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D67" w:rsidRPr="009F43F1" w:rsidRDefault="009F43F1" w:rsidP="00DA5808">
      <w:pPr>
        <w:pStyle w:val="Header"/>
        <w:jc w:val="center"/>
        <w:rPr>
          <w:rFonts w:ascii="GHEA Grapalat" w:hAnsi="GHEA Grapalat"/>
          <w:b/>
          <w:sz w:val="24"/>
          <w:szCs w:val="24"/>
        </w:rPr>
      </w:pPr>
      <w:r w:rsidRPr="009F43F1">
        <w:rPr>
          <w:rFonts w:ascii="GHEA Grapalat" w:hAnsi="GHEA Grapalat"/>
          <w:b/>
          <w:sz w:val="24"/>
          <w:szCs w:val="24"/>
        </w:rPr>
        <w:t>ԱՄՓՈՓԱԹԵՐԹ</w:t>
      </w:r>
    </w:p>
    <w:p w:rsidR="009F43F1" w:rsidRPr="00D51648" w:rsidRDefault="009F43F1" w:rsidP="009F43F1">
      <w:pPr>
        <w:pStyle w:val="BodyText"/>
        <w:rPr>
          <w:rFonts w:ascii="GHEA Grapalat" w:hAnsi="GHEA Grapalat" w:cs="GHEA Grapalat"/>
          <w:b/>
          <w:bCs/>
          <w:szCs w:val="24"/>
          <w:lang w:val="hy-AM"/>
        </w:rPr>
      </w:pPr>
      <w:r w:rsidRPr="00D51648">
        <w:rPr>
          <w:rFonts w:ascii="GHEA Grapalat" w:hAnsi="GHEA Grapalat" w:cs="GHEA Grapalat"/>
          <w:b/>
          <w:bCs/>
          <w:szCs w:val="24"/>
        </w:rPr>
        <w:t xml:space="preserve">1992 ԹՎԱԿԱՆԻ ՄԱՅԻՍԻ 15-Ի՝ ՀԱՎԱՔԱԿԱՆ ԱՆՎՏԱՆԳՈՒԹՅԱՆ </w:t>
      </w:r>
    </w:p>
    <w:p w:rsidR="00024D67" w:rsidRPr="00DA5808" w:rsidRDefault="009F43F1" w:rsidP="009F43F1">
      <w:pPr>
        <w:pStyle w:val="BodyText"/>
        <w:rPr>
          <w:rFonts w:ascii="GHEA Grapalat" w:hAnsi="GHEA Grapalat"/>
          <w:szCs w:val="24"/>
          <w:lang w:val="af-ZA"/>
        </w:rPr>
      </w:pPr>
      <w:r w:rsidRPr="00D51648">
        <w:rPr>
          <w:rFonts w:ascii="GHEA Grapalat" w:hAnsi="GHEA Grapalat" w:cs="GHEA Grapalat"/>
          <w:b/>
          <w:bCs/>
          <w:szCs w:val="24"/>
          <w:lang w:val="hy-AM"/>
        </w:rPr>
        <w:t>ՄԱՍԻՆ ՊԱՅՄԱՆԱԳՐԻ ՄԱՍՆԱԿԻՑ ՊԵՏՈՒԹՅՈՒՆՆԵՐԻ ՄԻՋԵՎ ՌԱԶՄԱՏԵԽՆԻԿԱԿԱՆ ՀԱՄԱԳՈՐԾԱԿՑՈՒԹՅԱՆ ՀԻՄՆԱԿԱՆ ՍԿԶԲՈՒՆՔՆԵՐԻ ՄԱՍԻՆ ՀԱՄԱՁԱՅՆԱԳՐՈՒՄ ՓՈՓՈԽՈՒԹՅՈՒՆՆԵՐ ԿԱՏԱՐԵԼՈՒ ՄԱՍԻՆ ՉՈՐՐՈՐԴ ԱՐՁԱՆԱԳՐՈՒԹՅՈՒՆԸ</w:t>
      </w:r>
      <w:r w:rsidRPr="00D51648">
        <w:rPr>
          <w:rFonts w:ascii="GHEA Grapalat" w:hAnsi="GHEA Grapalat"/>
          <w:b/>
          <w:szCs w:val="24"/>
          <w:lang w:val="hy-AM"/>
        </w:rPr>
        <w:t xml:space="preserve"> ՎԱՎԵՐԱՑՆԵԼՈՒ </w:t>
      </w:r>
      <w:r w:rsidRPr="009F43F1">
        <w:rPr>
          <w:rFonts w:ascii="GHEA Grapalat" w:hAnsi="GHEA Grapalat"/>
          <w:b/>
          <w:szCs w:val="24"/>
          <w:lang w:val="af-ZA"/>
        </w:rPr>
        <w:t xml:space="preserve">ՇԱՀԱԳՐԳԻՌ ՄԱՐՄԻՆՆԵՐԻ ԱՌԱՐԿՈՒԹՅՈՒՆՆԵՐԻ </w:t>
      </w:r>
      <w:r w:rsidRPr="009F43F1">
        <w:rPr>
          <w:rFonts w:ascii="GHEA Grapalat" w:hAnsi="GHEA Grapalat"/>
          <w:b/>
          <w:szCs w:val="24"/>
          <w:lang w:val="hy-AM"/>
        </w:rPr>
        <w:t>ԵՎ</w:t>
      </w:r>
      <w:r w:rsidRPr="009F43F1">
        <w:rPr>
          <w:rFonts w:ascii="GHEA Grapalat" w:hAnsi="GHEA Grapalat"/>
          <w:b/>
          <w:szCs w:val="24"/>
          <w:lang w:val="af-ZA"/>
        </w:rPr>
        <w:t xml:space="preserve"> ԱՌԱՋԱՐԿՈՒԹՅՈՒՆՆԵՐԻ</w:t>
      </w:r>
    </w:p>
    <w:p w:rsidR="00024D67" w:rsidRPr="00DA5808" w:rsidRDefault="00024D67" w:rsidP="00DA5808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4491" w:type="dxa"/>
        <w:tblInd w:w="-318" w:type="dxa"/>
        <w:tblLook w:val="04A0" w:firstRow="1" w:lastRow="0" w:firstColumn="1" w:lastColumn="0" w:noHBand="0" w:noVBand="1"/>
      </w:tblPr>
      <w:tblGrid>
        <w:gridCol w:w="556"/>
        <w:gridCol w:w="4123"/>
        <w:gridCol w:w="6662"/>
        <w:gridCol w:w="3150"/>
      </w:tblGrid>
      <w:tr w:rsidR="00201AD2" w:rsidRPr="00DA5808" w:rsidTr="00201AD2">
        <w:trPr>
          <w:trHeight w:val="84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AD2" w:rsidRPr="00DA5808" w:rsidRDefault="00201AD2" w:rsidP="00DA580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A5808">
              <w:rPr>
                <w:rFonts w:ascii="GHEA Grapalat" w:hAnsi="GHEA Grapalat" w:cs="Sylfaen"/>
                <w:color w:val="000000"/>
                <w:sz w:val="24"/>
                <w:szCs w:val="24"/>
              </w:rPr>
              <w:t>հ</w:t>
            </w:r>
            <w:r w:rsidRPr="00DA5808">
              <w:rPr>
                <w:rFonts w:ascii="GHEA Grapalat" w:hAnsi="GHEA Grapalat"/>
                <w:color w:val="000000"/>
                <w:sz w:val="24"/>
                <w:szCs w:val="24"/>
              </w:rPr>
              <w:t>/</w:t>
            </w:r>
            <w:r w:rsidRPr="00DA5808">
              <w:rPr>
                <w:rFonts w:ascii="GHEA Grapalat" w:hAnsi="GHEA Grapalat" w:cs="Sylfaen"/>
                <w:color w:val="000000"/>
                <w:sz w:val="24"/>
                <w:szCs w:val="24"/>
              </w:rPr>
              <w:t>հ</w:t>
            </w:r>
          </w:p>
        </w:tc>
        <w:tc>
          <w:tcPr>
            <w:tcW w:w="4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AD2" w:rsidRPr="00DA5808" w:rsidRDefault="00201AD2" w:rsidP="00DA5808">
            <w:pPr>
              <w:pStyle w:val="BodyText"/>
              <w:rPr>
                <w:rFonts w:ascii="GHEA Grapalat" w:hAnsi="GHEA Grapalat"/>
                <w:szCs w:val="24"/>
              </w:rPr>
            </w:pPr>
            <w:proofErr w:type="spellStart"/>
            <w:r w:rsidRPr="00DA5808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DA5808"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 w:rsidRPr="00DA5808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DA5808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DA5808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DA5808">
              <w:rPr>
                <w:rFonts w:ascii="GHEA Grapalat" w:hAnsi="GHEA Grapalat"/>
                <w:szCs w:val="24"/>
              </w:rPr>
              <w:t>¸</w:t>
            </w:r>
          </w:p>
          <w:p w:rsidR="00201AD2" w:rsidRPr="00DA5808" w:rsidRDefault="00201AD2" w:rsidP="00DA580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DA5808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DA58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5808">
              <w:rPr>
                <w:rFonts w:ascii="GHEA Grapalat" w:hAnsi="GHEA Grapalat"/>
                <w:sz w:val="24"/>
                <w:szCs w:val="24"/>
              </w:rPr>
              <w:t>ստացման</w:t>
            </w:r>
            <w:proofErr w:type="spellEnd"/>
            <w:r w:rsidRPr="00DA58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5808">
              <w:rPr>
                <w:rFonts w:ascii="GHEA Grapalat" w:hAnsi="GHEA Grapalat"/>
                <w:sz w:val="24"/>
                <w:szCs w:val="24"/>
              </w:rPr>
              <w:t>ամսաթիվը</w:t>
            </w:r>
            <w:proofErr w:type="spellEnd"/>
            <w:r w:rsidRPr="00DA580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A5808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DA58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5808">
              <w:rPr>
                <w:rFonts w:ascii="GHEA Grapalat" w:hAnsi="GHEA Grapalat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AD2" w:rsidRPr="00DA5808" w:rsidRDefault="00201AD2" w:rsidP="00DA580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DA5808">
              <w:rPr>
                <w:rFonts w:ascii="GHEA Grapalat" w:hAnsi="GHEA Grapalat"/>
                <w:sz w:val="24"/>
                <w:szCs w:val="24"/>
              </w:rPr>
              <w:t>Առարկության</w:t>
            </w:r>
            <w:proofErr w:type="spellEnd"/>
            <w:r w:rsidRPr="00DA5808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DA5808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DA58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A5808">
              <w:rPr>
                <w:rFonts w:ascii="GHEA Grapalat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AD2" w:rsidRPr="00DA5808" w:rsidRDefault="00201AD2" w:rsidP="00DA580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DA5808">
              <w:rPr>
                <w:rFonts w:ascii="GHEA Grapalat" w:hAnsi="GHEA Grapalat"/>
                <w:sz w:val="24"/>
                <w:szCs w:val="24"/>
              </w:rPr>
              <w:t>Եզրակացություն</w:t>
            </w:r>
            <w:proofErr w:type="spellEnd"/>
          </w:p>
        </w:tc>
      </w:tr>
      <w:tr w:rsidR="00201AD2" w:rsidRPr="00DA5808" w:rsidTr="00201AD2">
        <w:trPr>
          <w:trHeight w:val="36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AD2" w:rsidRPr="00DA5808" w:rsidRDefault="00201AD2" w:rsidP="00DA5808">
            <w:pPr>
              <w:pStyle w:val="BodyText"/>
              <w:rPr>
                <w:rFonts w:ascii="GHEA Grapalat" w:hAnsi="GHEA Grapalat"/>
                <w:szCs w:val="24"/>
              </w:rPr>
            </w:pPr>
            <w:r w:rsidRPr="00DA5808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AD2" w:rsidRPr="00DA5808" w:rsidRDefault="00201AD2" w:rsidP="00DA580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A5808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AD2" w:rsidRPr="00DA5808" w:rsidRDefault="00201AD2" w:rsidP="00DA580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A5808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201AD2" w:rsidRPr="00DA5808" w:rsidTr="00201AD2">
        <w:trPr>
          <w:trHeight w:val="8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DA580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AD2" w:rsidRPr="009F43F1" w:rsidRDefault="00201AD2" w:rsidP="00DA58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A58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արդարադատության նախարարություն</w:t>
            </w:r>
          </w:p>
          <w:p w:rsidR="00201AD2" w:rsidRPr="00DA5808" w:rsidRDefault="00201AD2" w:rsidP="00DA580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AD2" w:rsidRPr="00EC70C1" w:rsidRDefault="00201AD2" w:rsidP="00201AD2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«1992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15-</w:t>
            </w:r>
            <w:r>
              <w:rPr>
                <w:rFonts w:ascii="GHEA Grapalat" w:hAnsi="GHEA Grapalat"/>
                <w:sz w:val="24"/>
                <w:szCs w:val="24"/>
              </w:rPr>
              <w:t>ի՝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հավաքական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անվտանգության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մասնակից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ռազմա</w:t>
            </w:r>
            <w:r w:rsidRPr="00201AD2">
              <w:rPr>
                <w:rFonts w:ascii="GHEA Grapalat" w:hAnsi="GHEA Grapalat"/>
                <w:sz w:val="24"/>
                <w:szCs w:val="24"/>
              </w:rPr>
              <w:t>-</w:t>
            </w:r>
            <w:r>
              <w:rPr>
                <w:rFonts w:ascii="GHEA Grapalat" w:hAnsi="GHEA Grapalat"/>
                <w:sz w:val="24"/>
                <w:szCs w:val="24"/>
              </w:rPr>
              <w:t>տեխնիկական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1AD2">
              <w:rPr>
                <w:rFonts w:ascii="GHEA Grapalat" w:hAnsi="GHEA Grapalat"/>
                <w:sz w:val="24"/>
                <w:szCs w:val="24"/>
              </w:rPr>
              <w:t>սկզբունքների</w:t>
            </w:r>
            <w:proofErr w:type="spellEnd"/>
            <w:r w:rsidRPr="00201AD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1AD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201AD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01AD2">
              <w:rPr>
                <w:rFonts w:ascii="GHEA Grapalat" w:hAnsi="GHEA Grapalat"/>
                <w:sz w:val="24"/>
                <w:szCs w:val="24"/>
              </w:rPr>
              <w:t>համա-ձայնագ</w:t>
            </w:r>
            <w:r>
              <w:rPr>
                <w:rFonts w:ascii="GHEA Grapalat" w:hAnsi="GHEA Grapalat"/>
                <w:sz w:val="24"/>
                <w:szCs w:val="24"/>
              </w:rPr>
              <w:t>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proofErr w:type="gram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չորրորդ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արձանագրության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մտնելու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արձանագրությունը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վավերացնելու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պահանջներին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201AD2" w:rsidRDefault="00201AD2" w:rsidP="00201AD2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րձանագրությունը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պարունակում Հայաստանի Հանրապետության օրենքին հակասող, 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201AD2" w:rsidRDefault="00201AD2" w:rsidP="008E51B7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="008E51B7" w:rsidRPr="008E51B7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րձանագրությունը ենթակա է վավերացման ՀՀ Ազգային ժողովի կողմից՝ համաձայն ՀՀ Սահմանադրության 116-րդ հոդվածի 1-ին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մասի 2-րդ կետի և «Միջազգային պայմանագրերի մասին» ՀՀ օրենքի 10-րդ հոդվածի 2-րդ մասի 2-րդ կետի դրույթների հիմքով:</w:t>
            </w:r>
          </w:p>
          <w:p w:rsidR="00201AD2" w:rsidRPr="008E51B7" w:rsidRDefault="00201AD2" w:rsidP="00201AD2">
            <w:pPr>
              <w:spacing w:after="0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A580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01AD2" w:rsidRPr="00DA5808" w:rsidTr="00201AD2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201AD2" w:rsidRPr="00DA5808" w:rsidRDefault="00201AD2" w:rsidP="00DA580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2</w:t>
            </w:r>
            <w:r w:rsidRPr="00DA5808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4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DA58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1AD2" w:rsidRDefault="00201AD2" w:rsidP="009F43F1">
            <w:pPr>
              <w:tabs>
                <w:tab w:val="left" w:pos="630"/>
              </w:tabs>
              <w:spacing w:after="0"/>
              <w:jc w:val="both"/>
              <w:rPr>
                <w:rFonts w:ascii="GHEA Grapalat" w:eastAsia="Times New Roman" w:hAnsi="GHEA Grapalat"/>
                <w:sz w:val="24"/>
                <w:lang w:val="hy-AM"/>
              </w:rPr>
            </w:pPr>
            <w:r w:rsidRPr="00DA5808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eastAsia="Batang" w:hAnsi="GHEA Grapalat"/>
                <w:noProof/>
                <w:sz w:val="24"/>
                <w:szCs w:val="24"/>
                <w:lang w:val="hy-AM"/>
              </w:rPr>
              <w:t xml:space="preserve">1992 թվականի մայիսի 15-ի՝ Հավաքական անվտանգության մասին պայմանագրի մասնակից պետությունների միջև ռազմատեխնիկական համագործակցության հիմնական սկզբունքների մասին համաձայնագրում փոփոխություններ կատարելու մասին» չորրորդ արձանագրության մեջ 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>Հայաստանի Հանրա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softHyphen/>
              <w:t>պետության համար ֆինանսական պարտավորություններ նախատեսող, եկամուտ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softHyphen/>
              <w:t xml:space="preserve">ների նվազեցման կամ ծախսերի ավելացման հանգեցնող  դրույթներ առկա չեն: </w:t>
            </w:r>
          </w:p>
          <w:p w:rsidR="00201AD2" w:rsidRPr="00DA5808" w:rsidRDefault="00201AD2" w:rsidP="009F43F1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DA58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8E51B7" w:rsidRPr="00EC70C1" w:rsidTr="00201AD2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8E51B7" w:rsidRDefault="008E51B7" w:rsidP="00DA58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3.</w:t>
            </w:r>
          </w:p>
        </w:tc>
        <w:tc>
          <w:tcPr>
            <w:tcW w:w="4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8E51B7" w:rsidRPr="00EC70C1" w:rsidRDefault="008E51B7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 w:rsidRPr="00EC70C1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ՀՀ էկոնոմիկայի նախարարություն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1B7" w:rsidRPr="00EC70C1" w:rsidRDefault="008E51B7" w:rsidP="008E51B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0C1">
              <w:rPr>
                <w:rFonts w:ascii="GHEA Grapalat" w:hAnsi="GHEA Grapalat"/>
                <w:sz w:val="24"/>
                <w:szCs w:val="24"/>
                <w:lang w:val="hy-AM"/>
              </w:rPr>
              <w:t>Չորրորդ արձանագրության Հոդված 1-ի վերջին պարբերությամբ առաջարկվում է սահմանել, որ «արտոնյալ պայմաններով ռազմական նշանակության արտադրանք մատակարարող կողմը, անհրաժեշտության դեպքում, ռազմական արտադրանքի ձեռք բերմամբ շահագրգիռ կողմի հարցմամբ, տրամադրում է համաձայնագրի դրույթներով ռազմական նշանակության արտադրանքի մատակարարման համար պայմանագրի (պայմանագրի նախագծի) պայմանների համապա</w:t>
            </w:r>
            <w:r w:rsidRPr="00EC70C1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Pr="00EC70C1">
              <w:rPr>
                <w:rFonts w:ascii="GHEA Grapalat" w:hAnsi="GHEA Grapalat"/>
                <w:sz w:val="24"/>
                <w:szCs w:val="24"/>
                <w:lang w:val="hy-AM"/>
              </w:rPr>
              <w:t>տասխանության մասին, այդ թվում՝ գների կազմավորման մասով, լիազորված մարմնի գրավոր հաստատումը»։</w:t>
            </w:r>
          </w:p>
          <w:p w:rsidR="008E51B7" w:rsidRPr="00EC70C1" w:rsidRDefault="008E51B7" w:rsidP="008E51B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0C1">
              <w:rPr>
                <w:rFonts w:ascii="GHEA Grapalat" w:hAnsi="GHEA Grapalat"/>
                <w:sz w:val="24"/>
                <w:szCs w:val="24"/>
                <w:lang w:val="hy-AM"/>
              </w:rPr>
              <w:t>Տվյալ մասում ընդգծվում է անհրաժեշտության դեպքում պայմանագրի նախագծի պայմանների համապա-</w:t>
            </w:r>
            <w:r w:rsidRPr="00EC70C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տասխանության մասին, այդ թվում՝ գների կազմավորման մասով  լիազորված մարմնի գրավոր հաստատումը, այսինքն` գրավոր գնագոյացման հիմնավորվածության և վերլուծություն, որն իր հերթին գույքային պարտավորություն չի կրում։</w:t>
            </w:r>
          </w:p>
          <w:p w:rsidR="008E51B7" w:rsidRPr="00EC70C1" w:rsidRDefault="008E51B7" w:rsidP="008E51B7">
            <w:pPr>
              <w:tabs>
                <w:tab w:val="left" w:pos="54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0C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Միաժամանակ ընդգծվում է նաև ռազմական նշանակության արտադրանք արտադրողի երկրի սեփական կարիքների համար գնագոյացումը կարգավորող օրենսդրությունը։ </w:t>
            </w:r>
          </w:p>
          <w:p w:rsidR="008E51B7" w:rsidRPr="00EC70C1" w:rsidRDefault="008E51B7" w:rsidP="008E51B7">
            <w:pPr>
              <w:pStyle w:val="NormalWeb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EC70C1">
              <w:rPr>
                <w:rFonts w:ascii="GHEA Grapalat" w:hAnsi="GHEA Grapalat"/>
                <w:lang w:val="hy-AM"/>
              </w:rPr>
              <w:t>Հարկ եմ համարում նշել, որ Հայաստանի Հանրապետությունում ըստ Ռազմարդյունաբերական համալիրի մասին Հայաստանի Հանրապետության օրենքի (այսուհետ` Օրենք) 6-րդ հոդվածի 1-ին մասի 3-րդ կետի համաձայն` Հայաստանի Հանրապետության կառավարությունը ստեղծում, վերակազմակերպում և լուծարում է ռազմարդյունաբերական պետական կոմիտե, որը ըստ Օրենքի 7-րդ հոդվածի 2-րդ մասի 1-ին կետի դ. ենթակետի՝ մասնակցում է ռազմական ապրանքների և գույքի գների պետական կարգավորման մեթոդների, դրանց կիրառման մեխանիզմների և ռազմական կարիքների համար պետական պատվերի տեղադրման գնի որոշման կարգի նախագծերի մշակմանը, որը ևս հաստատում է Հայաստանի Հանրապետության կառավարությունը։</w:t>
            </w:r>
          </w:p>
          <w:p w:rsidR="008E51B7" w:rsidRPr="00EC70C1" w:rsidRDefault="008E51B7" w:rsidP="008E51B7">
            <w:pPr>
              <w:pStyle w:val="NormalWeb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EC70C1">
              <w:rPr>
                <w:rFonts w:ascii="GHEA Grapalat" w:hAnsi="GHEA Grapalat"/>
                <w:lang w:val="hy-AM"/>
              </w:rPr>
              <w:t xml:space="preserve">Հարկ է նշել նաև, որ Օրենքի 11-րդ հոդվածի 3-րդ մասի համաձայն` ՌԱՀ-ի գործունեության սուբյեկտների </w:t>
            </w:r>
            <w:r w:rsidRPr="00EC70C1">
              <w:rPr>
                <w:rFonts w:ascii="GHEA Grapalat" w:hAnsi="GHEA Grapalat"/>
                <w:lang w:val="hy-AM"/>
              </w:rPr>
              <w:lastRenderedPageBreak/>
              <w:t xml:space="preserve">գույքային աջակցությունն իրականացվում է անշարժ կամ շարժական պետական գույքը ՌԱՀ-ի գործունեության սուբյեկտներին անհատույց օգտագործման իրավունքով կամ հավատարմագրային կառավարման հանձնելու միջոցով, որոնք պետք է օգտագործվեն ըստ նպատակային նշանակության` համապատասխան պայմանագրեր կնքելու միջոցով: </w:t>
            </w:r>
          </w:p>
          <w:p w:rsidR="008E51B7" w:rsidRPr="00EC70C1" w:rsidRDefault="008E51B7" w:rsidP="008E51B7">
            <w:pPr>
              <w:pStyle w:val="NormalWeb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EC70C1">
              <w:rPr>
                <w:rFonts w:ascii="GHEA Grapalat" w:hAnsi="GHEA Grapalat"/>
                <w:lang w:val="hy-AM"/>
              </w:rPr>
              <w:t>Համաձայն Օրենքի 2-րդ հոդվածի 1-ին մասի 6-րդ կետի` ՌԱՀ-ի գործունեության սուբյեկտներն են իրավաբանական և ֆիզիկական անձինք, որոնք Հայաստանի Հանրապետության տարածքում իրականացնում են ռազմարդյունաբերական գործունեություն:</w:t>
            </w:r>
          </w:p>
          <w:p w:rsidR="008E51B7" w:rsidRPr="00EC70C1" w:rsidRDefault="008E51B7" w:rsidP="009F43F1">
            <w:pPr>
              <w:tabs>
                <w:tab w:val="left" w:pos="630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8E51B7" w:rsidRPr="00DA5808" w:rsidRDefault="008E51B7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01AD2" w:rsidRPr="00201AD2" w:rsidTr="00201AD2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Default="00201AD2" w:rsidP="00DA58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3.</w:t>
            </w:r>
          </w:p>
        </w:tc>
        <w:tc>
          <w:tcPr>
            <w:tcW w:w="4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Pr="00201AD2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Արտակարգ իրավիճակների նախարարություն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1AD2" w:rsidRPr="00201AD2" w:rsidRDefault="00201AD2" w:rsidP="00201AD2">
            <w:pPr>
              <w:tabs>
                <w:tab w:val="left" w:pos="630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րձանագրության վավերացման վերաբերյալ առաջարկություններ և առարկություններ չ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կան:</w:t>
            </w:r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Pr="00DA5808" w:rsidRDefault="008E51B7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DA58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01AD2" w:rsidRPr="00201AD2" w:rsidTr="00201AD2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Default="00201AD2" w:rsidP="00DA58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4.</w:t>
            </w:r>
          </w:p>
        </w:tc>
        <w:tc>
          <w:tcPr>
            <w:tcW w:w="4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Pr="00201AD2" w:rsidRDefault="00201AD2" w:rsidP="00201AD2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Ազգային անվտանգության խորհուրդ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1AD2" w:rsidRPr="00DA5808" w:rsidRDefault="00201AD2" w:rsidP="00201AD2">
            <w:pPr>
              <w:tabs>
                <w:tab w:val="left" w:pos="630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pt-BR"/>
              </w:rPr>
            </w:pPr>
            <w:r w:rsidRPr="00201AD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րձանագրության վերաբերյալ ՀՀ կառավարության որոշման</w:t>
            </w:r>
            <w:r w:rsidRPr="00201AD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նախագծերի վերաբերյալ առաջարկություններ և դիտողություններ չկան</w:t>
            </w:r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Pr="00DA5808" w:rsidRDefault="008E51B7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DA58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01AD2" w:rsidRPr="00DA5808" w:rsidTr="00201AD2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Default="00201AD2" w:rsidP="00DA58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5.</w:t>
            </w:r>
          </w:p>
        </w:tc>
        <w:tc>
          <w:tcPr>
            <w:tcW w:w="4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Pr="009F43F1" w:rsidRDefault="00201AD2" w:rsidP="009F43F1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Ազգային անվտանգության ծառայություն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1AD2" w:rsidRPr="009F43F1" w:rsidRDefault="00201AD2" w:rsidP="009F43F1">
            <w:pPr>
              <w:tabs>
                <w:tab w:val="left" w:pos="630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Դիտողություններ և առաջարկություններ չկան: </w:t>
            </w:r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Pr="00DA5808" w:rsidRDefault="008E51B7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DA58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01AD2" w:rsidRPr="00DA5808" w:rsidTr="00201AD2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Default="00201AD2" w:rsidP="00DA58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6.</w:t>
            </w:r>
          </w:p>
        </w:tc>
        <w:tc>
          <w:tcPr>
            <w:tcW w:w="4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Default="00201AD2" w:rsidP="009F43F1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Ոստիկանություն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1AD2" w:rsidRDefault="00201AD2" w:rsidP="009F43F1">
            <w:pPr>
              <w:tabs>
                <w:tab w:val="left" w:pos="630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Դիտողություններ և առաջարկություններ չկան</w:t>
            </w:r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Pr="00DA5808" w:rsidRDefault="008E51B7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DA58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01AD2" w:rsidRPr="00DA5808" w:rsidTr="00201AD2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Pr="00DA5808" w:rsidRDefault="00201AD2" w:rsidP="00DA58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7.</w:t>
            </w:r>
          </w:p>
        </w:tc>
        <w:tc>
          <w:tcPr>
            <w:tcW w:w="4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Pr="00DA5808" w:rsidRDefault="00201AD2" w:rsidP="009F43F1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DA58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պետական եկամուտների կոմիտե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1AD2" w:rsidRPr="009F43F1" w:rsidRDefault="00201AD2" w:rsidP="009F43F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43F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պետական եկամուտների կոմիտեն դիտողություններ ու առաջարկություններ չունի:</w:t>
            </w:r>
          </w:p>
          <w:p w:rsidR="00201AD2" w:rsidRPr="00DA5808" w:rsidRDefault="00201AD2" w:rsidP="009F43F1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01AD2" w:rsidRPr="00DA5808" w:rsidRDefault="00201AD2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DA58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C70C1" w:rsidRPr="00EC70C1" w:rsidTr="00201AD2">
        <w:trPr>
          <w:trHeight w:val="737"/>
        </w:trPr>
        <w:tc>
          <w:tcPr>
            <w:tcW w:w="5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EC70C1" w:rsidRPr="00EC70C1" w:rsidRDefault="00EC70C1" w:rsidP="00DA58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8. </w:t>
            </w:r>
          </w:p>
        </w:tc>
        <w:tc>
          <w:tcPr>
            <w:tcW w:w="4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EC70C1" w:rsidRPr="00DA5808" w:rsidRDefault="00EC70C1" w:rsidP="009F43F1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70C1" w:rsidRDefault="00EC70C1" w:rsidP="00EC70C1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աշվի առնելով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քննարկումների արդյունքում  տրված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պարզաբանումները, «1992 թվականի մայիսի 15-ի՝ հավաքական անվտանգության մասին պայմանագրի մասնակից պետությունների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ռազմատեխնիկական համա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ծակցության հիմնական սկզբունքների մասին համաձայնագրում փոփոխություններ կատարելու մասին» չորրորդ արձանագրության վավերացման հետ կապված առարկություններ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կան: 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իաժամանակ առաջարկ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ԲՏԱ նախարարության առաջարկները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70C1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ավելի վաղ ներկայացված </w:t>
            </w:r>
            <w:r w:rsidRPr="00EC70C1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դիտարկել ապագայում: </w:t>
            </w:r>
            <w:bookmarkStart w:id="0" w:name="_GoBack"/>
            <w:bookmarkEnd w:id="0"/>
          </w:p>
          <w:p w:rsidR="00EC70C1" w:rsidRPr="009F43F1" w:rsidRDefault="00EC70C1" w:rsidP="009F43F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EC70C1" w:rsidRPr="00DA5808" w:rsidRDefault="00EC70C1" w:rsidP="00DA58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024D67" w:rsidRPr="00DA5808" w:rsidRDefault="00024D67" w:rsidP="00DA5808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345C9F" w:rsidRPr="00EC70C1" w:rsidRDefault="00345C9F" w:rsidP="00DA5808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345C9F" w:rsidRPr="00EC70C1" w:rsidSect="009967BB">
      <w:pgSz w:w="15840" w:h="12240" w:orient="landscape"/>
      <w:pgMar w:top="630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D67"/>
    <w:rsid w:val="00024D67"/>
    <w:rsid w:val="0009188C"/>
    <w:rsid w:val="00201AD2"/>
    <w:rsid w:val="00245EAE"/>
    <w:rsid w:val="00345C9F"/>
    <w:rsid w:val="0039410F"/>
    <w:rsid w:val="003A355E"/>
    <w:rsid w:val="003E55AF"/>
    <w:rsid w:val="0044014D"/>
    <w:rsid w:val="005D58AC"/>
    <w:rsid w:val="00674427"/>
    <w:rsid w:val="00776B7F"/>
    <w:rsid w:val="008867A1"/>
    <w:rsid w:val="008868FA"/>
    <w:rsid w:val="008C11C6"/>
    <w:rsid w:val="008E51B7"/>
    <w:rsid w:val="009967BB"/>
    <w:rsid w:val="009F43F1"/>
    <w:rsid w:val="00A21E0B"/>
    <w:rsid w:val="00AD7BC3"/>
    <w:rsid w:val="00BA3750"/>
    <w:rsid w:val="00DA5808"/>
    <w:rsid w:val="00DC2F5B"/>
    <w:rsid w:val="00EC70C1"/>
    <w:rsid w:val="00F21931"/>
    <w:rsid w:val="00F9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B0263"/>
  <w15:docId w15:val="{65443B10-45CF-46F9-A6D4-478AE35FF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0">
    <w:name w:val="Body text_"/>
    <w:basedOn w:val="DefaultParagraphFont"/>
    <w:link w:val="BodyText1"/>
    <w:rsid w:val="00674427"/>
    <w:rPr>
      <w:rFonts w:ascii="Times New Roman" w:eastAsia="Times New Roman" w:hAnsi="Times New Roman"/>
      <w:spacing w:val="-10"/>
      <w:sz w:val="26"/>
      <w:szCs w:val="26"/>
      <w:shd w:val="clear" w:color="auto" w:fill="FFFFFF"/>
    </w:rPr>
  </w:style>
  <w:style w:type="paragraph" w:customStyle="1" w:styleId="BodyText1">
    <w:name w:val="Body Text1"/>
    <w:basedOn w:val="Normal"/>
    <w:link w:val="Bodytext0"/>
    <w:rsid w:val="00674427"/>
    <w:pPr>
      <w:widowControl w:val="0"/>
      <w:shd w:val="clear" w:color="auto" w:fill="FFFFFF"/>
      <w:spacing w:after="240" w:line="278" w:lineRule="exact"/>
      <w:jc w:val="center"/>
    </w:pPr>
    <w:rPr>
      <w:rFonts w:ascii="Times New Roman" w:eastAsia="Times New Roman" w:hAnsi="Times New Roman"/>
      <w:spacing w:val="-10"/>
      <w:sz w:val="26"/>
      <w:szCs w:val="26"/>
    </w:rPr>
  </w:style>
  <w:style w:type="paragraph" w:customStyle="1" w:styleId="Style11">
    <w:name w:val="Style11"/>
    <w:basedOn w:val="Normal"/>
    <w:rsid w:val="00674427"/>
    <w:pPr>
      <w:widowControl w:val="0"/>
      <w:autoSpaceDE w:val="0"/>
      <w:autoSpaceDN w:val="0"/>
      <w:adjustRightInd w:val="0"/>
      <w:spacing w:after="0" w:line="422" w:lineRule="exact"/>
      <w:ind w:firstLine="710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FontStyle32">
    <w:name w:val="Font Style32"/>
    <w:basedOn w:val="DefaultParagraphFont"/>
    <w:rsid w:val="00674427"/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E51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Mulberry 2.0</cp:keywords>
  <cp:lastModifiedBy>Qristine Grigoryan</cp:lastModifiedBy>
  <cp:revision>2</cp:revision>
  <dcterms:created xsi:type="dcterms:W3CDTF">2019-11-25T08:18:00Z</dcterms:created>
  <dcterms:modified xsi:type="dcterms:W3CDTF">2019-11-25T08:18:00Z</dcterms:modified>
</cp:coreProperties>
</file>