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23A" w:rsidRPr="000B71D7" w:rsidRDefault="0062323A" w:rsidP="001D5798">
      <w:pPr>
        <w:jc w:val="center"/>
        <w:rPr>
          <w:b/>
          <w:sz w:val="24"/>
          <w:szCs w:val="24"/>
          <w:lang w:val="af-ZA"/>
        </w:rPr>
      </w:pPr>
    </w:p>
    <w:p w:rsidR="001D5798" w:rsidRPr="000B71D7" w:rsidRDefault="001D5798" w:rsidP="001D5798">
      <w:pPr>
        <w:jc w:val="center"/>
        <w:rPr>
          <w:sz w:val="24"/>
          <w:szCs w:val="24"/>
          <w:lang w:val="fr-FR"/>
        </w:rPr>
      </w:pPr>
      <w:r w:rsidRPr="000B71D7">
        <w:rPr>
          <w:b/>
          <w:sz w:val="24"/>
          <w:szCs w:val="24"/>
          <w:lang w:val="af-ZA"/>
        </w:rPr>
        <w:t>Ա Մ Փ Ո Փ Ա Թ Ե Ր Թ</w:t>
      </w:r>
    </w:p>
    <w:p w:rsidR="001D5798" w:rsidRPr="000B71D7" w:rsidRDefault="00B24766" w:rsidP="000B71D7">
      <w:pPr>
        <w:tabs>
          <w:tab w:val="center" w:pos="-6480"/>
          <w:tab w:val="right" w:pos="8640"/>
        </w:tabs>
        <w:jc w:val="center"/>
        <w:rPr>
          <w:rFonts w:cs="Sylfaen"/>
          <w:b/>
          <w:bCs/>
          <w:sz w:val="24"/>
          <w:szCs w:val="24"/>
          <w:lang w:val="hy-AM"/>
        </w:rPr>
      </w:pPr>
      <w:bookmarkStart w:id="0" w:name="_GoBack"/>
      <w:r w:rsidRPr="000B71D7">
        <w:rPr>
          <w:b/>
          <w:bCs/>
          <w:spacing w:val="-6"/>
          <w:sz w:val="24"/>
          <w:szCs w:val="24"/>
          <w:lang w:val="hy-AM"/>
        </w:rPr>
        <w:t>«</w:t>
      </w:r>
      <w:r w:rsidR="000B71D7" w:rsidRPr="00062928">
        <w:rPr>
          <w:rFonts w:cs="Sylfaen"/>
          <w:b/>
          <w:bCs/>
          <w:sz w:val="24"/>
          <w:szCs w:val="24"/>
          <w:lang w:val="hy-AM"/>
        </w:rPr>
        <w:t xml:space="preserve">ՀԱՅԱՍՏԱՆԻ ՀԱՆՐԱՊԵՏՈՒԹՅԱՆ 2019 ԹՎԱԿԱՆԻ ՊԵՏԱԿԱՆ ԲՅՈՒՋԵՈՒՄ </w:t>
      </w:r>
      <w:r w:rsidR="00A401C0" w:rsidRPr="007F5F3D">
        <w:rPr>
          <w:rFonts w:cs="Sylfaen"/>
          <w:b/>
          <w:bCs/>
          <w:sz w:val="24"/>
          <w:szCs w:val="24"/>
          <w:lang w:val="hy-AM"/>
        </w:rPr>
        <w:t>ՎԵՐԱԲԱՇԽՈՒՄ</w:t>
      </w:r>
      <w:r w:rsidR="00A401C0" w:rsidRPr="00062928">
        <w:rPr>
          <w:rFonts w:cs="Sylfaen"/>
          <w:b/>
          <w:bCs/>
          <w:sz w:val="24"/>
          <w:szCs w:val="24"/>
          <w:lang w:val="hy-AM"/>
        </w:rPr>
        <w:t xml:space="preserve"> </w:t>
      </w:r>
      <w:r w:rsidR="000B71D7" w:rsidRPr="00062928">
        <w:rPr>
          <w:rFonts w:cs="Sylfaen"/>
          <w:b/>
          <w:bCs/>
          <w:sz w:val="24"/>
          <w:szCs w:val="24"/>
          <w:lang w:val="hy-AM"/>
        </w:rPr>
        <w:t>ԵՎ ՀԱՅԱՍՏԱՆԻ ՀԱՆՐԱՊԵՏՈՒԹՅԱՆ  ԿԱՌԱՎԱՐՈՒԹՅԱՆ 2018 ԹՎԱԿԱՆԻ ԴԵԿՏԵՄԲԵՐԻ 27-Ի N1515-Ն</w:t>
      </w:r>
      <w:r w:rsidR="000B71D7" w:rsidRPr="000B71D7">
        <w:rPr>
          <w:rFonts w:cs="Sylfaen"/>
          <w:b/>
          <w:bCs/>
          <w:sz w:val="24"/>
          <w:szCs w:val="24"/>
          <w:lang w:val="fr-FR"/>
        </w:rPr>
        <w:t xml:space="preserve"> </w:t>
      </w:r>
      <w:r w:rsidR="000B71D7" w:rsidRPr="00062928">
        <w:rPr>
          <w:rFonts w:cs="Sylfaen"/>
          <w:b/>
          <w:bCs/>
          <w:sz w:val="24"/>
          <w:szCs w:val="24"/>
          <w:lang w:val="hy-AM"/>
        </w:rPr>
        <w:t>ՈՐՈՇՄԱՆ ՄԵՋ ՓՈՓՈԽՈՒԹՅՈՒՆՆԵՐ ՈՒ  ԼՐԱՑՈՒՄՆԵՐ ԿԱՏԱՐԵԼՈՒ ՄԱՍԻՆ</w:t>
      </w:r>
      <w:r w:rsidRPr="000B71D7">
        <w:rPr>
          <w:b/>
          <w:bCs/>
          <w:spacing w:val="-6"/>
          <w:sz w:val="24"/>
          <w:szCs w:val="24"/>
          <w:lang w:val="hy-AM"/>
        </w:rPr>
        <w:t>»</w:t>
      </w:r>
      <w:r w:rsidRPr="000B71D7">
        <w:rPr>
          <w:b/>
          <w:bCs/>
          <w:spacing w:val="-6"/>
          <w:sz w:val="24"/>
          <w:szCs w:val="24"/>
          <w:lang w:val="af-ZA"/>
        </w:rPr>
        <w:t xml:space="preserve"> </w:t>
      </w:r>
      <w:bookmarkEnd w:id="0"/>
      <w:r w:rsidRPr="000B71D7">
        <w:rPr>
          <w:b/>
          <w:bCs/>
          <w:spacing w:val="-6"/>
          <w:sz w:val="24"/>
          <w:szCs w:val="24"/>
          <w:lang w:val="af-ZA"/>
        </w:rPr>
        <w:t>ԵՎ</w:t>
      </w:r>
      <w:r w:rsidRPr="000B71D7">
        <w:rPr>
          <w:rFonts w:cs="Sylfaen"/>
          <w:b/>
          <w:bCs/>
          <w:sz w:val="24"/>
          <w:szCs w:val="24"/>
          <w:lang w:val="af-ZA"/>
        </w:rPr>
        <w:t xml:space="preserve"> </w:t>
      </w:r>
      <w:r w:rsidRPr="000B71D7">
        <w:rPr>
          <w:b/>
          <w:bCs/>
          <w:spacing w:val="-6"/>
          <w:sz w:val="24"/>
          <w:szCs w:val="24"/>
          <w:lang w:val="hy-AM"/>
        </w:rPr>
        <w:t>«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ՀԱՅԱՍՏԱՆԻ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ՀԱՆՐԱՊԵՏՈՒԹՅԱՆ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ՏԱՐԵԿԱՆ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ՊԵՏԱԿԱՆ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ԲՅՈՒՋԵՈՎ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ՆԱԽԱՏԵՍՎԱԾ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ՀԱՏԿԱՑՈՒՄՆԵՐԻ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ՀԱՇՎԻՆ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ԲՆԱԿԱՐԱՆՆԵՐԻ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ԳՆՄԱՆ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ՎԿԱՅԱԳՐԵՐԻ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ՏՐԱՄԱԴՐՄԱՆ</w:t>
      </w:r>
      <w:r w:rsidRPr="000B71D7">
        <w:rPr>
          <w:rFonts w:eastAsia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/>
          <w:b/>
          <w:bCs/>
          <w:color w:val="000000"/>
          <w:sz w:val="24"/>
          <w:szCs w:val="24"/>
          <w:lang w:val="hy-AM"/>
        </w:rPr>
        <w:t>ՄԻՋՈՑՈՎ</w:t>
      </w:r>
      <w:r w:rsidRPr="000B71D7">
        <w:rPr>
          <w:rFonts w:eastAsia="Times New Roman" w:cs="Arial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 w:cs="Arial Unicode"/>
          <w:b/>
          <w:bCs/>
          <w:color w:val="000000"/>
          <w:sz w:val="24"/>
          <w:szCs w:val="24"/>
          <w:lang w:val="hy-AM"/>
        </w:rPr>
        <w:t>ԲՆԱԿԱՐԱՆԱՅԻՆ</w:t>
      </w:r>
      <w:r w:rsidRPr="000B71D7">
        <w:rPr>
          <w:rFonts w:eastAsia="Times New Roman" w:cs="Arial Unicode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 w:cs="Arial Unicode"/>
          <w:b/>
          <w:bCs/>
          <w:color w:val="000000"/>
          <w:sz w:val="24"/>
          <w:szCs w:val="24"/>
          <w:lang w:val="hy-AM"/>
        </w:rPr>
        <w:t>ԱՊԱՀՈՎՄԱՆ</w:t>
      </w:r>
      <w:r w:rsidRPr="000B71D7">
        <w:rPr>
          <w:rFonts w:eastAsia="Times New Roman" w:cs="Arial Unicode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 w:cs="Arial Unicode"/>
          <w:b/>
          <w:bCs/>
          <w:color w:val="000000"/>
          <w:sz w:val="24"/>
          <w:szCs w:val="24"/>
          <w:lang w:val="hy-AM"/>
        </w:rPr>
        <w:t>ԾՐԱԳՐԻ</w:t>
      </w:r>
      <w:r w:rsidRPr="000B71D7">
        <w:rPr>
          <w:rFonts w:eastAsia="Times New Roman" w:cs="Arial Unicode"/>
          <w:b/>
          <w:bCs/>
          <w:color w:val="000000"/>
          <w:sz w:val="24"/>
          <w:szCs w:val="24"/>
          <w:lang w:val="af-ZA"/>
        </w:rPr>
        <w:t xml:space="preserve"> </w:t>
      </w:r>
      <w:r w:rsidRPr="000B71D7">
        <w:rPr>
          <w:rFonts w:eastAsia="Times New Roman" w:cs="Arial Unicode"/>
          <w:b/>
          <w:bCs/>
          <w:color w:val="000000"/>
          <w:sz w:val="24"/>
          <w:szCs w:val="24"/>
          <w:lang w:val="hy-AM"/>
        </w:rPr>
        <w:t>ՄԱՍԻՆ</w:t>
      </w:r>
      <w:r w:rsidRPr="000B71D7">
        <w:rPr>
          <w:b/>
          <w:bCs/>
          <w:spacing w:val="-6"/>
          <w:sz w:val="24"/>
          <w:szCs w:val="24"/>
          <w:lang w:val="hy-AM"/>
        </w:rPr>
        <w:t>»</w:t>
      </w:r>
      <w:r w:rsidRPr="000B71D7">
        <w:rPr>
          <w:b/>
          <w:bCs/>
          <w:spacing w:val="-6"/>
          <w:sz w:val="24"/>
          <w:szCs w:val="24"/>
          <w:lang w:val="af-ZA"/>
        </w:rPr>
        <w:t xml:space="preserve"> </w:t>
      </w:r>
      <w:r w:rsidRPr="000B71D7">
        <w:rPr>
          <w:rFonts w:cs="Sylfaen"/>
          <w:b/>
          <w:bCs/>
          <w:sz w:val="24"/>
          <w:szCs w:val="24"/>
          <w:lang w:val="af-ZA"/>
        </w:rPr>
        <w:t>ՀՀ</w:t>
      </w:r>
      <w:r w:rsidRPr="000B71D7">
        <w:rPr>
          <w:b/>
          <w:bCs/>
          <w:sz w:val="24"/>
          <w:szCs w:val="24"/>
          <w:lang w:val="hy-AM"/>
        </w:rPr>
        <w:t xml:space="preserve"> </w:t>
      </w:r>
      <w:r w:rsidRPr="000B71D7">
        <w:rPr>
          <w:b/>
          <w:bCs/>
          <w:spacing w:val="-6"/>
          <w:sz w:val="24"/>
          <w:szCs w:val="24"/>
          <w:lang w:val="hy-AM"/>
        </w:rPr>
        <w:t>ԿԱՌԱՎԱՐՈՒԹՅԱՆ ՈՐՈՇՈՒՄՆԵՐԻ</w:t>
      </w:r>
      <w:r w:rsidRPr="000B71D7">
        <w:rPr>
          <w:b/>
          <w:bCs/>
          <w:spacing w:val="-6"/>
          <w:sz w:val="24"/>
          <w:szCs w:val="24"/>
          <w:lang w:val="pt-BR"/>
        </w:rPr>
        <w:t xml:space="preserve"> </w:t>
      </w:r>
      <w:r w:rsidRPr="000B71D7">
        <w:rPr>
          <w:b/>
          <w:bCs/>
          <w:spacing w:val="-6"/>
          <w:sz w:val="24"/>
          <w:szCs w:val="24"/>
          <w:lang w:val="hy-AM"/>
        </w:rPr>
        <w:t>ՆԱԽԱԳԾԵՐԻ</w:t>
      </w:r>
      <w:r w:rsidRPr="000B71D7">
        <w:rPr>
          <w:b/>
          <w:bCs/>
          <w:spacing w:val="-6"/>
          <w:sz w:val="24"/>
          <w:szCs w:val="24"/>
          <w:lang w:val="fr-FR"/>
        </w:rPr>
        <w:t xml:space="preserve"> </w:t>
      </w:r>
      <w:r w:rsidRPr="000B71D7">
        <w:rPr>
          <w:b/>
          <w:bCs/>
          <w:spacing w:val="-6"/>
          <w:sz w:val="24"/>
          <w:szCs w:val="24"/>
          <w:lang w:val="hy-AM"/>
        </w:rPr>
        <w:t>ՎԵՐԱԲԵՐՅԱԼ</w:t>
      </w:r>
    </w:p>
    <w:tbl>
      <w:tblPr>
        <w:tblpPr w:leftFromText="180" w:rightFromText="180" w:vertAnchor="text" w:horzAnchor="margin" w:tblpXSpec="center" w:tblpY="649"/>
        <w:tblW w:w="15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2718"/>
        <w:gridCol w:w="5580"/>
        <w:gridCol w:w="1890"/>
        <w:gridCol w:w="5580"/>
      </w:tblGrid>
      <w:tr w:rsidR="001D5798" w:rsidRPr="000B71D7" w:rsidTr="0034760A">
        <w:trPr>
          <w:trHeight w:val="896"/>
        </w:trPr>
        <w:tc>
          <w:tcPr>
            <w:tcW w:w="2718" w:type="dxa"/>
          </w:tcPr>
          <w:p w:rsidR="001D5798" w:rsidRPr="000B71D7" w:rsidRDefault="001D5798" w:rsidP="0062323A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Առարկության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 xml:space="preserve">, 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առաջարկության</w:t>
            </w:r>
            <w:r w:rsidR="00183997"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fr-FR"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հեղինակը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 xml:space="preserve"> (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առարկության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 xml:space="preserve">, 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առաջարկության</w:t>
            </w:r>
            <w:r w:rsidR="00183997"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fr-FR"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ստացման</w:t>
            </w:r>
            <w:r w:rsidR="00183997"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fr-FR"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ամսաթիվը</w:t>
            </w: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>)</w:t>
            </w:r>
          </w:p>
        </w:tc>
        <w:tc>
          <w:tcPr>
            <w:tcW w:w="5580" w:type="dxa"/>
          </w:tcPr>
          <w:p w:rsidR="001D5798" w:rsidRPr="000B71D7" w:rsidRDefault="001D5798" w:rsidP="0062323A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ru-RU" w:eastAsia="ru-RU"/>
              </w:rPr>
            </w:pP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ru-RU" w:eastAsia="ru-RU"/>
              </w:rPr>
              <w:t>Առարկության, առաջարկության բովանդակությունը</w:t>
            </w:r>
          </w:p>
        </w:tc>
        <w:tc>
          <w:tcPr>
            <w:tcW w:w="1890" w:type="dxa"/>
          </w:tcPr>
          <w:p w:rsidR="001D5798" w:rsidRPr="000B71D7" w:rsidRDefault="001D5798" w:rsidP="0062323A">
            <w:pPr>
              <w:pStyle w:val="a3"/>
              <w:tabs>
                <w:tab w:val="clear" w:pos="4320"/>
                <w:tab w:val="clear" w:pos="8640"/>
              </w:tabs>
              <w:ind w:left="-108" w:right="-108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ru-RU" w:eastAsia="ru-RU"/>
              </w:rPr>
            </w:pP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ru-RU" w:eastAsia="ru-RU"/>
              </w:rPr>
              <w:t>Եզրակացություն</w:t>
            </w:r>
          </w:p>
        </w:tc>
        <w:tc>
          <w:tcPr>
            <w:tcW w:w="5580" w:type="dxa"/>
          </w:tcPr>
          <w:p w:rsidR="001D5798" w:rsidRPr="000B71D7" w:rsidRDefault="001D5798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Կատարված փոփոխությունները</w:t>
            </w:r>
          </w:p>
        </w:tc>
      </w:tr>
      <w:tr w:rsidR="001D5798" w:rsidRPr="000B71D7" w:rsidTr="0034760A">
        <w:trPr>
          <w:trHeight w:val="341"/>
        </w:trPr>
        <w:tc>
          <w:tcPr>
            <w:tcW w:w="2718" w:type="dxa"/>
            <w:vAlign w:val="center"/>
          </w:tcPr>
          <w:p w:rsidR="001D5798" w:rsidRPr="000B71D7" w:rsidRDefault="001D5798" w:rsidP="0062323A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80" w:type="dxa"/>
            <w:vAlign w:val="center"/>
          </w:tcPr>
          <w:p w:rsidR="001D5798" w:rsidRPr="000B71D7" w:rsidRDefault="001D5798" w:rsidP="0062323A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90" w:type="dxa"/>
            <w:vAlign w:val="center"/>
          </w:tcPr>
          <w:p w:rsidR="001D5798" w:rsidRPr="000B71D7" w:rsidRDefault="001D5798" w:rsidP="0062323A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80" w:type="dxa"/>
            <w:vAlign w:val="center"/>
          </w:tcPr>
          <w:p w:rsidR="001D5798" w:rsidRPr="000B71D7" w:rsidRDefault="001D5798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4</w:t>
            </w:r>
          </w:p>
        </w:tc>
      </w:tr>
      <w:tr w:rsidR="00704BD5" w:rsidRPr="000B71D7" w:rsidTr="0034760A">
        <w:trPr>
          <w:trHeight w:val="692"/>
        </w:trPr>
        <w:tc>
          <w:tcPr>
            <w:tcW w:w="2718" w:type="dxa"/>
          </w:tcPr>
          <w:p w:rsidR="00704BD5" w:rsidRPr="000B71D7" w:rsidRDefault="009548E5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1.ՀՀ կադաստրի կոմիտե</w:t>
            </w:r>
          </w:p>
        </w:tc>
        <w:tc>
          <w:tcPr>
            <w:tcW w:w="5580" w:type="dxa"/>
            <w:vAlign w:val="center"/>
          </w:tcPr>
          <w:p w:rsidR="00704BD5" w:rsidRPr="000B71D7" w:rsidRDefault="005908FF" w:rsidP="0062323A">
            <w:pPr>
              <w:pStyle w:val="a5"/>
              <w:tabs>
                <w:tab w:val="left" w:pos="-5670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0B71D7">
              <w:rPr>
                <w:sz w:val="24"/>
                <w:szCs w:val="24"/>
              </w:rPr>
              <w:t>Դիտողություններ և առաջարկություններ չկան:</w:t>
            </w:r>
          </w:p>
        </w:tc>
        <w:tc>
          <w:tcPr>
            <w:tcW w:w="1890" w:type="dxa"/>
          </w:tcPr>
          <w:p w:rsidR="00704BD5" w:rsidRPr="000B71D7" w:rsidRDefault="00704BD5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</w:tcPr>
          <w:p w:rsidR="00704BD5" w:rsidRPr="000B71D7" w:rsidRDefault="00704BD5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</w:p>
        </w:tc>
      </w:tr>
      <w:tr w:rsidR="009548E5" w:rsidRPr="000B71D7" w:rsidTr="0034760A">
        <w:trPr>
          <w:trHeight w:val="692"/>
        </w:trPr>
        <w:tc>
          <w:tcPr>
            <w:tcW w:w="2718" w:type="dxa"/>
          </w:tcPr>
          <w:p w:rsidR="009548E5" w:rsidRPr="000B71D7" w:rsidRDefault="009548E5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2.ՀՀ քաղաքաշինական կոմիտե</w:t>
            </w:r>
          </w:p>
        </w:tc>
        <w:tc>
          <w:tcPr>
            <w:tcW w:w="5580" w:type="dxa"/>
            <w:vAlign w:val="center"/>
          </w:tcPr>
          <w:p w:rsidR="009548E5" w:rsidRPr="000B71D7" w:rsidRDefault="009548E5" w:rsidP="0062323A">
            <w:pPr>
              <w:spacing w:after="0" w:line="264" w:lineRule="auto"/>
              <w:ind w:left="162" w:right="72" w:firstLine="360"/>
              <w:jc w:val="both"/>
              <w:rPr>
                <w:bCs/>
                <w:color w:val="000000"/>
                <w:sz w:val="24"/>
                <w:szCs w:val="24"/>
              </w:rPr>
            </w:pPr>
            <w:r w:rsidRPr="000B71D7">
              <w:rPr>
                <w:bCs/>
                <w:color w:val="000000"/>
                <w:sz w:val="24"/>
                <w:szCs w:val="24"/>
              </w:rPr>
              <w:t xml:space="preserve">«Հայաստանի Հանրապետության տարեկան պետական բյուջեով նախատեսված հատկացումների հաշվին բնակարանների գնման վկայագրերի տրամադրման միջոցով բնակարանային ապահովման ծրագրի մասին» ՀՀ կառավարության որոշման նախագծի քննարկման արդյունքում ՀՀ </w:t>
            </w:r>
            <w:r w:rsidRPr="000B71D7">
              <w:rPr>
                <w:bCs/>
                <w:color w:val="000000"/>
                <w:sz w:val="24"/>
                <w:szCs w:val="24"/>
              </w:rPr>
              <w:lastRenderedPageBreak/>
              <w:t>քաղաքաշինության կոմիտեն ներկայացնում է հետևյալ սկզբունքային առաջարկությունները.</w:t>
            </w:r>
          </w:p>
          <w:p w:rsidR="009548E5" w:rsidRPr="000B71D7" w:rsidRDefault="009548E5" w:rsidP="0062323A">
            <w:pPr>
              <w:pStyle w:val="a5"/>
              <w:numPr>
                <w:ilvl w:val="0"/>
                <w:numId w:val="4"/>
              </w:numPr>
              <w:spacing w:after="0" w:line="264" w:lineRule="auto"/>
              <w:ind w:left="162" w:right="72" w:firstLine="360"/>
              <w:jc w:val="both"/>
              <w:rPr>
                <w:rFonts w:cs="GHEA Grapalat"/>
                <w:sz w:val="24"/>
                <w:szCs w:val="24"/>
              </w:rPr>
            </w:pPr>
            <w:r w:rsidRPr="000B71D7">
              <w:rPr>
                <w:rFonts w:cs="GHEA Grapalat"/>
                <w:sz w:val="24"/>
                <w:szCs w:val="24"/>
              </w:rPr>
              <w:t>Ն</w:t>
            </w:r>
            <w:r w:rsidRPr="000B71D7">
              <w:rPr>
                <w:bCs/>
                <w:spacing w:val="-6"/>
                <w:sz w:val="24"/>
                <w:szCs w:val="24"/>
              </w:rPr>
              <w:t xml:space="preserve">ախագծով </w:t>
            </w:r>
            <w:r w:rsidRPr="000B71D7">
              <w:rPr>
                <w:rFonts w:cs="GHEA Grapalat"/>
                <w:sz w:val="24"/>
                <w:szCs w:val="24"/>
              </w:rPr>
              <w:t xml:space="preserve">հաստատվող կարգում </w:t>
            </w:r>
            <w:r w:rsidRPr="000B71D7">
              <w:rPr>
                <w:bCs/>
                <w:color w:val="000000"/>
                <w:sz w:val="24"/>
                <w:szCs w:val="24"/>
              </w:rPr>
              <w:t xml:space="preserve">բնակարանների գնման վկայագրերի տրամադրման </w:t>
            </w:r>
            <w:r w:rsidRPr="000B71D7">
              <w:rPr>
                <w:rFonts w:cs="GHEA Grapalat"/>
                <w:sz w:val="24"/>
                <w:szCs w:val="24"/>
              </w:rPr>
              <w:t xml:space="preserve">ընթացակարգի սահմանման փոխարեն ամրագրել, որ վկայագրերի տրամադրման գործընթացն իրականացվում է ՀՀ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կառավարության2005 թվականի փետրվարի 24-ի N309-Ն որոշմամբ աստատված կարգով սահմանված ընթացակարգին համապատասխան</w:t>
            </w:r>
            <w:r w:rsidRPr="000B71D7">
              <w:rPr>
                <w:rFonts w:cs="GHEA Grapalat"/>
                <w:sz w:val="24"/>
                <w:szCs w:val="24"/>
              </w:rPr>
              <w:t>,</w:t>
            </w:r>
          </w:p>
          <w:p w:rsidR="009548E5" w:rsidRPr="000B71D7" w:rsidRDefault="009548E5" w:rsidP="0062323A">
            <w:pPr>
              <w:spacing w:after="0" w:line="288" w:lineRule="auto"/>
              <w:ind w:left="162" w:right="72" w:firstLine="360"/>
              <w:jc w:val="both"/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9548E5" w:rsidRPr="000B71D7" w:rsidRDefault="003016CC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lastRenderedPageBreak/>
              <w:t>Չի ընդունվել:</w:t>
            </w:r>
          </w:p>
        </w:tc>
        <w:tc>
          <w:tcPr>
            <w:tcW w:w="5580" w:type="dxa"/>
          </w:tcPr>
          <w:p w:rsidR="003016CC" w:rsidRPr="000B71D7" w:rsidRDefault="003016CC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Կառավարության 2005 թվականի փետրվարի 24-ի N 309-Ն որոշման 7-րդ կետի համաձայն ՝</w:t>
            </w:r>
          </w:p>
          <w:p w:rsidR="003016CC" w:rsidRPr="000B71D7" w:rsidRDefault="003016CC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Սույն որոշման 1-ին կետով հաստատված կարգի համաձայն բնակարանների գնման վկայագրերի տրամադրման գործընթացն ավարտել 2005 թվականի դեկտեմբերի 15-ին…:</w:t>
            </w:r>
          </w:p>
          <w:p w:rsidR="003016CC" w:rsidRPr="000B71D7" w:rsidRDefault="003016CC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lastRenderedPageBreak/>
              <w:t>Այսպիսով, նշված կառավարության որոշման գործողությունն ավարվել է 2005 թ.-ին:</w:t>
            </w:r>
          </w:p>
          <w:p w:rsidR="003016CC" w:rsidRPr="000B71D7" w:rsidRDefault="003016CC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Միաժամանակ, ներկայացված կարգը լիարժեքորեն չի համապատասխանում նախագծով ներկայացված կարգին:</w:t>
            </w:r>
          </w:p>
        </w:tc>
      </w:tr>
      <w:tr w:rsidR="009548E5" w:rsidRPr="002C2AAC" w:rsidTr="0034760A">
        <w:trPr>
          <w:trHeight w:val="692"/>
        </w:trPr>
        <w:tc>
          <w:tcPr>
            <w:tcW w:w="2718" w:type="dxa"/>
          </w:tcPr>
          <w:p w:rsidR="009548E5" w:rsidRPr="000B71D7" w:rsidRDefault="009548E5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</w:p>
        </w:tc>
        <w:tc>
          <w:tcPr>
            <w:tcW w:w="5580" w:type="dxa"/>
            <w:vAlign w:val="center"/>
          </w:tcPr>
          <w:p w:rsidR="009548E5" w:rsidRPr="000B71D7" w:rsidRDefault="009548E5" w:rsidP="0062323A">
            <w:pPr>
              <w:pStyle w:val="a5"/>
              <w:numPr>
                <w:ilvl w:val="0"/>
                <w:numId w:val="4"/>
              </w:numPr>
              <w:spacing w:after="0" w:line="264" w:lineRule="auto"/>
              <w:ind w:left="162" w:right="72" w:firstLine="360"/>
              <w:jc w:val="both"/>
              <w:rPr>
                <w:rFonts w:cs="GHEA Grapalat"/>
                <w:color w:val="000000"/>
                <w:sz w:val="24"/>
                <w:szCs w:val="24"/>
                <w:lang w:eastAsia="ru-RU"/>
              </w:rPr>
            </w:pPr>
            <w:r w:rsidRPr="000B71D7">
              <w:rPr>
                <w:rFonts w:cs="GHEA Grapalat"/>
                <w:sz w:val="24"/>
                <w:szCs w:val="24"/>
              </w:rPr>
              <w:t>ՀՀ տարածքային կառավարման և զարգացման նախարարի կողմից ստեղծվող հանձնաժողովի և Միգրացիոն ծառայության կողմից ստեղծվող աշխատանքային խմբերի ձևավորման, դրանց անհատական կազմի և աշխատակարգի, գործառույթների հետ կապված հարցերը կանոնակարգել, ինչպես նաև նախագծով հաստատվող գրանցամատյանը, դիմումը և պայմանագրի օրինակելի ձևը հաստատել համապատասխանաբար նախարարի կամ ծառայության պետի հրամանով,</w:t>
            </w:r>
          </w:p>
          <w:p w:rsidR="009548E5" w:rsidRPr="000B71D7" w:rsidRDefault="009548E5" w:rsidP="0062323A">
            <w:pPr>
              <w:spacing w:after="0" w:line="288" w:lineRule="auto"/>
              <w:ind w:left="162" w:right="72" w:firstLine="360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</w:tcPr>
          <w:p w:rsidR="009548E5" w:rsidRPr="000B71D7" w:rsidRDefault="001376B1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Ը</w:t>
            </w:r>
            <w:r w:rsidR="00471599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նդունվել</w:t>
            </w: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 xml:space="preserve"> է</w:t>
            </w:r>
            <w:r w:rsidR="006433F6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 xml:space="preserve"> մասնակի</w:t>
            </w:r>
            <w:r w:rsidR="00471599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580" w:type="dxa"/>
          </w:tcPr>
          <w:p w:rsidR="006433F6" w:rsidRDefault="006433F6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  <w:p w:rsidR="006433F6" w:rsidRDefault="006433F6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Հանձնաժողովի և աշխատանքային խմբի աշխատակարգի կարգավորումները հանվել են:</w:t>
            </w:r>
          </w:p>
          <w:p w:rsidR="006433F6" w:rsidRDefault="006433F6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  <w:p w:rsidR="00471599" w:rsidRPr="006433F6" w:rsidRDefault="00471599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  <w:r w:rsidRPr="006433F6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Միաժամանակ, անհասկանալի է և չհիմնավորված գրանցամատյանը, դիմումը և պայմանագրի օրինակելի ձևը հրամանով հաստատելու անհրաժեշտությունը</w:t>
            </w:r>
            <w:r w:rsidR="006433F6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, կարծում ենք, որ դրանք ԿԱ որոշմամբ պետք է հաստաված լինեն</w:t>
            </w:r>
            <w:r w:rsidRPr="006433F6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:</w:t>
            </w:r>
          </w:p>
        </w:tc>
      </w:tr>
      <w:tr w:rsidR="009548E5" w:rsidRPr="002C2AAC" w:rsidTr="0034760A">
        <w:trPr>
          <w:trHeight w:val="692"/>
        </w:trPr>
        <w:tc>
          <w:tcPr>
            <w:tcW w:w="2718" w:type="dxa"/>
          </w:tcPr>
          <w:p w:rsidR="009548E5" w:rsidRPr="000B71D7" w:rsidRDefault="009548E5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vAlign w:val="center"/>
          </w:tcPr>
          <w:p w:rsidR="009548E5" w:rsidRPr="000B71D7" w:rsidRDefault="009548E5" w:rsidP="0062323A">
            <w:pPr>
              <w:pStyle w:val="a5"/>
              <w:numPr>
                <w:ilvl w:val="0"/>
                <w:numId w:val="4"/>
              </w:numPr>
              <w:spacing w:after="0" w:line="264" w:lineRule="auto"/>
              <w:ind w:left="162" w:right="72" w:firstLine="360"/>
              <w:jc w:val="both"/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cs="Arial Unicode"/>
                <w:color w:val="000000"/>
                <w:sz w:val="24"/>
                <w:szCs w:val="24"/>
                <w:lang w:val="hy-AM" w:eastAsia="ru-RU"/>
              </w:rPr>
              <w:t xml:space="preserve">Սեփականաշնորհված բնակելի տարածություններում բնակվող ընտանիքների խնդրին անդրադառնալ հաջորդ փուլով,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 xml:space="preserve">քանի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lastRenderedPageBreak/>
              <w:t>որ այդ ընտանիքներին աջակցության տրամադրումը (այդ բնակարանները պետությանը նվիրաբերելու պայմանով) կարող է հանգեցնել այլ հասցեներից ևս նմանատիպ դիմումների հոսքի և պետության պարտավորությունների ավելացման:</w:t>
            </w:r>
          </w:p>
          <w:p w:rsidR="009548E5" w:rsidRPr="000B71D7" w:rsidRDefault="009548E5" w:rsidP="0062323A">
            <w:pPr>
              <w:spacing w:after="0" w:line="264" w:lineRule="auto"/>
              <w:ind w:left="162" w:right="72" w:firstLine="360"/>
              <w:jc w:val="both"/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Դրա հետ մեկտեղ, նախագծում առկա են ընթացակարգերին, մարմինների լիազորություններին, վարչարարությանը, ժամկետներին վերաբերող՝ հստակեցման ենթակա մի շարք դրույթներ:</w:t>
            </w:r>
          </w:p>
          <w:p w:rsidR="009548E5" w:rsidRPr="000B71D7" w:rsidRDefault="009548E5" w:rsidP="0062323A">
            <w:pPr>
              <w:pStyle w:val="a5"/>
              <w:spacing w:after="0" w:line="264" w:lineRule="auto"/>
              <w:ind w:left="162" w:right="72" w:firstLine="360"/>
              <w:jc w:val="both"/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 xml:space="preserve">Այդ կապակցությամբ առաջարկում ենք վերը նշված առաջարկությունների հիման վրա լրամշակել նախագիծը, որից հետո այն կրկին ներկայացնել շահագրգիռ մարմինների քննարկմանը: </w:t>
            </w:r>
          </w:p>
          <w:p w:rsidR="009548E5" w:rsidRPr="000B71D7" w:rsidRDefault="009548E5" w:rsidP="0062323A">
            <w:pPr>
              <w:pStyle w:val="a5"/>
              <w:spacing w:after="0" w:line="264" w:lineRule="auto"/>
              <w:ind w:left="162" w:right="72" w:firstLine="360"/>
              <w:jc w:val="both"/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Ընդ որում, Կոմիտեն պատրաստակամ է իր իրավասությունների և մասնագիտական ներուժի շրջանակում աջակցել և աշխատանքային կարգով մասնակցել նախագծի լրամշակմանը:</w:t>
            </w:r>
          </w:p>
          <w:p w:rsidR="009548E5" w:rsidRPr="000B71D7" w:rsidRDefault="009548E5" w:rsidP="0062323A">
            <w:pPr>
              <w:spacing w:after="0" w:line="288" w:lineRule="auto"/>
              <w:ind w:left="162" w:right="72" w:firstLine="360"/>
              <w:jc w:val="both"/>
              <w:rPr>
                <w:bCs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Միաժամանակ հայտնում ենք, որ «Հայաստանի Հանրապետության 2019 թվականի պետական բյուջեում և Հայաստանի Հանրապետության կառավարության 2018 թվականի դեկտեմբերի 27-ի N1515-Ն որոշման մեջ փոփոխություններ ու լրացումներ կատարելու մասին» ՀՀ կառավարության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lastRenderedPageBreak/>
              <w:t>որոշման նախագծի վերաբերյալ առաջարկություններ չկան:</w:t>
            </w:r>
          </w:p>
        </w:tc>
        <w:tc>
          <w:tcPr>
            <w:tcW w:w="1890" w:type="dxa"/>
          </w:tcPr>
          <w:p w:rsidR="009548E5" w:rsidRPr="000B71D7" w:rsidRDefault="006433F6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lastRenderedPageBreak/>
              <w:t>Ը</w:t>
            </w:r>
            <w:r w:rsidR="00BF1B33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նդունվել</w:t>
            </w: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 xml:space="preserve"> է մասնակի</w:t>
            </w:r>
            <w:r w:rsidR="00BF1B33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580" w:type="dxa"/>
          </w:tcPr>
          <w:p w:rsidR="009548E5" w:rsidRPr="000B71D7" w:rsidRDefault="00BF1B33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Նախագիծը հստակ սահմանում է, թե այս փուլում ովքեր են հանդիսանում ծրագրի շահառուներ: Այլ վարչական </w:t>
            </w: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lastRenderedPageBreak/>
              <w:t>շրջաններից, անկախ բնակարան սեփականաշնորհած լինելու հանգամանքից չեն կարող դիմել, քանի որ սույն նախագծի շահառու չեն հանդիսանում:</w:t>
            </w:r>
          </w:p>
          <w:p w:rsidR="006433F6" w:rsidRDefault="006433F6" w:rsidP="006433F6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  <w:p w:rsidR="00CE76D1" w:rsidRPr="006433F6" w:rsidRDefault="00CE76D1" w:rsidP="006433F6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  <w:r w:rsidRPr="006433F6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 xml:space="preserve">Հստակեցման ենթակա դրույթների վերաբերյալ </w:t>
            </w:r>
            <w:r w:rsidR="006433F6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Միգրացիոն ծառությունում Քաղաքաշինության կոմիտեի ներկայացուցչի հետ տեղի է ունեցել քննարկում, և ներկայացված առաջարկություններին համապատասխան նախագիծը խմբագրվել է:</w:t>
            </w:r>
          </w:p>
        </w:tc>
      </w:tr>
      <w:tr w:rsidR="00D96291" w:rsidRPr="000B71D7" w:rsidTr="0034760A">
        <w:trPr>
          <w:trHeight w:val="692"/>
        </w:trPr>
        <w:tc>
          <w:tcPr>
            <w:tcW w:w="2718" w:type="dxa"/>
          </w:tcPr>
          <w:p w:rsidR="00D96291" w:rsidRPr="001D3293" w:rsidRDefault="00285C7E" w:rsidP="0062323A">
            <w:pPr>
              <w:tabs>
                <w:tab w:val="left" w:pos="-5670"/>
              </w:tabs>
              <w:spacing w:after="0" w:line="240" w:lineRule="auto"/>
              <w:rPr>
                <w:b/>
                <w:sz w:val="24"/>
                <w:szCs w:val="24"/>
                <w:lang w:val="hy-AM"/>
              </w:rPr>
            </w:pPr>
            <w:r w:rsidRPr="001D3293">
              <w:rPr>
                <w:b/>
                <w:sz w:val="24"/>
                <w:szCs w:val="24"/>
                <w:lang w:val="hy-AM"/>
              </w:rPr>
              <w:lastRenderedPageBreak/>
              <w:t>3.ՀՀ աշխատանքի և սոցիալական հարցերի նախարարություն</w:t>
            </w:r>
          </w:p>
        </w:tc>
        <w:tc>
          <w:tcPr>
            <w:tcW w:w="5580" w:type="dxa"/>
            <w:vAlign w:val="center"/>
          </w:tcPr>
          <w:p w:rsidR="00D96291" w:rsidRPr="000B71D7" w:rsidRDefault="00285C7E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Դիտողություններ և առաջարկություններ չկան:</w:t>
            </w:r>
          </w:p>
        </w:tc>
        <w:tc>
          <w:tcPr>
            <w:tcW w:w="1890" w:type="dxa"/>
          </w:tcPr>
          <w:p w:rsidR="00D96291" w:rsidRPr="000B71D7" w:rsidRDefault="00D96291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</w:tcPr>
          <w:p w:rsidR="00D96291" w:rsidRPr="000B71D7" w:rsidRDefault="00D96291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</w:tr>
      <w:tr w:rsidR="00D96291" w:rsidRPr="000B71D7" w:rsidTr="0034760A">
        <w:trPr>
          <w:trHeight w:val="692"/>
        </w:trPr>
        <w:tc>
          <w:tcPr>
            <w:tcW w:w="2718" w:type="dxa"/>
          </w:tcPr>
          <w:p w:rsidR="00D96291" w:rsidRPr="000B71D7" w:rsidRDefault="00285C7E" w:rsidP="0062323A">
            <w:pPr>
              <w:pStyle w:val="a5"/>
              <w:tabs>
                <w:tab w:val="left" w:pos="-5670"/>
              </w:tabs>
              <w:spacing w:after="0" w:line="240" w:lineRule="auto"/>
              <w:ind w:left="0"/>
              <w:rPr>
                <w:b/>
                <w:sz w:val="24"/>
                <w:szCs w:val="24"/>
              </w:rPr>
            </w:pPr>
            <w:r w:rsidRPr="000B71D7">
              <w:rPr>
                <w:b/>
                <w:sz w:val="24"/>
                <w:szCs w:val="24"/>
              </w:rPr>
              <w:t>4.</w:t>
            </w:r>
            <w:r w:rsidR="008614E4" w:rsidRPr="000B71D7">
              <w:rPr>
                <w:b/>
                <w:sz w:val="24"/>
                <w:szCs w:val="24"/>
              </w:rPr>
              <w:t>Պետական գույքի կառավարման կոմիտե</w:t>
            </w:r>
          </w:p>
        </w:tc>
        <w:tc>
          <w:tcPr>
            <w:tcW w:w="5580" w:type="dxa"/>
            <w:vAlign w:val="center"/>
          </w:tcPr>
          <w:p w:rsidR="008614E4" w:rsidRPr="000B71D7" w:rsidRDefault="008614E4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«Հայաստանի Հանրապետության 2019 թվականի պետական բյուջեում և Հայաստանի Հանրապետության  կառավարության 2018 թվականի դեկտեմբերի 27-ի N1515-ն որոշման մեջ փոփոխություններ ու լրացումներ կատարելու մասին» և «Հայաստանի Հանրապետության տարեկան պետական բյուջեով նախատեսված հատկացումների հաշվին բնակարանների գնման վկայագրերի տրամադրման միջոցով բնակարանային ապահովման ծրագրի մասին» ՀՀ կառավարության որոշումների նախագծերի վերաբերյալ հայտնում եմ հետևյալը.</w:t>
            </w:r>
          </w:p>
          <w:p w:rsidR="008614E4" w:rsidRPr="000B71D7" w:rsidRDefault="008614E4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Պետական գույքի կառավարման կոմիտեն (այսուհետ՝ Կոմիտե), հաշվի առնելով փախստականներին հիմնական բնակարաններով ապահովման կարևորագույն խնդիրը,</w:t>
            </w:r>
            <w:r w:rsidR="00623051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ողջունելի է համարում «Հայաստանի Հանրապետության տարեկան պետական բյուջեով նախատեսված հատկացումների հաշվին </w:t>
            </w: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lastRenderedPageBreak/>
              <w:t>բնակարանների գնման վկայագրերի տրամադրման միջոցով բնակարանային ապահովման ծրագրի մասին» ՀՀ կառավարության որոշման</w:t>
            </w:r>
            <w:r w:rsidR="00623051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նման նախագծի ընդունումը և</w:t>
            </w:r>
            <w:r w:rsidR="00623051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սկզբունքային առարկություններ չունի:</w:t>
            </w:r>
          </w:p>
          <w:p w:rsidR="00D96291" w:rsidRPr="000B71D7" w:rsidRDefault="00D96291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</w:tcPr>
          <w:p w:rsidR="00D96291" w:rsidRPr="000B71D7" w:rsidRDefault="00623051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lastRenderedPageBreak/>
              <w:t>Ընդունվել է ի գիտություն:</w:t>
            </w:r>
          </w:p>
        </w:tc>
        <w:tc>
          <w:tcPr>
            <w:tcW w:w="5580" w:type="dxa"/>
          </w:tcPr>
          <w:p w:rsidR="00D96291" w:rsidRPr="000B71D7" w:rsidRDefault="00D96291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</w:tr>
      <w:tr w:rsidR="00FF5A5F" w:rsidRPr="000B71D7" w:rsidTr="0034760A">
        <w:trPr>
          <w:trHeight w:val="692"/>
        </w:trPr>
        <w:tc>
          <w:tcPr>
            <w:tcW w:w="2718" w:type="dxa"/>
          </w:tcPr>
          <w:p w:rsidR="00FF5A5F" w:rsidRPr="000B71D7" w:rsidRDefault="00FF5A5F" w:rsidP="0062323A">
            <w:pPr>
              <w:pStyle w:val="a5"/>
              <w:tabs>
                <w:tab w:val="left" w:pos="-5670"/>
              </w:tabs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580" w:type="dxa"/>
            <w:vAlign w:val="center"/>
          </w:tcPr>
          <w:p w:rsidR="00FF5A5F" w:rsidRPr="000B71D7" w:rsidRDefault="00FF5A5F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/>
                <w:i/>
                <w:color w:val="000000"/>
                <w:sz w:val="24"/>
                <w:szCs w:val="24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Միևնույն ժամանակ հայտնում եմ, որ նախագծով շահառուների ընտրության առաջնահերթության հարցը</w:t>
            </w:r>
            <w:r w:rsidR="0062323A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հիմնավորման կարիք</w:t>
            </w: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890" w:type="dxa"/>
          </w:tcPr>
          <w:p w:rsidR="00FF5A5F" w:rsidRPr="000B71D7" w:rsidRDefault="00FF5A5F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Ընդունվել է ի գիտություն</w:t>
            </w:r>
          </w:p>
        </w:tc>
        <w:tc>
          <w:tcPr>
            <w:tcW w:w="5580" w:type="dxa"/>
          </w:tcPr>
          <w:p w:rsidR="00C851B7" w:rsidRPr="000B71D7" w:rsidRDefault="00FF5A5F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Հաշվի առնելով ՀՀ կառավարության 2004 թվականի մայիսի 20-ի N 747-Ն որոշմամբ սահմանված պահանջները՝ առաջնահերթությունը ժամանակավոր կացարանում բնակվելու հանգամանքն է:</w:t>
            </w:r>
            <w:r w:rsidR="00C851B7"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Միաժամանակ, հաշվի առնելով, որ հնարավոր չէ միանգամից իրականացնել ՀՀ կառավարության 2004 թվականի մայիսի 20-ի N 747-Ն որոշման շահառուների բնակապահովումը, ծրագիրը նախատեսվում է իրականացնել փուլային ձևով: Որպես օբյեկտիվ չափանիշ դա հնարավոր է իրականացնել վարչական շրջանների միջոցով:</w:t>
            </w:r>
          </w:p>
          <w:p w:rsidR="00FF5A5F" w:rsidRPr="000B71D7" w:rsidRDefault="00FF5A5F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</w:p>
        </w:tc>
      </w:tr>
      <w:tr w:rsidR="00DA35DC" w:rsidRPr="000B71D7" w:rsidTr="0034760A">
        <w:trPr>
          <w:trHeight w:val="692"/>
        </w:trPr>
        <w:tc>
          <w:tcPr>
            <w:tcW w:w="2718" w:type="dxa"/>
          </w:tcPr>
          <w:p w:rsidR="00DA35DC" w:rsidRPr="000B71D7" w:rsidRDefault="00DA35DC" w:rsidP="0062323A">
            <w:pPr>
              <w:pStyle w:val="a5"/>
              <w:tabs>
                <w:tab w:val="left" w:pos="-5670"/>
              </w:tabs>
              <w:spacing w:after="0" w:line="240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580" w:type="dxa"/>
            <w:vAlign w:val="center"/>
          </w:tcPr>
          <w:p w:rsidR="00DA35DC" w:rsidRPr="000B71D7" w:rsidRDefault="00DA35DC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Տեղեկացնում եմ, որ ՀՀ կառավարության 20.05.2004թ. N747-Ն որոշման 6-րդ կետի «գ» ենթակետով սահմանված ՀՀ կառավարության 2001 թվականի մայիսի 14-ի N404 որոշմանպահանջները կատարելու </w:t>
            </w: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lastRenderedPageBreak/>
              <w:t>նպատակովԿոմիտեի կողմից 1988-1992թթ. Ադրբեջանից բռնագաղթած անձանց հետ հանդիպումներ են կազմակերպվել,  արդյունքներիցպարզ է դարձել, որ Որոշման պայմաններին բավարարող ընտանիքներից 161 փախստականի կարգավիճակ ունեցող ընտանիքներչեն ցանկանում մասնակցել սեփականաշնորհմանը և ցանկանում են օգտվել բնակարանների գնման վկայագրերից (սերտիֆիկատներից):</w:t>
            </w:r>
          </w:p>
        </w:tc>
        <w:tc>
          <w:tcPr>
            <w:tcW w:w="1890" w:type="dxa"/>
          </w:tcPr>
          <w:p w:rsidR="00DA35DC" w:rsidRPr="000B71D7" w:rsidRDefault="00DA35DC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lastRenderedPageBreak/>
              <w:t>Ընդունվել է ի գիտություն:</w:t>
            </w:r>
          </w:p>
        </w:tc>
        <w:tc>
          <w:tcPr>
            <w:tcW w:w="5580" w:type="dxa"/>
          </w:tcPr>
          <w:p w:rsidR="00DA35DC" w:rsidRPr="000B71D7" w:rsidRDefault="00DA35DC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</w:tr>
      <w:tr w:rsidR="00DA35DC" w:rsidRPr="000B71D7" w:rsidTr="0034760A">
        <w:trPr>
          <w:trHeight w:val="692"/>
        </w:trPr>
        <w:tc>
          <w:tcPr>
            <w:tcW w:w="2718" w:type="dxa"/>
          </w:tcPr>
          <w:p w:rsidR="00DA35DC" w:rsidRPr="000B71D7" w:rsidRDefault="00DA35DC" w:rsidP="0062323A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</w:rPr>
            </w:pPr>
            <w:r w:rsidRPr="000B71D7">
              <w:rPr>
                <w:b/>
                <w:sz w:val="24"/>
                <w:szCs w:val="24"/>
              </w:rPr>
              <w:t xml:space="preserve">5. </w:t>
            </w:r>
            <w:r w:rsidRPr="000B71D7">
              <w:rPr>
                <w:rFonts w:cs="Arial"/>
                <w:b/>
                <w:sz w:val="24"/>
                <w:szCs w:val="24"/>
              </w:rPr>
              <w:t>Երևանի</w:t>
            </w:r>
            <w:r w:rsidRPr="000B71D7">
              <w:rPr>
                <w:b/>
                <w:sz w:val="24"/>
                <w:szCs w:val="24"/>
              </w:rPr>
              <w:t xml:space="preserve"> </w:t>
            </w:r>
            <w:r w:rsidRPr="000B71D7">
              <w:rPr>
                <w:rFonts w:cs="Arial"/>
                <w:b/>
                <w:sz w:val="24"/>
                <w:szCs w:val="24"/>
              </w:rPr>
              <w:t>քաղաքապետարան</w:t>
            </w:r>
          </w:p>
        </w:tc>
        <w:tc>
          <w:tcPr>
            <w:tcW w:w="5580" w:type="dxa"/>
            <w:vAlign w:val="center"/>
          </w:tcPr>
          <w:p w:rsidR="00DA35DC" w:rsidRPr="000B71D7" w:rsidRDefault="005908FF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Դիտողություններ և առաջարկություններ չկան:</w:t>
            </w:r>
          </w:p>
        </w:tc>
        <w:tc>
          <w:tcPr>
            <w:tcW w:w="1890" w:type="dxa"/>
          </w:tcPr>
          <w:p w:rsidR="00DA35DC" w:rsidRPr="000B71D7" w:rsidRDefault="00DA35DC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</w:p>
        </w:tc>
        <w:tc>
          <w:tcPr>
            <w:tcW w:w="5580" w:type="dxa"/>
          </w:tcPr>
          <w:p w:rsidR="00DA35DC" w:rsidRPr="000B71D7" w:rsidRDefault="00DA35DC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</w:tr>
      <w:tr w:rsidR="00E36513" w:rsidRPr="002C2AAC" w:rsidTr="0034760A">
        <w:trPr>
          <w:trHeight w:val="692"/>
        </w:trPr>
        <w:tc>
          <w:tcPr>
            <w:tcW w:w="2718" w:type="dxa"/>
          </w:tcPr>
          <w:p w:rsidR="00E36513" w:rsidRPr="000B71D7" w:rsidRDefault="00E36513" w:rsidP="0062323A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</w:rPr>
            </w:pPr>
            <w:r w:rsidRPr="000B71D7">
              <w:rPr>
                <w:b/>
                <w:sz w:val="24"/>
                <w:szCs w:val="24"/>
              </w:rPr>
              <w:t>6. Ֆինանսերի նախարարություն</w:t>
            </w:r>
          </w:p>
        </w:tc>
        <w:tc>
          <w:tcPr>
            <w:tcW w:w="5580" w:type="dxa"/>
            <w:vAlign w:val="center"/>
          </w:tcPr>
          <w:p w:rsidR="00E36513" w:rsidRPr="000B71D7" w:rsidRDefault="00E36513" w:rsidP="00E36513">
            <w:pPr>
              <w:pStyle w:val="a5"/>
              <w:spacing w:after="0" w:line="360" w:lineRule="auto"/>
              <w:ind w:left="0" w:firstLine="567"/>
              <w:jc w:val="both"/>
              <w:rPr>
                <w:rFonts w:eastAsia="Calibri" w:cs="Times New Roman"/>
                <w:bCs/>
                <w:spacing w:val="-6"/>
                <w:sz w:val="24"/>
                <w:szCs w:val="24"/>
              </w:rPr>
            </w:pP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hy-AM"/>
              </w:rPr>
              <w:t>«</w:t>
            </w:r>
            <w:r w:rsidRPr="000B71D7">
              <w:rPr>
                <w:rFonts w:eastAsia="Calibri" w:cs="Sylfaen"/>
                <w:bCs/>
                <w:sz w:val="24"/>
                <w:szCs w:val="24"/>
              </w:rPr>
              <w:t>Հ</w:t>
            </w:r>
            <w:r w:rsidRPr="000B71D7">
              <w:rPr>
                <w:rFonts w:eastAsia="Calibri" w:cs="Sylfaen"/>
                <w:bCs/>
                <w:sz w:val="24"/>
                <w:szCs w:val="24"/>
                <w:lang w:val="hy-AM"/>
              </w:rPr>
              <w:t xml:space="preserve">այաստանի </w:t>
            </w:r>
            <w:r w:rsidRPr="000B71D7">
              <w:rPr>
                <w:rFonts w:eastAsia="Calibri" w:cs="Sylfaen"/>
                <w:bCs/>
                <w:sz w:val="24"/>
                <w:szCs w:val="24"/>
              </w:rPr>
              <w:t>Հ</w:t>
            </w:r>
            <w:r w:rsidRPr="000B71D7">
              <w:rPr>
                <w:rFonts w:eastAsia="Calibri" w:cs="Sylfaen"/>
                <w:bCs/>
                <w:sz w:val="24"/>
                <w:szCs w:val="24"/>
                <w:lang w:val="hy-AM"/>
              </w:rPr>
              <w:t xml:space="preserve">անրապետության 2019 թվականի պետական բյուջեում </w:t>
            </w:r>
            <w:r w:rsidRPr="000B71D7">
              <w:rPr>
                <w:rFonts w:eastAsia="Calibri" w:cs="Sylfaen"/>
                <w:bCs/>
                <w:sz w:val="24"/>
                <w:szCs w:val="24"/>
              </w:rPr>
              <w:t>և</w:t>
            </w:r>
            <w:r w:rsidRPr="000B71D7">
              <w:rPr>
                <w:rFonts w:eastAsia="Calibri" w:cs="Sylfaen"/>
                <w:bCs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eastAsia="Calibri" w:cs="Sylfaen"/>
                <w:bCs/>
                <w:sz w:val="24"/>
                <w:szCs w:val="24"/>
              </w:rPr>
              <w:t>Հ</w:t>
            </w:r>
            <w:r w:rsidRPr="000B71D7">
              <w:rPr>
                <w:rFonts w:eastAsia="Calibri" w:cs="Sylfaen"/>
                <w:bCs/>
                <w:sz w:val="24"/>
                <w:szCs w:val="24"/>
                <w:lang w:val="hy-AM"/>
              </w:rPr>
              <w:t xml:space="preserve">այաստանի </w:t>
            </w:r>
            <w:r w:rsidRPr="000B71D7">
              <w:rPr>
                <w:rFonts w:eastAsia="Calibri" w:cs="Sylfaen"/>
                <w:bCs/>
                <w:sz w:val="24"/>
                <w:szCs w:val="24"/>
              </w:rPr>
              <w:t>Հ</w:t>
            </w:r>
            <w:r w:rsidRPr="000B71D7">
              <w:rPr>
                <w:rFonts w:eastAsia="Calibri" w:cs="Sylfaen"/>
                <w:bCs/>
                <w:sz w:val="24"/>
                <w:szCs w:val="24"/>
                <w:lang w:val="hy-AM"/>
              </w:rPr>
              <w:t>անրապետության  կառավարության 2018 թվականի դեկտեմբերի 27-ի N</w:t>
            </w:r>
            <w:r w:rsidRPr="000B71D7">
              <w:rPr>
                <w:rFonts w:eastAsia="Calibri" w:cs="Sylfaen"/>
                <w:bCs/>
                <w:sz w:val="24"/>
                <w:szCs w:val="24"/>
              </w:rPr>
              <w:t xml:space="preserve"> </w:t>
            </w:r>
            <w:r w:rsidRPr="000B71D7">
              <w:rPr>
                <w:rFonts w:eastAsia="Calibri" w:cs="Sylfaen"/>
                <w:bCs/>
                <w:sz w:val="24"/>
                <w:szCs w:val="24"/>
                <w:lang w:val="hy-AM"/>
              </w:rPr>
              <w:t>1515-Ն</w:t>
            </w:r>
            <w:r w:rsidRPr="000B71D7">
              <w:rPr>
                <w:rFonts w:eastAsia="Calibri" w:cs="Sylfaen"/>
                <w:bCs/>
                <w:sz w:val="24"/>
                <w:szCs w:val="24"/>
                <w:lang w:val="pt-BR"/>
              </w:rPr>
              <w:t xml:space="preserve"> </w:t>
            </w:r>
            <w:r w:rsidRPr="000B71D7">
              <w:rPr>
                <w:rFonts w:eastAsia="Calibri" w:cs="Sylfaen"/>
                <w:bCs/>
                <w:sz w:val="24"/>
                <w:szCs w:val="24"/>
                <w:lang w:val="hy-AM"/>
              </w:rPr>
              <w:t>որոշման մեջ փոփոխություններ ու լրացումներ կատարելու մասին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hy-AM"/>
              </w:rPr>
              <w:t>»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af-ZA"/>
              </w:rPr>
              <w:t xml:space="preserve"> (հետայսու՝ Նախագիծ 1) և</w:t>
            </w:r>
            <w:r w:rsidRPr="000B71D7">
              <w:rPr>
                <w:rFonts w:eastAsia="Calibri" w:cs="Sylfaen"/>
                <w:bCs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hy-AM"/>
              </w:rPr>
              <w:t>«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Հ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այաստանի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Հ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անրապետության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տարեկան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բյուջեով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նախատեսված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հատկացումների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հաշվին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բնակարանների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գնման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վկայագրերի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տրամադրման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միջոցով</w:t>
            </w:r>
            <w:r w:rsidRPr="000B71D7">
              <w:rPr>
                <w:rFonts w:eastAsia="Times New Roman" w:cs="Arial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Arial Unicode"/>
                <w:bCs/>
                <w:color w:val="000000"/>
                <w:sz w:val="24"/>
                <w:szCs w:val="24"/>
                <w:lang w:val="hy-AM"/>
              </w:rPr>
              <w:t>բնակարանային</w:t>
            </w:r>
            <w:r w:rsidRPr="000B71D7">
              <w:rPr>
                <w:rFonts w:eastAsia="Times New Roman" w:cs="Arial Unicode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Arial Unicode"/>
                <w:bCs/>
                <w:color w:val="000000"/>
                <w:sz w:val="24"/>
                <w:szCs w:val="24"/>
                <w:lang w:val="hy-AM"/>
              </w:rPr>
              <w:t>ապահովման</w:t>
            </w:r>
            <w:r w:rsidRPr="000B71D7">
              <w:rPr>
                <w:rFonts w:eastAsia="Times New Roman" w:cs="Arial Unicode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Arial Unicode"/>
                <w:bCs/>
                <w:color w:val="000000"/>
                <w:sz w:val="24"/>
                <w:szCs w:val="24"/>
                <w:lang w:val="hy-AM"/>
              </w:rPr>
              <w:t>ծրագրի</w:t>
            </w:r>
            <w:r w:rsidRPr="000B71D7">
              <w:rPr>
                <w:rFonts w:eastAsia="Times New Roman" w:cs="Arial Unicode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Arial Unicode"/>
                <w:bCs/>
                <w:color w:val="000000"/>
                <w:sz w:val="24"/>
                <w:szCs w:val="24"/>
                <w:lang w:val="hy-AM"/>
              </w:rPr>
              <w:t>մասին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hy-AM"/>
              </w:rPr>
              <w:t>»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</w:rPr>
              <w:t xml:space="preserve"> 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af-ZA"/>
              </w:rPr>
              <w:t xml:space="preserve">(հետայսու՝ 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af-ZA"/>
              </w:rPr>
              <w:lastRenderedPageBreak/>
              <w:t xml:space="preserve">Նախագիծ 2) </w:t>
            </w:r>
            <w:r w:rsidRPr="000B71D7">
              <w:rPr>
                <w:rFonts w:eastAsia="Calibri" w:cs="Sylfaen"/>
                <w:bCs/>
                <w:sz w:val="24"/>
                <w:szCs w:val="24"/>
                <w:lang w:val="af-ZA"/>
              </w:rPr>
              <w:t>ՀՀ</w:t>
            </w:r>
            <w:r w:rsidRPr="000B71D7">
              <w:rPr>
                <w:rFonts w:eastAsia="Calibri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hy-AM"/>
              </w:rPr>
              <w:t>կառավարության որոշումների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pt-BR"/>
              </w:rPr>
              <w:t xml:space="preserve"> 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</w:rPr>
              <w:t>նախագծերի վերաբերյալ հայտնում ենք հետևյալը.</w:t>
            </w:r>
          </w:p>
          <w:p w:rsidR="00E36513" w:rsidRPr="000B71D7" w:rsidRDefault="00E36513" w:rsidP="00E36513">
            <w:pPr>
              <w:pStyle w:val="a5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eastAsia="Calibri" w:cs="Times New Roman"/>
                <w:sz w:val="24"/>
                <w:szCs w:val="24"/>
                <w:lang w:val="af-ZA"/>
              </w:rPr>
            </w:pP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af-ZA"/>
              </w:rPr>
              <w:t>Նախագիծ 1-ով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hy-AM"/>
              </w:rPr>
              <w:t xml:space="preserve"> առաջարկվում է ՀՀ 2019թ-ի պետական բյուջեից՝ եկամուտների (հարկային եկամուտների և պետական տուրքի) և ծախսերի ավելացման սկզբունքով,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նախարարության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միգրացիոն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ծառայությանը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hy-AM"/>
              </w:rPr>
              <w:t xml:space="preserve">հատկացնել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1,567,020.0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հազար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դրամ՝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1988-1992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թթ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-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ին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Ադրբեջանից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բռնագաղթած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և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ՀՀ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-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ում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ապաստանած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փախստական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ընտանիքների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բնակարանային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ապահովության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խնդիրները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բնակարանների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գնման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վկայագրերի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(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հետայսու՝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ԲԳՎ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)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միջոցով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բնակարան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(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բնակելի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տուն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)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ձեռք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բերելու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եղանակով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լուծելու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համար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: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Նախագիծ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2-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ով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առաջարկվում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է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հաստատել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>«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Բնակարանների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գնման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վկայագրերի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տրամադրման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կարգ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>»-ը (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հետայսու՝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Կարգ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>)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: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Կարգի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համաձայն՝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ընտանիքին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հասանելիք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աջակցության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չափի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 xml:space="preserve">ֆինանսական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lastRenderedPageBreak/>
              <w:t>գնահատականի հաշվարկման համար հիմք է ընդունվել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ՀՀ կառավարության 20.05.2004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թ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-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«1988-1992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թվականներին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Ադրբեջանից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բռնագաղթած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անձանց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բնակարանային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ապահովության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առաջնահերթ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ծրագրի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մասին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» N 747-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որոշմամբ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հաստատված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առաջնահերթ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ծրագրի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նորմաները՝ շահառու ընտանիքի անձերի թվին համապատասխան հասանելիք բնակարանի (սենյակների թվով)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ընդհանուր մակերեսի չափը (1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ս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-45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քմ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, 2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ս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-65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քմ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, 3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ս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-85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քմ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) և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ՀՀ կադաստրի կոմիտեի կողմից հրապարակած՝ Երևան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քաղաքի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Ավան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թաղային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համայնքում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բազմաբնակարան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շենքերի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բնակարանների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1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քառ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>.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մ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ընդհանուր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մակերեսի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2019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թվականի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1-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ին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կիսամյակի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դրությամբ ձևավորված շուկայական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միջինացված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արժեքը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(266,500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դրամ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):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Այս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կապակցությամբ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հայտնում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 w:cs="Times New Roman"/>
                <w:color w:val="000000"/>
                <w:sz w:val="24"/>
                <w:szCs w:val="24"/>
              </w:rPr>
              <w:t>ենք.</w:t>
            </w:r>
          </w:p>
          <w:p w:rsidR="00E36513" w:rsidRPr="000B71D7" w:rsidRDefault="00E36513" w:rsidP="00E36513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sz w:val="24"/>
                <w:szCs w:val="24"/>
                <w:lang w:val="af-ZA"/>
              </w:rPr>
            </w:pPr>
            <w:r w:rsidRPr="000B71D7">
              <w:rPr>
                <w:rFonts w:cs="Arial"/>
                <w:sz w:val="24"/>
                <w:szCs w:val="24"/>
              </w:rPr>
              <w:t>Ս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կսած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2005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թվականից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հանրապետությունում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իրականացվել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են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փախստական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ընտանիքների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բնակարանային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ապահովության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ծրագրեր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: Հ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ամաձայն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lastRenderedPageBreak/>
              <w:t xml:space="preserve">Նախագիծ 1-ի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տեղեկանք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-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հիմնավորման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՝ իրականացված ծրագրերի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շրջանակներում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718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ընտանիքներ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իրացրել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են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տրամադրված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ԲԳՎ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-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ները՝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ձեռք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բերելով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բնակարաններ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Երևան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քաղաքում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և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մարզերում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: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Նշված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ընտանիքների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աջակցության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չափերի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հաշվարկներում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կիրառվել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են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ՀՀ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կառավարության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24.02.2005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թ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-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N 309-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որոշմամբ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հաստատված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կարգով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սահմանված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չափորոշիչները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: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Մասնավորապես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,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Երևան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քաղաքում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ձեռք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բերվող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բնակարանների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չափը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սահմանվել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է՝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1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ս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-45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քմ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, 2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ս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-55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քմ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, 3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ս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-65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քմ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: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Ուստի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առաջարկում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ենք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աջակցության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չափի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հաշվարկներում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կիրառել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ՀՀ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կառավարության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24.02.2005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թ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-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N 309-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որոշմամբ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հաստատված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կարգով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սահմանված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չափորոշիչները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,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որի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արդյունքում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տնտեսվող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շուրջ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135,915.0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հազար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դրամի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շրջանակում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հնարավոր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կլինի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լուծել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2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սենյականոց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բնակարանի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շահառու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հանդիսացող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ևս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9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ընտանիքի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բնակարանային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ապահովման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Batang"/>
                <w:color w:val="000000"/>
                <w:sz w:val="24"/>
                <w:szCs w:val="24"/>
              </w:rPr>
              <w:t>խնդիր</w:t>
            </w:r>
            <w:r w:rsidRPr="000B71D7">
              <w:rPr>
                <w:rFonts w:eastAsia="Batang"/>
                <w:color w:val="000000"/>
                <w:sz w:val="24"/>
                <w:szCs w:val="24"/>
                <w:lang w:val="af-ZA"/>
              </w:rPr>
              <w:t>: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Նման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մոտեցում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կիրառվում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է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նաև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երկրաշարժի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հետևանքով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lastRenderedPageBreak/>
              <w:t>անօթևան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մնացած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ընտանիքների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բնակարանային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ապահովման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ծրագրի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շրջանակներում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աջակցության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չափը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որոշելիս</w:t>
            </w:r>
            <w:r w:rsidRPr="000B71D7">
              <w:rPr>
                <w:sz w:val="24"/>
                <w:szCs w:val="24"/>
                <w:lang w:val="af-ZA"/>
              </w:rPr>
              <w:t xml:space="preserve">: </w:t>
            </w:r>
          </w:p>
          <w:p w:rsidR="00E36513" w:rsidRPr="000B71D7" w:rsidRDefault="00E36513" w:rsidP="00E36513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sz w:val="24"/>
                <w:szCs w:val="24"/>
                <w:lang w:val="af-ZA"/>
              </w:rPr>
            </w:pPr>
            <w:r w:rsidRPr="000B71D7">
              <w:rPr>
                <w:rFonts w:cs="Arial"/>
                <w:sz w:val="24"/>
                <w:szCs w:val="24"/>
              </w:rPr>
              <w:t>Միաժամանակ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կարծում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ենք</w:t>
            </w:r>
            <w:r w:rsidRPr="000B71D7">
              <w:rPr>
                <w:sz w:val="24"/>
                <w:szCs w:val="24"/>
                <w:lang w:val="af-ZA"/>
              </w:rPr>
              <w:t xml:space="preserve">, </w:t>
            </w:r>
            <w:r w:rsidRPr="000B71D7">
              <w:rPr>
                <w:sz w:val="24"/>
                <w:szCs w:val="24"/>
              </w:rPr>
              <w:t>որ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բնակարանային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ապահովման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պետական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աջակցության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ծրագրերի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շրջանակներում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նպատակահարմար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է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կիրառել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աջակցության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չափի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որոշման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միասնական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sz w:val="24"/>
                <w:szCs w:val="24"/>
              </w:rPr>
              <w:t>մոտեցում</w:t>
            </w:r>
            <w:r w:rsidRPr="000B71D7">
              <w:rPr>
                <w:sz w:val="24"/>
                <w:szCs w:val="24"/>
                <w:lang w:val="af-ZA"/>
              </w:rPr>
              <w:t xml:space="preserve">: </w:t>
            </w:r>
          </w:p>
          <w:p w:rsidR="00E36513" w:rsidRPr="000B71D7" w:rsidRDefault="00E36513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</w:p>
        </w:tc>
        <w:tc>
          <w:tcPr>
            <w:tcW w:w="1890" w:type="dxa"/>
          </w:tcPr>
          <w:p w:rsidR="00E36513" w:rsidRPr="000B71D7" w:rsidRDefault="00E36513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է:</w:t>
            </w:r>
          </w:p>
        </w:tc>
        <w:tc>
          <w:tcPr>
            <w:tcW w:w="5580" w:type="dxa"/>
          </w:tcPr>
          <w:p w:rsidR="00E36513" w:rsidRPr="000B71D7" w:rsidRDefault="00E36513" w:rsidP="00E36513">
            <w:pPr>
              <w:pStyle w:val="a9"/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z w:val="24"/>
                <w:szCs w:val="24"/>
                <w:lang w:eastAsia="ru-RU"/>
              </w:rPr>
              <w:t>Նախագծում</w:t>
            </w:r>
            <w:r w:rsidRPr="000B71D7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sz w:val="24"/>
                <w:szCs w:val="24"/>
                <w:lang w:eastAsia="ru-RU"/>
              </w:rPr>
              <w:t>կատարվել</w:t>
            </w:r>
            <w:r w:rsidRPr="000B71D7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sz w:val="24"/>
                <w:szCs w:val="24"/>
                <w:lang w:eastAsia="ru-RU"/>
              </w:rPr>
              <w:t>է</w:t>
            </w:r>
            <w:r w:rsidRPr="000B71D7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sz w:val="24"/>
                <w:szCs w:val="24"/>
                <w:lang w:eastAsia="ru-RU"/>
              </w:rPr>
              <w:t>համապատասխան</w:t>
            </w:r>
            <w:r w:rsidRPr="000B71D7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ascii="GHEA Grapalat" w:hAnsi="GHEA Grapalat" w:cs="Sylfaen"/>
                <w:sz w:val="24"/>
                <w:szCs w:val="24"/>
                <w:lang w:eastAsia="ru-RU"/>
              </w:rPr>
              <w:t>փոփոխություն՝</w:t>
            </w:r>
            <w:r w:rsidRPr="000B71D7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բնակարանների </w:t>
            </w:r>
            <w:r w:rsidRPr="000B71D7">
              <w:rPr>
                <w:rFonts w:ascii="GHEA Grapalat" w:hAnsi="GHEA Grapalat" w:cs="Sylfaen"/>
                <w:sz w:val="24"/>
                <w:szCs w:val="24"/>
                <w:lang w:eastAsia="ru-RU"/>
              </w:rPr>
              <w:t>սահմանված</w:t>
            </w:r>
            <w:r w:rsidRPr="000B71D7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չափերը փոփոխվել են:</w:t>
            </w:r>
          </w:p>
        </w:tc>
      </w:tr>
      <w:tr w:rsidR="00E36513" w:rsidRPr="002C2AAC" w:rsidTr="0034760A">
        <w:trPr>
          <w:trHeight w:val="692"/>
        </w:trPr>
        <w:tc>
          <w:tcPr>
            <w:tcW w:w="2718" w:type="dxa"/>
          </w:tcPr>
          <w:p w:rsidR="00E36513" w:rsidRPr="000B71D7" w:rsidRDefault="00E36513" w:rsidP="0062323A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0B41BA" w:rsidRPr="000B71D7" w:rsidRDefault="000B41BA" w:rsidP="000B41BA">
            <w:pPr>
              <w:pStyle w:val="a5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af-ZA"/>
              </w:rPr>
              <w:t>Նախագիծ 1-ով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առաջարկվում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է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լուծել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փախստականների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բնակարանային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ապահովման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առաջնահերթ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ծրագրում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ընգրկված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895 </w:t>
            </w:r>
            <w:r w:rsidRPr="000B71D7">
              <w:rPr>
                <w:rFonts w:eastAsia="Calibri" w:cs="Times New Roman"/>
                <w:sz w:val="24"/>
                <w:szCs w:val="24"/>
              </w:rPr>
              <w:t>ընտանիքներից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108-</w:t>
            </w:r>
            <w:r w:rsidRPr="000B71D7">
              <w:rPr>
                <w:rFonts w:eastAsia="Calibri" w:cs="Times New Roman"/>
                <w:sz w:val="24"/>
                <w:szCs w:val="24"/>
              </w:rPr>
              <w:t>ի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խնդիրը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՝ ՀՀ 2019 թվականի պետական բյուջեի լրացուցիչ եկամուտների հաշվին: Տեղեկանք-հիմնավորման համաձայն՝ </w:t>
            </w:r>
            <w:r w:rsidRPr="000B71D7">
              <w:rPr>
                <w:rFonts w:eastAsia="Calibri" w:cs="Times New Roman"/>
                <w:sz w:val="24"/>
                <w:szCs w:val="24"/>
              </w:rPr>
              <w:t>մնացած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ընտանիքների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բնակարանային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ապահովման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խնդրին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 </w:t>
            </w:r>
            <w:r w:rsidRPr="000B71D7">
              <w:rPr>
                <w:rFonts w:eastAsia="Calibri" w:cs="Times New Roman"/>
                <w:sz w:val="24"/>
                <w:szCs w:val="24"/>
              </w:rPr>
              <w:t>նախատեսվում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է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անդրադառնալ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առաջիկա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</w:rPr>
              <w:t>տարիներին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: </w:t>
            </w:r>
            <w:r w:rsidRPr="000B71D7">
              <w:rPr>
                <w:rFonts w:eastAsia="Calibri" w:cs="Times New Roman"/>
                <w:sz w:val="24"/>
                <w:szCs w:val="24"/>
              </w:rPr>
              <w:t>Սակայն</w:t>
            </w:r>
            <w:r w:rsidRPr="000B71D7">
              <w:rPr>
                <w:rFonts w:eastAsia="Calibri" w:cs="Times New Roman"/>
                <w:bCs/>
                <w:spacing w:val="-6"/>
                <w:sz w:val="24"/>
                <w:szCs w:val="24"/>
                <w:lang w:val="af-ZA"/>
              </w:rPr>
              <w:t xml:space="preserve">՝ </w:t>
            </w:r>
          </w:p>
          <w:p w:rsidR="000B41BA" w:rsidRPr="000B71D7" w:rsidRDefault="000B41BA" w:rsidP="000B41BA">
            <w:pPr>
              <w:pStyle w:val="a5"/>
              <w:numPr>
                <w:ilvl w:val="0"/>
                <w:numId w:val="8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Կարգ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>ի 1-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ին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և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2-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րդ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կետերի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սահմանումները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վերաբերում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են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միայն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2019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lastRenderedPageBreak/>
              <w:t>թվականին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իրականացվող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ծրագրին՝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Երևան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քաղաքի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108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ընտանիքների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Calibri" w:cs="Times New Roman"/>
                <w:sz w:val="24"/>
                <w:szCs w:val="24"/>
                <w:lang w:val="hy-AM"/>
              </w:rPr>
              <w:t>բնակապահովմանը</w:t>
            </w:r>
            <w:r w:rsidRPr="000B71D7">
              <w:rPr>
                <w:rFonts w:eastAsia="Calibri" w:cs="Times New Roman"/>
                <w:sz w:val="24"/>
                <w:szCs w:val="24"/>
                <w:lang w:val="af-ZA"/>
              </w:rPr>
              <w:t xml:space="preserve">: </w:t>
            </w:r>
          </w:p>
          <w:p w:rsidR="00E36513" w:rsidRPr="000B71D7" w:rsidRDefault="00E36513" w:rsidP="0062323A">
            <w:pPr>
              <w:pStyle w:val="a3"/>
              <w:tabs>
                <w:tab w:val="clear" w:pos="4320"/>
                <w:tab w:val="clear" w:pos="8640"/>
              </w:tabs>
              <w:ind w:right="1062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1890" w:type="dxa"/>
          </w:tcPr>
          <w:p w:rsidR="00E36513" w:rsidRPr="000B71D7" w:rsidRDefault="000B41BA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 ի գիտություն</w:t>
            </w:r>
          </w:p>
        </w:tc>
        <w:tc>
          <w:tcPr>
            <w:tcW w:w="5580" w:type="dxa"/>
          </w:tcPr>
          <w:p w:rsidR="000B41BA" w:rsidRPr="000B71D7" w:rsidRDefault="000B41BA" w:rsidP="00E36513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</w:rPr>
              <w:t>Նախագծով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ներկայացված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Կարգը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վերաբերում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միայն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Կարգի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2-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րդ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կետով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սահմանված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շահառուներին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, ո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րը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համարվում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փախստականներին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բնակարաններով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ապահովմանն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ուղղված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առաջին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փուլը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: </w:t>
            </w:r>
          </w:p>
          <w:p w:rsidR="00E36513" w:rsidRPr="000B71D7" w:rsidRDefault="000B41BA" w:rsidP="00E36513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Հետագա փուլերի համար բ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յուջետային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</w:rPr>
              <w:t>հայտեր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</w:rPr>
              <w:t>կներկայացվեն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նոր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ԲԳՎ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-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ի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տարամադրման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</w:rPr>
              <w:t>համար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</w:rPr>
              <w:t>համապատասխան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</w:rPr>
              <w:t>իրավական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</w:rPr>
              <w:t>ակտերով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</w:rPr>
              <w:t>կսահմանվեն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</w:rPr>
              <w:t>նաև</w:t>
            </w:r>
            <w:r w:rsidR="003A579B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ԲԳՎ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-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ի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տրամադրման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</w:rPr>
              <w:t>կարգը</w:t>
            </w:r>
            <w:r w:rsidR="00E3651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:</w:t>
            </w:r>
          </w:p>
          <w:p w:rsidR="00E36513" w:rsidRPr="000B71D7" w:rsidRDefault="00E36513" w:rsidP="00E36513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</w:tr>
      <w:tr w:rsidR="003A579B" w:rsidRPr="002C2AAC" w:rsidTr="0034760A">
        <w:trPr>
          <w:trHeight w:val="692"/>
        </w:trPr>
        <w:tc>
          <w:tcPr>
            <w:tcW w:w="2718" w:type="dxa"/>
          </w:tcPr>
          <w:p w:rsidR="003A579B" w:rsidRPr="000B71D7" w:rsidRDefault="003A579B" w:rsidP="0062323A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3A579B" w:rsidRPr="000B71D7" w:rsidRDefault="003A579B" w:rsidP="003A579B">
            <w:pPr>
              <w:tabs>
                <w:tab w:val="left" w:pos="851"/>
              </w:tabs>
              <w:spacing w:after="0"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 w:cs="Arial"/>
                <w:color w:val="000000"/>
                <w:sz w:val="24"/>
                <w:szCs w:val="24"/>
                <w:lang w:val="af-ZA" w:eastAsia="ru-RU"/>
              </w:rPr>
              <w:t xml:space="preserve">2.2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Կարգի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1-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կետում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նշվում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է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որ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սահմանվում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են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Ադրբեջանից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բռնագաղթած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անօթևան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մնացած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ընտանիքներին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բնակարաններով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ապահովման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նպատակով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ՀՀ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2019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թվականի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տարեկան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պետական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բյուջեով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նախատեսված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i/>
                <w:color w:val="000000"/>
                <w:sz w:val="24"/>
                <w:szCs w:val="24"/>
                <w:lang w:val="hy-AM" w:eastAsia="ru-RU"/>
              </w:rPr>
              <w:t>ՀՀ</w:t>
            </w:r>
            <w:r w:rsidRPr="000B71D7">
              <w:rPr>
                <w:rFonts w:eastAsia="Times New Roman" w:cs="Calibri"/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i/>
                <w:color w:val="000000"/>
                <w:sz w:val="24"/>
                <w:szCs w:val="24"/>
                <w:lang w:val="hy-AM" w:eastAsia="ru-RU"/>
              </w:rPr>
              <w:t>կառավարության</w:t>
            </w:r>
            <w:r w:rsidRPr="000B71D7">
              <w:rPr>
                <w:rFonts w:eastAsia="Times New Roman" w:cs="Calibri"/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i/>
                <w:color w:val="000000"/>
                <w:sz w:val="24"/>
                <w:szCs w:val="24"/>
                <w:lang w:val="hy-AM" w:eastAsia="ru-RU"/>
              </w:rPr>
              <w:t>պահուստային</w:t>
            </w:r>
            <w:r w:rsidRPr="000B71D7">
              <w:rPr>
                <w:rFonts w:eastAsia="Times New Roman" w:cs="Calibri"/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i/>
                <w:color w:val="000000"/>
                <w:sz w:val="24"/>
                <w:szCs w:val="24"/>
                <w:lang w:val="hy-AM" w:eastAsia="ru-RU"/>
              </w:rPr>
              <w:t>ֆոնդի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միջոցների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հաշվին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ԲԳՎ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>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ների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տրամադրման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պայմանները։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Մինչդեռ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Նախագիծ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1-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համաձայն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միջոցառումը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նախատեսվում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է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իրականացնել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ՀՀ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2019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թվականի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պատական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բյուջեի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լրացուցիչ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եկամուտների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հաշվին։</w:t>
            </w:r>
          </w:p>
        </w:tc>
        <w:tc>
          <w:tcPr>
            <w:tcW w:w="1890" w:type="dxa"/>
          </w:tcPr>
          <w:p w:rsidR="003A579B" w:rsidRPr="000B71D7" w:rsidRDefault="00673115" w:rsidP="0062323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>Ընդունվել է</w:t>
            </w:r>
          </w:p>
        </w:tc>
        <w:tc>
          <w:tcPr>
            <w:tcW w:w="5580" w:type="dxa"/>
          </w:tcPr>
          <w:p w:rsidR="003A579B" w:rsidRPr="000B71D7" w:rsidRDefault="00673115" w:rsidP="00E36513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</w:rPr>
              <w:t>Նախագծում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կատարվել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համապատասխան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փոփոխություն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:</w:t>
            </w:r>
          </w:p>
        </w:tc>
      </w:tr>
      <w:tr w:rsidR="00577D4A" w:rsidRPr="002C2AAC" w:rsidTr="0034760A">
        <w:trPr>
          <w:trHeight w:val="692"/>
        </w:trPr>
        <w:tc>
          <w:tcPr>
            <w:tcW w:w="2718" w:type="dxa"/>
          </w:tcPr>
          <w:p w:rsidR="00577D4A" w:rsidRPr="000B71D7" w:rsidRDefault="00577D4A" w:rsidP="00577D4A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577D4A" w:rsidRPr="000B71D7" w:rsidRDefault="00577D4A" w:rsidP="00577D4A">
            <w:pPr>
              <w:tabs>
                <w:tab w:val="left" w:pos="851"/>
              </w:tabs>
              <w:spacing w:after="0" w:line="360" w:lineRule="auto"/>
              <w:jc w:val="both"/>
              <w:rPr>
                <w:rFonts w:eastAsiaTheme="minorHAnsi" w:cstheme="minorBidi"/>
                <w:color w:val="FF0000"/>
                <w:sz w:val="24"/>
                <w:szCs w:val="24"/>
                <w:lang w:val="af-ZA"/>
              </w:rPr>
            </w:pPr>
            <w:r w:rsidRPr="000B71D7">
              <w:rPr>
                <w:sz w:val="24"/>
                <w:szCs w:val="24"/>
                <w:lang w:val="af-ZA"/>
              </w:rPr>
              <w:t xml:space="preserve">2.3.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Կարգի</w:t>
            </w:r>
            <w:r w:rsidRPr="000B71D7">
              <w:rPr>
                <w:sz w:val="24"/>
                <w:szCs w:val="24"/>
                <w:lang w:val="af-ZA"/>
              </w:rPr>
              <w:t xml:space="preserve"> 18-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րդ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կետով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ԲԳՎ</w:t>
            </w:r>
            <w:r w:rsidRPr="000B71D7">
              <w:rPr>
                <w:sz w:val="24"/>
                <w:szCs w:val="24"/>
                <w:lang w:val="af-ZA"/>
              </w:rPr>
              <w:t>-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գործողության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ժամկետը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սահմանվում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է</w:t>
            </w:r>
            <w:r w:rsidRPr="000B71D7">
              <w:rPr>
                <w:sz w:val="24"/>
                <w:szCs w:val="24"/>
                <w:lang w:val="af-ZA"/>
              </w:rPr>
              <w:t xml:space="preserve"> 1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տարի</w:t>
            </w:r>
            <w:r w:rsidRPr="000B71D7">
              <w:rPr>
                <w:sz w:val="24"/>
                <w:szCs w:val="24"/>
                <w:lang w:val="af-ZA"/>
              </w:rPr>
              <w:t xml:space="preserve">,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այն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hy-AM"/>
              </w:rPr>
              <w:t>դեպքում</w:t>
            </w:r>
            <w:r w:rsidRPr="000B71D7">
              <w:rPr>
                <w:sz w:val="24"/>
                <w:szCs w:val="24"/>
                <w:lang w:val="af-ZA"/>
              </w:rPr>
              <w:t xml:space="preserve">,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երբ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համաձայն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ՀՀ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կառավարության</w:t>
            </w:r>
            <w:r w:rsidRPr="000B71D7">
              <w:rPr>
                <w:sz w:val="24"/>
                <w:szCs w:val="24"/>
                <w:lang w:val="af-ZA"/>
              </w:rPr>
              <w:t xml:space="preserve"> 15.06.2018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թ</w:t>
            </w:r>
            <w:r w:rsidRPr="000B71D7">
              <w:rPr>
                <w:sz w:val="24"/>
                <w:szCs w:val="24"/>
                <w:lang w:val="af-ZA"/>
              </w:rPr>
              <w:t>-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ի</w:t>
            </w:r>
            <w:r w:rsidRPr="000B71D7">
              <w:rPr>
                <w:sz w:val="24"/>
                <w:szCs w:val="24"/>
                <w:lang w:val="af-ZA"/>
              </w:rPr>
              <w:t xml:space="preserve"> N 706-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որոշմամբ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հաստատված՝</w:t>
            </w:r>
            <w:r w:rsidRPr="000B71D7">
              <w:rPr>
                <w:sz w:val="24"/>
                <w:szCs w:val="24"/>
                <w:lang w:val="af-ZA"/>
              </w:rPr>
              <w:t xml:space="preserve"> «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Բյուջեների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կատարման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կարգի</w:t>
            </w:r>
            <w:r w:rsidRPr="000B71D7">
              <w:rPr>
                <w:sz w:val="24"/>
                <w:szCs w:val="24"/>
                <w:lang w:val="af-ZA"/>
              </w:rPr>
              <w:t>» 84-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րդ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կետի՝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գործարքներով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ստանձնած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ֆինանսական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նոր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պարտավորությունների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ժամկետ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է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սահմանվում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lastRenderedPageBreak/>
              <w:t>մինչև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տվյալ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տարվա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դեկտեմբերի</w:t>
            </w:r>
            <w:r w:rsidRPr="000B71D7">
              <w:rPr>
                <w:sz w:val="24"/>
                <w:szCs w:val="24"/>
                <w:lang w:val="af-ZA"/>
              </w:rPr>
              <w:t xml:space="preserve"> 20-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ը՝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բացառությամբ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ՀՀ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վարչապետի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հետ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համաձայնեցված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դեպքերի</w:t>
            </w:r>
            <w:r w:rsidRPr="000B71D7">
              <w:rPr>
                <w:sz w:val="24"/>
                <w:szCs w:val="24"/>
                <w:lang w:val="af-ZA"/>
              </w:rPr>
              <w:t xml:space="preserve">:  </w:t>
            </w:r>
            <w:r w:rsidRPr="000B71D7">
              <w:rPr>
                <w:rFonts w:cs="Arial"/>
                <w:sz w:val="24"/>
                <w:szCs w:val="24"/>
                <w:lang w:val="af-ZA"/>
              </w:rPr>
              <w:t>Ուստի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առաջարկում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ենք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խմբագրել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վերը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նշված</w:t>
            </w:r>
            <w:r w:rsidRPr="000B71D7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կետերը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,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ինչպես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նաև</w:t>
            </w:r>
            <w:r w:rsidRPr="000B71D7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Նախագիծ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2-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ին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կից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ներկայացված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Ձև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3-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ի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«2.3.1»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և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«4.2» </w:t>
            </w:r>
            <w:r w:rsidRPr="000B71D7">
              <w:rPr>
                <w:rFonts w:cs="Arial"/>
                <w:color w:val="000000"/>
                <w:sz w:val="24"/>
                <w:szCs w:val="24"/>
                <w:lang w:val="af-ZA"/>
              </w:rPr>
              <w:t>ենթա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կետերը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, </w:t>
            </w:r>
            <w:r w:rsidRPr="000B71D7">
              <w:rPr>
                <w:rFonts w:cs="Arial"/>
                <w:color w:val="000000"/>
                <w:sz w:val="24"/>
                <w:szCs w:val="24"/>
                <w:lang w:val="af-ZA"/>
              </w:rPr>
              <w:t>Կարգից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հանել</w:t>
            </w:r>
            <w:r w:rsidRPr="000B71D7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ԲԳՎ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>-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ի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գործողության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ժամկետը</w:t>
            </w:r>
            <w:r w:rsidRPr="000B71D7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սահմանող</w:t>
            </w:r>
            <w:r w:rsidRPr="000B71D7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դրույթը</w:t>
            </w:r>
            <w:r w:rsidRPr="000B71D7">
              <w:rPr>
                <w:color w:val="000000"/>
                <w:sz w:val="24"/>
                <w:szCs w:val="24"/>
                <w:lang w:val="hy-AM"/>
              </w:rPr>
              <w:t xml:space="preserve">,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և</w:t>
            </w:r>
            <w:r w:rsidRPr="000B71D7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դրա</w:t>
            </w:r>
            <w:r w:rsidRPr="000B71D7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սահմանումը</w:t>
            </w:r>
            <w:r w:rsidRPr="000B71D7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նախատեսել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bCs/>
                <w:spacing w:val="-6"/>
                <w:sz w:val="24"/>
                <w:szCs w:val="24"/>
                <w:lang w:val="af-ZA"/>
              </w:rPr>
              <w:t>Նախագիծ</w:t>
            </w:r>
            <w:r w:rsidRPr="000B71D7">
              <w:rPr>
                <w:bCs/>
                <w:spacing w:val="-6"/>
                <w:sz w:val="24"/>
                <w:szCs w:val="24"/>
                <w:lang w:val="af-ZA"/>
              </w:rPr>
              <w:t xml:space="preserve"> 1-</w:t>
            </w:r>
            <w:r w:rsidRPr="000B71D7">
              <w:rPr>
                <w:rFonts w:cs="Arial"/>
                <w:bCs/>
                <w:spacing w:val="-6"/>
                <w:sz w:val="24"/>
                <w:szCs w:val="24"/>
                <w:lang w:val="af-ZA"/>
              </w:rPr>
              <w:t>ում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՝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մինչև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2019 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դեկտեմբերի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 xml:space="preserve"> 20-</w:t>
            </w:r>
            <w:r w:rsidRPr="000B71D7">
              <w:rPr>
                <w:rFonts w:cs="Arial"/>
                <w:color w:val="000000"/>
                <w:sz w:val="24"/>
                <w:szCs w:val="24"/>
                <w:lang w:val="hy-AM"/>
              </w:rPr>
              <w:t>ը</w:t>
            </w:r>
            <w:r w:rsidRPr="000B71D7">
              <w:rPr>
                <w:color w:val="000000"/>
                <w:sz w:val="24"/>
                <w:szCs w:val="24"/>
                <w:lang w:val="af-ZA"/>
              </w:rPr>
              <w:t>:</w:t>
            </w:r>
          </w:p>
        </w:tc>
        <w:tc>
          <w:tcPr>
            <w:tcW w:w="1890" w:type="dxa"/>
          </w:tcPr>
          <w:p w:rsidR="00577D4A" w:rsidRPr="000B71D7" w:rsidRDefault="00577D4A" w:rsidP="00577D4A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</w:t>
            </w:r>
          </w:p>
        </w:tc>
        <w:tc>
          <w:tcPr>
            <w:tcW w:w="5580" w:type="dxa"/>
          </w:tcPr>
          <w:p w:rsidR="00577D4A" w:rsidRPr="000B71D7" w:rsidRDefault="00577D4A" w:rsidP="00D16303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</w:rPr>
              <w:t>Նախագծում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կատարվել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համապատասխան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փոփոխություն</w:t>
            </w:r>
            <w:r w:rsidR="00687A47" w:rsidRPr="000B71D7">
              <w:rPr>
                <w:rFonts w:ascii="GHEA Grapalat" w:hAnsi="GHEA Grapalat" w:cs="Arial"/>
                <w:sz w:val="24"/>
                <w:szCs w:val="24"/>
              </w:rPr>
              <w:t>՝</w:t>
            </w:r>
            <w:r w:rsidR="00687A47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687A47" w:rsidRPr="000B71D7">
              <w:rPr>
                <w:rFonts w:ascii="GHEA Grapalat" w:hAnsi="GHEA Grapalat" w:cs="Arial"/>
                <w:sz w:val="24"/>
                <w:szCs w:val="24"/>
              </w:rPr>
              <w:t>սահմանելով</w:t>
            </w:r>
            <w:r w:rsidR="00687A47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, </w:t>
            </w:r>
            <w:r w:rsidR="00687A47" w:rsidRPr="000B71D7">
              <w:rPr>
                <w:rFonts w:ascii="GHEA Grapalat" w:hAnsi="GHEA Grapalat" w:cs="Arial"/>
                <w:sz w:val="24"/>
                <w:szCs w:val="24"/>
              </w:rPr>
              <w:t>որ</w:t>
            </w:r>
            <w:r w:rsidR="00687A47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 </w:t>
            </w:r>
            <w:r w:rsidR="00687A47" w:rsidRPr="000B71D7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>մինչև</w:t>
            </w:r>
            <w:r w:rsidR="00687A47" w:rsidRPr="000B71D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687A47" w:rsidRPr="000B71D7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>տվյալ</w:t>
            </w:r>
            <w:r w:rsidR="00687A47" w:rsidRPr="000B71D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687A47" w:rsidRPr="000B71D7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>տարվա</w:t>
            </w:r>
            <w:r w:rsidR="00687A47" w:rsidRPr="000B71D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687A47" w:rsidRPr="000B71D7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>դեկտեմբերի</w:t>
            </w:r>
            <w:r w:rsidR="00687A47" w:rsidRPr="000B71D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20-</w:t>
            </w:r>
            <w:r w:rsidR="00687A47" w:rsidRPr="000B71D7">
              <w:rPr>
                <w:rFonts w:ascii="GHEA Grapalat" w:eastAsia="Times New Roman" w:hAnsi="GHEA Grapalat" w:cs="Arial"/>
                <w:sz w:val="24"/>
                <w:szCs w:val="24"/>
                <w:lang w:val="af-ZA"/>
              </w:rPr>
              <w:t>ը</w:t>
            </w:r>
            <w:r w:rsidR="00687A47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չիրացված գումարները կփոխանցվեն գանձապետական</w:t>
            </w:r>
            <w:r w:rsidR="00D16303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 արտաբյուջետային</w:t>
            </w:r>
            <w:r w:rsidR="00687A47"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հաշվին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:</w:t>
            </w:r>
          </w:p>
        </w:tc>
      </w:tr>
      <w:tr w:rsidR="004C5227" w:rsidRPr="002C2AAC" w:rsidTr="0034760A">
        <w:trPr>
          <w:trHeight w:val="692"/>
        </w:trPr>
        <w:tc>
          <w:tcPr>
            <w:tcW w:w="2718" w:type="dxa"/>
          </w:tcPr>
          <w:p w:rsidR="004C5227" w:rsidRPr="000B71D7" w:rsidRDefault="004C5227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4C5227" w:rsidRPr="000B71D7" w:rsidRDefault="004C5227" w:rsidP="004C5227">
            <w:pPr>
              <w:tabs>
                <w:tab w:val="left" w:pos="851"/>
              </w:tabs>
              <w:spacing w:after="0" w:line="360" w:lineRule="auto"/>
              <w:jc w:val="both"/>
              <w:rPr>
                <w:sz w:val="24"/>
                <w:szCs w:val="24"/>
                <w:lang w:val="af-ZA"/>
              </w:rPr>
            </w:pPr>
            <w:r w:rsidRPr="000B71D7">
              <w:rPr>
                <w:sz w:val="24"/>
                <w:szCs w:val="24"/>
                <w:lang w:val="af-ZA"/>
              </w:rPr>
              <w:t xml:space="preserve">2.4. </w:t>
            </w:r>
            <w:r w:rsidRPr="000B71D7">
              <w:rPr>
                <w:rFonts w:cs="Arial"/>
                <w:sz w:val="24"/>
                <w:szCs w:val="24"/>
              </w:rPr>
              <w:t>Կարգի</w:t>
            </w:r>
            <w:r w:rsidRPr="000B71D7">
              <w:rPr>
                <w:sz w:val="24"/>
                <w:szCs w:val="24"/>
                <w:lang w:val="af-ZA"/>
              </w:rPr>
              <w:t xml:space="preserve"> 19-</w:t>
            </w:r>
            <w:r w:rsidRPr="000B71D7">
              <w:rPr>
                <w:rFonts w:cs="Arial"/>
                <w:sz w:val="24"/>
                <w:szCs w:val="24"/>
              </w:rPr>
              <w:t>րդ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</w:rPr>
              <w:t>կետով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</w:rPr>
              <w:t>սահմանվում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"/>
                <w:sz w:val="24"/>
                <w:szCs w:val="24"/>
              </w:rPr>
              <w:t>է</w:t>
            </w:r>
            <w:r w:rsidRPr="000B71D7">
              <w:rPr>
                <w:sz w:val="24"/>
                <w:szCs w:val="24"/>
                <w:lang w:val="af-ZA"/>
              </w:rPr>
              <w:t xml:space="preserve">, </w:t>
            </w:r>
            <w:r w:rsidRPr="000B71D7">
              <w:rPr>
                <w:rFonts w:cs="Arial"/>
                <w:sz w:val="24"/>
                <w:szCs w:val="24"/>
              </w:rPr>
              <w:t>որ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ԲԳՎ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>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միջոցով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աջակցություն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ստացող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անձի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ընտանիքի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չափահաս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անդամների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համաձայնության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դեպքում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ձեռք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բերվող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բնակարանի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(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բնակելի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տան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)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չափը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(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սենյակների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թվով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)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կարող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է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պակաս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լինի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ս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ույն</w:t>
            </w:r>
            <w:r w:rsidRPr="000B71D7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որոշմամբ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հաստատված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կարգի</w:t>
            </w:r>
            <w:r w:rsidRPr="000B71D7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15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>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րդ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կետով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սահմանված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նորմերով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անձին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հասանելիք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բնակարանի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չափից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(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սենյակների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ru-RU" w:eastAsia="ru-RU"/>
              </w:rPr>
              <w:t>թվով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):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Առաջարկում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ենք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նշված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կետում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սահմանել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ձեռքբերվող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lastRenderedPageBreak/>
              <w:t>բնակարանի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(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սենյակների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թվով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)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պակասի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թույլատրվող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չափը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: </w:t>
            </w:r>
          </w:p>
          <w:p w:rsidR="004C5227" w:rsidRPr="000B71D7" w:rsidRDefault="004C5227" w:rsidP="004C5227">
            <w:pPr>
              <w:tabs>
                <w:tab w:val="left" w:pos="851"/>
              </w:tabs>
              <w:spacing w:after="0" w:line="360" w:lineRule="auto"/>
              <w:jc w:val="both"/>
              <w:rPr>
                <w:sz w:val="24"/>
                <w:szCs w:val="24"/>
                <w:lang w:val="af-ZA"/>
              </w:rPr>
            </w:pPr>
          </w:p>
        </w:tc>
        <w:tc>
          <w:tcPr>
            <w:tcW w:w="1890" w:type="dxa"/>
          </w:tcPr>
          <w:p w:rsidR="004C5227" w:rsidRPr="000B71D7" w:rsidRDefault="004C5227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</w:t>
            </w:r>
          </w:p>
        </w:tc>
        <w:tc>
          <w:tcPr>
            <w:tcW w:w="5580" w:type="dxa"/>
          </w:tcPr>
          <w:p w:rsidR="004C5227" w:rsidRPr="000B71D7" w:rsidRDefault="004C5227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</w:rPr>
              <w:t>Նախագծում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կատարվել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համապատասխան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840EAC" w:rsidRPr="000B71D7">
              <w:rPr>
                <w:rFonts w:ascii="GHEA Grapalat" w:hAnsi="GHEA Grapalat" w:cs="Arial"/>
                <w:sz w:val="24"/>
                <w:szCs w:val="24"/>
              </w:rPr>
              <w:t>լրացում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:</w:t>
            </w:r>
          </w:p>
        </w:tc>
      </w:tr>
      <w:tr w:rsidR="00E740C7" w:rsidRPr="002C2AAC" w:rsidTr="0034760A">
        <w:trPr>
          <w:trHeight w:val="692"/>
        </w:trPr>
        <w:tc>
          <w:tcPr>
            <w:tcW w:w="2718" w:type="dxa"/>
          </w:tcPr>
          <w:p w:rsidR="00E740C7" w:rsidRPr="000B71D7" w:rsidRDefault="00E740C7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E740C7" w:rsidRPr="000B71D7" w:rsidRDefault="00E740C7" w:rsidP="00E740C7">
            <w:pPr>
              <w:tabs>
                <w:tab w:val="left" w:pos="851"/>
              </w:tabs>
              <w:spacing w:after="0"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bCs/>
                <w:spacing w:val="-6"/>
                <w:sz w:val="24"/>
                <w:szCs w:val="24"/>
                <w:lang w:val="af-ZA"/>
              </w:rPr>
              <w:t xml:space="preserve">3. </w:t>
            </w:r>
            <w:r w:rsidRPr="000B71D7">
              <w:rPr>
                <w:rFonts w:cs="Arial"/>
                <w:bCs/>
                <w:spacing w:val="-6"/>
                <w:sz w:val="24"/>
                <w:szCs w:val="24"/>
                <w:lang w:val="af-ZA"/>
              </w:rPr>
              <w:t>Նախագիծ</w:t>
            </w:r>
            <w:r w:rsidRPr="000B71D7">
              <w:rPr>
                <w:bCs/>
                <w:spacing w:val="-6"/>
                <w:sz w:val="24"/>
                <w:szCs w:val="24"/>
                <w:lang w:val="af-ZA"/>
              </w:rPr>
              <w:t xml:space="preserve"> 2-</w:t>
            </w:r>
            <w:r w:rsidRPr="000B71D7">
              <w:rPr>
                <w:rFonts w:cs="Arial"/>
                <w:bCs/>
                <w:spacing w:val="-6"/>
                <w:sz w:val="24"/>
                <w:szCs w:val="24"/>
                <w:lang w:val="af-ZA"/>
              </w:rPr>
              <w:t>ի</w:t>
            </w:r>
            <w:r w:rsidRPr="000B71D7">
              <w:rPr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նախաբանում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որպես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որոշման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ընդունման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հիմք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նշվում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է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ՀՀ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կառավարության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20.03.2004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թ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>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N 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747-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որոշումը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որի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2-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րդ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կետի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և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1-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հավելվածի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8-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րդ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գլխի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համաձայն՝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1988-1992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թ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eastAsia="ru-RU"/>
              </w:rPr>
              <w:t>թ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>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Ադրբեջանից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բռնագաղթած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անձանց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բնակարանային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ապահովության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առաջնահերթ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ծրագրի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համար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անհրաժեշտ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ֆինանսական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միջոցների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հայթայթման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և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ծրագրի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իրականացման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աշխատանքների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համակարգումը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պետք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է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կատարվի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համապատասխան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հանձնաժողովի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կողմից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որի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կազմը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ամբողջությամբ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վերանայման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կարիք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ունի։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Միաժամանակ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հիշյալ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որոշման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8-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րդ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գլխում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նշվում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է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որ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բնակարանային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առաջնահերթ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ծրագրի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իրականացման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համար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պահանջվող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ֆինանսական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միջոցներն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անհրաժեշտ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է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համալրել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ներքին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և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արտաքին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այլ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աղբյուրների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հաշվին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: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Ծրագրի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իրականացմանն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lastRenderedPageBreak/>
              <w:t>աջակցելու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համար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ակնկալվում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է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միջազգային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հանրության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Համաշխարհային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բանկի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Ամերիկայի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Միացյալ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Նահանգների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միջազգային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զարգացման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գործակալության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Եվրոպայի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խորհրդի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զարգացման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բանկի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Միավորված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ազգերի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կազմակերպության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փախստականների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գծով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գերագույն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հանձնակատարի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գրասենյակի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և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օտարերկրյա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պետությունների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ֆինանսական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աջակցությունը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E740C7" w:rsidRPr="000B71D7" w:rsidRDefault="00E740C7" w:rsidP="00E740C7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Հաշվի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առնելով վերոնշյալը գտնում ենք, որ անհրաժեշտ է փոփոխություններ կատարել նաև ՀՀ կառավարության 20.03.2004 թվականի N 747-Ն որոշման մեջ: </w:t>
            </w:r>
          </w:p>
          <w:p w:rsidR="00E740C7" w:rsidRPr="000B71D7" w:rsidRDefault="00E740C7" w:rsidP="004C5227">
            <w:pPr>
              <w:tabs>
                <w:tab w:val="left" w:pos="851"/>
              </w:tabs>
              <w:spacing w:after="0" w:line="360" w:lineRule="auto"/>
              <w:jc w:val="both"/>
              <w:rPr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</w:tcPr>
          <w:p w:rsidR="00E740C7" w:rsidRPr="000B71D7" w:rsidRDefault="004271E8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Չի ընդունվել</w:t>
            </w:r>
          </w:p>
        </w:tc>
        <w:tc>
          <w:tcPr>
            <w:tcW w:w="5580" w:type="dxa"/>
          </w:tcPr>
          <w:p w:rsidR="00E740C7" w:rsidRPr="000B71D7" w:rsidRDefault="004271E8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</w:rPr>
              <w:t>Նշված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առաջարկը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ներկայացված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նախագծերի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փաթեթի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կարգավորման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առարկայից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դուրս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: </w:t>
            </w:r>
          </w:p>
        </w:tc>
      </w:tr>
      <w:tr w:rsidR="00F63966" w:rsidRPr="002C2AAC" w:rsidTr="0034760A">
        <w:trPr>
          <w:trHeight w:val="692"/>
        </w:trPr>
        <w:tc>
          <w:tcPr>
            <w:tcW w:w="2718" w:type="dxa"/>
          </w:tcPr>
          <w:p w:rsidR="00F63966" w:rsidRPr="000B71D7" w:rsidRDefault="00F63966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F63966" w:rsidRPr="000B71D7" w:rsidRDefault="00F63966" w:rsidP="00F63966">
            <w:pPr>
              <w:tabs>
                <w:tab w:val="left" w:pos="851"/>
              </w:tabs>
              <w:spacing w:after="0"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4.</w:t>
            </w:r>
            <w:r w:rsidRPr="000B71D7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Կարգի</w:t>
            </w:r>
            <w:r w:rsidRPr="000B71D7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B71D7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համաձայն՝</w:t>
            </w:r>
            <w:r w:rsidRPr="000B71D7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ՀՀ տարածքային կառավարման և ենթակառուցվածքների նախարարի կողմից </w:t>
            </w:r>
            <w:r w:rsidRPr="000B71D7">
              <w:rPr>
                <w:rFonts w:eastAsia="Times New Roman" w:cs="Sylfaen"/>
                <w:color w:val="000000"/>
                <w:sz w:val="24"/>
                <w:szCs w:val="24"/>
                <w:lang w:val="hy-AM" w:eastAsia="ru-RU"/>
              </w:rPr>
              <w:t>ստեղծվում է հանձնաժողով</w:t>
            </w:r>
            <w:r w:rsidRPr="000B71D7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>,</w:t>
            </w:r>
            <w:r w:rsidRPr="000B71D7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որի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գործառույթներն</w:t>
            </w:r>
            <w:r w:rsidRPr="000B71D7">
              <w:rPr>
                <w:rFonts w:ascii="Arial" w:eastAsia="Times New Roman" w:hAnsi="Arial" w:cs="Arial"/>
                <w:color w:val="000000"/>
                <w:sz w:val="24"/>
                <w:szCs w:val="24"/>
                <w:lang w:val="hy-AM" w:eastAsia="ru-RU"/>
              </w:rPr>
              <w:t> </w:t>
            </w:r>
            <w:r w:rsidRPr="000B71D7">
              <w:rPr>
                <w:rFonts w:eastAsia="Times New Roman" w:cs="Arial Unicode"/>
                <w:color w:val="000000"/>
                <w:sz w:val="24"/>
                <w:szCs w:val="24"/>
                <w:lang w:val="hy-AM" w:eastAsia="ru-RU"/>
              </w:rPr>
              <w:t>են՝</w:t>
            </w:r>
          </w:p>
          <w:p w:rsidR="00F63966" w:rsidRPr="000B71D7" w:rsidRDefault="00F63966" w:rsidP="00F6396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ա) վկայագրերի միջոցով աջակցություն ստացող անձանց ցուցակների հաստատման վերաբերյալ </w:t>
            </w:r>
            <w:r w:rsidRPr="000B71D7">
              <w:rPr>
                <w:rFonts w:eastAsia="Times New Roman" w:cs="Sylfaen"/>
                <w:color w:val="000000"/>
                <w:sz w:val="24"/>
                <w:szCs w:val="24"/>
                <w:lang w:val="hy-AM" w:eastAsia="ru-RU"/>
              </w:rPr>
              <w:t>եզրակացության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Sylfaen"/>
                <w:color w:val="000000"/>
                <w:sz w:val="24"/>
                <w:szCs w:val="24"/>
                <w:lang w:val="hy-AM" w:eastAsia="ru-RU"/>
              </w:rPr>
              <w:t>տրամադրում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.</w:t>
            </w:r>
          </w:p>
          <w:p w:rsidR="00F63966" w:rsidRPr="000B71D7" w:rsidRDefault="00F63966" w:rsidP="00F6396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lastRenderedPageBreak/>
              <w:t>բ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)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 xml:space="preserve"> բնակարանի 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(բնակելի տան)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 Unicode"/>
                <w:color w:val="000000"/>
                <w:sz w:val="24"/>
                <w:szCs w:val="24"/>
                <w:lang w:val="hy-AM" w:eastAsia="ru-RU"/>
              </w:rPr>
              <w:t>ընտրված տարբերակի` մշտակա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ն բնակության համար ՀՀ օրենսդրությամբ սահմանված պահանջներին համապատասխանելու մասին </w:t>
            </w:r>
            <w:r w:rsidRPr="000B71D7">
              <w:rPr>
                <w:rFonts w:eastAsia="Times New Roman" w:cs="Sylfaen"/>
                <w:color w:val="000000"/>
                <w:sz w:val="24"/>
                <w:szCs w:val="24"/>
                <w:lang w:val="hy-AM" w:eastAsia="ru-RU"/>
              </w:rPr>
              <w:t>եզրակա</w:t>
            </w:r>
            <w:r w:rsidRPr="000B71D7">
              <w:rPr>
                <w:rFonts w:eastAsia="Times New Roman" w:cs="Sylfaen"/>
                <w:color w:val="000000"/>
                <w:sz w:val="24"/>
                <w:szCs w:val="24"/>
                <w:lang w:val="hy-AM" w:eastAsia="ru-RU"/>
              </w:rPr>
              <w:softHyphen/>
              <w:t>ցության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Sylfaen"/>
                <w:color w:val="000000"/>
                <w:sz w:val="24"/>
                <w:szCs w:val="24"/>
                <w:lang w:val="hy-AM" w:eastAsia="ru-RU"/>
              </w:rPr>
              <w:t>տրամադրում.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F63966" w:rsidRPr="000B71D7" w:rsidRDefault="00F63966" w:rsidP="00F6396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գ) վկայագրերի միջոցով աջակցություն ստացող անձանց վերաբերող` ներկայացված փաստաթղթերի և աջակցության տրամադրման պայմանների համապատասխանության ստուգումը.</w:t>
            </w:r>
          </w:p>
          <w:p w:rsidR="00F63966" w:rsidRPr="000B71D7" w:rsidRDefault="00F63966" w:rsidP="00F6396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դ) վկայագրում նշվող աջակցության չափի հաշվարկումը.</w:t>
            </w:r>
          </w:p>
          <w:p w:rsidR="00F63966" w:rsidRPr="000B71D7" w:rsidRDefault="00F63966" w:rsidP="00F6396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ե)  սույն որոշմամբ նախտեսված այլ գործառույթներ:</w:t>
            </w:r>
          </w:p>
          <w:p w:rsidR="00F63966" w:rsidRPr="000B71D7" w:rsidRDefault="00F63966" w:rsidP="00F63966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Միևնույն ժամանակ, Կարգի 34-րդ կետի համաձայն՝ ՀՀ տարածքային կառավար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softHyphen/>
              <w:t xml:space="preserve">ման և ենթակառուցվածքների նախարարը հանձնաժողովի եզրակացության հիման վրա հաստատում է աջակցություն ստացող անձանց վերջնական ցուցակները, որի հիման վրա Միգրացիոն ծառայության կողմից այդ մասին ոչ 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lastRenderedPageBreak/>
              <w:t>ուշ, քան 5 աշխատանքային օրվա ժամկետում գրավոր ծանուցում է անձանց՝ նրանց առաջարկելով Միգրացիոն ծառայության պետի հետ կնքել պայմանագիր վկայագրի միջոցով բնակարան (բնակելի տուն) ձեռք բերելու համար</w:t>
            </w:r>
            <w:r w:rsidRPr="000B71D7">
              <w:rPr>
                <w:rFonts w:ascii="Arial" w:eastAsia="Times New Roman" w:hAnsi="Arial" w:cs="Arial"/>
                <w:color w:val="000000"/>
                <w:sz w:val="24"/>
                <w:szCs w:val="24"/>
                <w:lang w:val="hy-AM" w:eastAsia="ru-RU"/>
              </w:rPr>
              <w:t> </w:t>
            </w:r>
            <w:r w:rsidRPr="000B71D7">
              <w:rPr>
                <w:rFonts w:eastAsia="Times New Roman" w:cs="Arial Unicode"/>
                <w:color w:val="000000"/>
                <w:sz w:val="24"/>
                <w:szCs w:val="24"/>
                <w:lang w:val="hy-AM" w:eastAsia="ru-RU"/>
              </w:rPr>
              <w:t xml:space="preserve"> աջակցությո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ւն ստանալու մասին:</w:t>
            </w:r>
          </w:p>
          <w:p w:rsidR="00F63966" w:rsidRPr="000B71D7" w:rsidRDefault="00F63966" w:rsidP="00F63966">
            <w:pPr>
              <w:spacing w:after="0" w:line="360" w:lineRule="auto"/>
              <w:ind w:firstLine="567"/>
              <w:jc w:val="both"/>
              <w:rPr>
                <w:sz w:val="24"/>
                <w:szCs w:val="24"/>
                <w:lang w:val="hy-AM" w:eastAsia="ru-RU"/>
              </w:rPr>
            </w:pPr>
            <w:r w:rsidRPr="000B71D7">
              <w:rPr>
                <w:sz w:val="24"/>
                <w:szCs w:val="24"/>
                <w:lang w:val="hy-AM" w:eastAsia="ru-RU"/>
              </w:rPr>
              <w:t xml:space="preserve">Վերը նշված կարգավորումների համակարգային վերլուծության արդյունքում պարզ է դառնում, որ հանձնաժողովի դրական եզրակացության առկայության պայմաններում 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ՀՀ տարածքային կառավարման և ենթակառուցվածքների նախարարը</w:t>
            </w:r>
            <w:r w:rsidRPr="000B71D7">
              <w:rPr>
                <w:sz w:val="24"/>
                <w:szCs w:val="24"/>
                <w:lang w:val="hy-AM" w:eastAsia="ru-RU"/>
              </w:rPr>
              <w:t xml:space="preserve"> պարտավոր է հաստատել աջակցություն ստացող անձանց վերջնական ցուցակները: Նմանօրինակ կարգավորումը, սակայն, խնդրահարույց է ՀՀ Սահմանադրության 6-րդ և 159-րդ հոդվածների կար</w:t>
            </w:r>
            <w:r w:rsidRPr="000B71D7">
              <w:rPr>
                <w:sz w:val="24"/>
                <w:szCs w:val="24"/>
                <w:lang w:val="hy-AM" w:eastAsia="ru-RU"/>
              </w:rPr>
              <w:softHyphen/>
              <w:t>գավորումների տեսանկյունից, քանի որ անուղղակիորեն հանձնաժողովին օժտում է հան</w:t>
            </w:r>
            <w:r w:rsidRPr="000B71D7">
              <w:rPr>
                <w:sz w:val="24"/>
                <w:szCs w:val="24"/>
                <w:lang w:val="hy-AM" w:eastAsia="ru-RU"/>
              </w:rPr>
              <w:softHyphen/>
              <w:t>րային իշխանական, այն է՝ իրավապարտադիր որոշումներ կայացնելու լիազորություն</w:t>
            </w:r>
            <w:r w:rsidRPr="000B71D7">
              <w:rPr>
                <w:sz w:val="24"/>
                <w:szCs w:val="24"/>
                <w:lang w:val="hy-AM" w:eastAsia="ru-RU"/>
              </w:rPr>
              <w:softHyphen/>
              <w:t>ներով:</w:t>
            </w:r>
          </w:p>
          <w:p w:rsidR="00F63966" w:rsidRPr="000B71D7" w:rsidRDefault="00F63966" w:rsidP="00F63966">
            <w:pPr>
              <w:spacing w:after="0" w:line="360" w:lineRule="auto"/>
              <w:ind w:firstLine="567"/>
              <w:jc w:val="both"/>
              <w:rPr>
                <w:sz w:val="24"/>
                <w:szCs w:val="24"/>
                <w:lang w:val="hy-AM" w:eastAsia="ru-RU"/>
              </w:rPr>
            </w:pPr>
            <w:r w:rsidRPr="000B71D7">
              <w:rPr>
                <w:sz w:val="24"/>
                <w:szCs w:val="24"/>
                <w:lang w:val="hy-AM" w:eastAsia="ru-RU"/>
              </w:rPr>
              <w:lastRenderedPageBreak/>
              <w:t>Հետևաբար, Նախագիծն անհրաժեշտ է խմբագրել այն հաշվառմամբ, որ հանձնա</w:t>
            </w:r>
            <w:r w:rsidRPr="000B71D7">
              <w:rPr>
                <w:sz w:val="24"/>
                <w:szCs w:val="24"/>
                <w:lang w:val="hy-AM" w:eastAsia="ru-RU"/>
              </w:rPr>
              <w:softHyphen/>
              <w:t>ժո</w:t>
            </w:r>
            <w:r w:rsidRPr="000B71D7">
              <w:rPr>
                <w:sz w:val="24"/>
                <w:szCs w:val="24"/>
                <w:lang w:val="hy-AM" w:eastAsia="ru-RU"/>
              </w:rPr>
              <w:softHyphen/>
              <w:t>ղո</w:t>
            </w:r>
            <w:r w:rsidRPr="000B71D7">
              <w:rPr>
                <w:sz w:val="24"/>
                <w:szCs w:val="24"/>
                <w:lang w:val="hy-AM" w:eastAsia="ru-RU"/>
              </w:rPr>
              <w:softHyphen/>
              <w:t>վի կողմից ընդունվող որոշումները պարտադիր իրավական հետևանքներ չեն առաջացնում:</w:t>
            </w:r>
          </w:p>
          <w:p w:rsidR="00F63966" w:rsidRPr="000B71D7" w:rsidRDefault="00F63966" w:rsidP="00F63966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sz w:val="24"/>
                <w:szCs w:val="24"/>
                <w:lang w:val="fr-FR" w:eastAsia="ru-RU"/>
              </w:rPr>
            </w:pPr>
            <w:r w:rsidRPr="000B71D7">
              <w:rPr>
                <w:rFonts w:cs="GHEA Grapalat"/>
                <w:sz w:val="24"/>
                <w:szCs w:val="24"/>
                <w:lang w:val="hy-AM" w:eastAsia="ru-RU"/>
              </w:rPr>
              <w:t xml:space="preserve">Միաժամանակ, հաշվի առնելով աշխատանքային ծանրաբեռնվածությունը՝ հայտնում ենք, որ </w:t>
            </w:r>
            <w:r w:rsidRPr="000B71D7">
              <w:rPr>
                <w:rFonts w:cs="GHEA Grapalat"/>
                <w:sz w:val="24"/>
                <w:szCs w:val="24"/>
                <w:lang w:val="fr-FR" w:eastAsia="ru-RU"/>
              </w:rPr>
              <w:t>ՀՀ ֆինանսների նախարարությունը հանձնաժողովի կողմից իրականացվելիք գործընթացին կաջակցի ՀՀ</w:t>
            </w:r>
            <w:r w:rsidRPr="000B71D7">
              <w:rPr>
                <w:sz w:val="24"/>
                <w:szCs w:val="24"/>
                <w:lang w:val="fr-FR" w:eastAsia="ru-RU"/>
              </w:rPr>
              <w:t xml:space="preserve"> օրենսդրությամբ սահմանված ընդհանուր ընթացակարգերի և աշխատակարգի շրջանակներում, ուստի առաջարկում ենք հանձնաժողովի կազմում </w:t>
            </w:r>
            <w:r w:rsidRPr="000B71D7">
              <w:rPr>
                <w:rFonts w:cs="GHEA Grapalat"/>
                <w:sz w:val="24"/>
                <w:szCs w:val="24"/>
                <w:lang w:val="fr-FR" w:eastAsia="ru-RU"/>
              </w:rPr>
              <w:t>ՀՀ ֆինանսների նախարարության</w:t>
            </w:r>
            <w:r w:rsidRPr="000B71D7">
              <w:rPr>
                <w:sz w:val="24"/>
                <w:szCs w:val="24"/>
                <w:lang w:val="fr-FR" w:eastAsia="ru-RU"/>
              </w:rPr>
              <w:t xml:space="preserve"> ներկայացուցիչ չընդգրկել:</w:t>
            </w:r>
          </w:p>
        </w:tc>
        <w:tc>
          <w:tcPr>
            <w:tcW w:w="1890" w:type="dxa"/>
          </w:tcPr>
          <w:p w:rsidR="00F63966" w:rsidRPr="000B71D7" w:rsidRDefault="00F63966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</w:t>
            </w:r>
          </w:p>
        </w:tc>
        <w:tc>
          <w:tcPr>
            <w:tcW w:w="5580" w:type="dxa"/>
          </w:tcPr>
          <w:p w:rsidR="00F63966" w:rsidRPr="000B71D7" w:rsidRDefault="00F63966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</w:rPr>
              <w:t>Նախագծով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Հանձնաժողովի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եզրակացությունները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պարտադիր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չեն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,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սակայն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իրավական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որոշակիության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սկզբունքի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ապահովման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համար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լրացվել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համապատասխան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ascii="GHEA Grapalat" w:hAnsi="GHEA Grapalat" w:cs="Arial"/>
                <w:sz w:val="24"/>
                <w:szCs w:val="24"/>
              </w:rPr>
              <w:t>կարգավորումը</w:t>
            </w: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:</w:t>
            </w:r>
          </w:p>
          <w:p w:rsidR="00F63966" w:rsidRPr="000B71D7" w:rsidRDefault="00F63966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Միաժամանակ, Ֆինանսների նախարարության ներկայացուցչի մասնակցության կարգավորումները հանվել են:</w:t>
            </w:r>
          </w:p>
        </w:tc>
      </w:tr>
      <w:tr w:rsidR="00F63966" w:rsidRPr="002C2AAC" w:rsidTr="0034760A">
        <w:trPr>
          <w:trHeight w:val="692"/>
        </w:trPr>
        <w:tc>
          <w:tcPr>
            <w:tcW w:w="2718" w:type="dxa"/>
          </w:tcPr>
          <w:p w:rsidR="00F63966" w:rsidRPr="000B71D7" w:rsidRDefault="00F63966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001E8C" w:rsidRPr="000B71D7" w:rsidRDefault="00001E8C" w:rsidP="00001E8C">
            <w:pPr>
              <w:tabs>
                <w:tab w:val="left" w:pos="851"/>
              </w:tabs>
              <w:spacing w:after="0"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5.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Առաջարկում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ենք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Կարգում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նախատեսել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նաև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դրույթներ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52-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րդ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կետի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«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»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ենթակետի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համապատասխան՝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ԲԳՎ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>-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</w:t>
            </w: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միջոցով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աջակցության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տրամադրման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գործընթացի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նկատմամբ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մոնիթորինգի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>/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վերահսկողության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իրականացման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ընթացակարգի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>վերաբերյալ։</w:t>
            </w:r>
            <w:r w:rsidRPr="000B71D7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F63966" w:rsidRPr="000B71D7" w:rsidRDefault="00F63966" w:rsidP="00F63966">
            <w:pPr>
              <w:tabs>
                <w:tab w:val="left" w:pos="851"/>
              </w:tabs>
              <w:spacing w:after="0" w:line="360" w:lineRule="auto"/>
              <w:jc w:val="both"/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890" w:type="dxa"/>
          </w:tcPr>
          <w:p w:rsidR="00F63966" w:rsidRPr="000B71D7" w:rsidRDefault="00001E8C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>Ընդունվել է</w:t>
            </w:r>
          </w:p>
        </w:tc>
        <w:tc>
          <w:tcPr>
            <w:tcW w:w="5580" w:type="dxa"/>
          </w:tcPr>
          <w:p w:rsidR="00F63966" w:rsidRPr="000B71D7" w:rsidRDefault="00001E8C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Նախագծից համապատասխան կետը հանվել է:</w:t>
            </w:r>
          </w:p>
          <w:p w:rsidR="00001E8C" w:rsidRPr="000B71D7" w:rsidRDefault="00001E8C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</w:tr>
      <w:tr w:rsidR="001D11A6" w:rsidRPr="002C2AAC" w:rsidTr="0034760A">
        <w:trPr>
          <w:trHeight w:val="692"/>
        </w:trPr>
        <w:tc>
          <w:tcPr>
            <w:tcW w:w="2718" w:type="dxa"/>
          </w:tcPr>
          <w:p w:rsidR="001D11A6" w:rsidRPr="000B71D7" w:rsidRDefault="001D11A6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8507B9" w:rsidRPr="000B71D7" w:rsidRDefault="005660DD" w:rsidP="008507B9">
            <w:pPr>
              <w:tabs>
                <w:tab w:val="left" w:pos="851"/>
              </w:tabs>
              <w:spacing w:after="0"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>6.</w:t>
            </w:r>
            <w:r w:rsidR="008507B9" w:rsidRPr="000B71D7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8507B9"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Նախագիծ 1-ում առկա խմբագրական բնույթի թերությունների վերաբերյալ առաջարկում ենք՝</w:t>
            </w:r>
          </w:p>
          <w:p w:rsidR="008507B9" w:rsidRPr="000B71D7" w:rsidRDefault="008507B9" w:rsidP="008507B9">
            <w:pPr>
              <w:pStyle w:val="a5"/>
              <w:spacing w:after="0" w:line="360" w:lineRule="auto"/>
              <w:ind w:left="0" w:firstLine="56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  <w:t>ա) Նախագծում սահմանել դրույթ՝ գումարի հատկացման նպա</w:t>
            </w:r>
            <w:r w:rsidRPr="000B71D7"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  <w:softHyphen/>
              <w:t>տակի վերաբերյալ, իսկ վերնագիրը լրացնել «Հայաստանի Հանրապետության տարածքային զարգացման և ենթակառուցվածքների նախարարության միգրացիոն ծառայությանը գումար հատկացնելու,» բառերով,</w:t>
            </w:r>
          </w:p>
          <w:p w:rsidR="008507B9" w:rsidRPr="000B71D7" w:rsidRDefault="008507B9" w:rsidP="008507B9">
            <w:pPr>
              <w:pStyle w:val="a5"/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  <w:t>բ) N 3 հավելվածում «1070» ծրագրի նպատակը և վերջնական արդյունքի նկարագրությունը համապատասխանեցնել «Հայաստանի Հանրապետության 2019 թվականի պետական բյուջեի մասին» ՀՀ օրենքի ներառված «1070» ծրագրի նպատակին և վերջնական արդյունքի նկարագրությանը,</w:t>
            </w:r>
          </w:p>
          <w:p w:rsidR="008507B9" w:rsidRPr="000B71D7" w:rsidRDefault="008507B9" w:rsidP="008507B9">
            <w:pPr>
              <w:pStyle w:val="a5"/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  <w:t xml:space="preserve">գ)  նախաբանում և N N 3, 4, 5 և 6 հավելվածներում միջոցառման «Բնակարանների գնման վկայագրերի տրամադրում» անվանումը փոխարինել «1988-1992 թվականներին Ադրբեջանից բռնագաղթված և Հայաստանի </w:t>
            </w:r>
            <w:r w:rsidRPr="000B71D7"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Հանրապետությունում ապաստանած փախստա</w:t>
            </w:r>
            <w:r w:rsidRPr="000B71D7"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  <w:softHyphen/>
              <w:t>կան ընտանիքների բնակարանային ապահովում» անվանումով (հետագայում միջոցառման շրջանակներում կարող է դիտարկվել փախստական ընտանիքների բնակարանային ապահովման այլ եղանակ, օրինակ՝ ուղղակի ֆինանսական աջակցություն), իսկ միջոցառման նկարագրությունը շարադրել՝ «1988-1992 թվականներին Ադրբեջանից բռնագաղթված և Հայաստանի Հանրապետությունում ապաստանած բնակության վայր չունեցող փախստական ընտանիքներին բնակարանային ապահովման աջակցություն»,</w:t>
            </w:r>
          </w:p>
          <w:p w:rsidR="008507B9" w:rsidRPr="000B71D7" w:rsidRDefault="008507B9" w:rsidP="008507B9">
            <w:pPr>
              <w:pStyle w:val="a5"/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  <w:t xml:space="preserve">դ)   N 4 հավելվածում միջոցները նախատեսել բյուջետային ծախսերի տնտեսագիտական դասակարգման «Այլ կապիտալ դրամաշնորհներ» և «Տեղեկատվական ծառայություններ» հոդվածներով, միաժամանակ «Ինն ամիս» և </w:t>
            </w:r>
            <w:r w:rsidRPr="000B71D7">
              <w:rPr>
                <w:rFonts w:eastAsia="Times New Roman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«Տարի» սյունակներում արտացոլելով նախատեսվող ֆինանսական ցուցանիշները,</w:t>
            </w:r>
          </w:p>
          <w:p w:rsidR="008507B9" w:rsidRPr="000B71D7" w:rsidRDefault="008507B9" w:rsidP="008507B9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ե) ԲԳՎ-ների տպագրման համար նախատեսվող գումարի մասով անհրաժեշտ է փոփոխություններ կատարել նաև գնումների պլանում:</w:t>
            </w:r>
          </w:p>
          <w:p w:rsidR="001D11A6" w:rsidRPr="000B71D7" w:rsidRDefault="001D11A6" w:rsidP="00001E8C">
            <w:pPr>
              <w:tabs>
                <w:tab w:val="left" w:pos="851"/>
              </w:tabs>
              <w:spacing w:after="0" w:line="36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1890" w:type="dxa"/>
          </w:tcPr>
          <w:p w:rsidR="001D11A6" w:rsidRPr="000B71D7" w:rsidRDefault="008507B9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</w:t>
            </w:r>
          </w:p>
        </w:tc>
        <w:tc>
          <w:tcPr>
            <w:tcW w:w="5580" w:type="dxa"/>
          </w:tcPr>
          <w:p w:rsidR="001D11A6" w:rsidRPr="000B71D7" w:rsidRDefault="008507B9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Բոլոր դիտարկումները հաշվի են առնվել և նախագծում կատարվել են համապատասխան փոփոխություններ:</w:t>
            </w:r>
          </w:p>
        </w:tc>
      </w:tr>
      <w:tr w:rsidR="00B12A44" w:rsidRPr="002C2AAC" w:rsidTr="0034760A">
        <w:trPr>
          <w:trHeight w:val="692"/>
        </w:trPr>
        <w:tc>
          <w:tcPr>
            <w:tcW w:w="2718" w:type="dxa"/>
          </w:tcPr>
          <w:p w:rsidR="00B12A44" w:rsidRPr="000B71D7" w:rsidRDefault="00B12A44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  <w:r w:rsidRPr="000B71D7">
              <w:rPr>
                <w:b/>
                <w:sz w:val="24"/>
                <w:szCs w:val="24"/>
                <w:lang w:val="af-ZA"/>
              </w:rPr>
              <w:lastRenderedPageBreak/>
              <w:t>7. Մարդու իրավունքների պաշտպան</w:t>
            </w:r>
          </w:p>
        </w:tc>
        <w:tc>
          <w:tcPr>
            <w:tcW w:w="5580" w:type="dxa"/>
            <w:vAlign w:val="center"/>
          </w:tcPr>
          <w:p w:rsidR="00A476FE" w:rsidRPr="000B71D7" w:rsidRDefault="00A476FE" w:rsidP="00A476FE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>1. «Հայաստանի Հանրապետության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տարեկան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բյուջեով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նախատեսված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հատկացումների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հաշվին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բնակարանների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գնման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վկայագրերի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տրամադրման</w:t>
            </w: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միջոցով</w:t>
            </w:r>
            <w:r w:rsidRPr="000B71D7">
              <w:rPr>
                <w:rFonts w:cs="Arial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 Unicode"/>
                <w:bCs/>
                <w:color w:val="000000"/>
                <w:sz w:val="24"/>
                <w:szCs w:val="24"/>
                <w:lang w:val="hy-AM"/>
              </w:rPr>
              <w:t>բնակարանային</w:t>
            </w:r>
            <w:r w:rsidRPr="000B71D7">
              <w:rPr>
                <w:rFonts w:cs="Arial Unicode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 Unicode"/>
                <w:bCs/>
                <w:color w:val="000000"/>
                <w:sz w:val="24"/>
                <w:szCs w:val="24"/>
                <w:lang w:val="hy-AM"/>
              </w:rPr>
              <w:t>ապահովման</w:t>
            </w:r>
            <w:r w:rsidRPr="000B71D7">
              <w:rPr>
                <w:rFonts w:cs="Arial Unicode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 Unicode"/>
                <w:bCs/>
                <w:color w:val="000000"/>
                <w:sz w:val="24"/>
                <w:szCs w:val="24"/>
                <w:lang w:val="hy-AM"/>
              </w:rPr>
              <w:t>ծրագրի</w:t>
            </w:r>
            <w:r w:rsidRPr="000B71D7">
              <w:rPr>
                <w:rFonts w:cs="Arial Unicode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0B71D7">
              <w:rPr>
                <w:rFonts w:cs="Arial Unicode"/>
                <w:bCs/>
                <w:color w:val="000000"/>
                <w:sz w:val="24"/>
                <w:szCs w:val="24"/>
                <w:lang w:val="hy-AM"/>
              </w:rPr>
              <w:t>մասին</w:t>
            </w:r>
            <w:r w:rsidRPr="000B71D7">
              <w:rPr>
                <w:bCs/>
                <w:spacing w:val="-6"/>
                <w:sz w:val="24"/>
                <w:szCs w:val="24"/>
                <w:lang w:val="hy-AM"/>
              </w:rPr>
              <w:t xml:space="preserve">»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ՀՀ կառավարության որոշման նախագծի</w:t>
            </w:r>
            <w:r w:rsidRPr="000B71D7">
              <w:rPr>
                <w:sz w:val="24"/>
                <w:szCs w:val="24"/>
                <w:vertAlign w:val="superscript"/>
              </w:rPr>
              <w:footnoteReference w:id="1"/>
            </w:r>
            <w:r w:rsidRPr="000B71D7">
              <w:rPr>
                <w:bCs/>
                <w:color w:val="000000"/>
                <w:sz w:val="24"/>
                <w:szCs w:val="24"/>
                <w:vertAlign w:val="superscript"/>
                <w:lang w:val="hy-AM"/>
              </w:rPr>
              <w:t xml:space="preserve">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Հավելված N 1-ի 52-րդ կետով սահմանվում են Միգրացիոն ծառայության լիազորությունները: </w:t>
            </w:r>
          </w:p>
          <w:p w:rsidR="00A476FE" w:rsidRPr="000B71D7" w:rsidRDefault="00A476FE" w:rsidP="00A476FE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Դրա «ա» ենթակետի համաձայն՝ Միգրացիոն ծառայության </w:t>
            </w:r>
            <w:r w:rsidRPr="000B71D7">
              <w:rPr>
                <w:b/>
                <w:bCs/>
                <w:color w:val="000000"/>
                <w:sz w:val="24"/>
                <w:szCs w:val="24"/>
                <w:lang w:val="hy-AM"/>
              </w:rPr>
              <w:t>լիազորություններից է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B71D7">
              <w:rPr>
                <w:i/>
                <w:color w:val="000000"/>
                <w:sz w:val="24"/>
                <w:szCs w:val="24"/>
                <w:lang w:val="hy-AM" w:eastAsia="ru-RU"/>
              </w:rPr>
              <w:t>մամուլում և զանգվածային լրատվության մյուս միջոցներով վկայագրերի</w:t>
            </w:r>
            <w:r w:rsidRPr="000B71D7">
              <w:rPr>
                <w:rFonts w:cs="Calibri"/>
                <w:i/>
                <w:color w:val="000000"/>
                <w:sz w:val="24"/>
                <w:szCs w:val="24"/>
                <w:lang w:val="hy-AM" w:eastAsia="ru-RU"/>
              </w:rPr>
              <w:t> </w:t>
            </w:r>
            <w:r w:rsidRPr="000B71D7">
              <w:rPr>
                <w:rFonts w:cs="Arial Unicode"/>
                <w:i/>
                <w:color w:val="000000"/>
                <w:sz w:val="24"/>
                <w:szCs w:val="24"/>
                <w:lang w:val="hy-AM" w:eastAsia="ru-RU"/>
              </w:rPr>
              <w:t xml:space="preserve"> տրամադրման գոր</w:t>
            </w:r>
            <w:r w:rsidRPr="000B71D7">
              <w:rPr>
                <w:i/>
                <w:color w:val="000000"/>
                <w:sz w:val="24"/>
                <w:szCs w:val="24"/>
                <w:lang w:val="hy-AM" w:eastAsia="ru-RU"/>
              </w:rPr>
              <w:t xml:space="preserve">ծընթացն սկսելու ժամկետի և վկայագրերի </w:t>
            </w:r>
            <w:r w:rsidRPr="000B71D7">
              <w:rPr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տրամադրման պայմանների հրապարակումը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: Սա նշանակում է, որ Ծառայությունը հնարավոր է հայեցողություն ունենա ծրագրի մեկնարկի հրապարակայնացման վերաբերյալ։ Մինչդեռ, կարծում ենք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նշվածի իրականացումը պետք է լինի Միգրացիոն ծառայության </w:t>
            </w:r>
            <w:r w:rsidRPr="000B71D7">
              <w:rPr>
                <w:b/>
                <w:bCs/>
                <w:color w:val="000000"/>
                <w:sz w:val="24"/>
                <w:szCs w:val="24"/>
                <w:lang w:val="hy-AM"/>
              </w:rPr>
              <w:t>պարտականությունը,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 ինչի արդյունքում Կառավարության որոշմամբ կսահմանվի Միգրացիոն ծառայության համար իմպերատիվ պահանջ՝ բնակարանի գնման վկայագրերի տրամադրման գործընթացն սկսելու և վկայագրերի տրամադրման պայմանների հրապարակայնացման վերաբերյալ: Նման պայմաններում կերաշխավորվի ծրագրի պոտենցիալ շահառու հանդիսացող փախստականների տեղեկացված լինելը և իրավասու պետական մարմինը չի ունենա հայեցողություն ծրագրի վերաբերյալ տեղեկությունը հանրայնացնելու:   </w:t>
            </w:r>
          </w:p>
          <w:p w:rsidR="00A476FE" w:rsidRPr="000B71D7" w:rsidRDefault="00A476FE" w:rsidP="00A476FE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Նշվածը հատկապես կարևոր է ծրագրի շահառու հանդիսացող անձանց դրա մեկնարկի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վերաբերյալ  պատշաճ տեղեկանալու և դրանով պայմանավորված իրենց սեփականության իրավունքն իրացնելու համար: Ավելին, Նախագիծը չի նախատեսում ծրագրի պոտենցիալ շահառու հանդիսացող անձանց բնակարանի գնման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>վկայագրերի</w:t>
            </w:r>
            <w:r w:rsidRPr="000B71D7">
              <w:rPr>
                <w:rFonts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0B71D7">
              <w:rPr>
                <w:rFonts w:cs="Arial Unicode"/>
                <w:color w:val="000000"/>
                <w:sz w:val="24"/>
                <w:szCs w:val="24"/>
                <w:lang w:val="hy-AM" w:eastAsia="ru-RU"/>
              </w:rPr>
              <w:t xml:space="preserve"> տրամադրման գոր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ծընթացն սկսելու ժամկետի և վկայագրերի տրամադրման պայմանների ծանուցման այլ եղանակ: Այսինքն, Միգրացիոն ծառայության կողմից մամուլում և զանգվածային լրատվության մյուս միջոցներով հրապարակումը ծրագրի պոտենցիալ շահառուներին տեղեկացնելու միակ միջոցն է: </w:t>
            </w:r>
          </w:p>
          <w:p w:rsidR="00B12A44" w:rsidRPr="000B71D7" w:rsidRDefault="00A476FE" w:rsidP="00A476FE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i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i/>
                <w:color w:val="000000"/>
                <w:sz w:val="24"/>
                <w:szCs w:val="24"/>
                <w:lang w:val="hy-AM"/>
              </w:rPr>
              <w:t>Հիմք ընդունելով վերոգրյալը՝ անհրաժեշտ է խմբագրել խնդրո առարկա կարգավորումը՝ սահմանելով Միգրացիոն ծառայության վերը քննարկված լիազորությունը որպես պարտականություն:</w:t>
            </w:r>
          </w:p>
        </w:tc>
        <w:tc>
          <w:tcPr>
            <w:tcW w:w="1890" w:type="dxa"/>
          </w:tcPr>
          <w:p w:rsidR="00B12A44" w:rsidRPr="000B71D7" w:rsidRDefault="00817433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է:</w:t>
            </w:r>
          </w:p>
        </w:tc>
        <w:tc>
          <w:tcPr>
            <w:tcW w:w="5580" w:type="dxa"/>
          </w:tcPr>
          <w:p w:rsidR="00B12A44" w:rsidRPr="000B71D7" w:rsidRDefault="00817433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Նախագծով հստակեցվել է, որ ՄԾ պարտավոր է հրապարակել համապատասխան տեղեկատվությունը առնվազն 3 հազար տպաքանակ ունեցող մամուլում:</w:t>
            </w:r>
          </w:p>
        </w:tc>
      </w:tr>
      <w:tr w:rsidR="00C67E63" w:rsidRPr="002C2AAC" w:rsidTr="0034760A">
        <w:trPr>
          <w:trHeight w:val="692"/>
        </w:trPr>
        <w:tc>
          <w:tcPr>
            <w:tcW w:w="2718" w:type="dxa"/>
          </w:tcPr>
          <w:p w:rsidR="00C67E63" w:rsidRPr="000B71D7" w:rsidRDefault="00C67E63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67352D" w:rsidRPr="000B71D7" w:rsidRDefault="0067352D" w:rsidP="0067352D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B71D7">
              <w:rPr>
                <w:color w:val="000000"/>
                <w:sz w:val="24"/>
                <w:szCs w:val="24"/>
                <w:lang w:val="af-ZA" w:eastAsia="ru-RU"/>
              </w:rPr>
              <w:t xml:space="preserve">2.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Նախագծի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Հավելված N 1-ի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15-րդ կետի համաձայն՝ վ</w:t>
            </w:r>
            <w:r w:rsidRPr="000B71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կայագիր ստանալուն հավակնող անձի ընտանիքին հասանելիք բնակարանի </w:t>
            </w:r>
            <w:r w:rsidRPr="000B71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սենյակների թիվը որոշվում է` հիմք ընդունելով Հայաստանի Հանրապետության կառավարության 2004 թվականի մայիսի 20-ի «1988-1992 թվականներին Ադրբեջանից բռնագաղթած անձանց բնակարանային ապահովության առաջնահերթ ծրագրի մասին» N 747-Ն որոշմամբ հաստատված ծրագրի 5-րդ բաժնի 4-րդ կետի «ա» ենթակետով սահմանված նորմերը:</w:t>
            </w:r>
          </w:p>
          <w:p w:rsidR="0067352D" w:rsidRPr="000B71D7" w:rsidRDefault="0067352D" w:rsidP="0067352D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B71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Մինչդեռ, ՀՀ կառավարության 2004 թվականի N 747-Ն որոշման </w:t>
            </w:r>
            <w:r w:rsidRPr="000B71D7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N 1-ի </w:t>
            </w:r>
            <w:r w:rsidRPr="000B71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4-րդ կետի «ա» ենթակետով սահմանվում են բնակարանային ապահովության իրականացման նորմերը միայն բազմաբնակարան շենքերի համար: </w:t>
            </w:r>
          </w:p>
          <w:p w:rsidR="0067352D" w:rsidRPr="000B71D7" w:rsidRDefault="0067352D" w:rsidP="0067352D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B71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Գործնականում կարող են լինել դեպքեր, երբ Նախագծով շահառու համարվող փախստականը ձեռք է բերում բնակելի տուն, այլ ոչ թե բազմաբնակարան շենքում բնակարան: Տվյալ պարագայում, հարց է առաջանում, թե բնակարանային ապահովության </w:t>
            </w:r>
            <w:r w:rsidRPr="000B71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իրականացման ինչ նորմերով պետք է առաջնորդվել:</w:t>
            </w:r>
          </w:p>
          <w:p w:rsidR="0067352D" w:rsidRPr="000B71D7" w:rsidRDefault="0067352D" w:rsidP="0067352D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B71D7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Հիմք ընդունելով վերոգրյալը՝ առաջարկում ենք վերանայել խնդրո առարկա կարգավորումը՝ նախատեսելով բնակարանային ապահովության իրականացման անհրաժեշտ նորմեր նաև բնակելի տների ձեռքբերման համար:</w:t>
            </w:r>
          </w:p>
          <w:p w:rsidR="00C67E63" w:rsidRPr="000B71D7" w:rsidRDefault="00C67E63" w:rsidP="00A476FE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1890" w:type="dxa"/>
          </w:tcPr>
          <w:p w:rsidR="00C67E63" w:rsidRPr="000B71D7" w:rsidRDefault="0067352D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է:</w:t>
            </w:r>
          </w:p>
        </w:tc>
        <w:tc>
          <w:tcPr>
            <w:tcW w:w="5580" w:type="dxa"/>
          </w:tcPr>
          <w:p w:rsidR="00C67E63" w:rsidRPr="000B71D7" w:rsidRDefault="0067352D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Նախագծում կատարվել է համապատասխան փոփոխություն:</w:t>
            </w:r>
          </w:p>
        </w:tc>
      </w:tr>
      <w:tr w:rsidR="0067352D" w:rsidRPr="002C2AAC" w:rsidTr="0034760A">
        <w:trPr>
          <w:trHeight w:val="692"/>
        </w:trPr>
        <w:tc>
          <w:tcPr>
            <w:tcW w:w="2718" w:type="dxa"/>
          </w:tcPr>
          <w:p w:rsidR="0067352D" w:rsidRPr="000B71D7" w:rsidRDefault="0067352D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i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Նախագծի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Հավելված N 1-ի 18-րդ կետով սահմանվում է, որ </w:t>
            </w:r>
            <w:r w:rsidRPr="000B71D7">
              <w:rPr>
                <w:i/>
                <w:color w:val="000000"/>
                <w:sz w:val="24"/>
                <w:szCs w:val="24"/>
                <w:lang w:val="hy-AM" w:eastAsia="ru-RU"/>
              </w:rPr>
              <w:t>վկայագրի միջոցով բնակարանի (բնակելի տան) ձեռքբերման ժամկետը սահմանվում է 1 տարի՝ առանց ժամկետի երկարաձգման հնարավորության: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i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Բացի այդ, </w:t>
            </w:r>
            <w:r w:rsidRPr="000B71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Հավելված N 1-ի 23-րդ կետով նախատեսվում է, որ </w:t>
            </w:r>
            <w:r w:rsidRPr="000B71D7">
              <w:rPr>
                <w:i/>
                <w:color w:val="000000"/>
                <w:sz w:val="24"/>
                <w:szCs w:val="24"/>
                <w:lang w:val="hy-AM" w:eastAsia="ru-RU"/>
              </w:rPr>
              <w:t xml:space="preserve">վկայագրում ամրագրված ժամկետում բնակարանի (բնակելի տան) ձեռքբերման տարբերակ չընտրվելու դեպքում վկայագիրը մարվում է և Միգրացիոն ծառայության պետի հետ կնքված պայմանագիրը համարվում է լուծված, իսկ աջակցության իրավունք ունեցող անձը  կորցնում է </w:t>
            </w:r>
            <w:r w:rsidRPr="000B71D7">
              <w:rPr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բնակարանային ապահովման նպատակով հաշվառման մեջ գտնվելու իրավունքը, բացառությամբ, եթե Միգրացիոն ծառայության կողմից արձանագրվում է, որ բնակարանի ձեռքբերումը օբյեկտիվորեն եղել է անհնար: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i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>Ա. Վերոգրյալի կապակցությամբ հարկ է նշել, որ 1988-1992</w:t>
            </w:r>
            <w:r w:rsidRPr="000B71D7">
              <w:rPr>
                <w:rFonts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թվականներին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Ադրբեջանի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Հանրապետությունից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բռնագաղթված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 xml:space="preserve">փախստականների բնակարանների տրամադրման հիմքը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«1988-1992 թվականներին Ադրբեջանի Հանրապետությունից բռնագաղթված փախստականների համար կառուցված բնակարանները սեփականության իրավունքով փախստականներին հատկացնելու մասին» ՀՀ օրենքն է, որով կարգավորվում են 1988-1992</w:t>
            </w:r>
            <w:r w:rsidRPr="000B71D7">
              <w:rPr>
                <w:rFonts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թվականներին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Ադրբեջանի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Հանրապետությունից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բռնագաղթված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 xml:space="preserve">փախստականներին </w:t>
            </w:r>
            <w:r w:rsidRPr="000B71D7">
              <w:rPr>
                <w:b/>
                <w:color w:val="000000"/>
                <w:sz w:val="24"/>
                <w:szCs w:val="24"/>
                <w:lang w:val="hy-AM" w:eastAsia="ru-RU"/>
              </w:rPr>
              <w:t xml:space="preserve">սեփականության իրավունքով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>բնակարաններ հատկացնելու հետ կապված հարաբերությունները:</w:t>
            </w:r>
            <w:r w:rsidRPr="000B71D7">
              <w:rPr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b/>
                <w:color w:val="000000"/>
                <w:sz w:val="24"/>
                <w:szCs w:val="24"/>
                <w:lang w:val="hy-AM" w:eastAsia="ru-RU"/>
              </w:rPr>
              <w:t xml:space="preserve">Ինչ </w:t>
            </w:r>
            <w:r w:rsidRPr="000B71D7">
              <w:rPr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վերաբերում է սեփականության իրավունքով բնակարանների տրամադրման սահմանափակմանը, ապա նույն օրենքով նախատեսված չէ դրանց տրամադրումը սահմանափակող որևէ դրույթ: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Այս պահին 1988-1992 թվականներին Ադրբեջանի Հանրապետությունից բռնագաղթված փախստականների բնակարանային ապահովությունն իրականացվում է բացառապես քննարկվող ծրագրի շրջանակներում: Հետևաբար, կարելի է համարել, որ սա համարվում է տվյալ խումբ փախստականների սեփականության իրավունքով բնակարանի տրամադրման միակ միջոցը: Հետևաբար՝ բնակարանային ապահովման տվյալ ծրագրի հաշվառման մեջ գտնվելու իրավունքից զրկելը գործնականում կստացվի, որ փախստականը զրկվում է բնակարան ստանալու իրավունքից անորոշ ժամկետով՝ մինչև իրավասու պետական մարմնի կողմից նոր ծրագրի մշակումը և դրա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շրջանակում բնակարանի հավանական տրամադրումը նրան: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>Հաշվի առնելով նաև այն, որ սեփականության իրավունքի պաշտպանությունը տրամադրվում է ոչ միայն այն անձանց, ում սեփականության իրավունքն օրենքով սահմանված կարգով արդեն իսկ ճանաչված է, այլ նաև նրանց, ովքեր օրենքի ուժով ունեն սեփականության իրավունք ձեռք բերելու իրավաչափ ակնկալիք՝ հարցն անհրաժեշտ է քննարկել փախստականի սեփականության իրավունքի համատեքստում: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i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 xml:space="preserve">Այսպես, սեփականության իրավունքը՝ որպես մարդու հիմնական իրավունք, ամրագրված է ՀՀ Սահմանադրությամբ, որի 60-րդ հոդվածի 3-րդ մասի համաձայն՝ </w:t>
            </w:r>
            <w:r w:rsidRPr="000B71D7">
              <w:rPr>
                <w:rFonts w:cs="GHEA Grapalat"/>
                <w:b/>
                <w:i/>
                <w:color w:val="000000"/>
                <w:sz w:val="24"/>
                <w:szCs w:val="24"/>
                <w:lang w:val="hy-AM" w:eastAsia="ru-RU"/>
              </w:rPr>
              <w:t>սեփականության իրավունքը կարող է սահմանափակվել միայն օրենքով`</w:t>
            </w:r>
            <w:r w:rsidRPr="000B71D7">
              <w:rPr>
                <w:rFonts w:cs="GHEA Grapalat"/>
                <w:i/>
                <w:color w:val="000000"/>
                <w:sz w:val="24"/>
                <w:szCs w:val="24"/>
                <w:lang w:val="hy-AM" w:eastAsia="ru-RU"/>
              </w:rPr>
              <w:t xml:space="preserve"> հանրության շահերի կամ այլոց հիմնական իրավունքների և ազատությունների պաշտպանության նպատակով: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Բացի այդ,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 xml:space="preserve">ՀՀ Սահմանադրության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79-րդ հոդվածի համաձայն՝ </w:t>
            </w:r>
            <w:r w:rsidRPr="000B71D7">
              <w:rPr>
                <w:rFonts w:cs="GHEA Grapalat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հիմնական իրավունքները և ազատությունները սահմանափակելիս </w:t>
            </w:r>
            <w:r w:rsidRPr="000B71D7">
              <w:rPr>
                <w:rFonts w:cs="GHEA Grapalat"/>
                <w:b/>
                <w:i/>
                <w:color w:val="000000"/>
                <w:sz w:val="24"/>
                <w:szCs w:val="24"/>
                <w:u w:val="single"/>
                <w:lang w:val="hy-AM" w:eastAsia="ru-RU"/>
              </w:rPr>
              <w:t>օրենքները</w:t>
            </w:r>
            <w:r w:rsidRPr="000B71D7">
              <w:rPr>
                <w:rFonts w:cs="GHEA Grapalat"/>
                <w:i/>
                <w:color w:val="000000"/>
                <w:sz w:val="24"/>
                <w:szCs w:val="24"/>
                <w:lang w:val="hy-AM" w:eastAsia="ru-RU"/>
              </w:rPr>
              <w:t xml:space="preserve"> պետք է սահմանեն այդ սահմանափակումների հիմքերը և ծավալը, լինեն բավարար չափով որոշակի, որպեսզի այդ իրավունքների և ազատությունների կրողները և հասցեատերերն ի վիճակի լինեն դրսևորելու համապատասխան վարքագիծ:</w:t>
            </w:r>
            <w:r w:rsidRPr="000B71D7">
              <w:rPr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Վերոգրյալը վկայում է, որ </w:t>
            </w: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>անձի սեփականության իրավունքի սահմանափակումը պետք է լինի որոշակի և ամրագրված միայն օրենքով, ինչն էլ նշանակում է, որ սեփականության իրավունքը չի կարող սահմանափակվել ենթաօրենսդրական ակտով: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Տվյալ պարագայում, Նախագծի լուծումներով ստացվում է, որ փախստականը բնակարանի ձեռքբերման համար ունի 1 տարի ժամկետ, ինչի ընթացքում բնակարան ձեռք չբերելու դեպքում կորցնում է տվյալ ծրագրով բնակարանային ապահովման նպատակով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հաշվառումը և արդյունքում զրկվում է նաև հաշվառման մեջ գտնվելու եղանակով բնակարան ստանալու իրավունքից: Հիմք ընդունելով փախստականի՝ բնակարանի նկատմամբ սեփականության իրավունքի ձեռքբերման իրավաչափ ակնկալիքը՝ բնակարան ստանալու իրավունքից զրկվելը նշանակում է նաև զրկվել սեփականության իրավունքից: </w:t>
            </w:r>
            <w:r w:rsidRPr="000B71D7">
              <w:rPr>
                <w:b/>
                <w:color w:val="000000"/>
                <w:sz w:val="24"/>
                <w:szCs w:val="24"/>
                <w:lang w:val="hy-AM" w:eastAsia="ru-RU"/>
              </w:rPr>
              <w:t>Նշվածը պետք է ամրագրված լինի օրենքի մակարդակում: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  <w:t xml:space="preserve">Ելնելով Սահմանադրության վկայակոչված դրույթներից՝ գտնում ենք, որ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>սահմանված ժամկետում բնակարան չընտրելու հետևանքով բնակարանային ապահովման նպատակով հաշվառման մեջ գտնվելու իրավունքից զրկելը իրավաչափ չէ, քանի որ արդյունքում Կառավարության որոշմամբ սահմանափակվում է փախստականի սեփականության իրավունքը: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Ավելին, պարզ չէ նաև, թե ինչով է պայմանավորված վկայագրի միջոցով բնակարանի (բնակելի տան) ձեռքբերման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lastRenderedPageBreak/>
              <w:t>ժամկետի ընտրությունը, ինչպես նաև այդ ժամկետում բնակարան չընտրելու արդյունքում բնակարանային ապահովման նպատակով հաշվառումից զրկելը: Բարձրացված խնդիրները պարզաբանված չեն նաև Նախագծի հիմնավորումներում: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rFonts w:cs="GHEA Grapalat"/>
                <w:color w:val="000000"/>
                <w:sz w:val="24"/>
                <w:szCs w:val="24"/>
                <w:lang w:val="hy-AM" w:eastAsia="ru-RU"/>
              </w:rPr>
            </w:pP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Բ. Նշվածի կապակցությամբ անհրաժեշտ է նշել նաև, որ Նախագծով ամրագրված վերոնշյալ կարգավորումները որոշակի չեն այն առումով, որ Նախագծի լուծումներից պարզ չէ, թե բնակարանային ապահովման նպատակով հաշվառումից հանվելու վերաբերյալ ինչ ակտ է կայացվում: Այսինքն, ստացվում է, որ Նախագծով ամրագրվում է բնակարանային ապահովման նպատակով հաշվառումից հանելու և դրա հետևանքով փաստացի սեփականության իրավունքից զրկելու հիմք, այնուամենայնիվ,  դրա հետ մեկտեղ չի նշվում դրա վերաբերյալ որևէ որոշում կայացվում է, թե՝ ոչ: Ակնհայտ է, որ այդ ակտն արտաքին ներգործություն է ունենում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lastRenderedPageBreak/>
              <w:t xml:space="preserve">փախստականի սեփականության իրավունքի նկատմամբ: Այնուամենայնիվ, Նախագծով չի կարգավորվում դրա ընդունման ընթացակարգը (օրինակ՝ վարչական վարույթ), փախստականի՝ որպես կողմի ներգրավվածությունը դրան ու դրա ընթացքում նրա իրավունքների երաշխավորման եղանակները, ինչպես նաև չի նախատեսվում փախստականի՝ կայացված ակտի բողոքարկման իրավունքը: 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color w:val="000000"/>
                <w:sz w:val="24"/>
                <w:szCs w:val="24"/>
                <w:lang w:val="hy-AM" w:eastAsia="ru-RU"/>
              </w:rPr>
              <w:t>Ներկայացվածի կապակցությամբ հարկ է նկատել, որ, օրինակ,</w:t>
            </w:r>
            <w:r w:rsidRPr="000B71D7">
              <w:rPr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ՀՀ կառավարության 2005 թվականի </w:t>
            </w:r>
            <w:r w:rsidRPr="000B71D7">
              <w:rPr>
                <w:bCs/>
                <w:color w:val="000000"/>
                <w:sz w:val="24"/>
                <w:szCs w:val="24"/>
                <w:lang w:val="hy-AM" w:eastAsia="ru-RU"/>
              </w:rPr>
              <w:t xml:space="preserve">N 309-Ն որոշման 16-րդ կետով նախատեսվում է, որ վկայագրում ամրագրված ժամկետում բնակարանի (բնակելի տան) ձեռքբերման տարբերակ չընտրվելու դեպքում վկայագիրը մարվում է և մարզպետի հետ կնքված պայմանագիրը համարվում է լուծված, իսկ </w:t>
            </w:r>
            <w:r w:rsidRPr="000B71D7">
              <w:rPr>
                <w:bCs/>
                <w:i/>
                <w:color w:val="000000"/>
                <w:sz w:val="24"/>
                <w:szCs w:val="24"/>
                <w:lang w:val="hy-AM" w:eastAsia="ru-RU"/>
              </w:rPr>
              <w:t>աջակցության իրավունք ունեցող անձը պահպանում է բնակարանային հաշվառման մեջ գտնվելու իրավունքը:</w:t>
            </w:r>
          </w:p>
          <w:p w:rsidR="00044573" w:rsidRPr="000B71D7" w:rsidRDefault="00044573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i/>
                <w:color w:val="000000"/>
                <w:sz w:val="24"/>
                <w:szCs w:val="24"/>
                <w:lang w:val="hy-AM" w:eastAsia="ru-RU"/>
              </w:rPr>
            </w:pPr>
            <w:r w:rsidRPr="000B71D7">
              <w:rPr>
                <w:bCs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Հիմք ընդունելով վերոգրյալը՝ անհրաժեշտ է նախատեսել այնպիսի կարգավորումներ, որոնց պարագայում </w:t>
            </w:r>
            <w:r w:rsidRPr="000B71D7">
              <w:rPr>
                <w:i/>
                <w:color w:val="000000"/>
                <w:sz w:val="24"/>
                <w:szCs w:val="24"/>
                <w:lang w:val="hy-AM" w:eastAsia="ru-RU"/>
              </w:rPr>
              <w:t>վկայագրում ամրագրված ժամկետում բնակարանի (բնակելի տան) ձեռքբերման տարբերակ չընտրվելու դեպքում աջակցության իրավունք ունեցող անձը պահպանի բնակարանային ապահովման նպատակով հաշվառման մեջ գտնվելու իրավունքը:</w:t>
            </w:r>
          </w:p>
          <w:p w:rsidR="0067352D" w:rsidRPr="004B7356" w:rsidRDefault="0067352D" w:rsidP="00044573">
            <w:pPr>
              <w:tabs>
                <w:tab w:val="left" w:pos="8280"/>
                <w:tab w:val="left" w:pos="8460"/>
              </w:tabs>
              <w:spacing w:after="0" w:line="360" w:lineRule="auto"/>
              <w:jc w:val="both"/>
              <w:rPr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1890" w:type="dxa"/>
          </w:tcPr>
          <w:p w:rsidR="0067352D" w:rsidRPr="000B71D7" w:rsidRDefault="00044573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 մասնակի:</w:t>
            </w:r>
          </w:p>
        </w:tc>
        <w:tc>
          <w:tcPr>
            <w:tcW w:w="5580" w:type="dxa"/>
          </w:tcPr>
          <w:p w:rsidR="0067352D" w:rsidRPr="000B71D7" w:rsidRDefault="00044573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Նախագծից հանվել են փախստականների սահմանված կարգով ԲԳՎ չիրացնելու արդյունքում համապատասխան հաշվառումից հանվելու կարգավորումները:</w:t>
            </w:r>
          </w:p>
          <w:p w:rsidR="006833DA" w:rsidRPr="000B71D7" w:rsidRDefault="006833DA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Ինչ վերաբերում է ԲԳՎ-ի մեկ տարվա ժամկետին, ապա այն ՄԾ կողմից գնահատվել է որպես ողջամիտ ժամկետ ԲԳՎ իրացնելու համար: Միաժամանակ, հայտնում ենք, որ բնակարանային ապահովման պետական աջակցության համանման ծրագրերի շրջանակում նախատեսված է եղել 6 ամսյա ժամկետ, մինչդեռ նախագիծը ավելի բարենպաստ ժամկետներ է սահմանում:</w:t>
            </w:r>
          </w:p>
          <w:p w:rsidR="00044573" w:rsidRPr="000B71D7" w:rsidRDefault="00044573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</w:tr>
      <w:tr w:rsidR="00160EE8" w:rsidRPr="002C2AAC" w:rsidTr="0034760A">
        <w:trPr>
          <w:trHeight w:val="692"/>
        </w:trPr>
        <w:tc>
          <w:tcPr>
            <w:tcW w:w="2718" w:type="dxa"/>
          </w:tcPr>
          <w:p w:rsidR="00160EE8" w:rsidRPr="000B71D7" w:rsidRDefault="00160EE8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683CD6" w:rsidRPr="000B71D7" w:rsidRDefault="00683CD6" w:rsidP="00683CD6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color w:val="000000"/>
                <w:sz w:val="24"/>
                <w:szCs w:val="24"/>
                <w:lang w:val="af-ZA" w:eastAsia="ru-RU"/>
              </w:rPr>
              <w:t xml:space="preserve">4. </w:t>
            </w:r>
            <w:r w:rsidRPr="000B71D7">
              <w:rPr>
                <w:bCs/>
                <w:color w:val="000000"/>
                <w:sz w:val="24"/>
                <w:szCs w:val="24"/>
                <w:lang w:val="hy-AM" w:eastAsia="ru-RU"/>
              </w:rPr>
              <w:t xml:space="preserve">Նախագծի 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Հավելված N 1-ի 21-րդ կետում կիրառվում է «աջակցություն ստացող քաղաքացու» եզրույթը:</w:t>
            </w:r>
          </w:p>
          <w:p w:rsidR="00683CD6" w:rsidRPr="000B71D7" w:rsidRDefault="00683CD6" w:rsidP="00683CD6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>Նախագծով աջակցություն են ստանում միայն փախստականները, հետևաբար «աջակցություն ստացող քաղաքացու» եզրույթի կիրառումը տեղին չէ:</w:t>
            </w:r>
          </w:p>
          <w:p w:rsidR="00683CD6" w:rsidRPr="000B71D7" w:rsidRDefault="00683CD6" w:rsidP="00683CD6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i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i/>
                <w:color w:val="000000"/>
                <w:sz w:val="24"/>
                <w:szCs w:val="24"/>
                <w:lang w:val="hy-AM"/>
              </w:rPr>
              <w:t>Հիմք ընդունելով վերոգրյալը՝ անհրաժեշտ է վերախմբագրել վերոնշյալ դրույթը՝ ներկայացված նկատառումներին համապատասխան:</w:t>
            </w:r>
          </w:p>
          <w:p w:rsidR="00160EE8" w:rsidRPr="000B71D7" w:rsidRDefault="00160EE8" w:rsidP="00044573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890" w:type="dxa"/>
          </w:tcPr>
          <w:p w:rsidR="00160EE8" w:rsidRPr="000B71D7" w:rsidRDefault="00683CD6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</w:t>
            </w:r>
          </w:p>
        </w:tc>
        <w:tc>
          <w:tcPr>
            <w:tcW w:w="5580" w:type="dxa"/>
          </w:tcPr>
          <w:p w:rsidR="00160EE8" w:rsidRPr="000B71D7" w:rsidRDefault="00683CD6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Նախագծում նշված վրիպակն ուղղվել է:</w:t>
            </w:r>
          </w:p>
        </w:tc>
      </w:tr>
      <w:tr w:rsidR="00683CD6" w:rsidRPr="002C2AAC" w:rsidTr="0034760A">
        <w:trPr>
          <w:trHeight w:val="692"/>
        </w:trPr>
        <w:tc>
          <w:tcPr>
            <w:tcW w:w="2718" w:type="dxa"/>
          </w:tcPr>
          <w:p w:rsidR="00683CD6" w:rsidRPr="000B71D7" w:rsidRDefault="00683CD6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FF5066" w:rsidRPr="000B71D7" w:rsidRDefault="00FF5066" w:rsidP="00FF5066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color w:val="000000"/>
                <w:sz w:val="24"/>
                <w:szCs w:val="24"/>
                <w:lang w:val="af-ZA"/>
              </w:rPr>
              <w:t>5.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Նախագծի Հավելված N 1-ի 34-րդ կետով նախատեսվում է, որ Հայաստանի Հանրապետության տարածքային կառավարման և ենթակառուցվածքների նախարարը հանձնաժողովի եզրակացության հիման վրա հաստատում է աջակցություն ստացող անձանց վերջնական ցուցակները: Նշված ցուցակների հիման վրա փախստականները կարող են ձեռք բերել բնակարանի գնման վկայական: Վերջինս առկայությունը հավաստում է այն, որ փախստականն իրավունք ունի ձեռք բերել բնակարան՝ ունենալով դրա նկատմամբ սեփականության իրավունք: </w:t>
            </w:r>
          </w:p>
          <w:p w:rsidR="00FF5066" w:rsidRPr="000B71D7" w:rsidRDefault="00FF5066" w:rsidP="00FF5066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Հետևաբար, կարելի է եզրահանգել, որ ծրագրի շահառու հանդիսացող  փախստականի՝ տվյալ ցուցակում չընդգրկվելը սահմանափակում է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t xml:space="preserve">«1988-1992 թվականներին Ադրբեջանի Հանրապետությունից բռնագաղթված փախստականների համար կառուցված </w:t>
            </w:r>
            <w:r w:rsidRPr="000B71D7">
              <w:rPr>
                <w:color w:val="000000"/>
                <w:sz w:val="24"/>
                <w:szCs w:val="24"/>
                <w:lang w:val="hy-AM" w:eastAsia="ru-RU"/>
              </w:rPr>
              <w:lastRenderedPageBreak/>
              <w:t>բնակարանները սեփականության իրավունքով փախստականներին հատկացնելու մասին» ՀՀ օրենքով նախատեսված՝ բնակարան սեփականության իրավունքով ստանալու իր իրավունքը:</w:t>
            </w: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FF5066" w:rsidRPr="000B71D7" w:rsidRDefault="00FF5066" w:rsidP="00FF5066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color w:val="000000"/>
                <w:sz w:val="24"/>
                <w:szCs w:val="24"/>
                <w:lang w:val="hy-AM"/>
              </w:rPr>
              <w:t xml:space="preserve">Նշվածի կապակցությամբ հարկ է նշել, որ Նախագծով նշված չէ Հայաստանի Հանրապետության տարածքային կառավարման և ենթակառուցվածքների նախարարի՝ վերջնական ցուցակները հաստատելու մասին որոշման բողոքարկման հնարավորության և կարգի մասին: </w:t>
            </w:r>
          </w:p>
          <w:p w:rsidR="00FF5066" w:rsidRPr="000B71D7" w:rsidRDefault="00FF5066" w:rsidP="00FF5066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i/>
                <w:color w:val="000000"/>
                <w:sz w:val="24"/>
                <w:szCs w:val="24"/>
                <w:lang w:val="hy-AM"/>
              </w:rPr>
            </w:pPr>
            <w:r w:rsidRPr="000B71D7">
              <w:rPr>
                <w:bCs/>
                <w:i/>
                <w:color w:val="000000"/>
                <w:sz w:val="24"/>
                <w:szCs w:val="24"/>
                <w:lang w:val="hy-AM"/>
              </w:rPr>
              <w:t xml:space="preserve">Հիմք ընդունելով վերոգրյալը՝ առաջարկում ենք Նախագծով նախատեսել Հայաստանի Հանրապետության տարածքային կառավարման և ենթակառուցվածքների նախարարի՝ վերջնական ցուցակները հաստատելու մասին որոշման բողոքարկման հնարավորությունը Վարչական դատավարության օրենսգրքով նախատեսված կարգով: </w:t>
            </w:r>
          </w:p>
          <w:p w:rsidR="00683CD6" w:rsidRPr="000B71D7" w:rsidRDefault="00683CD6" w:rsidP="00683CD6">
            <w:pPr>
              <w:tabs>
                <w:tab w:val="left" w:pos="8280"/>
                <w:tab w:val="left" w:pos="8460"/>
              </w:tabs>
              <w:spacing w:after="0" w:line="360" w:lineRule="auto"/>
              <w:ind w:firstLine="540"/>
              <w:jc w:val="both"/>
              <w:rPr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1890" w:type="dxa"/>
          </w:tcPr>
          <w:p w:rsidR="00683CD6" w:rsidRPr="000B71D7" w:rsidRDefault="00FF5066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0B71D7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</w:t>
            </w:r>
          </w:p>
        </w:tc>
        <w:tc>
          <w:tcPr>
            <w:tcW w:w="5580" w:type="dxa"/>
          </w:tcPr>
          <w:p w:rsidR="00683CD6" w:rsidRPr="000B71D7" w:rsidRDefault="00FF5066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B71D7">
              <w:rPr>
                <w:rFonts w:ascii="GHEA Grapalat" w:hAnsi="GHEA Grapalat" w:cs="Arial"/>
                <w:sz w:val="24"/>
                <w:szCs w:val="24"/>
                <w:lang w:val="af-ZA"/>
              </w:rPr>
              <w:t>Հիմք ընդունելով ներկայացված դիտարկումը և իրավական որոշակիության ապահովման համար համապատասխան կարգավորումը սահմանվել է նախագծում:</w:t>
            </w:r>
          </w:p>
        </w:tc>
      </w:tr>
      <w:tr w:rsidR="004B7356" w:rsidRPr="002C2AAC" w:rsidTr="0034760A">
        <w:trPr>
          <w:trHeight w:val="692"/>
        </w:trPr>
        <w:tc>
          <w:tcPr>
            <w:tcW w:w="2718" w:type="dxa"/>
          </w:tcPr>
          <w:p w:rsidR="004B7356" w:rsidRPr="000B71D7" w:rsidRDefault="004B7356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  <w:r>
              <w:rPr>
                <w:b/>
                <w:sz w:val="24"/>
                <w:szCs w:val="24"/>
                <w:lang w:val="af-ZA"/>
              </w:rPr>
              <w:lastRenderedPageBreak/>
              <w:t>Արդարադատության նախարարության գրություն</w:t>
            </w:r>
          </w:p>
        </w:tc>
        <w:tc>
          <w:tcPr>
            <w:tcW w:w="5580" w:type="dxa"/>
            <w:vAlign w:val="center"/>
          </w:tcPr>
          <w:p w:rsidR="004B7356" w:rsidRPr="00F37EA9" w:rsidRDefault="004B7356" w:rsidP="004B7356">
            <w:pPr>
              <w:spacing w:after="0" w:line="360" w:lineRule="auto"/>
              <w:jc w:val="both"/>
              <w:rPr>
                <w:sz w:val="24"/>
                <w:szCs w:val="24"/>
                <w:lang w:val="af-ZA"/>
              </w:rPr>
            </w:pP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="008D37B7">
              <w:rPr>
                <w:sz w:val="24"/>
                <w:szCs w:val="24"/>
                <w:lang w:val="af-ZA"/>
              </w:rPr>
              <w:t xml:space="preserve">1. </w:t>
            </w:r>
            <w:r w:rsidRPr="00F37EA9">
              <w:rPr>
                <w:sz w:val="24"/>
                <w:szCs w:val="24"/>
              </w:rPr>
              <w:t>Նախագծի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նախաբանում</w:t>
            </w:r>
            <w:r w:rsidRPr="00F37EA9">
              <w:rPr>
                <w:sz w:val="24"/>
                <w:szCs w:val="24"/>
                <w:lang w:val="af-ZA"/>
              </w:rPr>
              <w:t xml:space="preserve">  </w:t>
            </w:r>
            <w:r w:rsidRPr="00F37EA9">
              <w:rPr>
                <w:sz w:val="24"/>
                <w:szCs w:val="24"/>
              </w:rPr>
              <w:t>անհրաժեշտ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է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նշել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</w:rPr>
              <w:t>իրավական</w:t>
            </w:r>
            <w:r w:rsidRPr="00F37EA9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</w:rPr>
              <w:t>ակտի</w:t>
            </w:r>
            <w:r w:rsidRPr="00F37EA9">
              <w:rPr>
                <w:color w:val="000000"/>
                <w:sz w:val="24"/>
                <w:szCs w:val="24"/>
                <w:lang w:val="af-ZA"/>
              </w:rPr>
              <w:t xml:space="preserve">  </w:t>
            </w:r>
            <w:r w:rsidRPr="00F37EA9">
              <w:rPr>
                <w:color w:val="000000"/>
                <w:sz w:val="24"/>
                <w:szCs w:val="24"/>
              </w:rPr>
              <w:t>կրճատ</w:t>
            </w:r>
            <w:r w:rsidRPr="00F37EA9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</w:rPr>
              <w:t>անվանումը՝</w:t>
            </w:r>
            <w:r w:rsidRPr="00F37EA9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</w:rPr>
              <w:t>նկատի</w:t>
            </w:r>
            <w:r w:rsidRPr="00F37EA9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</w:rPr>
              <w:t>ունենալով</w:t>
            </w:r>
            <w:r w:rsidRPr="00F37EA9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  <w:lang w:val="hy-AM"/>
              </w:rPr>
              <w:t>«</w:t>
            </w:r>
            <w:r w:rsidRPr="00F37EA9">
              <w:rPr>
                <w:rFonts w:cs="Arial"/>
                <w:sz w:val="24"/>
                <w:szCs w:val="24"/>
              </w:rPr>
              <w:t>Նորմատիվ</w:t>
            </w:r>
            <w:r w:rsidRPr="00F37EA9">
              <w:rPr>
                <w:rFonts w:cs="Arial"/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rFonts w:cs="Arial"/>
                <w:sz w:val="24"/>
                <w:szCs w:val="24"/>
              </w:rPr>
              <w:t>իրավական</w:t>
            </w:r>
            <w:r w:rsidRPr="00F37EA9">
              <w:rPr>
                <w:rFonts w:cs="Arial"/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rFonts w:cs="Arial"/>
                <w:sz w:val="24"/>
                <w:szCs w:val="24"/>
              </w:rPr>
              <w:t>ակտերի</w:t>
            </w:r>
            <w:r w:rsidRPr="00F37EA9">
              <w:rPr>
                <w:rFonts w:cs="Arial"/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rFonts w:cs="Arial"/>
                <w:sz w:val="24"/>
                <w:szCs w:val="24"/>
              </w:rPr>
              <w:t>մասին</w:t>
            </w:r>
            <w:r w:rsidRPr="00F37EA9">
              <w:rPr>
                <w:sz w:val="24"/>
                <w:szCs w:val="24"/>
                <w:lang w:val="hy-AM"/>
              </w:rPr>
              <w:t>»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17-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8-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մասի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18-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6-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մասի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պահանջները</w:t>
            </w:r>
            <w:r w:rsidRPr="00F37EA9">
              <w:rPr>
                <w:sz w:val="24"/>
                <w:szCs w:val="24"/>
                <w:lang w:val="af-ZA"/>
              </w:rPr>
              <w:t>:</w:t>
            </w:r>
          </w:p>
          <w:p w:rsidR="004B7356" w:rsidRPr="004B7356" w:rsidRDefault="004B7356" w:rsidP="004B7356">
            <w:pPr>
              <w:spacing w:after="0" w:line="360" w:lineRule="auto"/>
              <w:jc w:val="both"/>
              <w:rPr>
                <w:sz w:val="24"/>
                <w:szCs w:val="24"/>
                <w:lang w:val="af-ZA"/>
              </w:rPr>
            </w:pPr>
            <w:r w:rsidRPr="00F37EA9">
              <w:rPr>
                <w:sz w:val="24"/>
                <w:szCs w:val="24"/>
                <w:lang w:val="af-ZA"/>
              </w:rPr>
              <w:t xml:space="preserve">         </w:t>
            </w:r>
            <w:r w:rsidRPr="00F37EA9">
              <w:rPr>
                <w:sz w:val="24"/>
                <w:szCs w:val="24"/>
              </w:rPr>
              <w:t>Նույն</w:t>
            </w:r>
            <w:r w:rsidRPr="00336ABE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դիտողությունը</w:t>
            </w:r>
            <w:r w:rsidRPr="00336ABE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վերաբերում</w:t>
            </w:r>
            <w:r w:rsidRPr="00336ABE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է</w:t>
            </w:r>
            <w:r w:rsidRPr="00336ABE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նաև</w:t>
            </w:r>
            <w:r w:rsidRPr="00336ABE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նախագծով</w:t>
            </w:r>
            <w:r w:rsidRPr="00336ABE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հաստատվող</w:t>
            </w:r>
            <w:r w:rsidRPr="00336ABE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հավելված</w:t>
            </w:r>
            <w:r w:rsidRPr="00336ABE">
              <w:rPr>
                <w:sz w:val="24"/>
                <w:szCs w:val="24"/>
                <w:lang w:val="af-ZA"/>
              </w:rPr>
              <w:t xml:space="preserve"> 1-</w:t>
            </w:r>
            <w:r w:rsidRPr="00F37EA9">
              <w:rPr>
                <w:sz w:val="24"/>
                <w:szCs w:val="24"/>
              </w:rPr>
              <w:t>ի</w:t>
            </w:r>
            <w:r w:rsidRPr="00336ABE">
              <w:rPr>
                <w:sz w:val="24"/>
                <w:szCs w:val="24"/>
                <w:lang w:val="af-ZA"/>
              </w:rPr>
              <w:t xml:space="preserve"> 2-</w:t>
            </w:r>
            <w:r w:rsidRPr="00F37EA9">
              <w:rPr>
                <w:sz w:val="24"/>
                <w:szCs w:val="24"/>
              </w:rPr>
              <w:t>րդ</w:t>
            </w:r>
            <w:r w:rsidRPr="00336ABE">
              <w:rPr>
                <w:sz w:val="24"/>
                <w:szCs w:val="24"/>
                <w:lang w:val="af-ZA"/>
              </w:rPr>
              <w:t xml:space="preserve">  </w:t>
            </w:r>
            <w:r w:rsidRPr="00F37EA9">
              <w:rPr>
                <w:sz w:val="24"/>
                <w:szCs w:val="24"/>
              </w:rPr>
              <w:t>և</w:t>
            </w:r>
            <w:r w:rsidRPr="00336ABE">
              <w:rPr>
                <w:sz w:val="24"/>
                <w:szCs w:val="24"/>
                <w:lang w:val="af-ZA"/>
              </w:rPr>
              <w:t xml:space="preserve"> 15-</w:t>
            </w:r>
            <w:r w:rsidRPr="00F37EA9">
              <w:rPr>
                <w:sz w:val="24"/>
                <w:szCs w:val="24"/>
              </w:rPr>
              <w:t>րդ</w:t>
            </w:r>
            <w:r w:rsidRPr="00336ABE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կետերին</w:t>
            </w:r>
            <w:r w:rsidRPr="00336ABE">
              <w:rPr>
                <w:sz w:val="24"/>
                <w:szCs w:val="24"/>
                <w:lang w:val="af-ZA"/>
              </w:rPr>
              <w:t>:</w:t>
            </w:r>
          </w:p>
        </w:tc>
        <w:tc>
          <w:tcPr>
            <w:tcW w:w="1890" w:type="dxa"/>
          </w:tcPr>
          <w:p w:rsidR="004B7356" w:rsidRPr="000B71D7" w:rsidRDefault="004B7356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>Ընդունվել է:</w:t>
            </w:r>
          </w:p>
        </w:tc>
        <w:tc>
          <w:tcPr>
            <w:tcW w:w="5580" w:type="dxa"/>
          </w:tcPr>
          <w:p w:rsidR="004B7356" w:rsidRPr="000B71D7" w:rsidRDefault="004B7356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>Նշվել է ԿԱ որոշման կրճատ անվանումը:</w:t>
            </w:r>
          </w:p>
        </w:tc>
      </w:tr>
      <w:tr w:rsidR="004B7356" w:rsidRPr="004B7356" w:rsidTr="0034760A">
        <w:trPr>
          <w:trHeight w:val="692"/>
        </w:trPr>
        <w:tc>
          <w:tcPr>
            <w:tcW w:w="2718" w:type="dxa"/>
          </w:tcPr>
          <w:p w:rsidR="004B7356" w:rsidRDefault="004B7356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4B7356" w:rsidRPr="00F37EA9" w:rsidRDefault="00E754BB" w:rsidP="004B7356">
            <w:pPr>
              <w:spacing w:after="0" w:line="360" w:lineRule="auto"/>
              <w:jc w:val="both"/>
              <w:rPr>
                <w:sz w:val="24"/>
                <w:szCs w:val="24"/>
                <w:lang w:val="af-ZA"/>
              </w:rPr>
            </w:pPr>
            <w:r w:rsidRPr="00E754BB">
              <w:rPr>
                <w:sz w:val="24"/>
                <w:szCs w:val="24"/>
                <w:lang w:val="af-ZA"/>
              </w:rPr>
              <w:t>2.</w:t>
            </w:r>
            <w:r w:rsidR="008D37B7" w:rsidRPr="007A0411">
              <w:rPr>
                <w:sz w:val="24"/>
                <w:szCs w:val="24"/>
              </w:rPr>
              <w:t>Նախագծով</w:t>
            </w:r>
            <w:r w:rsidR="008D37B7" w:rsidRPr="00336ABE">
              <w:rPr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sz w:val="24"/>
                <w:szCs w:val="24"/>
              </w:rPr>
              <w:t>հաստատվող</w:t>
            </w:r>
            <w:r w:rsidR="008D37B7" w:rsidRPr="00336ABE">
              <w:rPr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sz w:val="24"/>
                <w:szCs w:val="24"/>
              </w:rPr>
              <w:t>հավելված</w:t>
            </w:r>
            <w:r w:rsidR="008D37B7" w:rsidRPr="00336ABE">
              <w:rPr>
                <w:sz w:val="24"/>
                <w:szCs w:val="24"/>
                <w:lang w:val="af-ZA"/>
              </w:rPr>
              <w:t xml:space="preserve"> 1-</w:t>
            </w:r>
            <w:r w:rsidR="008D37B7" w:rsidRPr="007A0411">
              <w:rPr>
                <w:sz w:val="24"/>
                <w:szCs w:val="24"/>
              </w:rPr>
              <w:t>ի</w:t>
            </w:r>
            <w:r w:rsidR="008D37B7" w:rsidRPr="00336ABE">
              <w:rPr>
                <w:sz w:val="24"/>
                <w:szCs w:val="24"/>
                <w:lang w:val="af-ZA"/>
              </w:rPr>
              <w:t xml:space="preserve"> (</w:t>
            </w:r>
            <w:r w:rsidR="008D37B7" w:rsidRPr="007A0411">
              <w:rPr>
                <w:sz w:val="24"/>
                <w:szCs w:val="24"/>
              </w:rPr>
              <w:t>այսուհետ՝</w:t>
            </w:r>
            <w:r w:rsidR="008D37B7" w:rsidRPr="00336ABE">
              <w:rPr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sz w:val="24"/>
                <w:szCs w:val="24"/>
              </w:rPr>
              <w:t>Հավելված</w:t>
            </w:r>
            <w:r w:rsidR="008D37B7" w:rsidRPr="00336ABE">
              <w:rPr>
                <w:sz w:val="24"/>
                <w:szCs w:val="24"/>
                <w:lang w:val="af-ZA"/>
              </w:rPr>
              <w:t xml:space="preserve"> 1)</w:t>
            </w:r>
            <w:r w:rsidR="008D37B7" w:rsidRPr="00336ABE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="008D37B7" w:rsidRPr="00336ABE">
              <w:rPr>
                <w:color w:val="000000"/>
                <w:sz w:val="24"/>
                <w:szCs w:val="24"/>
                <w:lang w:val="af-ZA"/>
              </w:rPr>
              <w:t>1-</w:t>
            </w:r>
            <w:r w:rsidR="008D37B7" w:rsidRPr="007A0411">
              <w:rPr>
                <w:color w:val="000000"/>
                <w:sz w:val="24"/>
                <w:szCs w:val="24"/>
              </w:rPr>
              <w:t>ին</w:t>
            </w:r>
            <w:r w:rsidR="008D37B7" w:rsidRPr="00336ABE">
              <w:rPr>
                <w:color w:val="000000"/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color w:val="000000"/>
                <w:sz w:val="24"/>
                <w:szCs w:val="24"/>
              </w:rPr>
              <w:t>կետում</w:t>
            </w:r>
            <w:r w:rsidR="008D37B7" w:rsidRPr="00336ABE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>«սահմանվում է»  բառերն անհրաժեշտ է փոխարինել «կարգավորվում են»</w:t>
            </w:r>
            <w:r w:rsidR="008D37B7">
              <w:rPr>
                <w:rFonts w:cs="GHEA Grapalat"/>
                <w:bCs/>
                <w:sz w:val="24"/>
                <w:szCs w:val="24"/>
                <w:lang w:val="af-ZA"/>
              </w:rPr>
              <w:t xml:space="preserve"> բառերով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>, իսկ «տրամադրման պայմանները»  բառերը փոխարինել «տր</w:t>
            </w:r>
            <w:r w:rsidR="008D37B7">
              <w:rPr>
                <w:rFonts w:cs="GHEA Grapalat"/>
                <w:bCs/>
                <w:sz w:val="24"/>
                <w:szCs w:val="24"/>
                <w:lang w:val="af-ZA"/>
              </w:rPr>
              <w:t>ա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>մադրման պայմանների հետ կապված հարաբերությունները</w:t>
            </w:r>
            <w:r w:rsidR="008D37B7">
              <w:rPr>
                <w:rFonts w:cs="GHEA Grapalat"/>
                <w:bCs/>
                <w:sz w:val="24"/>
                <w:szCs w:val="24"/>
                <w:lang w:val="af-ZA"/>
              </w:rPr>
              <w:t xml:space="preserve">» 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>բառերով՝</w:t>
            </w:r>
            <w:r w:rsidR="008D37B7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>համաձայն «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hy-AM"/>
              </w:rPr>
              <w:t>Նորմատիվ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 xml:space="preserve">  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hy-AM"/>
              </w:rPr>
              <w:t>իրավական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hy-AM"/>
              </w:rPr>
              <w:t>ակտերի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hy-AM"/>
              </w:rPr>
              <w:t>մասին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 xml:space="preserve">» </w:t>
            </w:r>
            <w:r w:rsidR="008D37B7" w:rsidRPr="007A0411">
              <w:rPr>
                <w:rFonts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="008D37B7" w:rsidRPr="007A0411">
              <w:rPr>
                <w:rFonts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="008D37B7" w:rsidRPr="007A0411">
              <w:rPr>
                <w:rFonts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="008D37B7" w:rsidRPr="007A0411">
              <w:rPr>
                <w:rFonts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hy-AM"/>
              </w:rPr>
              <w:t>օրենքի</w:t>
            </w:r>
            <w:r w:rsidR="008D37B7" w:rsidRPr="00336ABE">
              <w:rPr>
                <w:rFonts w:cs="GHEA Grapalat"/>
                <w:bCs/>
                <w:sz w:val="24"/>
                <w:szCs w:val="24"/>
                <w:lang w:val="af-ZA"/>
              </w:rPr>
              <w:t xml:space="preserve"> 17-</w:t>
            </w:r>
            <w:r w:rsidR="008D37B7" w:rsidRPr="007A0411">
              <w:rPr>
                <w:rFonts w:cs="GHEA Grapalat"/>
                <w:bCs/>
                <w:sz w:val="24"/>
                <w:szCs w:val="24"/>
              </w:rPr>
              <w:t>րդ</w:t>
            </w:r>
            <w:r w:rsidR="008D37B7" w:rsidRPr="00336ABE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rFonts w:cs="GHEA Grapalat"/>
                <w:bCs/>
                <w:sz w:val="24"/>
                <w:szCs w:val="24"/>
              </w:rPr>
              <w:t>հոդվածի</w:t>
            </w:r>
            <w:r w:rsidR="008D37B7" w:rsidRPr="00336ABE">
              <w:rPr>
                <w:rFonts w:cs="GHEA Grapalat"/>
                <w:bCs/>
                <w:sz w:val="24"/>
                <w:szCs w:val="24"/>
                <w:lang w:val="af-ZA"/>
              </w:rPr>
              <w:t xml:space="preserve"> 9-</w:t>
            </w:r>
            <w:r w:rsidR="008D37B7" w:rsidRPr="007A0411">
              <w:rPr>
                <w:rFonts w:cs="GHEA Grapalat"/>
                <w:bCs/>
                <w:sz w:val="24"/>
                <w:szCs w:val="24"/>
              </w:rPr>
              <w:t>րդ</w:t>
            </w:r>
            <w:r w:rsidR="008D37B7" w:rsidRPr="00336ABE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rFonts w:cs="GHEA Grapalat"/>
                <w:bCs/>
                <w:sz w:val="24"/>
                <w:szCs w:val="24"/>
              </w:rPr>
              <w:t>մասի</w:t>
            </w:r>
            <w:r w:rsidR="008D37B7" w:rsidRPr="00336ABE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="008D37B7" w:rsidRPr="007A0411">
              <w:rPr>
                <w:rFonts w:cs="GHEA Grapalat"/>
                <w:bCs/>
                <w:sz w:val="24"/>
                <w:szCs w:val="24"/>
              </w:rPr>
              <w:t>պահանջների</w:t>
            </w:r>
            <w:r w:rsidR="008D37B7" w:rsidRPr="007A0411">
              <w:rPr>
                <w:rFonts w:cs="GHEA Grapalat"/>
                <w:bCs/>
                <w:sz w:val="24"/>
                <w:szCs w:val="24"/>
                <w:lang w:val="af-ZA"/>
              </w:rPr>
              <w:t xml:space="preserve">:  </w:t>
            </w:r>
          </w:p>
        </w:tc>
        <w:tc>
          <w:tcPr>
            <w:tcW w:w="1890" w:type="dxa"/>
          </w:tcPr>
          <w:p w:rsidR="004B7356" w:rsidRDefault="00E754BB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>Ընդունվել է</w:t>
            </w:r>
          </w:p>
        </w:tc>
        <w:tc>
          <w:tcPr>
            <w:tcW w:w="5580" w:type="dxa"/>
          </w:tcPr>
          <w:p w:rsidR="004B7356" w:rsidRDefault="00E754BB" w:rsidP="004C5227">
            <w:pPr>
              <w:pStyle w:val="a9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>Բառերի փոփոխությունը կատարվել է:</w:t>
            </w:r>
          </w:p>
        </w:tc>
      </w:tr>
      <w:tr w:rsidR="00D900D1" w:rsidRPr="002C2AAC" w:rsidTr="0034760A">
        <w:trPr>
          <w:trHeight w:val="692"/>
        </w:trPr>
        <w:tc>
          <w:tcPr>
            <w:tcW w:w="2718" w:type="dxa"/>
          </w:tcPr>
          <w:p w:rsidR="00D900D1" w:rsidRDefault="00D900D1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C15F46" w:rsidRDefault="00C15F46" w:rsidP="00C15F46">
            <w:pPr>
              <w:shd w:val="clear" w:color="auto" w:fill="FFFFFF"/>
              <w:spacing w:after="0" w:line="360" w:lineRule="auto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cs="GHEA Grapalat"/>
                <w:bCs/>
                <w:sz w:val="24"/>
                <w:szCs w:val="24"/>
                <w:lang w:val="af-ZA"/>
              </w:rPr>
              <w:t>3.</w:t>
            </w:r>
            <w:r w:rsidRPr="00F37EA9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Հավելված</w:t>
            </w:r>
            <w:r w:rsidRPr="00F37EA9">
              <w:rPr>
                <w:sz w:val="24"/>
                <w:szCs w:val="24"/>
                <w:lang w:val="af-ZA"/>
              </w:rPr>
              <w:t xml:space="preserve"> 1-</w:t>
            </w:r>
            <w:r w:rsidRPr="00F37EA9">
              <w:rPr>
                <w:sz w:val="24"/>
                <w:szCs w:val="24"/>
              </w:rPr>
              <w:t>ի</w:t>
            </w:r>
            <w:r w:rsidRPr="00F37EA9">
              <w:rPr>
                <w:sz w:val="24"/>
                <w:szCs w:val="24"/>
                <w:lang w:val="af-ZA"/>
              </w:rPr>
              <w:t xml:space="preserve"> 4-</w:t>
            </w:r>
            <w:r w:rsidRPr="00F37EA9">
              <w:rPr>
                <w:sz w:val="24"/>
                <w:szCs w:val="24"/>
              </w:rPr>
              <w:t>րդ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կետով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նախատե</w:t>
            </w:r>
            <w:r w:rsidRPr="00F37EA9">
              <w:rPr>
                <w:sz w:val="24"/>
                <w:szCs w:val="24"/>
                <w:lang w:val="hy-AM"/>
              </w:rPr>
              <w:t>ս</w:t>
            </w:r>
            <w:r w:rsidRPr="00F37EA9">
              <w:rPr>
                <w:sz w:val="24"/>
                <w:szCs w:val="24"/>
              </w:rPr>
              <w:t>վում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sz w:val="24"/>
                <w:szCs w:val="24"/>
              </w:rPr>
              <w:t>է</w:t>
            </w:r>
            <w:r w:rsidRPr="00F37EA9">
              <w:rPr>
                <w:sz w:val="24"/>
                <w:szCs w:val="24"/>
                <w:lang w:val="af-ZA"/>
              </w:rPr>
              <w:t xml:space="preserve">, </w:t>
            </w:r>
            <w:r w:rsidRPr="00F37EA9">
              <w:rPr>
                <w:sz w:val="24"/>
                <w:szCs w:val="24"/>
              </w:rPr>
              <w:t>որ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այն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անձանց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դեպքում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, 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ում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ժամանակավոր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կացարաններում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հատկացված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բնակելի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տարածքները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սեփականաշնորհած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են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իրենց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սակայն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2664">
              <w:rPr>
                <w:b/>
                <w:i/>
                <w:color w:val="000000"/>
                <w:sz w:val="24"/>
                <w:szCs w:val="24"/>
                <w:shd w:val="clear" w:color="auto" w:fill="FFFFFF"/>
              </w:rPr>
              <w:t>չունեն</w:t>
            </w:r>
            <w:r w:rsidRPr="00872664"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2664">
              <w:rPr>
                <w:b/>
                <w:i/>
                <w:color w:val="000000"/>
                <w:sz w:val="24"/>
                <w:szCs w:val="24"/>
                <w:shd w:val="clear" w:color="auto" w:fill="FFFFFF"/>
              </w:rPr>
              <w:t>առանձին</w:t>
            </w:r>
            <w:r w:rsidRPr="00872664"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2664">
              <w:rPr>
                <w:b/>
                <w:i/>
                <w:color w:val="000000"/>
                <w:sz w:val="24"/>
                <w:szCs w:val="24"/>
                <w:shd w:val="clear" w:color="auto" w:fill="FFFFFF"/>
              </w:rPr>
              <w:t>խոհանոց</w:t>
            </w:r>
            <w:r w:rsidRPr="00872664"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2664">
              <w:rPr>
                <w:b/>
                <w:i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872664"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2664">
              <w:rPr>
                <w:b/>
                <w:i/>
                <w:color w:val="000000"/>
                <w:sz w:val="24"/>
                <w:szCs w:val="24"/>
                <w:shd w:val="clear" w:color="auto" w:fill="FFFFFF"/>
              </w:rPr>
              <w:t>սանհանգույց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վկայագիրը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տրամադրվում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բնակարան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(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բնակելի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տուն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) 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ձեռք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բերելու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դեպքում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սեփականաշնորհած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բնակելի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տարածքը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պետության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սեփականությանը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հանձնելու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</w:rPr>
              <w:t>պայմանով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: </w:t>
            </w:r>
          </w:p>
          <w:p w:rsidR="00C15F46" w:rsidRDefault="00C15F46" w:rsidP="00C15F46">
            <w:pPr>
              <w:shd w:val="clear" w:color="auto" w:fill="FFFFFF"/>
              <w:spacing w:after="0" w:line="360" w:lineRule="auto"/>
              <w:ind w:firstLine="375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477D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477D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առումով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477D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477D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հստակեցնել, թե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առանձին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խոհանոց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սանհանգույց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ունեցող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ժամանակավոր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կացարաններում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հատկացված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բնակելի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տարածքները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սեփականաշնորհած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անձանց</w:t>
            </w:r>
            <w:r w:rsidRPr="00336ABE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տրամադրվելու է արդյոք բնակարանի գնման վկայագիր, եթե այո, ապա հարց է առաջանում, արդյոք տվյալ դեպքում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պահպան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վելու է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սեփականաշնորհած</w:t>
            </w:r>
            <w:r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բնակելի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5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տարածքը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D900D1" w:rsidRPr="00C15F46" w:rsidRDefault="00C15F46" w:rsidP="00C15F46">
            <w:pPr>
              <w:shd w:val="clear" w:color="auto" w:fill="FFFFFF"/>
              <w:spacing w:after="0" w:line="360" w:lineRule="auto"/>
              <w:ind w:firstLine="375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Բացի այդ, անհրաժեշտ է հստակեցնել, թե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բնակարան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ձեռք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բերելու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>դեպքում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ինչ ընթացակարգով է իրականացվելու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5644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սեփականաշնորհած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644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բնակելի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644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տարածքը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644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պետության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644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սեփականությանը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644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հանձնել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ու գործընթացը:</w:t>
            </w:r>
          </w:p>
        </w:tc>
        <w:tc>
          <w:tcPr>
            <w:tcW w:w="1890" w:type="dxa"/>
          </w:tcPr>
          <w:p w:rsidR="00D900D1" w:rsidRDefault="0014119A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Չի ընդունվել:</w:t>
            </w:r>
          </w:p>
        </w:tc>
        <w:tc>
          <w:tcPr>
            <w:tcW w:w="5580" w:type="dxa"/>
          </w:tcPr>
          <w:p w:rsidR="00D900D1" w:rsidRDefault="0014119A" w:rsidP="00F76AB8">
            <w:pPr>
              <w:pStyle w:val="a9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14119A">
              <w:rPr>
                <w:rFonts w:ascii="GHEA Grapalat" w:hAnsi="GHEA Grapalat" w:cs="Arial"/>
                <w:sz w:val="24"/>
                <w:szCs w:val="24"/>
                <w:lang w:val="af-ZA"/>
              </w:rPr>
              <w:t>Ժամանակավոր կացարանը սեփականաշնորհած</w:t>
            </w:r>
            <w:r w:rsidR="00F76AB8">
              <w:rPr>
                <w:rFonts w:ascii="GHEA Grapalat" w:hAnsi="GHEA Grapalat" w:cs="Arial"/>
                <w:sz w:val="24"/>
                <w:szCs w:val="24"/>
                <w:lang w:val="af-ZA"/>
              </w:rPr>
              <w:t>,</w:t>
            </w:r>
            <w:r w:rsidRPr="0014119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սանհանգույց ու խոհանոց ունեցող բնակարանների համար ԲԳՎ չի կարող </w:t>
            </w:r>
            <w:r w:rsidRPr="0014119A">
              <w:rPr>
                <w:rFonts w:ascii="GHEA Grapalat" w:hAnsi="GHEA Grapalat" w:cs="Arial"/>
                <w:sz w:val="24"/>
                <w:szCs w:val="24"/>
                <w:lang w:val="af-ZA"/>
              </w:rPr>
              <w:lastRenderedPageBreak/>
              <w:t>տրվել, քանի որ դրան</w:t>
            </w:r>
            <w:r w:rsidR="00F76AB8">
              <w:rPr>
                <w:rFonts w:ascii="GHEA Grapalat" w:hAnsi="GHEA Grapalat" w:cs="Arial"/>
                <w:sz w:val="24"/>
                <w:szCs w:val="24"/>
                <w:lang w:val="af-ZA"/>
              </w:rPr>
              <w:t>ց</w:t>
            </w:r>
            <w:r w:rsidRPr="0014119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սեփականատերերը </w:t>
            </w:r>
            <w:r w:rsidRPr="0014119A">
              <w:rPr>
                <w:rFonts w:ascii="GHEA Grapalat" w:hAnsi="GHEA Grapalat"/>
                <w:bCs/>
                <w:color w:val="000000"/>
                <w:sz w:val="24"/>
                <w:szCs w:val="24"/>
                <w:lang w:eastAsia="ru-RU"/>
              </w:rPr>
              <w:t>ՀՀ</w:t>
            </w:r>
            <w:r w:rsidRPr="0014119A">
              <w:rPr>
                <w:rFonts w:ascii="GHEA Grapalat" w:hAnsi="GHEA Grapalat"/>
                <w:bCs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14119A">
              <w:rPr>
                <w:rFonts w:ascii="GHEA Grapalat" w:hAnsi="GHEA Grapalat"/>
                <w:bCs/>
                <w:color w:val="000000"/>
                <w:sz w:val="24"/>
                <w:szCs w:val="24"/>
                <w:lang w:eastAsia="ru-RU"/>
              </w:rPr>
              <w:t>կառավարության</w:t>
            </w:r>
            <w:r w:rsidRPr="0014119A">
              <w:rPr>
                <w:rFonts w:ascii="GHEA Grapalat" w:hAnsi="GHEA Grapalat"/>
                <w:bCs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14119A">
              <w:rPr>
                <w:rFonts w:ascii="GHEA Grapalat" w:hAnsi="GHEA Grapalat" w:cs="Arial Unicode"/>
                <w:color w:val="000000"/>
                <w:sz w:val="24"/>
                <w:szCs w:val="24"/>
                <w:lang w:val="af-ZA"/>
              </w:rPr>
              <w:t xml:space="preserve">2004 </w:t>
            </w:r>
            <w:r w:rsidRPr="0014119A">
              <w:rPr>
                <w:rFonts w:ascii="GHEA Grapalat" w:hAnsi="GHEA Grapalat" w:cs="Arial Unicode"/>
                <w:color w:val="000000"/>
                <w:sz w:val="24"/>
                <w:szCs w:val="24"/>
              </w:rPr>
              <w:t>թվականի</w:t>
            </w:r>
            <w:r w:rsidRPr="0014119A">
              <w:rPr>
                <w:rFonts w:ascii="GHEA Grapalat" w:hAnsi="GHEA Grapalat" w:cs="Arial"/>
                <w:color w:val="000000"/>
                <w:sz w:val="24"/>
                <w:szCs w:val="24"/>
                <w:lang w:val="af-ZA"/>
              </w:rPr>
              <w:t xml:space="preserve"> </w:t>
            </w:r>
            <w:r w:rsidRPr="0014119A">
              <w:rPr>
                <w:rFonts w:ascii="GHEA Grapalat" w:hAnsi="GHEA Grapalat" w:cs="Arial Unicode"/>
                <w:color w:val="000000"/>
                <w:sz w:val="24"/>
                <w:szCs w:val="24"/>
              </w:rPr>
              <w:t>մայիսի</w:t>
            </w:r>
            <w:r w:rsidRPr="0014119A">
              <w:rPr>
                <w:rFonts w:ascii="GHEA Grapalat" w:hAnsi="GHEA Grapalat" w:cs="Arial Unicode"/>
                <w:color w:val="000000"/>
                <w:sz w:val="24"/>
                <w:szCs w:val="24"/>
                <w:lang w:val="af-ZA"/>
              </w:rPr>
              <w:t xml:space="preserve"> 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20-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</w:rPr>
              <w:t>ի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N747-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</w:rPr>
              <w:t>Ն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</w:rPr>
              <w:t>որոշման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</w:rPr>
              <w:t>շահառու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</w:rPr>
              <w:t>չեն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</w:rPr>
              <w:t>հանդիսանում</w:t>
            </w:r>
            <w:r w:rsidRPr="0014119A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(տես՝ նախագծի հավելվածի 2-րդ կետը)</w:t>
            </w:r>
            <w:r w:rsidR="005C42D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:</w:t>
            </w:r>
          </w:p>
          <w:p w:rsidR="00F76AB8" w:rsidRDefault="00F76AB8" w:rsidP="00F76AB8">
            <w:pPr>
              <w:pStyle w:val="a9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Ինչ վերաբերում է պետական սեփականության հանձնելու գործընթացի կարգավորման առաջարկին, ապա դա տեղի է ունենալու Քաղաքացիական օրենսգրքով սահմանված ընդհանուր կարգով և հատուկ կարգ սահմանելու անհրաժեշտություն չկա:</w:t>
            </w:r>
          </w:p>
          <w:p w:rsidR="005C42D3" w:rsidRPr="0014119A" w:rsidRDefault="005C42D3" w:rsidP="00F76AB8">
            <w:pPr>
              <w:pStyle w:val="a9"/>
              <w:tabs>
                <w:tab w:val="left" w:pos="3525"/>
              </w:tabs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</w:tr>
      <w:tr w:rsidR="00F76AB8" w:rsidRPr="004B7356" w:rsidTr="0034760A">
        <w:trPr>
          <w:trHeight w:val="692"/>
        </w:trPr>
        <w:tc>
          <w:tcPr>
            <w:tcW w:w="2718" w:type="dxa"/>
          </w:tcPr>
          <w:p w:rsidR="00F76AB8" w:rsidRDefault="00F76AB8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F76AB8" w:rsidRPr="00B0459D" w:rsidRDefault="00B0459D" w:rsidP="00B0459D">
            <w:pPr>
              <w:spacing w:after="0" w:line="360" w:lineRule="auto"/>
              <w:jc w:val="both"/>
              <w:rPr>
                <w:rFonts w:cs="GHEA Grapalat"/>
                <w:bCs/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 xml:space="preserve">4. </w:t>
            </w:r>
            <w:r w:rsidRPr="007A0411">
              <w:rPr>
                <w:sz w:val="24"/>
                <w:szCs w:val="24"/>
              </w:rPr>
              <w:t>Հավելված</w:t>
            </w:r>
            <w:r w:rsidRPr="00F37EA9">
              <w:rPr>
                <w:sz w:val="24"/>
                <w:szCs w:val="24"/>
                <w:lang w:val="af-ZA"/>
              </w:rPr>
              <w:t xml:space="preserve"> 1-</w:t>
            </w:r>
            <w:r w:rsidRPr="007A0411">
              <w:rPr>
                <w:sz w:val="24"/>
                <w:szCs w:val="24"/>
              </w:rPr>
              <w:t>ի</w:t>
            </w:r>
            <w:r w:rsidRPr="00F37EA9">
              <w:rPr>
                <w:sz w:val="24"/>
                <w:szCs w:val="24"/>
                <w:lang w:val="af-ZA"/>
              </w:rPr>
              <w:t xml:space="preserve"> 10-</w:t>
            </w:r>
            <w:r w:rsidRPr="007A0411">
              <w:rPr>
                <w:sz w:val="24"/>
                <w:szCs w:val="24"/>
              </w:rPr>
              <w:t>րդ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7A0411">
              <w:rPr>
                <w:sz w:val="24"/>
                <w:szCs w:val="24"/>
              </w:rPr>
              <w:t>կետով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7A0411">
              <w:rPr>
                <w:sz w:val="24"/>
                <w:szCs w:val="24"/>
              </w:rPr>
              <w:t>նախատեվում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7A0411">
              <w:rPr>
                <w:sz w:val="24"/>
                <w:szCs w:val="24"/>
              </w:rPr>
              <w:t>է</w:t>
            </w:r>
            <w:r w:rsidRPr="00F37EA9">
              <w:rPr>
                <w:sz w:val="24"/>
                <w:szCs w:val="24"/>
                <w:lang w:val="af-ZA"/>
              </w:rPr>
              <w:t xml:space="preserve">, </w:t>
            </w:r>
            <w:r w:rsidRPr="007A0411">
              <w:rPr>
                <w:sz w:val="24"/>
                <w:szCs w:val="24"/>
              </w:rPr>
              <w:t>որ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վ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կայագրի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կորստի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դեպքում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վկայագիր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ստացած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անձի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դիմումի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հիման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վրա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Միգրացիոն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ծառայության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կողմից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color w:val="000000"/>
                <w:sz w:val="24"/>
                <w:szCs w:val="24"/>
                <w:shd w:val="clear" w:color="auto" w:fill="FFFFFF"/>
              </w:rPr>
              <w:t>գործը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b/>
                <w:color w:val="000000"/>
                <w:sz w:val="24"/>
                <w:szCs w:val="24"/>
                <w:shd w:val="clear" w:color="auto" w:fill="FFFFFF"/>
              </w:rPr>
              <w:t>հիմնավոր</w:t>
            </w:r>
            <w:r w:rsidRPr="00F37EA9">
              <w:rPr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b/>
                <w:color w:val="000000"/>
                <w:sz w:val="24"/>
                <w:szCs w:val="24"/>
                <w:shd w:val="clear" w:color="auto" w:fill="FFFFFF"/>
              </w:rPr>
              <w:t>ուսումնասիրելուց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color w:val="000000"/>
                <w:sz w:val="24"/>
                <w:szCs w:val="24"/>
                <w:shd w:val="clear" w:color="auto" w:fill="FFFFFF"/>
              </w:rPr>
              <w:t>հետո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color w:val="000000"/>
                <w:sz w:val="24"/>
                <w:szCs w:val="24"/>
                <w:shd w:val="clear" w:color="auto" w:fill="FFFFFF"/>
              </w:rPr>
              <w:t>տրամադրում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նոր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վկայագիր՝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color w:val="000000"/>
                <w:sz w:val="24"/>
                <w:szCs w:val="24"/>
                <w:shd w:val="clear" w:color="auto" w:fill="FFFFFF"/>
              </w:rPr>
              <w:t>նախորդ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color w:val="000000"/>
                <w:sz w:val="24"/>
                <w:szCs w:val="24"/>
                <w:shd w:val="clear" w:color="auto" w:fill="FFFFFF"/>
              </w:rPr>
              <w:t>վկայագրի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գործողության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color w:val="000000"/>
                <w:sz w:val="24"/>
                <w:szCs w:val="24"/>
                <w:shd w:val="clear" w:color="auto" w:fill="FFFFFF"/>
              </w:rPr>
              <w:t>մնացած</w:t>
            </w:r>
            <w:r w:rsidRPr="00F37EA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color w:val="000000"/>
                <w:sz w:val="24"/>
                <w:szCs w:val="24"/>
                <w:shd w:val="clear" w:color="auto" w:fill="FFFFFF"/>
              </w:rPr>
              <w:t>ժամկետով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: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Այդ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առումով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անհրաժեշտ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է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հստակեցնել</w:t>
            </w:r>
            <w:r w:rsidRPr="00F37EA9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cs="GHEA Grapalat"/>
                <w:bCs/>
                <w:sz w:val="24"/>
                <w:szCs w:val="24"/>
                <w:lang w:val="af-ZA"/>
              </w:rPr>
              <w:t>«</w:t>
            </w:r>
            <w:r w:rsidRPr="007A0411">
              <w:rPr>
                <w:b/>
                <w:color w:val="000000"/>
                <w:sz w:val="24"/>
                <w:szCs w:val="24"/>
                <w:shd w:val="clear" w:color="auto" w:fill="FFFFFF"/>
              </w:rPr>
              <w:t>հիմնավոր</w:t>
            </w:r>
            <w:r w:rsidRPr="00F37EA9">
              <w:rPr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A0411">
              <w:rPr>
                <w:b/>
                <w:color w:val="000000"/>
                <w:sz w:val="24"/>
                <w:szCs w:val="24"/>
                <w:shd w:val="clear" w:color="auto" w:fill="FFFFFF"/>
              </w:rPr>
              <w:t>ուսումնասիրել</w:t>
            </w:r>
            <w:r w:rsidRPr="007A0411">
              <w:rPr>
                <w:rFonts w:cs="GHEA Grapalat"/>
                <w:bCs/>
                <w:sz w:val="24"/>
                <w:szCs w:val="24"/>
                <w:lang w:val="af-ZA"/>
              </w:rPr>
              <w:t>» եզրույթը</w:t>
            </w:r>
            <w:r>
              <w:rPr>
                <w:rFonts w:cs="GHEA Grapalat"/>
                <w:bCs/>
                <w:sz w:val="24"/>
                <w:szCs w:val="24"/>
                <w:lang w:val="af-ZA"/>
              </w:rPr>
              <w:t>:</w:t>
            </w:r>
          </w:p>
        </w:tc>
        <w:tc>
          <w:tcPr>
            <w:tcW w:w="1890" w:type="dxa"/>
          </w:tcPr>
          <w:p w:rsidR="00F76AB8" w:rsidRDefault="000B4899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>Ընդունվել է</w:t>
            </w:r>
          </w:p>
        </w:tc>
        <w:tc>
          <w:tcPr>
            <w:tcW w:w="5580" w:type="dxa"/>
          </w:tcPr>
          <w:p w:rsidR="00F76AB8" w:rsidRPr="0014119A" w:rsidRDefault="000B4899" w:rsidP="00F76AB8">
            <w:pPr>
              <w:pStyle w:val="a9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>Հիմնավոր եզրույթը հանվել է:</w:t>
            </w:r>
          </w:p>
        </w:tc>
      </w:tr>
      <w:tr w:rsidR="00D03867" w:rsidRPr="002C2AAC" w:rsidTr="0034760A">
        <w:trPr>
          <w:trHeight w:val="692"/>
        </w:trPr>
        <w:tc>
          <w:tcPr>
            <w:tcW w:w="2718" w:type="dxa"/>
          </w:tcPr>
          <w:p w:rsidR="00D03867" w:rsidRDefault="00D03867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A81497" w:rsidRPr="00800E52" w:rsidRDefault="00A81497" w:rsidP="00800E52">
            <w:pPr>
              <w:pStyle w:val="a5"/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cs="GHEA Grapalat"/>
                <w:bCs/>
                <w:sz w:val="24"/>
                <w:szCs w:val="24"/>
                <w:lang w:val="af-ZA"/>
              </w:rPr>
            </w:pP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>Հավելված 1-ի 19-րդ կետում «կարող է պակաս լինի»  բաերից հետո</w:t>
            </w:r>
            <w:r w:rsidRPr="00800E52">
              <w:rPr>
                <w:rFonts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>անհրաժեշտ է հանել «սույն»  բառ</w:t>
            </w:r>
            <w:r w:rsidRPr="00800E52">
              <w:rPr>
                <w:rFonts w:cs="GHEA Grapalat"/>
                <w:bCs/>
                <w:sz w:val="24"/>
                <w:szCs w:val="24"/>
                <w:lang w:val="hy-AM"/>
              </w:rPr>
              <w:t>ը՝ նկատի ունենալով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 «</w:t>
            </w:r>
            <w:r w:rsidRPr="00800E52">
              <w:rPr>
                <w:rFonts w:cs="GHEA Grapalat"/>
                <w:bCs/>
                <w:sz w:val="24"/>
                <w:szCs w:val="24"/>
                <w:lang w:val="hy-AM"/>
              </w:rPr>
              <w:t>Նորմատիվ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  </w:t>
            </w:r>
            <w:r w:rsidRPr="00800E52">
              <w:rPr>
                <w:rFonts w:cs="GHEA Grapalat"/>
                <w:bCs/>
                <w:sz w:val="24"/>
                <w:szCs w:val="24"/>
                <w:lang w:val="hy-AM"/>
              </w:rPr>
              <w:t>իրավական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800E52">
              <w:rPr>
                <w:rFonts w:cs="GHEA Grapalat"/>
                <w:bCs/>
                <w:sz w:val="24"/>
                <w:szCs w:val="24"/>
                <w:lang w:val="hy-AM"/>
              </w:rPr>
              <w:t>ակտերի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800E52">
              <w:rPr>
                <w:rFonts w:cs="GHEA Grapalat"/>
                <w:bCs/>
                <w:sz w:val="24"/>
                <w:szCs w:val="24"/>
                <w:lang w:val="hy-AM"/>
              </w:rPr>
              <w:t>մասին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» </w:t>
            </w:r>
            <w:r w:rsidRPr="00800E52">
              <w:rPr>
                <w:rFonts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Pr="00800E52">
              <w:rPr>
                <w:rFonts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00E52">
              <w:rPr>
                <w:rFonts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800E52">
              <w:rPr>
                <w:rFonts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00E52">
              <w:rPr>
                <w:rFonts w:cs="GHEA Grapalat"/>
                <w:bCs/>
                <w:sz w:val="24"/>
                <w:szCs w:val="24"/>
                <w:lang w:val="hy-AM"/>
              </w:rPr>
              <w:t>օրենքի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 13-</w:t>
            </w:r>
            <w:r w:rsidRPr="00800E52">
              <w:rPr>
                <w:rFonts w:cs="GHEA Grapalat"/>
                <w:bCs/>
                <w:sz w:val="24"/>
                <w:szCs w:val="24"/>
              </w:rPr>
              <w:t>րդ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800E52">
              <w:rPr>
                <w:rFonts w:cs="GHEA Grapalat"/>
                <w:bCs/>
                <w:sz w:val="24"/>
                <w:szCs w:val="24"/>
              </w:rPr>
              <w:t>հոդվածի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 8-</w:t>
            </w:r>
            <w:r w:rsidRPr="00800E52">
              <w:rPr>
                <w:rFonts w:cs="GHEA Grapalat"/>
                <w:bCs/>
                <w:sz w:val="24"/>
                <w:szCs w:val="24"/>
              </w:rPr>
              <w:t>րդ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800E52">
              <w:rPr>
                <w:rFonts w:cs="GHEA Grapalat"/>
                <w:bCs/>
                <w:sz w:val="24"/>
                <w:szCs w:val="24"/>
              </w:rPr>
              <w:t>մասի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800E52">
              <w:rPr>
                <w:rFonts w:cs="GHEA Grapalat"/>
                <w:bCs/>
                <w:sz w:val="24"/>
                <w:szCs w:val="24"/>
              </w:rPr>
              <w:t>պահանջներ</w:t>
            </w:r>
            <w:r w:rsidRPr="00800E52">
              <w:rPr>
                <w:rFonts w:cs="GHEA Grapalat"/>
                <w:bCs/>
                <w:sz w:val="24"/>
                <w:szCs w:val="24"/>
                <w:lang w:val="hy-AM"/>
              </w:rPr>
              <w:t>ը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, </w:t>
            </w:r>
            <w:r w:rsidRPr="00800E52">
              <w:rPr>
                <w:rFonts w:cs="GHEA Grapalat"/>
                <w:bCs/>
                <w:sz w:val="24"/>
                <w:szCs w:val="24"/>
              </w:rPr>
              <w:t>մասնավորապես՝</w:t>
            </w:r>
            <w:r w:rsidRPr="00800E52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r w:rsidRPr="00800E52">
              <w:rPr>
                <w:rFonts w:ascii="Sylfaen" w:hAnsi="Sylfaen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</w:rPr>
              <w:t>որմատիվ</w:t>
            </w:r>
            <w:r w:rsidRPr="00800E52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</w:rPr>
              <w:t>ակտերում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</w:rPr>
              <w:t>բացառվում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</w:rPr>
              <w:t>են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</w:rPr>
              <w:t>նորմերի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</w:rPr>
              <w:t>անհիմն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00E52">
              <w:rPr>
                <w:color w:val="000000"/>
                <w:sz w:val="24"/>
                <w:szCs w:val="24"/>
                <w:shd w:val="clear" w:color="auto" w:fill="FFFFFF"/>
              </w:rPr>
              <w:t>կրկնությունները</w:t>
            </w:r>
            <w:r w:rsidRPr="00800E52">
              <w:rPr>
                <w:rFonts w:cs="GHEA Grapalat"/>
                <w:bCs/>
                <w:sz w:val="24"/>
                <w:szCs w:val="24"/>
                <w:lang w:val="af-ZA"/>
              </w:rPr>
              <w:t xml:space="preserve">:  </w:t>
            </w:r>
          </w:p>
          <w:p w:rsidR="00A81497" w:rsidRPr="00C56444" w:rsidRDefault="00A81497" w:rsidP="00A81497">
            <w:pPr>
              <w:spacing w:after="0" w:line="360" w:lineRule="auto"/>
              <w:jc w:val="both"/>
              <w:rPr>
                <w:rFonts w:cs="GHEA Grapalat"/>
                <w:bCs/>
                <w:sz w:val="24"/>
                <w:szCs w:val="24"/>
                <w:lang w:val="af-ZA"/>
              </w:rPr>
            </w:pPr>
            <w:r w:rsidRPr="00C56444">
              <w:rPr>
                <w:rFonts w:cs="GHEA Grapalat"/>
                <w:bCs/>
                <w:sz w:val="24"/>
                <w:szCs w:val="24"/>
                <w:lang w:val="af-ZA"/>
              </w:rPr>
              <w:lastRenderedPageBreak/>
              <w:t xml:space="preserve">          Նույն դիտողությունը վերաբերում է նաև Հավելված 1-ի 26-րդ կետին:</w:t>
            </w:r>
          </w:p>
          <w:p w:rsidR="00D03867" w:rsidRDefault="00D03867" w:rsidP="00B0459D">
            <w:pPr>
              <w:spacing w:after="0" w:line="360" w:lineRule="auto"/>
              <w:jc w:val="both"/>
              <w:rPr>
                <w:sz w:val="24"/>
                <w:szCs w:val="24"/>
                <w:lang w:val="af-ZA"/>
              </w:rPr>
            </w:pPr>
          </w:p>
        </w:tc>
        <w:tc>
          <w:tcPr>
            <w:tcW w:w="1890" w:type="dxa"/>
          </w:tcPr>
          <w:p w:rsidR="00D03867" w:rsidRPr="006433F6" w:rsidRDefault="006433F6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lastRenderedPageBreak/>
              <w:t>Ը</w:t>
            </w:r>
            <w:r w:rsidR="002B45D8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>նդունվել</w:t>
            </w: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 xml:space="preserve"> է</w:t>
            </w:r>
          </w:p>
        </w:tc>
        <w:tc>
          <w:tcPr>
            <w:tcW w:w="5580" w:type="dxa"/>
          </w:tcPr>
          <w:p w:rsidR="002B45D8" w:rsidRPr="006433F6" w:rsidRDefault="006433F6" w:rsidP="00F76AB8">
            <w:pPr>
              <w:pStyle w:val="a9"/>
              <w:jc w:val="center"/>
              <w:rPr>
                <w:rFonts w:ascii="Arial" w:hAnsi="Arial" w:cs="Arial"/>
                <w:sz w:val="24"/>
                <w:szCs w:val="24"/>
                <w:lang w:val="hy-AM"/>
              </w:rPr>
            </w:pPr>
            <w:r>
              <w:rPr>
                <w:rFonts w:ascii="Arial" w:hAnsi="Arial" w:cs="Arial"/>
                <w:sz w:val="24"/>
                <w:szCs w:val="24"/>
                <w:lang w:val="hy-AM"/>
              </w:rPr>
              <w:t>Նախագծում հղումները տրվել են՝ ըստ «սույն կարգի»</w:t>
            </w:r>
          </w:p>
        </w:tc>
      </w:tr>
      <w:tr w:rsidR="00C27F70" w:rsidRPr="002C2AAC" w:rsidTr="0034760A">
        <w:trPr>
          <w:trHeight w:val="692"/>
        </w:trPr>
        <w:tc>
          <w:tcPr>
            <w:tcW w:w="2718" w:type="dxa"/>
          </w:tcPr>
          <w:p w:rsidR="00C27F70" w:rsidRDefault="00C27F70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C27F70" w:rsidRPr="0042536A" w:rsidRDefault="0042536A" w:rsidP="0042536A">
            <w:pPr>
              <w:shd w:val="clear" w:color="auto" w:fill="FFFFFF"/>
              <w:spacing w:after="0" w:line="360" w:lineRule="auto"/>
              <w:jc w:val="both"/>
              <w:rPr>
                <w:sz w:val="24"/>
                <w:szCs w:val="24"/>
                <w:lang w:val="af-ZA"/>
              </w:rPr>
            </w:pPr>
            <w:r w:rsidRPr="0042536A">
              <w:rPr>
                <w:sz w:val="24"/>
                <w:szCs w:val="24"/>
                <w:lang w:val="af-ZA"/>
              </w:rPr>
              <w:t xml:space="preserve">6. </w:t>
            </w:r>
            <w:r w:rsidRPr="007A0411">
              <w:rPr>
                <w:sz w:val="24"/>
                <w:szCs w:val="24"/>
              </w:rPr>
              <w:t>Հավելված</w:t>
            </w:r>
            <w:r w:rsidRPr="00F37EA9">
              <w:rPr>
                <w:sz w:val="24"/>
                <w:szCs w:val="24"/>
                <w:lang w:val="af-ZA"/>
              </w:rPr>
              <w:t xml:space="preserve"> 1-</w:t>
            </w:r>
            <w:r w:rsidRPr="007A0411">
              <w:rPr>
                <w:sz w:val="24"/>
                <w:szCs w:val="24"/>
              </w:rPr>
              <w:t>ի</w:t>
            </w:r>
            <w:r w:rsidRPr="00F37EA9">
              <w:rPr>
                <w:sz w:val="24"/>
                <w:szCs w:val="24"/>
                <w:lang w:val="af-ZA"/>
              </w:rPr>
              <w:t xml:space="preserve"> 30-</w:t>
            </w:r>
            <w:r w:rsidRPr="007A0411">
              <w:rPr>
                <w:sz w:val="24"/>
                <w:szCs w:val="24"/>
              </w:rPr>
              <w:t>րդ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7A0411">
              <w:rPr>
                <w:sz w:val="24"/>
                <w:szCs w:val="24"/>
              </w:rPr>
              <w:t>կետով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7A0411">
              <w:rPr>
                <w:sz w:val="24"/>
                <w:szCs w:val="24"/>
              </w:rPr>
              <w:t>նախատեվում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7A0411">
              <w:rPr>
                <w:sz w:val="24"/>
                <w:szCs w:val="24"/>
              </w:rPr>
              <w:t>է</w:t>
            </w:r>
            <w:r w:rsidRPr="00F37EA9">
              <w:rPr>
                <w:sz w:val="24"/>
                <w:szCs w:val="24"/>
                <w:lang w:val="af-ZA"/>
              </w:rPr>
              <w:t xml:space="preserve">, </w:t>
            </w:r>
            <w:r w:rsidRPr="007A0411">
              <w:rPr>
                <w:sz w:val="24"/>
                <w:szCs w:val="24"/>
              </w:rPr>
              <w:t>որ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  <w:r w:rsidRPr="007A0411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տարածքային կառավարման և ենթակառուցվածքների նախարարի կողմից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val="hy-AM" w:eastAsia="ru-RU"/>
              </w:rPr>
              <w:t>ստեղծվում է հանձնաժողով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,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որի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կազմի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մեջ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այլ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ներկայացուցիչներից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բացի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val="hy-AM" w:eastAsia="ru-RU"/>
              </w:rPr>
              <w:t xml:space="preserve"> հանձնաժողով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ի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կազմում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ընդգրկվում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է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Sylfaen"/>
                <w:color w:val="000000"/>
                <w:sz w:val="24"/>
                <w:szCs w:val="24"/>
                <w:lang w:eastAsia="ru-RU"/>
              </w:rPr>
              <w:t>նաև</w:t>
            </w:r>
            <w:r w:rsidRPr="00F37EA9">
              <w:rPr>
                <w:rFonts w:eastAsia="Times New Roman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val="hy-AM" w:eastAsia="ru-RU"/>
              </w:rPr>
              <w:t>Երևան քաղաքի համապատասխան վարչական շրջանի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ներկայացուցիչը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: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Այդ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առումով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անհրաժեշտ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է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նկատի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ունենալ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,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որ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val="hy-AM" w:eastAsia="ru-RU"/>
              </w:rPr>
              <w:t>Երևան քաղաքի համապատասխան վարչական շրջանի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ներկայացուցիչը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կարող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է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ընդգրկվել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հիշյալ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 </w:t>
            </w:r>
            <w:r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հանձնաժողովում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միայն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իր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7A0411">
              <w:rPr>
                <w:rFonts w:eastAsia="Times New Roman" w:cs="Arial Unicode"/>
                <w:color w:val="000000"/>
                <w:sz w:val="24"/>
                <w:szCs w:val="24"/>
                <w:lang w:eastAsia="ru-RU"/>
              </w:rPr>
              <w:t>համաձայնությամբ</w:t>
            </w:r>
            <w:r w:rsidRPr="00F37EA9"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  <w:t>:</w:t>
            </w:r>
            <w:r w:rsidRPr="00F37EA9">
              <w:rPr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1890" w:type="dxa"/>
          </w:tcPr>
          <w:p w:rsidR="00C27F70" w:rsidRDefault="0042536A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>Ընդունվել է ի գիտություն</w:t>
            </w:r>
          </w:p>
        </w:tc>
        <w:tc>
          <w:tcPr>
            <w:tcW w:w="5580" w:type="dxa"/>
          </w:tcPr>
          <w:p w:rsidR="00C27F70" w:rsidRPr="001A2465" w:rsidRDefault="004A3846" w:rsidP="00F76AB8">
            <w:pPr>
              <w:pStyle w:val="a9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ԿԱ որոշմամբ թվարկվում է հանձնաժողովի </w:t>
            </w:r>
            <w:r w:rsidR="00D312AF">
              <w:rPr>
                <w:rFonts w:ascii="GHEA Grapalat" w:hAnsi="GHEA Grapalat" w:cs="Arial"/>
                <w:sz w:val="24"/>
                <w:szCs w:val="24"/>
                <w:lang w:val="af-ZA"/>
              </w:rPr>
              <w:t>կազմում ընդգրկվող ներկայացուցիչները</w:t>
            </w: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>, իսկ արդեն նախարարի բուն հրամանով</w:t>
            </w:r>
            <w:r w:rsidR="00574687">
              <w:rPr>
                <w:rFonts w:ascii="GHEA Grapalat" w:hAnsi="GHEA Grapalat" w:cs="Arial"/>
                <w:sz w:val="24"/>
                <w:szCs w:val="24"/>
                <w:lang w:val="af-ZA"/>
              </w:rPr>
              <w:t>, որով</w:t>
            </w: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574687">
              <w:rPr>
                <w:rFonts w:ascii="GHEA Grapalat" w:hAnsi="GHEA Grapalat" w:cs="Arial"/>
                <w:sz w:val="24"/>
                <w:szCs w:val="24"/>
                <w:lang w:val="af-ZA"/>
              </w:rPr>
              <w:t>հաստատվելու է</w:t>
            </w: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հանձնաժողովի </w:t>
            </w:r>
            <w:r w:rsidR="00574687">
              <w:rPr>
                <w:rFonts w:ascii="GHEA Grapalat" w:hAnsi="GHEA Grapalat" w:cs="Arial"/>
                <w:sz w:val="24"/>
                <w:szCs w:val="24"/>
                <w:lang w:val="af-ZA"/>
              </w:rPr>
              <w:t>կազմը,</w:t>
            </w: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փակագծերում նշվելու է «համաձայնությամբ»բառը:</w:t>
            </w:r>
          </w:p>
        </w:tc>
      </w:tr>
      <w:tr w:rsidR="004300A6" w:rsidRPr="004B7356" w:rsidTr="0034760A">
        <w:trPr>
          <w:trHeight w:val="692"/>
        </w:trPr>
        <w:tc>
          <w:tcPr>
            <w:tcW w:w="2718" w:type="dxa"/>
          </w:tcPr>
          <w:p w:rsidR="004300A6" w:rsidRDefault="004300A6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4300A6" w:rsidRPr="0042536A" w:rsidRDefault="000466E7" w:rsidP="0042536A">
            <w:pPr>
              <w:shd w:val="clear" w:color="auto" w:fill="FFFFFF"/>
              <w:spacing w:after="0" w:line="360" w:lineRule="auto"/>
              <w:jc w:val="both"/>
              <w:rPr>
                <w:sz w:val="24"/>
                <w:szCs w:val="24"/>
                <w:lang w:val="af-ZA"/>
              </w:rPr>
            </w:pPr>
            <w:r w:rsidRPr="000466E7">
              <w:rPr>
                <w:sz w:val="24"/>
                <w:szCs w:val="24"/>
                <w:lang w:val="af-ZA"/>
              </w:rPr>
              <w:t>7.</w:t>
            </w:r>
            <w:r w:rsidRPr="00C56444">
              <w:rPr>
                <w:sz w:val="24"/>
                <w:szCs w:val="24"/>
              </w:rPr>
              <w:t>Հավելված</w:t>
            </w:r>
            <w:r w:rsidRPr="00C56444">
              <w:rPr>
                <w:sz w:val="24"/>
                <w:szCs w:val="24"/>
                <w:lang w:val="af-ZA"/>
              </w:rPr>
              <w:t xml:space="preserve"> 1-</w:t>
            </w:r>
            <w:r w:rsidRPr="00C56444">
              <w:rPr>
                <w:sz w:val="24"/>
                <w:szCs w:val="24"/>
              </w:rPr>
              <w:t>ի</w:t>
            </w:r>
            <w:r w:rsidRPr="00C56444">
              <w:rPr>
                <w:sz w:val="24"/>
                <w:szCs w:val="24"/>
                <w:lang w:val="af-ZA"/>
              </w:rPr>
              <w:t xml:space="preserve"> </w:t>
            </w:r>
            <w:r w:rsidRPr="00C56444">
              <w:rPr>
                <w:sz w:val="24"/>
                <w:szCs w:val="24"/>
              </w:rPr>
              <w:t>նույն</w:t>
            </w:r>
            <w:r w:rsidRPr="00C56444">
              <w:rPr>
                <w:sz w:val="24"/>
                <w:szCs w:val="24"/>
                <w:lang w:val="af-ZA"/>
              </w:rPr>
              <w:t xml:space="preserve"> </w:t>
            </w:r>
            <w:r w:rsidRPr="00C56444">
              <w:rPr>
                <w:sz w:val="24"/>
                <w:szCs w:val="24"/>
              </w:rPr>
              <w:t>կետում</w:t>
            </w:r>
            <w:r w:rsidRPr="00C56444">
              <w:rPr>
                <w:sz w:val="24"/>
                <w:szCs w:val="24"/>
                <w:lang w:val="af-ZA"/>
              </w:rPr>
              <w:t xml:space="preserve"> </w:t>
            </w:r>
            <w:r w:rsidRPr="00C56444">
              <w:rPr>
                <w:rFonts w:cs="GHEA Grapalat"/>
                <w:bCs/>
                <w:sz w:val="24"/>
                <w:szCs w:val="24"/>
                <w:lang w:val="af-ZA"/>
              </w:rPr>
              <w:t>«հանձնաժողովին</w:t>
            </w:r>
            <w:r>
              <w:rPr>
                <w:rFonts w:cs="GHEA Grapalat"/>
                <w:bCs/>
                <w:sz w:val="24"/>
                <w:szCs w:val="24"/>
                <w:lang w:val="af-ZA"/>
              </w:rPr>
              <w:t xml:space="preserve">» </w:t>
            </w:r>
            <w:r w:rsidRPr="00C56444">
              <w:rPr>
                <w:rFonts w:cs="GHEA Grapalat"/>
                <w:bCs/>
                <w:sz w:val="24"/>
                <w:szCs w:val="24"/>
                <w:lang w:val="af-ZA"/>
              </w:rPr>
              <w:t>բառն անհրաժեշտ է փոխարինել «հանձնաժողով</w:t>
            </w:r>
            <w:r>
              <w:rPr>
                <w:rFonts w:cs="GHEA Grapalat"/>
                <w:bCs/>
                <w:sz w:val="24"/>
                <w:szCs w:val="24"/>
                <w:lang w:val="af-ZA"/>
              </w:rPr>
              <w:t xml:space="preserve">» </w:t>
            </w:r>
            <w:r w:rsidRPr="00C56444">
              <w:rPr>
                <w:rFonts w:cs="GHEA Grapalat"/>
                <w:bCs/>
                <w:sz w:val="24"/>
                <w:szCs w:val="24"/>
                <w:lang w:val="af-ZA"/>
              </w:rPr>
              <w:t>բառով:</w:t>
            </w:r>
            <w:r w:rsidRPr="00C56444">
              <w:rPr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1890" w:type="dxa"/>
          </w:tcPr>
          <w:p w:rsidR="004300A6" w:rsidRDefault="0020264F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>Ընդունվել է</w:t>
            </w:r>
          </w:p>
        </w:tc>
        <w:tc>
          <w:tcPr>
            <w:tcW w:w="5580" w:type="dxa"/>
          </w:tcPr>
          <w:p w:rsidR="004300A6" w:rsidRDefault="0020264F" w:rsidP="00F76AB8">
            <w:pPr>
              <w:pStyle w:val="a9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>Վրիպակն ուղղվել է:</w:t>
            </w:r>
          </w:p>
        </w:tc>
      </w:tr>
      <w:tr w:rsidR="0020264F" w:rsidRPr="002C2AAC" w:rsidTr="0034760A">
        <w:trPr>
          <w:trHeight w:val="692"/>
        </w:trPr>
        <w:tc>
          <w:tcPr>
            <w:tcW w:w="2718" w:type="dxa"/>
          </w:tcPr>
          <w:p w:rsidR="0020264F" w:rsidRDefault="0020264F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20264F" w:rsidRPr="00D17BA9" w:rsidRDefault="0020264F" w:rsidP="0042536A">
            <w:pPr>
              <w:shd w:val="clear" w:color="auto" w:fill="FFFFFF"/>
              <w:spacing w:after="0" w:line="360" w:lineRule="auto"/>
              <w:jc w:val="both"/>
              <w:rPr>
                <w:rFonts w:eastAsia="Times New Roman" w:cs="Arial Unicode"/>
                <w:color w:val="000000"/>
                <w:sz w:val="24"/>
                <w:szCs w:val="24"/>
                <w:lang w:val="af-ZA" w:eastAsia="ru-RU"/>
              </w:rPr>
            </w:pPr>
            <w:r>
              <w:rPr>
                <w:sz w:val="24"/>
                <w:szCs w:val="24"/>
                <w:lang w:val="af-ZA"/>
              </w:rPr>
              <w:t xml:space="preserve">8. </w:t>
            </w:r>
            <w:r w:rsidRPr="00C56444">
              <w:rPr>
                <w:sz w:val="24"/>
                <w:szCs w:val="24"/>
              </w:rPr>
              <w:t>Հավելված</w:t>
            </w:r>
            <w:r w:rsidRPr="00C56444">
              <w:rPr>
                <w:sz w:val="24"/>
                <w:szCs w:val="24"/>
                <w:lang w:val="af-ZA"/>
              </w:rPr>
              <w:t xml:space="preserve"> 1-</w:t>
            </w:r>
            <w:r w:rsidRPr="00C56444">
              <w:rPr>
                <w:sz w:val="24"/>
                <w:szCs w:val="24"/>
              </w:rPr>
              <w:t>ի</w:t>
            </w:r>
            <w:r w:rsidRPr="00C56444">
              <w:rPr>
                <w:sz w:val="24"/>
                <w:szCs w:val="24"/>
                <w:lang w:val="af-ZA"/>
              </w:rPr>
              <w:t xml:space="preserve"> 37-</w:t>
            </w:r>
            <w:r w:rsidRPr="00C56444">
              <w:rPr>
                <w:sz w:val="24"/>
                <w:szCs w:val="24"/>
              </w:rPr>
              <w:t>րդ</w:t>
            </w:r>
            <w:r w:rsidRPr="00C56444">
              <w:rPr>
                <w:sz w:val="24"/>
                <w:szCs w:val="24"/>
                <w:lang w:val="af-ZA"/>
              </w:rPr>
              <w:t xml:space="preserve"> </w:t>
            </w:r>
            <w:r w:rsidRPr="00C56444">
              <w:rPr>
                <w:sz w:val="24"/>
                <w:szCs w:val="24"/>
              </w:rPr>
              <w:t>կետով</w:t>
            </w:r>
            <w:r w:rsidRPr="00C56444">
              <w:rPr>
                <w:sz w:val="24"/>
                <w:szCs w:val="24"/>
                <w:lang w:val="af-ZA"/>
              </w:rPr>
              <w:t xml:space="preserve"> </w:t>
            </w:r>
            <w:r w:rsidRPr="00C56444">
              <w:rPr>
                <w:sz w:val="24"/>
                <w:szCs w:val="24"/>
              </w:rPr>
              <w:t>նախատեսվում</w:t>
            </w:r>
            <w:r w:rsidRPr="00C56444">
              <w:rPr>
                <w:sz w:val="24"/>
                <w:szCs w:val="24"/>
                <w:lang w:val="af-ZA"/>
              </w:rPr>
              <w:t xml:space="preserve"> </w:t>
            </w:r>
            <w:r w:rsidRPr="00C56444">
              <w:rPr>
                <w:sz w:val="24"/>
                <w:szCs w:val="24"/>
              </w:rPr>
              <w:t>է</w:t>
            </w:r>
            <w:r w:rsidRPr="00C56444">
              <w:rPr>
                <w:sz w:val="24"/>
                <w:szCs w:val="24"/>
                <w:lang w:val="af-ZA"/>
              </w:rPr>
              <w:t xml:space="preserve">, </w:t>
            </w:r>
            <w:r w:rsidRPr="00C56444">
              <w:rPr>
                <w:sz w:val="24"/>
                <w:szCs w:val="24"/>
              </w:rPr>
              <w:t>որ</w:t>
            </w:r>
            <w:r w:rsidRPr="00C56444">
              <w:rPr>
                <w:sz w:val="24"/>
                <w:szCs w:val="24"/>
                <w:lang w:val="af-ZA"/>
              </w:rPr>
              <w:t xml:space="preserve">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Միգրացիոն ծառայությունը ստացված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lastRenderedPageBreak/>
              <w:t>դիմումը սեղմ ժամկետում ներկայացնում է Հանձնաժողով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: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Այդ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առումով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 գտնում ենք, որ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անհրաժեշտ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է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  <w:lang w:val="hy-AM" w:eastAsia="ru-RU"/>
              </w:rPr>
              <w:t xml:space="preserve">նախատեսել </w:t>
            </w:r>
            <w:r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>դիմումը հանձնաժողով ներկայացնելու հստակ ժամկետ</w:t>
            </w:r>
            <w:r w:rsidRPr="00C56444">
              <w:rPr>
                <w:rFonts w:eastAsia="Times New Roman"/>
                <w:color w:val="000000"/>
                <w:sz w:val="24"/>
                <w:szCs w:val="24"/>
                <w:lang w:val="af-ZA" w:eastAsia="ru-RU"/>
              </w:rPr>
              <w:t>:</w:t>
            </w:r>
          </w:p>
        </w:tc>
        <w:tc>
          <w:tcPr>
            <w:tcW w:w="1890" w:type="dxa"/>
          </w:tcPr>
          <w:p w:rsidR="0020264F" w:rsidRDefault="00D17BA9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lastRenderedPageBreak/>
              <w:t>Ընդունվել է</w:t>
            </w:r>
          </w:p>
        </w:tc>
        <w:tc>
          <w:tcPr>
            <w:tcW w:w="5580" w:type="dxa"/>
          </w:tcPr>
          <w:p w:rsidR="0020264F" w:rsidRPr="003C6D3B" w:rsidRDefault="003C6D3B" w:rsidP="00F76AB8">
            <w:pPr>
              <w:pStyle w:val="a9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Նախագծում հստակ ժամկետ է սահմանվել</w:t>
            </w:r>
          </w:p>
        </w:tc>
      </w:tr>
      <w:tr w:rsidR="00D17BA9" w:rsidRPr="001376B1" w:rsidTr="0034760A">
        <w:trPr>
          <w:trHeight w:val="692"/>
        </w:trPr>
        <w:tc>
          <w:tcPr>
            <w:tcW w:w="2718" w:type="dxa"/>
          </w:tcPr>
          <w:p w:rsidR="00D17BA9" w:rsidRDefault="00D17BA9" w:rsidP="004C5227">
            <w:pPr>
              <w:tabs>
                <w:tab w:val="left" w:pos="-5670"/>
              </w:tabs>
              <w:spacing w:after="0" w:line="240" w:lineRule="auto"/>
              <w:ind w:left="187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5580" w:type="dxa"/>
            <w:vAlign w:val="center"/>
          </w:tcPr>
          <w:p w:rsidR="00D17BA9" w:rsidRPr="00157B81" w:rsidRDefault="00157B81" w:rsidP="00157B81">
            <w:pPr>
              <w:pStyle w:val="ae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>
              <w:rPr>
                <w:lang w:val="af-ZA"/>
              </w:rPr>
              <w:t>9.</w:t>
            </w:r>
            <w:r w:rsidRPr="00157B81">
              <w:rPr>
                <w:lang w:val="af-ZA"/>
              </w:rPr>
              <w:t xml:space="preserve"> </w:t>
            </w:r>
            <w:r w:rsidRPr="007A0411">
              <w:rPr>
                <w:rFonts w:ascii="GHEA Grapalat" w:hAnsi="GHEA Grapalat"/>
              </w:rPr>
              <w:t>Միաժամանակ</w:t>
            </w:r>
            <w:r w:rsidRPr="00F37EA9">
              <w:rPr>
                <w:rFonts w:ascii="GHEA Grapalat" w:hAnsi="GHEA Grapalat"/>
                <w:lang w:val="af-ZA"/>
              </w:rPr>
              <w:t xml:space="preserve"> </w:t>
            </w:r>
            <w:r w:rsidRPr="007A0411">
              <w:rPr>
                <w:rFonts w:ascii="GHEA Grapalat" w:hAnsi="GHEA Grapalat"/>
              </w:rPr>
              <w:t>հայտնում</w:t>
            </w:r>
            <w:r w:rsidRPr="00F37EA9">
              <w:rPr>
                <w:rFonts w:ascii="GHEA Grapalat" w:hAnsi="GHEA Grapalat"/>
                <w:lang w:val="af-ZA"/>
              </w:rPr>
              <w:t xml:space="preserve"> </w:t>
            </w:r>
            <w:r w:rsidRPr="007A0411">
              <w:rPr>
                <w:rFonts w:ascii="GHEA Grapalat" w:hAnsi="GHEA Grapalat"/>
              </w:rPr>
              <w:t>ենք</w:t>
            </w:r>
            <w:r w:rsidRPr="00F37EA9">
              <w:rPr>
                <w:rFonts w:ascii="GHEA Grapalat" w:hAnsi="GHEA Grapalat"/>
                <w:lang w:val="af-ZA"/>
              </w:rPr>
              <w:t xml:space="preserve">, </w:t>
            </w:r>
            <w:r w:rsidRPr="007A0411">
              <w:rPr>
                <w:rFonts w:ascii="GHEA Grapalat" w:hAnsi="GHEA Grapalat"/>
              </w:rPr>
              <w:t>որ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անհրաժեշտ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ներկայացնել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այն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իրավական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ակտի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նախագիծը</w:t>
            </w:r>
            <w:r w:rsidRPr="00157B81">
              <w:rPr>
                <w:rFonts w:ascii="GHEA Grapalat" w:hAnsi="GHEA Grapalat"/>
                <w:lang w:val="af-ZA"/>
              </w:rPr>
              <w:t xml:space="preserve">, </w:t>
            </w:r>
            <w:r>
              <w:rPr>
                <w:rFonts w:ascii="GHEA Grapalat" w:hAnsi="GHEA Grapalat"/>
              </w:rPr>
              <w:t>որով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հաստատվում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են</w:t>
            </w:r>
            <w:r w:rsidRPr="00157B81">
              <w:rPr>
                <w:rFonts w:ascii="GHEA Grapalat" w:hAnsi="GHEA Grapalat"/>
                <w:lang w:val="af-ZA"/>
              </w:rPr>
              <w:t xml:space="preserve"> </w:t>
            </w:r>
            <w:r w:rsidRPr="00CC347F">
              <w:rPr>
                <w:rFonts w:ascii="GHEA Grapalat" w:hAnsi="GHEA Grapalat" w:cs="Sylfaen"/>
                <w:bCs/>
                <w:lang w:val="hy-AM"/>
              </w:rPr>
              <w:t>Հ</w:t>
            </w:r>
            <w:r w:rsidRPr="00703E8E">
              <w:rPr>
                <w:rFonts w:ascii="GHEA Grapalat" w:hAnsi="GHEA Grapalat" w:cs="Sylfaen"/>
                <w:bCs/>
                <w:lang w:val="hy-AM"/>
              </w:rPr>
              <w:t xml:space="preserve">այաստանի </w:t>
            </w:r>
            <w:r w:rsidRPr="00CC347F">
              <w:rPr>
                <w:rFonts w:ascii="GHEA Grapalat" w:hAnsi="GHEA Grapalat" w:cs="Sylfaen"/>
                <w:bCs/>
                <w:lang w:val="hy-AM"/>
              </w:rPr>
              <w:t>Հ</w:t>
            </w:r>
            <w:r w:rsidRPr="00703E8E">
              <w:rPr>
                <w:rFonts w:ascii="GHEA Grapalat" w:hAnsi="GHEA Grapalat" w:cs="Sylfaen"/>
                <w:bCs/>
                <w:lang w:val="hy-AM"/>
              </w:rPr>
              <w:t xml:space="preserve">անրապետության 2019 թվականի պետական բյուջեում </w:t>
            </w:r>
            <w:r w:rsidRPr="00CC347F"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703E8E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CC347F">
              <w:rPr>
                <w:rFonts w:ascii="GHEA Grapalat" w:hAnsi="GHEA Grapalat" w:cs="Sylfaen"/>
                <w:bCs/>
                <w:lang w:val="hy-AM"/>
              </w:rPr>
              <w:t>Հ</w:t>
            </w:r>
            <w:r w:rsidRPr="00703E8E">
              <w:rPr>
                <w:rFonts w:ascii="GHEA Grapalat" w:hAnsi="GHEA Grapalat" w:cs="Sylfaen"/>
                <w:bCs/>
                <w:lang w:val="hy-AM"/>
              </w:rPr>
              <w:t xml:space="preserve">այաստանի </w:t>
            </w:r>
            <w:r w:rsidRPr="00CC347F">
              <w:rPr>
                <w:rFonts w:ascii="GHEA Grapalat" w:hAnsi="GHEA Grapalat" w:cs="Sylfaen"/>
                <w:bCs/>
                <w:lang w:val="hy-AM"/>
              </w:rPr>
              <w:t>Հ</w:t>
            </w:r>
            <w:r w:rsidRPr="00703E8E">
              <w:rPr>
                <w:rFonts w:ascii="GHEA Grapalat" w:hAnsi="GHEA Grapalat" w:cs="Sylfaen"/>
                <w:bCs/>
                <w:lang w:val="hy-AM"/>
              </w:rPr>
              <w:t>անրապետության  կառավարության 2018 թվականի դեկտեմբերի 27-ի N1515-</w:t>
            </w:r>
            <w:r>
              <w:rPr>
                <w:rFonts w:ascii="GHEA Grapalat" w:hAnsi="GHEA Grapalat" w:cs="Sylfaen"/>
                <w:bCs/>
                <w:lang w:val="hy-AM"/>
              </w:rPr>
              <w:t>Ն</w:t>
            </w:r>
            <w:r w:rsidRPr="00703E8E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Pr="00703E8E">
              <w:rPr>
                <w:rFonts w:ascii="GHEA Grapalat" w:hAnsi="GHEA Grapalat" w:cs="Sylfaen"/>
                <w:bCs/>
                <w:lang w:val="hy-AM"/>
              </w:rPr>
              <w:t>որոշման մեջ փոփոխությունն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եր ու լրացումներ կատարելու </w:t>
            </w:r>
            <w:r>
              <w:rPr>
                <w:rFonts w:ascii="GHEA Grapalat" w:hAnsi="GHEA Grapalat" w:cs="Sylfaen"/>
                <w:bCs/>
              </w:rPr>
              <w:t>վերաբերյալ</w:t>
            </w:r>
            <w:r w:rsidRPr="00F37EA9">
              <w:rPr>
                <w:rFonts w:ascii="GHEA Grapalat" w:hAnsi="GHEA Grapalat"/>
                <w:lang w:val="af-ZA"/>
              </w:rPr>
              <w:t xml:space="preserve"> </w:t>
            </w:r>
            <w:r w:rsidRPr="007A0411">
              <w:rPr>
                <w:rFonts w:ascii="GHEA Grapalat" w:hAnsi="GHEA Grapalat"/>
              </w:rPr>
              <w:t>հավելվածներ</w:t>
            </w:r>
            <w:r>
              <w:rPr>
                <w:rFonts w:ascii="GHEA Grapalat" w:hAnsi="GHEA Grapalat"/>
              </w:rPr>
              <w:t>ը</w:t>
            </w:r>
            <w:r w:rsidRPr="00157B81">
              <w:rPr>
                <w:rFonts w:ascii="GHEA Grapalat" w:hAnsi="GHEA Grapalat"/>
                <w:lang w:val="af-ZA"/>
              </w:rPr>
              <w:t>:</w:t>
            </w:r>
            <w:r w:rsidRPr="00F37EA9">
              <w:rPr>
                <w:rFonts w:ascii="Arial" w:hAnsi="Arial" w:cs="Arial"/>
                <w:color w:val="000000"/>
                <w:lang w:val="af-ZA"/>
              </w:rPr>
              <w:t> </w:t>
            </w:r>
          </w:p>
        </w:tc>
        <w:tc>
          <w:tcPr>
            <w:tcW w:w="1890" w:type="dxa"/>
          </w:tcPr>
          <w:p w:rsidR="00D17BA9" w:rsidRPr="003C6D3B" w:rsidRDefault="003C6D3B" w:rsidP="004C5227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Ընդունվել է ի գիտություն:</w:t>
            </w:r>
          </w:p>
        </w:tc>
        <w:tc>
          <w:tcPr>
            <w:tcW w:w="5580" w:type="dxa"/>
          </w:tcPr>
          <w:p w:rsidR="00D17BA9" w:rsidRDefault="00D17BA9" w:rsidP="00F76AB8">
            <w:pPr>
              <w:pStyle w:val="a9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</w:tr>
    </w:tbl>
    <w:p w:rsidR="00794180" w:rsidRPr="000B71D7" w:rsidRDefault="00794180">
      <w:pPr>
        <w:rPr>
          <w:sz w:val="24"/>
          <w:szCs w:val="24"/>
          <w:lang w:val="hy-AM"/>
        </w:rPr>
      </w:pPr>
    </w:p>
    <w:p w:rsidR="00D96291" w:rsidRPr="000B71D7" w:rsidRDefault="00285C7E">
      <w:pPr>
        <w:rPr>
          <w:sz w:val="24"/>
          <w:szCs w:val="24"/>
        </w:rPr>
      </w:pPr>
      <w:r w:rsidRPr="000B71D7">
        <w:rPr>
          <w:sz w:val="24"/>
          <w:szCs w:val="24"/>
        </w:rPr>
        <w:t xml:space="preserve">. </w:t>
      </w:r>
    </w:p>
    <w:sectPr w:rsidR="00D96291" w:rsidRPr="000B71D7" w:rsidSect="00C52236">
      <w:pgSz w:w="15840" w:h="12240" w:orient="landscape"/>
      <w:pgMar w:top="36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F68" w:rsidRPr="00A476FE" w:rsidRDefault="00514F68" w:rsidP="00A476FE">
      <w:pPr>
        <w:pStyle w:val="a9"/>
        <w:spacing w:after="0"/>
        <w:rPr>
          <w:rFonts w:ascii="GHEA Grapalat" w:eastAsia="Calibri" w:hAnsi="GHEA Grapalat" w:cs="Times New Roman"/>
          <w:sz w:val="22"/>
          <w:szCs w:val="22"/>
        </w:rPr>
      </w:pPr>
      <w:r>
        <w:separator/>
      </w:r>
    </w:p>
  </w:endnote>
  <w:endnote w:type="continuationSeparator" w:id="0">
    <w:p w:rsidR="00514F68" w:rsidRPr="00A476FE" w:rsidRDefault="00514F68" w:rsidP="00A476FE">
      <w:pPr>
        <w:pStyle w:val="a9"/>
        <w:spacing w:after="0"/>
        <w:rPr>
          <w:rFonts w:ascii="GHEA Grapalat" w:eastAsia="Calibri" w:hAnsi="GHEA Grapalat" w:cs="Times New Roman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F68" w:rsidRPr="00A476FE" w:rsidRDefault="00514F68" w:rsidP="00A476FE">
      <w:pPr>
        <w:pStyle w:val="a9"/>
        <w:spacing w:after="0"/>
        <w:rPr>
          <w:rFonts w:ascii="GHEA Grapalat" w:eastAsia="Calibri" w:hAnsi="GHEA Grapalat" w:cs="Times New Roman"/>
          <w:sz w:val="22"/>
          <w:szCs w:val="22"/>
        </w:rPr>
      </w:pPr>
      <w:r>
        <w:separator/>
      </w:r>
    </w:p>
  </w:footnote>
  <w:footnote w:type="continuationSeparator" w:id="0">
    <w:p w:rsidR="00514F68" w:rsidRPr="00A476FE" w:rsidRDefault="00514F68" w:rsidP="00A476FE">
      <w:pPr>
        <w:pStyle w:val="a9"/>
        <w:spacing w:after="0"/>
        <w:rPr>
          <w:rFonts w:ascii="GHEA Grapalat" w:eastAsia="Calibri" w:hAnsi="GHEA Grapalat" w:cs="Times New Roman"/>
          <w:sz w:val="22"/>
          <w:szCs w:val="22"/>
        </w:rPr>
      </w:pPr>
      <w:r>
        <w:continuationSeparator/>
      </w:r>
    </w:p>
  </w:footnote>
  <w:footnote w:id="1">
    <w:p w:rsidR="00044573" w:rsidRPr="0014148B" w:rsidRDefault="00044573" w:rsidP="00A476FE">
      <w:pPr>
        <w:pStyle w:val="ab"/>
        <w:rPr>
          <w:rFonts w:ascii="GHEA Grapalat" w:hAnsi="GHEA Grapalat"/>
          <w:lang w:val="hy-AM"/>
        </w:rPr>
      </w:pPr>
      <w:r w:rsidRPr="0014148B">
        <w:rPr>
          <w:rStyle w:val="ad"/>
          <w:rFonts w:ascii="GHEA Grapalat" w:hAnsi="GHEA Grapalat"/>
        </w:rPr>
        <w:footnoteRef/>
      </w:r>
      <w:r w:rsidRPr="0014148B">
        <w:rPr>
          <w:rFonts w:ascii="GHEA Grapalat" w:hAnsi="GHEA Grapalat"/>
        </w:rPr>
        <w:t xml:space="preserve"> </w:t>
      </w:r>
      <w:r w:rsidRPr="0014148B">
        <w:rPr>
          <w:rFonts w:ascii="GHEA Grapalat" w:hAnsi="GHEA Grapalat"/>
          <w:lang w:val="hy-AM"/>
        </w:rPr>
        <w:t>Այսուհետ՝ Նախագիծ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80281"/>
    <w:multiLevelType w:val="hybridMultilevel"/>
    <w:tmpl w:val="67988E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F3958"/>
    <w:multiLevelType w:val="hybridMultilevel"/>
    <w:tmpl w:val="1138D372"/>
    <w:lvl w:ilvl="0" w:tplc="646844E2">
      <w:start w:val="1"/>
      <w:numFmt w:val="decimal"/>
      <w:lvlText w:val="%1."/>
      <w:lvlJc w:val="left"/>
      <w:pPr>
        <w:ind w:left="5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" w15:restartNumberingAfterBreak="0">
    <w:nsid w:val="288654ED"/>
    <w:multiLevelType w:val="hybridMultilevel"/>
    <w:tmpl w:val="4B94E2E2"/>
    <w:lvl w:ilvl="0" w:tplc="8C088406">
      <w:start w:val="1"/>
      <w:numFmt w:val="decimal"/>
      <w:lvlText w:val="%1."/>
      <w:lvlJc w:val="left"/>
      <w:pPr>
        <w:ind w:left="1069" w:hanging="360"/>
      </w:pPr>
      <w:rPr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C0462F2"/>
    <w:multiLevelType w:val="hybridMultilevel"/>
    <w:tmpl w:val="9308042C"/>
    <w:lvl w:ilvl="0" w:tplc="892E13D0">
      <w:start w:val="5"/>
      <w:numFmt w:val="decimal"/>
      <w:lvlText w:val="%1."/>
      <w:lvlJc w:val="left"/>
      <w:pPr>
        <w:ind w:left="5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4" w15:restartNumberingAfterBreak="0">
    <w:nsid w:val="3C9144D7"/>
    <w:multiLevelType w:val="hybridMultilevel"/>
    <w:tmpl w:val="A50EA4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FB74BC"/>
    <w:multiLevelType w:val="hybridMultilevel"/>
    <w:tmpl w:val="4B94E2E2"/>
    <w:lvl w:ilvl="0" w:tplc="8C088406">
      <w:start w:val="1"/>
      <w:numFmt w:val="decimal"/>
      <w:lvlText w:val="%1."/>
      <w:lvlJc w:val="left"/>
      <w:pPr>
        <w:ind w:left="1069" w:hanging="360"/>
      </w:pPr>
      <w:rPr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6000A18"/>
    <w:multiLevelType w:val="hybridMultilevel"/>
    <w:tmpl w:val="41B645D6"/>
    <w:lvl w:ilvl="0" w:tplc="8708C3C0">
      <w:start w:val="1"/>
      <w:numFmt w:val="decimal"/>
      <w:lvlText w:val="%1)"/>
      <w:lvlJc w:val="left"/>
      <w:pPr>
        <w:ind w:left="1215" w:hanging="360"/>
      </w:pPr>
      <w:rPr>
        <w:rFonts w:eastAsia="Calibri" w:cs="Arial" w:hint="default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664D66EA"/>
    <w:multiLevelType w:val="hybridMultilevel"/>
    <w:tmpl w:val="4B94E2E2"/>
    <w:lvl w:ilvl="0" w:tplc="8C088406">
      <w:start w:val="1"/>
      <w:numFmt w:val="decimal"/>
      <w:lvlText w:val="%1."/>
      <w:lvlJc w:val="left"/>
      <w:pPr>
        <w:ind w:left="1069" w:hanging="360"/>
      </w:pPr>
      <w:rPr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74043F0"/>
    <w:multiLevelType w:val="hybridMultilevel"/>
    <w:tmpl w:val="818424C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64009B"/>
    <w:multiLevelType w:val="hybridMultilevel"/>
    <w:tmpl w:val="4B94E2E2"/>
    <w:lvl w:ilvl="0" w:tplc="8C088406">
      <w:start w:val="1"/>
      <w:numFmt w:val="decimal"/>
      <w:lvlText w:val="%1."/>
      <w:lvlJc w:val="left"/>
      <w:pPr>
        <w:ind w:left="1069" w:hanging="360"/>
      </w:pPr>
      <w:rPr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DA10607"/>
    <w:multiLevelType w:val="hybridMultilevel"/>
    <w:tmpl w:val="41B645D6"/>
    <w:lvl w:ilvl="0" w:tplc="8708C3C0">
      <w:start w:val="1"/>
      <w:numFmt w:val="decimal"/>
      <w:lvlText w:val="%1)"/>
      <w:lvlJc w:val="left"/>
      <w:pPr>
        <w:ind w:left="1215" w:hanging="360"/>
      </w:pPr>
      <w:rPr>
        <w:rFonts w:eastAsia="Calibri" w:cs="Arial" w:hint="default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 w15:restartNumberingAfterBreak="0">
    <w:nsid w:val="6EFE5152"/>
    <w:multiLevelType w:val="hybridMultilevel"/>
    <w:tmpl w:val="F15AA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26524C"/>
    <w:multiLevelType w:val="hybridMultilevel"/>
    <w:tmpl w:val="4B94E2E2"/>
    <w:lvl w:ilvl="0" w:tplc="8C088406">
      <w:start w:val="1"/>
      <w:numFmt w:val="decimal"/>
      <w:lvlText w:val="%1."/>
      <w:lvlJc w:val="left"/>
      <w:pPr>
        <w:ind w:left="1069" w:hanging="360"/>
      </w:pPr>
      <w:rPr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67E01A0"/>
    <w:multiLevelType w:val="hybridMultilevel"/>
    <w:tmpl w:val="008C33E0"/>
    <w:lvl w:ilvl="0" w:tplc="270EC51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3"/>
  </w:num>
  <w:num w:numId="3">
    <w:abstractNumId w:val="11"/>
  </w:num>
  <w:num w:numId="4">
    <w:abstractNumId w:val="1"/>
  </w:num>
  <w:num w:numId="5">
    <w:abstractNumId w:val="4"/>
  </w:num>
  <w:num w:numId="6">
    <w:abstractNumId w:val="8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12"/>
  </w:num>
  <w:num w:numId="12">
    <w:abstractNumId w:val="2"/>
  </w:num>
  <w:num w:numId="13">
    <w:abstractNumId w:val="9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595"/>
    <w:rsid w:val="00001E8C"/>
    <w:rsid w:val="00044573"/>
    <w:rsid w:val="000466E7"/>
    <w:rsid w:val="000A242C"/>
    <w:rsid w:val="000B41BA"/>
    <w:rsid w:val="000B4899"/>
    <w:rsid w:val="000B71D7"/>
    <w:rsid w:val="000E1FBC"/>
    <w:rsid w:val="00121F10"/>
    <w:rsid w:val="001376B1"/>
    <w:rsid w:val="0014119A"/>
    <w:rsid w:val="00157B81"/>
    <w:rsid w:val="00160EE8"/>
    <w:rsid w:val="00167100"/>
    <w:rsid w:val="00183997"/>
    <w:rsid w:val="001A2465"/>
    <w:rsid w:val="001B25F7"/>
    <w:rsid w:val="001D11A6"/>
    <w:rsid w:val="001D3293"/>
    <w:rsid w:val="001D5798"/>
    <w:rsid w:val="0020264F"/>
    <w:rsid w:val="0020607A"/>
    <w:rsid w:val="00242489"/>
    <w:rsid w:val="00285C7E"/>
    <w:rsid w:val="00295250"/>
    <w:rsid w:val="002B45D8"/>
    <w:rsid w:val="002C2AAC"/>
    <w:rsid w:val="003016CC"/>
    <w:rsid w:val="0034760A"/>
    <w:rsid w:val="003572E9"/>
    <w:rsid w:val="003A579B"/>
    <w:rsid w:val="003C6D3B"/>
    <w:rsid w:val="0042536A"/>
    <w:rsid w:val="004271E8"/>
    <w:rsid w:val="004300A6"/>
    <w:rsid w:val="00471599"/>
    <w:rsid w:val="004A3846"/>
    <w:rsid w:val="004A762C"/>
    <w:rsid w:val="004B7356"/>
    <w:rsid w:val="004C5227"/>
    <w:rsid w:val="004D10FD"/>
    <w:rsid w:val="00514F68"/>
    <w:rsid w:val="005660DD"/>
    <w:rsid w:val="00574687"/>
    <w:rsid w:val="00577D4A"/>
    <w:rsid w:val="005908FF"/>
    <w:rsid w:val="005B3E6A"/>
    <w:rsid w:val="005C42D3"/>
    <w:rsid w:val="00614E49"/>
    <w:rsid w:val="00623051"/>
    <w:rsid w:val="0062323A"/>
    <w:rsid w:val="00623D91"/>
    <w:rsid w:val="00632294"/>
    <w:rsid w:val="006433F6"/>
    <w:rsid w:val="00644E40"/>
    <w:rsid w:val="00673115"/>
    <w:rsid w:val="0067352D"/>
    <w:rsid w:val="006833DA"/>
    <w:rsid w:val="00683CD6"/>
    <w:rsid w:val="00687A47"/>
    <w:rsid w:val="00704BD5"/>
    <w:rsid w:val="00780841"/>
    <w:rsid w:val="00794180"/>
    <w:rsid w:val="007F5F3D"/>
    <w:rsid w:val="00800E52"/>
    <w:rsid w:val="00817433"/>
    <w:rsid w:val="00840EAC"/>
    <w:rsid w:val="008507B9"/>
    <w:rsid w:val="008614E4"/>
    <w:rsid w:val="008805A9"/>
    <w:rsid w:val="008C2BFE"/>
    <w:rsid w:val="008D37B7"/>
    <w:rsid w:val="009548E5"/>
    <w:rsid w:val="00964585"/>
    <w:rsid w:val="00971595"/>
    <w:rsid w:val="0098343B"/>
    <w:rsid w:val="009B246B"/>
    <w:rsid w:val="009B2C2E"/>
    <w:rsid w:val="00A401C0"/>
    <w:rsid w:val="00A476FE"/>
    <w:rsid w:val="00A81497"/>
    <w:rsid w:val="00A83C03"/>
    <w:rsid w:val="00AC518C"/>
    <w:rsid w:val="00B00FAB"/>
    <w:rsid w:val="00B0459D"/>
    <w:rsid w:val="00B12A44"/>
    <w:rsid w:val="00B24766"/>
    <w:rsid w:val="00B7531F"/>
    <w:rsid w:val="00BF1B33"/>
    <w:rsid w:val="00C15F46"/>
    <w:rsid w:val="00C230DE"/>
    <w:rsid w:val="00C27F70"/>
    <w:rsid w:val="00C52236"/>
    <w:rsid w:val="00C67E63"/>
    <w:rsid w:val="00C851B7"/>
    <w:rsid w:val="00CC47CC"/>
    <w:rsid w:val="00CE76D1"/>
    <w:rsid w:val="00D03867"/>
    <w:rsid w:val="00D16303"/>
    <w:rsid w:val="00D17BA9"/>
    <w:rsid w:val="00D312AF"/>
    <w:rsid w:val="00D900D1"/>
    <w:rsid w:val="00D96291"/>
    <w:rsid w:val="00DA35DC"/>
    <w:rsid w:val="00DC0927"/>
    <w:rsid w:val="00DE3883"/>
    <w:rsid w:val="00E06C35"/>
    <w:rsid w:val="00E36118"/>
    <w:rsid w:val="00E36513"/>
    <w:rsid w:val="00E740C7"/>
    <w:rsid w:val="00E754BB"/>
    <w:rsid w:val="00ED2EE2"/>
    <w:rsid w:val="00F31220"/>
    <w:rsid w:val="00F63966"/>
    <w:rsid w:val="00F76AB8"/>
    <w:rsid w:val="00F94028"/>
    <w:rsid w:val="00FC2444"/>
    <w:rsid w:val="00FF5066"/>
    <w:rsid w:val="00FF5A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2FF34D-06C6-4649-871E-21936CD02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798"/>
    <w:rPr>
      <w:rFonts w:ascii="GHEA Grapalat" w:eastAsia="Calibri" w:hAnsi="GHEA Grapalat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a4"/>
    <w:qFormat/>
    <w:rsid w:val="001D5798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1D5798"/>
    <w:rPr>
      <w:rFonts w:ascii="Arial" w:eastAsia="Times New Roman" w:hAnsi="Arial" w:cs="Arial"/>
      <w:spacing w:val="36"/>
      <w:kern w:val="16"/>
      <w:position w:val="-40"/>
      <w:szCs w:val="20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1D5798"/>
    <w:pPr>
      <w:ind w:left="720"/>
      <w:contextualSpacing/>
    </w:pPr>
    <w:rPr>
      <w:rFonts w:eastAsiaTheme="minorHAnsi" w:cstheme="minorBidi"/>
    </w:rPr>
  </w:style>
  <w:style w:type="character" w:styleId="a7">
    <w:name w:val="Emphasis"/>
    <w:basedOn w:val="a0"/>
    <w:qFormat/>
    <w:rsid w:val="00295250"/>
    <w:rPr>
      <w:i/>
      <w:iCs/>
    </w:rPr>
  </w:style>
  <w:style w:type="character" w:styleId="a8">
    <w:name w:val="Strong"/>
    <w:basedOn w:val="a0"/>
    <w:uiPriority w:val="22"/>
    <w:qFormat/>
    <w:rsid w:val="00FF5A5F"/>
    <w:rPr>
      <w:b/>
      <w:bCs/>
    </w:rPr>
  </w:style>
  <w:style w:type="paragraph" w:styleId="a9">
    <w:name w:val="annotation text"/>
    <w:basedOn w:val="a"/>
    <w:link w:val="aa"/>
    <w:uiPriority w:val="99"/>
    <w:unhideWhenUsed/>
    <w:rsid w:val="00E36513"/>
    <w:pPr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rsid w:val="00E36513"/>
    <w:rPr>
      <w:rFonts w:eastAsiaTheme="minorEastAsia"/>
      <w:sz w:val="20"/>
      <w:szCs w:val="20"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E36513"/>
    <w:rPr>
      <w:rFonts w:ascii="GHEA Grapalat" w:hAnsi="GHEA Grapalat"/>
    </w:rPr>
  </w:style>
  <w:style w:type="paragraph" w:styleId="ab">
    <w:name w:val="footnote text"/>
    <w:basedOn w:val="a"/>
    <w:link w:val="ac"/>
    <w:uiPriority w:val="99"/>
    <w:unhideWhenUsed/>
    <w:rsid w:val="00A476FE"/>
    <w:pPr>
      <w:spacing w:after="0" w:line="240" w:lineRule="auto"/>
    </w:pPr>
    <w:rPr>
      <w:rFonts w:ascii="Calibri" w:eastAsia="Times New Roman" w:hAnsi="Calibri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rsid w:val="00A476FE"/>
    <w:rPr>
      <w:rFonts w:ascii="Calibri" w:eastAsia="Times New Roman" w:hAnsi="Calibri" w:cs="Times New Roman"/>
      <w:sz w:val="20"/>
      <w:szCs w:val="20"/>
    </w:rPr>
  </w:style>
  <w:style w:type="character" w:styleId="ad">
    <w:name w:val="footnote reference"/>
    <w:uiPriority w:val="99"/>
    <w:semiHidden/>
    <w:unhideWhenUsed/>
    <w:rsid w:val="00A476FE"/>
    <w:rPr>
      <w:vertAlign w:val="superscript"/>
    </w:rPr>
  </w:style>
  <w:style w:type="paragraph" w:styleId="ae">
    <w:name w:val="Normal (Web)"/>
    <w:basedOn w:val="a"/>
    <w:uiPriority w:val="99"/>
    <w:unhideWhenUsed/>
    <w:rsid w:val="00157B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5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5222B-C6C5-4C5A-8707-977B80871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4885</Words>
  <Characters>27850</Characters>
  <Application>Microsoft Office Word</Application>
  <DocSecurity>0</DocSecurity>
  <Lines>232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https://mul-dmr.gov.am/tasks/docs/attachment.php?id=43394&amp;fn=ampopatert.docx&amp;out=1&amp;token=</cp:keywords>
</cp:coreProperties>
</file>