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E16" w:rsidRDefault="00073431">
      <w:pPr>
        <w:pStyle w:val="headingtitleStyle"/>
      </w:pPr>
      <w:bookmarkStart w:id="0" w:name="_Toc1"/>
      <w:r>
        <w:t>Ամփոփաթերթ</w:t>
      </w:r>
      <w:bookmarkEnd w:id="0"/>
    </w:p>
    <w:p w:rsidR="00153E16" w:rsidRPr="009E369E" w:rsidRDefault="009E369E" w:rsidP="009E369E">
      <w:pPr>
        <w:jc w:val="center"/>
        <w:rPr>
          <w:b/>
          <w:caps/>
          <w:sz w:val="22"/>
          <w:szCs w:val="22"/>
        </w:rPr>
      </w:pPr>
      <w:r w:rsidRPr="009E369E">
        <w:rPr>
          <w:rFonts w:ascii="GHEA Grapalat" w:hAnsi="GHEA Grapalat"/>
          <w:b/>
          <w:caps/>
          <w:sz w:val="22"/>
          <w:szCs w:val="22"/>
          <w:lang w:val="hy-AM"/>
        </w:rPr>
        <w:t>«Արժութային իրավահարաբերությունների կարգավորման և ազատականացման միջոցառումների իրականացման համաձայնեցված մոտեցումների մասին» համաձայնագրի նախագծի</w:t>
      </w:r>
    </w:p>
    <w:tbl>
      <w:tblPr>
        <w:tblW w:w="0" w:type="auto"/>
        <w:tblInd w:w="-361" w:type="dxa"/>
        <w:tblCellMar>
          <w:left w:w="10" w:type="dxa"/>
          <w:right w:w="10" w:type="dxa"/>
        </w:tblCellMar>
        <w:tblLook w:val="0000" w:firstRow="0" w:lastRow="0" w:firstColumn="0" w:lastColumn="0" w:noHBand="0" w:noVBand="0"/>
      </w:tblPr>
      <w:tblGrid>
        <w:gridCol w:w="630"/>
        <w:gridCol w:w="2250"/>
        <w:gridCol w:w="6120"/>
        <w:gridCol w:w="5220"/>
      </w:tblGrid>
      <w:tr w:rsidR="009E369E" w:rsidTr="00FA43E6">
        <w:trPr>
          <w:trHeight w:val="853"/>
        </w:trPr>
        <w:tc>
          <w:tcPr>
            <w:tcW w:w="630" w:type="dxa"/>
            <w:tcBorders>
              <w:top w:val="single" w:sz="1" w:space="0" w:color="000000"/>
              <w:left w:val="single" w:sz="1" w:space="0" w:color="000000"/>
              <w:bottom w:val="single" w:sz="1" w:space="0" w:color="000000"/>
              <w:right w:val="single" w:sz="1" w:space="0" w:color="000000"/>
            </w:tcBorders>
          </w:tcPr>
          <w:p w:rsidR="009E369E" w:rsidRDefault="009E369E" w:rsidP="00FA43E6">
            <w:pPr>
              <w:jc w:val="center"/>
            </w:pPr>
            <w:bookmarkStart w:id="1" w:name="_GoBack"/>
            <w:bookmarkEnd w:id="1"/>
            <w:r>
              <w:rPr>
                <w:rFonts w:ascii="GHEA Grapalat" w:eastAsia="GHEA Grapalat" w:hAnsi="GHEA Grapalat" w:cs="GHEA Grapalat"/>
                <w:color w:val="000000"/>
                <w:sz w:val="22"/>
                <w:szCs w:val="22"/>
              </w:rPr>
              <w:t>հ/հ</w:t>
            </w:r>
          </w:p>
        </w:tc>
        <w:tc>
          <w:tcPr>
            <w:tcW w:w="2250" w:type="dxa"/>
            <w:tcBorders>
              <w:top w:val="single" w:sz="1" w:space="0" w:color="000000"/>
              <w:left w:val="single" w:sz="1" w:space="0" w:color="000000"/>
              <w:bottom w:val="single" w:sz="1" w:space="0" w:color="000000"/>
              <w:right w:val="single" w:sz="1" w:space="0" w:color="000000"/>
            </w:tcBorders>
            <w:vAlign w:val="center"/>
          </w:tcPr>
          <w:p w:rsidR="009E369E" w:rsidRDefault="009E369E" w:rsidP="00FA43E6">
            <w:pPr>
              <w:jc w:val="center"/>
            </w:pPr>
            <w:r>
              <w:rPr>
                <w:rFonts w:ascii="GHEA Grapalat" w:eastAsia="GHEA Grapalat" w:hAnsi="GHEA Grapalat" w:cs="GHEA Grapalat"/>
                <w:color w:val="000000"/>
                <w:sz w:val="22"/>
                <w:szCs w:val="22"/>
              </w:rPr>
              <w:t>Առաջարկության հեղինակը, ստացման ամսաթիվը</w:t>
            </w:r>
          </w:p>
        </w:tc>
        <w:tc>
          <w:tcPr>
            <w:tcW w:w="6120" w:type="dxa"/>
            <w:tcBorders>
              <w:top w:val="single" w:sz="1" w:space="0" w:color="000000"/>
              <w:left w:val="single" w:sz="1" w:space="0" w:color="000000"/>
              <w:bottom w:val="single" w:sz="1" w:space="0" w:color="000000"/>
              <w:right w:val="single" w:sz="1" w:space="0" w:color="000000"/>
            </w:tcBorders>
            <w:vAlign w:val="center"/>
          </w:tcPr>
          <w:p w:rsidR="009E369E" w:rsidRDefault="009E369E" w:rsidP="00FA43E6">
            <w:pPr>
              <w:jc w:val="center"/>
            </w:pPr>
            <w:r>
              <w:rPr>
                <w:rFonts w:ascii="GHEA Grapalat" w:eastAsia="GHEA Grapalat" w:hAnsi="GHEA Grapalat" w:cs="GHEA Grapalat"/>
                <w:color w:val="000000"/>
                <w:sz w:val="22"/>
                <w:szCs w:val="22"/>
              </w:rPr>
              <w:t>Առաջարկության բովանդակությունը</w:t>
            </w:r>
          </w:p>
        </w:tc>
        <w:tc>
          <w:tcPr>
            <w:tcW w:w="5220" w:type="dxa"/>
            <w:tcBorders>
              <w:top w:val="single" w:sz="1" w:space="0" w:color="000000"/>
              <w:left w:val="single" w:sz="1" w:space="0" w:color="000000"/>
              <w:bottom w:val="single" w:sz="1" w:space="0" w:color="000000"/>
              <w:right w:val="single" w:sz="1" w:space="0" w:color="000000"/>
            </w:tcBorders>
            <w:vAlign w:val="center"/>
          </w:tcPr>
          <w:p w:rsidR="009E369E" w:rsidRDefault="009E369E" w:rsidP="00FA43E6">
            <w:pPr>
              <w:jc w:val="center"/>
            </w:pPr>
            <w:r>
              <w:rPr>
                <w:rFonts w:ascii="GHEA Grapalat" w:eastAsia="GHEA Grapalat" w:hAnsi="GHEA Grapalat" w:cs="GHEA Grapalat"/>
                <w:color w:val="000000"/>
                <w:sz w:val="22"/>
                <w:szCs w:val="22"/>
              </w:rPr>
              <w:t>Եզրակացություն</w:t>
            </w:r>
          </w:p>
        </w:tc>
      </w:tr>
      <w:tr w:rsidR="00E15336" w:rsidRPr="00E15336" w:rsidTr="00FA43E6">
        <w:tc>
          <w:tcPr>
            <w:tcW w:w="630" w:type="dxa"/>
            <w:tcBorders>
              <w:top w:val="single" w:sz="1" w:space="0" w:color="000000"/>
              <w:left w:val="single" w:sz="1" w:space="0" w:color="000000"/>
              <w:bottom w:val="single" w:sz="1" w:space="0" w:color="000000"/>
              <w:right w:val="single" w:sz="1" w:space="0" w:color="000000"/>
            </w:tcBorders>
          </w:tcPr>
          <w:p w:rsidR="00E15336" w:rsidRDefault="00E15336" w:rsidP="00E15336">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E15336" w:rsidRDefault="00E15336" w:rsidP="00E15336">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Հայաստանի Հանրապետության արդարադատության </w:t>
            </w:r>
            <w:r w:rsidR="005E6A38">
              <w:rPr>
                <w:rFonts w:ascii="GHEA Grapalat" w:eastAsia="GHEA Grapalat" w:hAnsi="GHEA Grapalat" w:cs="GHEA Grapalat"/>
                <w:color w:val="000000"/>
                <w:sz w:val="22"/>
                <w:szCs w:val="22"/>
                <w:lang w:val="hy-AM"/>
              </w:rPr>
              <w:t>նախարարի</w:t>
            </w:r>
            <w:r w:rsidR="002E094A">
              <w:rPr>
                <w:rFonts w:ascii="GHEA Grapalat" w:eastAsia="GHEA Grapalat" w:hAnsi="GHEA Grapalat" w:cs="GHEA Grapalat"/>
                <w:color w:val="000000"/>
                <w:sz w:val="22"/>
                <w:szCs w:val="22"/>
                <w:lang w:val="hy-AM"/>
              </w:rPr>
              <w:t xml:space="preserve"> դիրքորոշում՝ ներկայացված</w:t>
            </w:r>
          </w:p>
          <w:p w:rsidR="00E15336" w:rsidRPr="009E369E" w:rsidRDefault="00E15336" w:rsidP="002E094A">
            <w:pPr>
              <w:rPr>
                <w:lang w:val="hy-AM"/>
              </w:rPr>
            </w:pPr>
            <w:r>
              <w:rPr>
                <w:rFonts w:ascii="GHEA Grapalat" w:eastAsia="GHEA Grapalat" w:hAnsi="GHEA Grapalat" w:cs="GHEA Grapalat"/>
                <w:color w:val="000000"/>
                <w:sz w:val="22"/>
                <w:szCs w:val="22"/>
                <w:lang w:val="hy-AM"/>
              </w:rPr>
              <w:t>20</w:t>
            </w:r>
            <w:r>
              <w:rPr>
                <w:rFonts w:ascii="MS Gothic" w:eastAsia="MS Gothic" w:hAnsi="MS Gothic" w:cs="MS Gothic" w:hint="eastAsia"/>
                <w:color w:val="000000"/>
                <w:sz w:val="22"/>
                <w:szCs w:val="22"/>
                <w:lang w:val="hy-AM"/>
              </w:rPr>
              <w:t>․</w:t>
            </w:r>
            <w:r>
              <w:rPr>
                <w:rFonts w:ascii="GHEA Grapalat" w:eastAsia="GHEA Grapalat" w:hAnsi="GHEA Grapalat" w:cs="GHEA Grapalat"/>
                <w:color w:val="000000"/>
                <w:sz w:val="22"/>
                <w:szCs w:val="22"/>
                <w:lang w:val="hy-AM"/>
              </w:rPr>
              <w:t>09</w:t>
            </w:r>
            <w:r>
              <w:rPr>
                <w:rFonts w:ascii="MS Gothic" w:eastAsia="MS Gothic" w:hAnsi="MS Gothic" w:cs="MS Gothic" w:hint="eastAsia"/>
                <w:color w:val="000000"/>
                <w:sz w:val="22"/>
                <w:szCs w:val="22"/>
                <w:lang w:val="hy-AM"/>
              </w:rPr>
              <w:t>․</w:t>
            </w:r>
            <w:r>
              <w:rPr>
                <w:rFonts w:ascii="GHEA Grapalat" w:eastAsia="GHEA Grapalat" w:hAnsi="GHEA Grapalat" w:cs="GHEA Grapalat"/>
                <w:color w:val="000000"/>
                <w:sz w:val="22"/>
                <w:szCs w:val="22"/>
                <w:lang w:val="hy-AM"/>
              </w:rPr>
              <w:t>2019</w:t>
            </w:r>
            <w:r>
              <w:rPr>
                <w:lang w:val="hy-AM"/>
              </w:rPr>
              <w:t xml:space="preserve"> թիվ </w:t>
            </w:r>
            <w:r w:rsidRPr="009E369E">
              <w:rPr>
                <w:rFonts w:ascii="GHEA Grapalat" w:eastAsia="GHEA Grapalat" w:hAnsi="GHEA Grapalat" w:cs="GHEA Grapalat"/>
                <w:color w:val="000000"/>
                <w:sz w:val="22"/>
                <w:szCs w:val="22"/>
                <w:lang w:val="hy-AM"/>
              </w:rPr>
              <w:t>03/14.2/21195-2019</w:t>
            </w:r>
            <w:r>
              <w:rPr>
                <w:rFonts w:ascii="GHEA Grapalat" w:eastAsia="GHEA Grapalat" w:hAnsi="GHEA Grapalat" w:cs="GHEA Grapalat"/>
                <w:color w:val="000000"/>
                <w:sz w:val="22"/>
                <w:szCs w:val="22"/>
                <w:lang w:val="hy-AM"/>
              </w:rPr>
              <w:t xml:space="preserve"> գրությ</w:t>
            </w:r>
            <w:r w:rsidR="002E094A">
              <w:rPr>
                <w:rFonts w:ascii="GHEA Grapalat" w:eastAsia="GHEA Grapalat" w:hAnsi="GHEA Grapalat" w:cs="GHEA Grapalat"/>
                <w:color w:val="000000"/>
                <w:sz w:val="22"/>
                <w:szCs w:val="22"/>
                <w:lang w:val="hy-AM"/>
              </w:rPr>
              <w:t>ամբ</w:t>
            </w:r>
          </w:p>
        </w:tc>
        <w:tc>
          <w:tcPr>
            <w:tcW w:w="6120" w:type="dxa"/>
            <w:tcBorders>
              <w:top w:val="single" w:sz="1" w:space="0" w:color="000000"/>
              <w:left w:val="single" w:sz="1" w:space="0" w:color="000000"/>
              <w:bottom w:val="single" w:sz="1" w:space="0" w:color="000000"/>
              <w:right w:val="single" w:sz="1" w:space="0" w:color="000000"/>
            </w:tcBorders>
          </w:tcPr>
          <w:p w:rsidR="00E15336" w:rsidRDefault="00C8199C" w:rsidP="00E15336">
            <w:pPr>
              <w:shd w:val="clear" w:color="auto" w:fill="FFFFFF"/>
              <w:spacing w:after="0" w:line="276" w:lineRule="auto"/>
              <w:textAlignment w:val="baseline"/>
              <w:rPr>
                <w:rFonts w:ascii="GHEA Grapalat" w:eastAsia="Times New Roman" w:hAnsi="GHEA Grapalat" w:cs="Arian AMU"/>
                <w:color w:val="000000" w:themeColor="text1"/>
                <w:sz w:val="22"/>
                <w:szCs w:val="22"/>
                <w:lang w:val="hy-AM"/>
              </w:rPr>
            </w:pPr>
            <w:r>
              <w:rPr>
                <w:rFonts w:ascii="GHEA Grapalat" w:hAnsi="GHEA Grapalat"/>
                <w:sz w:val="22"/>
                <w:szCs w:val="22"/>
                <w:lang w:val="hy-AM"/>
              </w:rPr>
              <w:t xml:space="preserve">1․ </w:t>
            </w:r>
            <w:r w:rsidR="00E15336" w:rsidRPr="00E15336">
              <w:rPr>
                <w:rFonts w:ascii="GHEA Grapalat" w:hAnsi="GHEA Grapalat"/>
                <w:sz w:val="22"/>
                <w:szCs w:val="22"/>
                <w:lang w:val="hy-AM"/>
              </w:rPr>
              <w:t>Նախագծի 3-րդ հոդվածի 1-ին մասը, որը սահմանում է, որ անդամ պետության տարածքում հաշվարկներ իրականացնելիս արտարժույթի օգտագործումը արգելվում է՝ բացառությամբ սույն Համաձայնագրով և տվյալ պետության օրենքներով նախատեսված դեպքերի, հակասում է «Արժութային կարգավորման և արժութային վերահսկողության մասին» ՀՀ օրենքի (այսուհետ՝ Օրենք) 6</w:t>
            </w:r>
            <w:r w:rsidR="00E15336" w:rsidRPr="00E15336">
              <w:rPr>
                <w:rFonts w:ascii="GHEA Grapalat" w:hAnsi="GHEA Grapalat"/>
                <w:color w:val="000000" w:themeColor="text1"/>
                <w:sz w:val="22"/>
                <w:szCs w:val="22"/>
                <w:lang w:val="hy-AM"/>
              </w:rPr>
              <w:t>-րդ հոդվածի 1-ին մասին, ըստ որի՝ բացառությունները նախատեսվում են միայն վերոնշյալ օրենքով: Այս կապակցությամբ առաջարկում ենք բանակցային փուլում Նախագծում կատարել համապատասխան փոփոխություններ</w:t>
            </w:r>
            <w:r w:rsidR="00E15336" w:rsidRPr="00E15336">
              <w:rPr>
                <w:rFonts w:ascii="GHEA Grapalat" w:hAnsi="GHEA Grapalat"/>
                <w:sz w:val="22"/>
                <w:szCs w:val="22"/>
                <w:lang w:val="hy-AM"/>
              </w:rPr>
              <w:t xml:space="preserve">։ Հակառակ դեպքում Նախագծի </w:t>
            </w:r>
            <w:r w:rsidR="00E15336" w:rsidRPr="00E15336">
              <w:rPr>
                <w:rFonts w:ascii="GHEA Grapalat" w:hAnsi="GHEA Grapalat"/>
                <w:color w:val="000000" w:themeColor="text1"/>
                <w:sz w:val="22"/>
                <w:szCs w:val="22"/>
                <w:lang w:val="hy-AM"/>
              </w:rPr>
              <w:t>վավերացումից հետո առաջանալու է Օրենքում փոփոխություններ կատարելու և 6-րդ հոդվածի 1-ին մասը Նախագծի 3-րդ հոդվածի 1-ին մասին համապատասխանեցնելու անհրաժեշտություն</w:t>
            </w:r>
            <w:r w:rsidR="00E15336" w:rsidRPr="00E15336">
              <w:rPr>
                <w:rFonts w:ascii="GHEA Grapalat" w:hAnsi="GHEA Grapalat"/>
                <w:sz w:val="22"/>
                <w:szCs w:val="22"/>
                <w:lang w:val="hy-AM"/>
              </w:rPr>
              <w:t xml:space="preserve">, քանի որ «Նորմատիվ իրավական ակտերի մասին» ՀՀ օրենքի 9-րդ հոդվածի 2-րդ մասի համաձայն նորմատիվ իրավական ակտը չպետք է հակասի ավելի բարձր իրավաբանական ուժ </w:t>
            </w:r>
            <w:r w:rsidR="00E15336" w:rsidRPr="00E15336">
              <w:rPr>
                <w:rFonts w:ascii="GHEA Grapalat" w:hAnsi="GHEA Grapalat"/>
                <w:sz w:val="22"/>
                <w:szCs w:val="22"/>
                <w:lang w:val="hy-AM"/>
              </w:rPr>
              <w:lastRenderedPageBreak/>
              <w:t xml:space="preserve">ունեցող նորմատիվ իրավական ակտերին։ Միաժամանակ հայտնում ենք, </w:t>
            </w:r>
            <w:r w:rsidR="00E15336" w:rsidRPr="00E15336">
              <w:rPr>
                <w:rFonts w:ascii="GHEA Grapalat" w:hAnsi="GHEA Grapalat"/>
                <w:color w:val="000000" w:themeColor="text1"/>
                <w:sz w:val="22"/>
                <w:szCs w:val="22"/>
                <w:lang w:val="hy-AM"/>
              </w:rPr>
              <w:t>որ Օրենքում համապատասխան փոփոխություններ չկատարելու դեպքում կիրառվելու է Նախագծի 3-րդ հոդվածի 1-ին մասը՝ հաշվի առնելով</w:t>
            </w:r>
            <w:r w:rsidR="00E15336" w:rsidRPr="00E15336">
              <w:rPr>
                <w:rFonts w:ascii="GHEA Grapalat" w:hAnsi="GHEA Grapalat"/>
                <w:sz w:val="22"/>
                <w:szCs w:val="22"/>
                <w:lang w:val="hy-AM"/>
              </w:rPr>
              <w:t>,</w:t>
            </w:r>
            <w:r w:rsidR="00E15336" w:rsidRPr="00E15336">
              <w:rPr>
                <w:rFonts w:ascii="GHEA Grapalat" w:hAnsi="GHEA Grapalat"/>
                <w:color w:val="000000" w:themeColor="text1"/>
                <w:sz w:val="22"/>
                <w:szCs w:val="22"/>
                <w:lang w:val="hy-AM"/>
              </w:rPr>
              <w:t xml:space="preserve"> որ ՀՀ Սահմանադրության 5-րդ հոդվածի 3-րդ մասի համաձայն՝ </w:t>
            </w:r>
            <w:r w:rsidR="00E15336" w:rsidRPr="00E15336">
              <w:rPr>
                <w:rFonts w:ascii="GHEA Grapalat" w:eastAsia="Times New Roman" w:hAnsi="GHEA Grapalat" w:cs="Arian AMU"/>
                <w:color w:val="000000" w:themeColor="text1"/>
                <w:sz w:val="22"/>
                <w:szCs w:val="22"/>
                <w:lang w:val="hy-AM"/>
              </w:rPr>
              <w:t>վավերացրած միջազգային պայմանագրերի և օրենքների նորմերի միջև հակասության դեպքում կիրառվում են միջազգային պայմանագրերի նորմերը:</w:t>
            </w:r>
          </w:p>
          <w:p w:rsidR="00E44639" w:rsidRDefault="00E44639" w:rsidP="00E15336">
            <w:pPr>
              <w:shd w:val="clear" w:color="auto" w:fill="FFFFFF"/>
              <w:spacing w:after="0" w:line="276" w:lineRule="auto"/>
              <w:textAlignment w:val="baseline"/>
              <w:rPr>
                <w:rFonts w:ascii="GHEA Grapalat" w:eastAsia="Times New Roman" w:hAnsi="GHEA Grapalat" w:cs="Arian AMU"/>
                <w:color w:val="000000" w:themeColor="text1"/>
                <w:sz w:val="22"/>
                <w:szCs w:val="22"/>
                <w:lang w:val="hy-AM"/>
              </w:rPr>
            </w:pPr>
          </w:p>
          <w:p w:rsidR="00E44639" w:rsidRPr="00795C7C" w:rsidRDefault="00E44639" w:rsidP="00795C7C">
            <w:pPr>
              <w:shd w:val="clear" w:color="auto" w:fill="FFFFFF"/>
              <w:spacing w:after="0" w:line="276" w:lineRule="auto"/>
              <w:textAlignment w:val="baseline"/>
              <w:rPr>
                <w:rFonts w:ascii="GHEA Grapalat" w:eastAsia="Times New Roman" w:hAnsi="GHEA Grapalat" w:cs="Arian AMU"/>
                <w:color w:val="000000" w:themeColor="text1"/>
                <w:sz w:val="22"/>
                <w:szCs w:val="22"/>
                <w:lang w:val="hy-AM"/>
              </w:rPr>
            </w:pPr>
            <w:r w:rsidRPr="00795C7C">
              <w:rPr>
                <w:rFonts w:ascii="GHEA Grapalat" w:eastAsia="Times New Roman" w:hAnsi="GHEA Grapalat" w:cs="Arian AMU"/>
                <w:color w:val="000000" w:themeColor="text1"/>
                <w:sz w:val="22"/>
                <w:szCs w:val="22"/>
                <w:lang w:val="hy-AM"/>
              </w:rPr>
              <w:t xml:space="preserve">Միաժամանակ անհրաժեշտ է նկատել, որ Համաձայնագրում նախատեսված չեն արտարժույթի </w:t>
            </w:r>
            <w:r w:rsidR="00C8199C">
              <w:rPr>
                <w:rFonts w:ascii="GHEA Grapalat" w:eastAsia="Times New Roman" w:hAnsi="GHEA Grapalat" w:cs="Arian AMU"/>
                <w:color w:val="000000" w:themeColor="text1"/>
                <w:sz w:val="22"/>
                <w:szCs w:val="22"/>
                <w:lang w:val="hy-AM"/>
              </w:rPr>
              <w:t>օգտագործման</w:t>
            </w:r>
            <w:r w:rsidRPr="00795C7C">
              <w:rPr>
                <w:rFonts w:ascii="GHEA Grapalat" w:eastAsia="Times New Roman" w:hAnsi="GHEA Grapalat" w:cs="Arian AMU"/>
                <w:color w:val="000000" w:themeColor="text1"/>
                <w:sz w:val="22"/>
                <w:szCs w:val="22"/>
                <w:lang w:val="hy-AM"/>
              </w:rPr>
              <w:t xml:space="preserve"> դեպքերը, այլ սահմանված են անդամ պետությունների կողմից արժութային սահմանափակումների չկիրառման դեպքերը:</w:t>
            </w:r>
          </w:p>
          <w:p w:rsidR="00E44639" w:rsidRPr="00E15336" w:rsidRDefault="00E44639" w:rsidP="00E15336">
            <w:pPr>
              <w:shd w:val="clear" w:color="auto" w:fill="FFFFFF"/>
              <w:spacing w:after="0" w:line="276" w:lineRule="auto"/>
              <w:textAlignment w:val="baseline"/>
              <w:rPr>
                <w:rFonts w:ascii="GHEA Grapalat" w:eastAsia="Times New Roman" w:hAnsi="GHEA Grapalat" w:cs="Arian AMU"/>
                <w:color w:val="000000" w:themeColor="text1"/>
                <w:sz w:val="22"/>
                <w:szCs w:val="22"/>
                <w:lang w:val="hy-AM"/>
              </w:rPr>
            </w:pPr>
          </w:p>
          <w:p w:rsidR="00E15336" w:rsidRPr="00E15336" w:rsidRDefault="00E15336" w:rsidP="00E15336">
            <w:pPr>
              <w:jc w:val="center"/>
              <w:rPr>
                <w:lang w:val="hy-AM"/>
              </w:rPr>
            </w:pPr>
          </w:p>
        </w:tc>
        <w:tc>
          <w:tcPr>
            <w:tcW w:w="5220" w:type="dxa"/>
            <w:tcBorders>
              <w:top w:val="single" w:sz="1" w:space="0" w:color="000000"/>
              <w:left w:val="single" w:sz="1" w:space="0" w:color="000000"/>
              <w:bottom w:val="single" w:sz="1" w:space="0" w:color="000000"/>
              <w:right w:val="single" w:sz="1" w:space="0" w:color="000000"/>
            </w:tcBorders>
            <w:vAlign w:val="center"/>
          </w:tcPr>
          <w:p w:rsidR="00E15336" w:rsidRPr="00E15336" w:rsidRDefault="00E15336" w:rsidP="00FA43E6">
            <w:pPr>
              <w:spacing w:line="276" w:lineRule="auto"/>
              <w:rPr>
                <w:rFonts w:ascii="GHEA Grapalat" w:hAnsi="GHEA Grapalat"/>
                <w:i/>
                <w:sz w:val="22"/>
                <w:szCs w:val="22"/>
                <w:u w:val="single"/>
                <w:lang w:val="hy-AM"/>
              </w:rPr>
            </w:pPr>
            <w:r w:rsidRPr="00E15336">
              <w:rPr>
                <w:rFonts w:ascii="GHEA Grapalat" w:hAnsi="GHEA Grapalat"/>
                <w:sz w:val="22"/>
                <w:szCs w:val="22"/>
                <w:lang w:val="hy-AM"/>
              </w:rPr>
              <w:lastRenderedPageBreak/>
              <w:t xml:space="preserve">Օրենքի 2-րդ հոդվածի համաձայն Արժութային գործարքները, արժութային գործարքներ իրականացնող անձանց գործունեությունը, ինչպես նաև Հայաստանի Հանրապետությունում արժութային կարգավորման ու վերահսկողության հետ կապված այլ հարաբերություններ կարգավորվում են սույն օրենքով, Հայաստանի Հանրապետության քաղաքացիական օրենսգրքով, «Հայաստանի Հանրապետության կենտրոնական բանկի մասին» Հայաստանի Հանրապետության օրենքով, Հայաստանի Հանրապետության այլ օրենքներով, </w:t>
            </w:r>
            <w:r w:rsidRPr="00E15336">
              <w:rPr>
                <w:rFonts w:ascii="GHEA Grapalat" w:hAnsi="GHEA Grapalat"/>
                <w:i/>
                <w:sz w:val="22"/>
                <w:szCs w:val="22"/>
                <w:u w:val="single"/>
                <w:lang w:val="hy-AM"/>
              </w:rPr>
              <w:t>Հայաստանի Հանրապետության միջազգային պայմանագրերով։</w:t>
            </w:r>
          </w:p>
          <w:p w:rsidR="00E15336" w:rsidRDefault="00E15336" w:rsidP="00FA43E6">
            <w:pPr>
              <w:spacing w:line="276" w:lineRule="auto"/>
              <w:rPr>
                <w:rFonts w:ascii="GHEA Grapalat" w:hAnsi="GHEA Grapalat"/>
                <w:sz w:val="22"/>
                <w:szCs w:val="22"/>
                <w:lang w:val="hy-AM"/>
              </w:rPr>
            </w:pPr>
            <w:r>
              <w:rPr>
                <w:rFonts w:ascii="GHEA Grapalat" w:hAnsi="GHEA Grapalat"/>
                <w:sz w:val="22"/>
                <w:szCs w:val="22"/>
                <w:lang w:val="hy-AM"/>
              </w:rPr>
              <w:t>Հետևաբար՝ գործնականում Համաձայնագրի և օրենքի հակասության հարցեր չեն կարող ի հայտ գալ։</w:t>
            </w:r>
          </w:p>
          <w:p w:rsidR="00E15336" w:rsidRDefault="00E15336"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795C7C" w:rsidRDefault="00795C7C" w:rsidP="00FA43E6">
            <w:pPr>
              <w:spacing w:line="276" w:lineRule="auto"/>
              <w:rPr>
                <w:rFonts w:ascii="GHEA Grapalat" w:hAnsi="GHEA Grapalat"/>
                <w:sz w:val="22"/>
                <w:szCs w:val="22"/>
                <w:lang w:val="hy-AM"/>
              </w:rPr>
            </w:pPr>
          </w:p>
          <w:p w:rsidR="00FA43E6" w:rsidRDefault="00FA43E6" w:rsidP="00FA43E6">
            <w:pPr>
              <w:spacing w:line="276" w:lineRule="auto"/>
              <w:rPr>
                <w:rFonts w:ascii="GHEA Grapalat" w:hAnsi="GHEA Grapalat"/>
                <w:sz w:val="22"/>
                <w:szCs w:val="22"/>
                <w:lang w:val="hy-AM"/>
              </w:rPr>
            </w:pPr>
          </w:p>
          <w:p w:rsidR="00795C7C" w:rsidRDefault="00795C7C" w:rsidP="00FA43E6">
            <w:pPr>
              <w:spacing w:line="276" w:lineRule="auto"/>
              <w:jc w:val="center"/>
              <w:rPr>
                <w:rFonts w:ascii="GHEA Grapalat" w:hAnsi="GHEA Grapalat"/>
                <w:sz w:val="22"/>
                <w:szCs w:val="22"/>
                <w:lang w:val="hy-AM"/>
              </w:rPr>
            </w:pPr>
            <w:r>
              <w:rPr>
                <w:rFonts w:ascii="GHEA Grapalat" w:hAnsi="GHEA Grapalat"/>
                <w:sz w:val="22"/>
                <w:szCs w:val="22"/>
                <w:lang w:val="hy-AM"/>
              </w:rPr>
              <w:t>Ընդունվել է ի գիտություն</w:t>
            </w:r>
          </w:p>
          <w:p w:rsidR="00795C7C" w:rsidRPr="00E15336" w:rsidRDefault="00795C7C" w:rsidP="00FA43E6">
            <w:pPr>
              <w:spacing w:line="276" w:lineRule="auto"/>
              <w:rPr>
                <w:rFonts w:ascii="GHEA Grapalat" w:hAnsi="GHEA Grapalat"/>
                <w:sz w:val="22"/>
                <w:szCs w:val="22"/>
                <w:lang w:val="hy-AM"/>
              </w:rPr>
            </w:pPr>
          </w:p>
        </w:tc>
      </w:tr>
      <w:tr w:rsidR="00E15336" w:rsidRPr="00FA43E6" w:rsidTr="00FA43E6">
        <w:tc>
          <w:tcPr>
            <w:tcW w:w="630" w:type="dxa"/>
            <w:tcBorders>
              <w:top w:val="single" w:sz="1" w:space="0" w:color="000000"/>
              <w:left w:val="single" w:sz="1" w:space="0" w:color="000000"/>
              <w:bottom w:val="single" w:sz="1" w:space="0" w:color="000000"/>
              <w:right w:val="single" w:sz="1" w:space="0" w:color="000000"/>
            </w:tcBorders>
          </w:tcPr>
          <w:p w:rsidR="00E15336" w:rsidRDefault="00E15336" w:rsidP="00E15336">
            <w:pPr>
              <w:jc w:val="center"/>
            </w:pPr>
          </w:p>
        </w:tc>
        <w:tc>
          <w:tcPr>
            <w:tcW w:w="2250" w:type="dxa"/>
            <w:tcBorders>
              <w:top w:val="single" w:sz="1" w:space="0" w:color="000000"/>
              <w:left w:val="single" w:sz="1" w:space="0" w:color="000000"/>
              <w:bottom w:val="single" w:sz="1" w:space="0" w:color="000000"/>
              <w:right w:val="single" w:sz="1" w:space="0" w:color="000000"/>
            </w:tcBorders>
          </w:tcPr>
          <w:p w:rsidR="00E15336" w:rsidRDefault="00E15336" w:rsidP="00E15336">
            <w:pPr>
              <w:jc w:val="center"/>
            </w:pPr>
          </w:p>
        </w:tc>
        <w:tc>
          <w:tcPr>
            <w:tcW w:w="6120" w:type="dxa"/>
            <w:tcBorders>
              <w:top w:val="single" w:sz="1" w:space="0" w:color="000000"/>
              <w:left w:val="single" w:sz="1" w:space="0" w:color="000000"/>
              <w:bottom w:val="single" w:sz="1" w:space="0" w:color="000000"/>
              <w:right w:val="single" w:sz="1" w:space="0" w:color="000000"/>
            </w:tcBorders>
          </w:tcPr>
          <w:p w:rsidR="00C8199C" w:rsidRPr="00AD200B" w:rsidRDefault="00C8199C" w:rsidP="00C8199C">
            <w:pPr>
              <w:shd w:val="clear" w:color="auto" w:fill="FFFFFF"/>
              <w:spacing w:after="0" w:line="276" w:lineRule="auto"/>
              <w:textAlignment w:val="baseline"/>
              <w:rPr>
                <w:rFonts w:ascii="GHEA Grapalat" w:hAnsi="GHEA Grapalat"/>
                <w:color w:val="000000" w:themeColor="text1"/>
                <w:sz w:val="22"/>
                <w:szCs w:val="22"/>
              </w:rPr>
            </w:pPr>
            <w:r w:rsidRPr="00AD200B">
              <w:rPr>
                <w:rFonts w:ascii="GHEA Grapalat" w:hAnsi="GHEA Grapalat"/>
                <w:color w:val="000000" w:themeColor="text1"/>
                <w:sz w:val="22"/>
                <w:szCs w:val="22"/>
              </w:rPr>
              <w:t>2</w:t>
            </w:r>
            <w:r w:rsidRPr="00AD200B">
              <w:rPr>
                <w:rFonts w:ascii="MS Gothic" w:eastAsia="MS Gothic" w:hAnsi="MS Gothic" w:cs="MS Gothic" w:hint="eastAsia"/>
                <w:color w:val="000000" w:themeColor="text1"/>
                <w:sz w:val="22"/>
                <w:szCs w:val="22"/>
              </w:rPr>
              <w:t>․</w:t>
            </w:r>
            <w:r w:rsidRPr="00AD200B">
              <w:rPr>
                <w:rFonts w:ascii="GHEA Grapalat" w:hAnsi="GHEA Grapalat"/>
                <w:color w:val="000000" w:themeColor="text1"/>
                <w:sz w:val="22"/>
                <w:szCs w:val="22"/>
              </w:rPr>
              <w:t xml:space="preserve"> </w:t>
            </w:r>
            <w:r w:rsidRPr="00C8199C">
              <w:rPr>
                <w:rFonts w:ascii="GHEA Grapalat" w:hAnsi="GHEA Grapalat"/>
                <w:color w:val="000000" w:themeColor="text1"/>
                <w:sz w:val="22"/>
                <w:szCs w:val="22"/>
              </w:rPr>
              <w:t>Նախագծի 3-րդ հոդվածի 2-րդ մասը, որում նախատեսված է, որ անդամ պետությունները չեն կիրառում արժութային սահմանափակումներ նույն հոդվածի 2-րդ մասի 1-ից 7-րդ կետերում սահմանված անդամ պետությունների ռեզիդենտների կողմից կատարվող արժութային գործարքների նկատմամբ, հակասում</w:t>
            </w:r>
            <w:r w:rsidRPr="00AD200B">
              <w:rPr>
                <w:rFonts w:ascii="GHEA Grapalat" w:hAnsi="GHEA Grapalat"/>
                <w:color w:val="000000" w:themeColor="text1"/>
                <w:sz w:val="22"/>
                <w:szCs w:val="22"/>
              </w:rPr>
              <w:t xml:space="preserve"> է Օրենքի 7-րդ հոդվածին, որով սահմանված են արտարժույթի օգտագործման հնարավոր դեպքերը: Մասնավորապես՝ Նախագծի 3-րդ հոդվածի 2-րդ մասի 1-ից 5-րդ կետերում առկա դեպքերը բացակայում են Օրենքի </w:t>
            </w:r>
            <w:r w:rsidRPr="00AD200B">
              <w:rPr>
                <w:rFonts w:ascii="GHEA Grapalat" w:hAnsi="GHEA Grapalat"/>
                <w:color w:val="000000" w:themeColor="text1"/>
                <w:sz w:val="22"/>
                <w:szCs w:val="22"/>
              </w:rPr>
              <w:lastRenderedPageBreak/>
              <w:t>վերոնշյալ հոդվածում: Այս կապակցությամբ ցանկանում ենք Ձեր ուշադրությունը հրավիրել այն հանգամանքի վրա, որ Եվրասիական տնտեսական հանձնաժողովի 26.04.2017 նիստի արձանագրությամբ ամրագրվածը, մասնավորապես՝ հետևյալ դրույթը. «валютным ограничением (ограничением валюты платежа) не может считаться требование национальных законодательств государств-членов ЕАЭС о проведении отдельных валютных операций исключительно в национальных валютах» հակասում է 2014 թվականի «Եվրասիական տնտեսական միության մասին» պայմանագրի համաձայնեցված արժութային քաղաքականության իրականացմանն ուղղված միջոցառումների</w:t>
            </w:r>
            <w:r w:rsidRPr="00AD200B">
              <w:rPr>
                <w:rFonts w:ascii="Calibri" w:hAnsi="Calibri" w:cs="Calibri"/>
                <w:color w:val="000000" w:themeColor="text1"/>
                <w:sz w:val="22"/>
                <w:szCs w:val="22"/>
              </w:rPr>
              <w:t> </w:t>
            </w:r>
            <w:r w:rsidRPr="00AD200B">
              <w:rPr>
                <w:rFonts w:ascii="GHEA Grapalat" w:hAnsi="GHEA Grapalat"/>
                <w:color w:val="000000" w:themeColor="text1"/>
                <w:sz w:val="22"/>
                <w:szCs w:val="22"/>
              </w:rPr>
              <w:t>մասին արձանագրության 2-րդ կետին, ըստ որի՝ «արժութային սահմանափակումներ» են համարվում արժութային գործառնությունների նկատմամբ</w:t>
            </w:r>
            <w:r w:rsidRPr="00AD200B">
              <w:rPr>
                <w:rFonts w:ascii="Calibri" w:hAnsi="Calibri" w:cs="Calibri"/>
                <w:color w:val="000000" w:themeColor="text1"/>
                <w:sz w:val="22"/>
                <w:szCs w:val="22"/>
              </w:rPr>
              <w:t> </w:t>
            </w:r>
            <w:r w:rsidRPr="00AD200B">
              <w:rPr>
                <w:rFonts w:ascii="GHEA Grapalat" w:hAnsi="GHEA Grapalat"/>
                <w:color w:val="000000" w:themeColor="text1"/>
                <w:sz w:val="22"/>
                <w:szCs w:val="22"/>
              </w:rPr>
              <w:t>Միության</w:t>
            </w:r>
            <w:r w:rsidRPr="00AD200B">
              <w:rPr>
                <w:rFonts w:ascii="Calibri" w:hAnsi="Calibri" w:cs="Calibri"/>
                <w:color w:val="000000" w:themeColor="text1"/>
                <w:sz w:val="22"/>
                <w:szCs w:val="22"/>
              </w:rPr>
              <w:t> </w:t>
            </w:r>
            <w:r w:rsidRPr="00AD200B">
              <w:rPr>
                <w:rFonts w:ascii="GHEA Grapalat" w:hAnsi="GHEA Grapalat"/>
                <w:color w:val="000000" w:themeColor="text1"/>
                <w:sz w:val="22"/>
                <w:szCs w:val="22"/>
              </w:rPr>
              <w:t xml:space="preserve">իրավունքի մաս կազմող միջազգային պայմանագրերով և ակտերով կամ անդամ պետությունների արժութային օրենսդրությամբ սահմանված սահմանափակումներ՝ արտահայտված դրանց նկատմամբ ուղղակի արգելքի կիրառմամբ, դրանց ծավալների, քանակի և իրականացման ժամկետների, վճարման արժույթի սահմանափակմամբ, դրանց իրականացման համար հատուկ թույլտվություններ (լիցենզիաներ) ստանալու պահանջների սահմանմամբ, իրականացվող արժութային գործառնության գումարի մի մասի, ամբողջ գումարի կամ ամբողջ գումարին բազմապատիկ գումարի </w:t>
            </w:r>
            <w:r w:rsidRPr="00AD200B">
              <w:rPr>
                <w:rFonts w:ascii="GHEA Grapalat" w:hAnsi="GHEA Grapalat"/>
                <w:color w:val="000000" w:themeColor="text1"/>
                <w:sz w:val="22"/>
                <w:szCs w:val="22"/>
              </w:rPr>
              <w:lastRenderedPageBreak/>
              <w:t>պահուստավորմամբ, ինչպես նաև անդամ պետությունների տարածքներում հաշիվներ բացելու և վարելու հետ կապված սահմանափակումներ և արտարժույթի պարտադիր վաճառքի վերաբերյալ պահանջները: Հարկ է նկատել, որ «Եվրասիական տնտեսական միության մասին» պայմանագրի 6-րդ հոդվածի 3-րդ կետի համաձայն՝ Միության</w:t>
            </w:r>
            <w:r w:rsidRPr="00AD200B">
              <w:rPr>
                <w:rFonts w:ascii="Calibri" w:hAnsi="Calibri" w:cs="Calibri"/>
                <w:color w:val="000000" w:themeColor="text1"/>
                <w:sz w:val="22"/>
                <w:szCs w:val="22"/>
              </w:rPr>
              <w:t> </w:t>
            </w:r>
            <w:r w:rsidRPr="00AD200B">
              <w:rPr>
                <w:rFonts w:ascii="GHEA Grapalat" w:hAnsi="GHEA Grapalat"/>
                <w:color w:val="000000" w:themeColor="text1"/>
                <w:sz w:val="22"/>
                <w:szCs w:val="22"/>
              </w:rPr>
              <w:t>մարմինների որոշումներն ու կարգադրությունները չպետք է հակասեն սույն Պայմանագրին և</w:t>
            </w:r>
            <w:r w:rsidRPr="00AD200B">
              <w:rPr>
                <w:rFonts w:ascii="Calibri" w:hAnsi="Calibri" w:cs="Calibri"/>
                <w:color w:val="000000" w:themeColor="text1"/>
                <w:sz w:val="22"/>
                <w:szCs w:val="22"/>
              </w:rPr>
              <w:t> </w:t>
            </w:r>
            <w:r w:rsidRPr="00AD200B">
              <w:rPr>
                <w:rFonts w:ascii="GHEA Grapalat" w:hAnsi="GHEA Grapalat"/>
                <w:color w:val="000000" w:themeColor="text1"/>
                <w:sz w:val="22"/>
                <w:szCs w:val="22"/>
              </w:rPr>
              <w:t xml:space="preserve">Միության շրջանակներում կնքվող միջազգային պայմանագրերին։ Այսպիսով, վերոգրյալից բխում է, որ Եվրասիական տնտեսական հանձնաժողովի նիստի արձանագրությամբ դրույթները չեն կարող հակասել «Եվրասիական տնտեսական միության մասին» պայմանագրին և դրանց միջև հակասություններ առաջանալու դեպքում գերակայում է սույն պայմանագիրը: </w:t>
            </w:r>
          </w:p>
          <w:p w:rsidR="00E15336" w:rsidRPr="00AD200B" w:rsidRDefault="00E15336" w:rsidP="00E15336">
            <w:pPr>
              <w:jc w:val="center"/>
              <w:rPr>
                <w:rFonts w:ascii="GHEA Grapalat" w:hAnsi="GHEA Grapalat"/>
                <w:color w:val="000000" w:themeColor="text1"/>
                <w:sz w:val="22"/>
                <w:szCs w:val="22"/>
              </w:rPr>
            </w:pPr>
          </w:p>
        </w:tc>
        <w:tc>
          <w:tcPr>
            <w:tcW w:w="5220" w:type="dxa"/>
            <w:tcBorders>
              <w:top w:val="single" w:sz="1" w:space="0" w:color="000000"/>
              <w:left w:val="single" w:sz="1" w:space="0" w:color="000000"/>
              <w:bottom w:val="single" w:sz="1" w:space="0" w:color="000000"/>
              <w:right w:val="single" w:sz="1" w:space="0" w:color="000000"/>
            </w:tcBorders>
          </w:tcPr>
          <w:p w:rsidR="00385D2A" w:rsidRDefault="00385D2A" w:rsidP="00385D2A">
            <w:pPr>
              <w:rPr>
                <w:rFonts w:ascii="GHEA Grapalat" w:hAnsi="GHEA Grapalat"/>
                <w:color w:val="000000" w:themeColor="text1"/>
                <w:sz w:val="22"/>
                <w:szCs w:val="22"/>
              </w:rPr>
            </w:pPr>
            <w:r w:rsidRPr="00AD200B">
              <w:rPr>
                <w:rFonts w:ascii="GHEA Grapalat" w:hAnsi="GHEA Grapalat"/>
                <w:color w:val="000000" w:themeColor="text1"/>
                <w:sz w:val="22"/>
                <w:szCs w:val="22"/>
              </w:rPr>
              <w:lastRenderedPageBreak/>
              <w:t>ՀՀ արժութային օրենսդրության և միջազգային փաստաթղթերի համաձայն բացառապես ազգային արժույթով վճարում կատարելու</w:t>
            </w:r>
            <w:r w:rsidR="00FA43E6">
              <w:rPr>
                <w:rFonts w:ascii="GHEA Grapalat" w:hAnsi="GHEA Grapalat"/>
                <w:color w:val="000000" w:themeColor="text1"/>
                <w:sz w:val="22"/>
                <w:szCs w:val="22"/>
                <w:lang w:val="hy-AM"/>
              </w:rPr>
              <w:t xml:space="preserve"> ոչ խտրական</w:t>
            </w:r>
            <w:r w:rsidRPr="00AD200B">
              <w:rPr>
                <w:rFonts w:ascii="GHEA Grapalat" w:hAnsi="GHEA Grapalat"/>
                <w:color w:val="000000" w:themeColor="text1"/>
                <w:sz w:val="22"/>
                <w:szCs w:val="22"/>
              </w:rPr>
              <w:t xml:space="preserve"> պահանջը արժութային սահմանափակում չի համարվում:</w:t>
            </w:r>
          </w:p>
          <w:p w:rsidR="008A518D" w:rsidRPr="008A518D" w:rsidRDefault="008A518D" w:rsidP="00385D2A">
            <w:pPr>
              <w:rPr>
                <w:rFonts w:ascii="GHEA Grapalat" w:hAnsi="GHEA Grapalat"/>
                <w:color w:val="000000" w:themeColor="text1"/>
                <w:sz w:val="22"/>
                <w:szCs w:val="22"/>
                <w:lang w:val="hy-AM"/>
              </w:rPr>
            </w:pPr>
            <w:r>
              <w:rPr>
                <w:rFonts w:ascii="GHEA Grapalat" w:hAnsi="GHEA Grapalat"/>
                <w:color w:val="000000" w:themeColor="text1"/>
                <w:sz w:val="22"/>
                <w:szCs w:val="22"/>
                <w:lang w:val="hy-AM"/>
              </w:rPr>
              <w:t xml:space="preserve">Այսպես՝ </w:t>
            </w:r>
            <w:r>
              <w:rPr>
                <w:rFonts w:ascii="GHEA Grapalat" w:hAnsi="GHEA Grapalat"/>
                <w:color w:val="000000" w:themeColor="text1"/>
                <w:sz w:val="22"/>
                <w:szCs w:val="22"/>
              </w:rPr>
              <w:t>Ա</w:t>
            </w:r>
            <w:r w:rsidRPr="00AD200B">
              <w:rPr>
                <w:rFonts w:ascii="GHEA Grapalat" w:hAnsi="GHEA Grapalat"/>
                <w:color w:val="000000" w:themeColor="text1"/>
                <w:sz w:val="22"/>
                <w:szCs w:val="22"/>
              </w:rPr>
              <w:t>րժույթի միջազգային հիմնադրամը իր՝ «</w:t>
            </w:r>
            <w:r w:rsidRPr="00710CD3">
              <w:rPr>
                <w:rFonts w:ascii="GHEA Grapalat" w:hAnsi="GHEA Grapalat"/>
                <w:color w:val="000000" w:themeColor="text1"/>
                <w:sz w:val="22"/>
                <w:szCs w:val="22"/>
              </w:rPr>
              <w:t>Արժութային կարգավորման և արժութային սահմանափակումների տարեկան զեկույցում»</w:t>
            </w:r>
            <w:r w:rsidRPr="00AD200B">
              <w:rPr>
                <w:rFonts w:ascii="GHEA Grapalat" w:hAnsi="GHEA Grapalat"/>
                <w:color w:val="000000" w:themeColor="text1"/>
                <w:sz w:val="22"/>
                <w:szCs w:val="22"/>
              </w:rPr>
              <w:t xml:space="preserve"> մատնանշում է, որ Հայաստանում կիրառվող՝ ՀՀ դրամով կոնկրետ գործարքների իրականացման </w:t>
            </w:r>
            <w:r w:rsidRPr="00AD200B">
              <w:rPr>
                <w:rFonts w:ascii="GHEA Grapalat" w:hAnsi="GHEA Grapalat"/>
                <w:color w:val="000000" w:themeColor="text1"/>
                <w:sz w:val="22"/>
                <w:szCs w:val="22"/>
              </w:rPr>
              <w:lastRenderedPageBreak/>
              <w:t>կարգը</w:t>
            </w:r>
            <w:r w:rsidR="00D405D7">
              <w:rPr>
                <w:rFonts w:ascii="GHEA Grapalat" w:hAnsi="GHEA Grapalat"/>
                <w:color w:val="000000" w:themeColor="text1"/>
                <w:sz w:val="22"/>
                <w:szCs w:val="22"/>
                <w:lang w:val="hy-AM"/>
              </w:rPr>
              <w:t xml:space="preserve"> խտրական չէ</w:t>
            </w:r>
            <w:r w:rsidRPr="00AD200B">
              <w:rPr>
                <w:rFonts w:ascii="GHEA Grapalat" w:hAnsi="GHEA Grapalat"/>
                <w:color w:val="000000" w:themeColor="text1"/>
                <w:sz w:val="22"/>
                <w:szCs w:val="22"/>
              </w:rPr>
              <w:t xml:space="preserve"> գործում է </w:t>
            </w:r>
            <w:r w:rsidR="00D405D7">
              <w:rPr>
                <w:rFonts w:ascii="GHEA Grapalat" w:hAnsi="GHEA Grapalat"/>
                <w:color w:val="000000" w:themeColor="text1"/>
                <w:sz w:val="22"/>
                <w:szCs w:val="22"/>
                <w:lang w:val="hy-AM"/>
              </w:rPr>
              <w:t xml:space="preserve">թե՛ </w:t>
            </w:r>
            <w:r w:rsidRPr="00AD200B">
              <w:rPr>
                <w:rFonts w:ascii="GHEA Grapalat" w:hAnsi="GHEA Grapalat"/>
                <w:color w:val="000000" w:themeColor="text1"/>
                <w:sz w:val="22"/>
                <w:szCs w:val="22"/>
              </w:rPr>
              <w:t>ռեզիդենտների</w:t>
            </w:r>
            <w:r w:rsidR="00D405D7">
              <w:rPr>
                <w:rFonts w:ascii="GHEA Grapalat" w:hAnsi="GHEA Grapalat"/>
                <w:color w:val="000000" w:themeColor="text1"/>
                <w:sz w:val="22"/>
                <w:szCs w:val="22"/>
                <w:lang w:val="hy-AM"/>
              </w:rPr>
              <w:t>, թե՛ ոչ ռեզիդենտների</w:t>
            </w:r>
            <w:r w:rsidRPr="00AD200B">
              <w:rPr>
                <w:rFonts w:ascii="GHEA Grapalat" w:hAnsi="GHEA Grapalat"/>
                <w:color w:val="000000" w:themeColor="text1"/>
                <w:sz w:val="22"/>
                <w:szCs w:val="22"/>
              </w:rPr>
              <w:t xml:space="preserve"> համար, հետևաբար, դա չի կարող դիտարկվել որպես արժութային սահմանափակում որևէ այլ պետության ռեզիդենտի նկատմամբ:</w:t>
            </w:r>
          </w:p>
          <w:p w:rsidR="00385D2A" w:rsidRPr="00D405D7" w:rsidRDefault="00385D2A" w:rsidP="00385D2A">
            <w:pPr>
              <w:rPr>
                <w:rFonts w:ascii="GHEA Grapalat" w:hAnsi="GHEA Grapalat"/>
                <w:color w:val="000000" w:themeColor="text1"/>
                <w:sz w:val="22"/>
                <w:szCs w:val="22"/>
                <w:lang w:val="hy-AM"/>
              </w:rPr>
            </w:pPr>
            <w:r w:rsidRPr="00D405D7">
              <w:rPr>
                <w:rFonts w:ascii="GHEA Grapalat" w:hAnsi="GHEA Grapalat"/>
                <w:color w:val="000000" w:themeColor="text1"/>
                <w:sz w:val="22"/>
                <w:szCs w:val="22"/>
                <w:lang w:val="hy-AM"/>
              </w:rPr>
              <w:t>Նույն մոտեցումն է ամրագրված նաև Օրենքի 4-րդ հոդվածի 1-ին մասում, որի համաձայն ընթացիկ արժութային գործարքների իրականացման նկատմամբ որևէ սահմանափակում չի կարող կիրառվել։  Իսկ Օրենքի 7-րդ հոդվածը, սահմանում է ընթացիկ արժութային և այլ տիպի գործարքների ՀՀ-ում արտարժույթով իրականացման</w:t>
            </w:r>
            <w:r w:rsidR="00073431" w:rsidRPr="00D405D7">
              <w:rPr>
                <w:rFonts w:ascii="GHEA Grapalat" w:hAnsi="GHEA Grapalat"/>
                <w:color w:val="000000" w:themeColor="text1"/>
                <w:sz w:val="22"/>
                <w:szCs w:val="22"/>
                <w:lang w:val="hy-AM"/>
              </w:rPr>
              <w:t xml:space="preserve"> </w:t>
            </w:r>
            <w:r w:rsidRPr="00D405D7">
              <w:rPr>
                <w:rFonts w:ascii="GHEA Grapalat" w:hAnsi="GHEA Grapalat"/>
                <w:color w:val="000000" w:themeColor="text1"/>
                <w:sz w:val="22"/>
                <w:szCs w:val="22"/>
                <w:lang w:val="hy-AM"/>
              </w:rPr>
              <w:t xml:space="preserve">դեպքերը։ </w:t>
            </w:r>
          </w:p>
          <w:p w:rsidR="00385D2A" w:rsidRPr="00E459F1" w:rsidRDefault="008A518D" w:rsidP="00385D2A">
            <w:pPr>
              <w:rPr>
                <w:rFonts w:ascii="GHEA Grapalat" w:hAnsi="GHEA Grapalat"/>
                <w:color w:val="000000" w:themeColor="text1"/>
                <w:sz w:val="22"/>
                <w:szCs w:val="22"/>
                <w:lang w:val="hy-AM"/>
              </w:rPr>
            </w:pPr>
            <w:r>
              <w:rPr>
                <w:rFonts w:ascii="GHEA Grapalat" w:hAnsi="GHEA Grapalat"/>
                <w:color w:val="000000" w:themeColor="text1"/>
                <w:sz w:val="22"/>
                <w:szCs w:val="22"/>
                <w:lang w:val="hy-AM"/>
              </w:rPr>
              <w:t xml:space="preserve">Հետևաբար՝ </w:t>
            </w:r>
            <w:r w:rsidR="00030C44" w:rsidRPr="00E459F1">
              <w:rPr>
                <w:rFonts w:ascii="GHEA Grapalat" w:hAnsi="GHEA Grapalat"/>
                <w:color w:val="000000" w:themeColor="text1"/>
                <w:sz w:val="22"/>
                <w:szCs w:val="22"/>
                <w:lang w:val="hy-AM"/>
              </w:rPr>
              <w:t>Նախագծի 3-րդ հոդվածը և Օրենքի 7-րդ հոդվածը կարգավորում են տարբեր իրավահարաբերություններ։</w:t>
            </w:r>
          </w:p>
          <w:p w:rsidR="00385D2A" w:rsidRPr="00E459F1" w:rsidRDefault="00385D2A" w:rsidP="00385D2A">
            <w:pPr>
              <w:rPr>
                <w:rFonts w:ascii="GHEA Grapalat" w:hAnsi="GHEA Grapalat"/>
                <w:color w:val="000000" w:themeColor="text1"/>
                <w:sz w:val="22"/>
                <w:szCs w:val="22"/>
                <w:lang w:val="hy-AM"/>
              </w:rPr>
            </w:pPr>
            <w:r w:rsidRPr="00E459F1">
              <w:rPr>
                <w:rFonts w:ascii="GHEA Grapalat" w:hAnsi="GHEA Grapalat"/>
                <w:color w:val="000000" w:themeColor="text1"/>
                <w:sz w:val="22"/>
                <w:szCs w:val="22"/>
                <w:lang w:val="hy-AM"/>
              </w:rPr>
              <w:t xml:space="preserve">Նախագծի 3-րդ հոդվածն ուղղված է անդամ-պետություններում այլ անդամ-պետությունների ռեզիդենտների նկատմամբ արժութային իրավահարաբերություններում խտրականության բացառմանը։   </w:t>
            </w:r>
          </w:p>
          <w:p w:rsidR="00E15336" w:rsidRPr="00E459F1" w:rsidRDefault="00E15336" w:rsidP="008A518D">
            <w:pPr>
              <w:rPr>
                <w:rFonts w:ascii="GHEA Grapalat" w:hAnsi="GHEA Grapalat"/>
                <w:color w:val="000000" w:themeColor="text1"/>
                <w:sz w:val="22"/>
                <w:szCs w:val="22"/>
                <w:lang w:val="hy-AM"/>
              </w:rPr>
            </w:pPr>
          </w:p>
        </w:tc>
      </w:tr>
      <w:tr w:rsidR="00BD30F6" w:rsidRPr="00385D2A" w:rsidTr="00FA43E6">
        <w:tc>
          <w:tcPr>
            <w:tcW w:w="630" w:type="dxa"/>
            <w:tcBorders>
              <w:top w:val="single" w:sz="1" w:space="0" w:color="000000"/>
              <w:left w:val="single" w:sz="1" w:space="0" w:color="000000"/>
              <w:bottom w:val="single" w:sz="1" w:space="0" w:color="000000"/>
              <w:right w:val="single" w:sz="1" w:space="0" w:color="000000"/>
            </w:tcBorders>
          </w:tcPr>
          <w:p w:rsidR="00BD30F6" w:rsidRPr="00E459F1" w:rsidRDefault="00BD30F6" w:rsidP="00E15336">
            <w:pPr>
              <w:jc w:val="center"/>
              <w:rPr>
                <w:lang w:val="hy-AM"/>
              </w:rPr>
            </w:pPr>
          </w:p>
        </w:tc>
        <w:tc>
          <w:tcPr>
            <w:tcW w:w="2250" w:type="dxa"/>
            <w:tcBorders>
              <w:top w:val="single" w:sz="1" w:space="0" w:color="000000"/>
              <w:left w:val="single" w:sz="1" w:space="0" w:color="000000"/>
              <w:bottom w:val="single" w:sz="1" w:space="0" w:color="000000"/>
              <w:right w:val="single" w:sz="1" w:space="0" w:color="000000"/>
            </w:tcBorders>
          </w:tcPr>
          <w:p w:rsidR="00BD30F6" w:rsidRDefault="00BD30F6" w:rsidP="00BD30F6">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Հայաստանի Հանրապետության արդարադատության նախարարի եզրակացություն՝ ներկայացված</w:t>
            </w:r>
          </w:p>
          <w:p w:rsidR="00BD30F6" w:rsidRDefault="00BD30F6" w:rsidP="00BD30F6">
            <w:pPr>
              <w:jc w:val="center"/>
            </w:pPr>
            <w:r>
              <w:rPr>
                <w:rFonts w:ascii="GHEA Grapalat" w:eastAsia="GHEA Grapalat" w:hAnsi="GHEA Grapalat" w:cs="GHEA Grapalat"/>
                <w:color w:val="000000"/>
                <w:sz w:val="22"/>
                <w:szCs w:val="22"/>
                <w:lang w:val="hy-AM"/>
              </w:rPr>
              <w:t>20</w:t>
            </w:r>
            <w:r>
              <w:rPr>
                <w:rFonts w:ascii="MS Gothic" w:eastAsia="MS Gothic" w:hAnsi="MS Gothic" w:cs="MS Gothic" w:hint="eastAsia"/>
                <w:color w:val="000000"/>
                <w:sz w:val="22"/>
                <w:szCs w:val="22"/>
                <w:lang w:val="hy-AM"/>
              </w:rPr>
              <w:t>․</w:t>
            </w:r>
            <w:r>
              <w:rPr>
                <w:rFonts w:ascii="GHEA Grapalat" w:eastAsia="GHEA Grapalat" w:hAnsi="GHEA Grapalat" w:cs="GHEA Grapalat"/>
                <w:color w:val="000000"/>
                <w:sz w:val="22"/>
                <w:szCs w:val="22"/>
                <w:lang w:val="hy-AM"/>
              </w:rPr>
              <w:t>09</w:t>
            </w:r>
            <w:r>
              <w:rPr>
                <w:rFonts w:ascii="MS Gothic" w:eastAsia="MS Gothic" w:hAnsi="MS Gothic" w:cs="MS Gothic" w:hint="eastAsia"/>
                <w:color w:val="000000"/>
                <w:sz w:val="22"/>
                <w:szCs w:val="22"/>
                <w:lang w:val="hy-AM"/>
              </w:rPr>
              <w:t>․</w:t>
            </w:r>
            <w:r>
              <w:rPr>
                <w:rFonts w:ascii="GHEA Grapalat" w:eastAsia="GHEA Grapalat" w:hAnsi="GHEA Grapalat" w:cs="GHEA Grapalat"/>
                <w:color w:val="000000"/>
                <w:sz w:val="22"/>
                <w:szCs w:val="22"/>
                <w:lang w:val="hy-AM"/>
              </w:rPr>
              <w:t>2019</w:t>
            </w:r>
            <w:r>
              <w:rPr>
                <w:lang w:val="hy-AM"/>
              </w:rPr>
              <w:t xml:space="preserve"> թիվ </w:t>
            </w:r>
            <w:r w:rsidRPr="009E369E">
              <w:rPr>
                <w:rFonts w:ascii="GHEA Grapalat" w:eastAsia="GHEA Grapalat" w:hAnsi="GHEA Grapalat" w:cs="GHEA Grapalat"/>
                <w:color w:val="000000"/>
                <w:sz w:val="22"/>
                <w:szCs w:val="22"/>
                <w:lang w:val="hy-AM"/>
              </w:rPr>
              <w:t>03/14.2/21195-2019</w:t>
            </w:r>
            <w:r>
              <w:rPr>
                <w:rFonts w:ascii="GHEA Grapalat" w:eastAsia="GHEA Grapalat" w:hAnsi="GHEA Grapalat" w:cs="GHEA Grapalat"/>
                <w:color w:val="000000"/>
                <w:sz w:val="22"/>
                <w:szCs w:val="22"/>
                <w:lang w:val="hy-AM"/>
              </w:rPr>
              <w:t xml:space="preserve"> գրությամբ</w:t>
            </w:r>
          </w:p>
        </w:tc>
        <w:tc>
          <w:tcPr>
            <w:tcW w:w="6120" w:type="dxa"/>
            <w:tcBorders>
              <w:top w:val="single" w:sz="1" w:space="0" w:color="000000"/>
              <w:left w:val="single" w:sz="1" w:space="0" w:color="000000"/>
              <w:bottom w:val="single" w:sz="1" w:space="0" w:color="000000"/>
              <w:right w:val="single" w:sz="1" w:space="0" w:color="000000"/>
            </w:tcBorders>
          </w:tcPr>
          <w:p w:rsidR="000E246D" w:rsidRPr="000E246D" w:rsidRDefault="000E246D" w:rsidP="000E246D">
            <w:pPr>
              <w:shd w:val="clear" w:color="auto" w:fill="FFFFFF"/>
              <w:spacing w:after="0" w:line="276" w:lineRule="auto"/>
              <w:textAlignment w:val="baseline"/>
              <w:rPr>
                <w:rFonts w:ascii="GHEA Grapalat" w:hAnsi="GHEA Grapalat"/>
                <w:color w:val="000000" w:themeColor="text1"/>
                <w:sz w:val="22"/>
                <w:szCs w:val="22"/>
              </w:rPr>
            </w:pPr>
            <w:r w:rsidRPr="000E246D">
              <w:rPr>
                <w:rFonts w:ascii="GHEA Grapalat" w:hAnsi="GHEA Grapalat"/>
                <w:color w:val="000000" w:themeColor="text1"/>
                <w:sz w:val="22"/>
                <w:szCs w:val="22"/>
              </w:rPr>
              <w:t>Համաձայնագրի նախագիծը թեև չի պարունակում նոր օրենքի ընդունում նախատեսող նորմեր, սակայն պարունակում է Հայաստանի Հանրապետության օրենքին հակասող և օրենքի փոփոխություն նախատեսող նորմեր:</w:t>
            </w:r>
          </w:p>
          <w:p w:rsidR="000E246D" w:rsidRPr="000E246D" w:rsidRDefault="000E246D" w:rsidP="000E246D">
            <w:pPr>
              <w:shd w:val="clear" w:color="auto" w:fill="FFFFFF"/>
              <w:spacing w:after="0" w:line="276" w:lineRule="auto"/>
              <w:textAlignment w:val="baseline"/>
              <w:rPr>
                <w:rFonts w:ascii="GHEA Grapalat" w:hAnsi="GHEA Grapalat"/>
                <w:color w:val="000000" w:themeColor="text1"/>
                <w:sz w:val="22"/>
                <w:szCs w:val="22"/>
              </w:rPr>
            </w:pPr>
            <w:r w:rsidRPr="000E246D">
              <w:rPr>
                <w:rFonts w:ascii="GHEA Grapalat" w:hAnsi="GHEA Grapalat"/>
                <w:color w:val="000000" w:themeColor="text1"/>
                <w:sz w:val="22"/>
                <w:szCs w:val="22"/>
              </w:rPr>
              <w:t xml:space="preserve">Միաժամանակ գտնում ենք, որ Համաձայնագրի նախագիծը ներկայիս խմբագրությամբ ենթակա է վավերացման: </w:t>
            </w:r>
          </w:p>
          <w:p w:rsidR="00BD30F6" w:rsidRPr="00AD200B" w:rsidRDefault="00BD30F6" w:rsidP="000E246D">
            <w:pPr>
              <w:shd w:val="clear" w:color="auto" w:fill="FFFFFF"/>
              <w:spacing w:after="0" w:line="276" w:lineRule="auto"/>
              <w:textAlignment w:val="baseline"/>
              <w:rPr>
                <w:rFonts w:ascii="GHEA Grapalat" w:hAnsi="GHEA Grapalat"/>
                <w:color w:val="000000" w:themeColor="text1"/>
                <w:sz w:val="22"/>
                <w:szCs w:val="22"/>
              </w:rPr>
            </w:pPr>
          </w:p>
        </w:tc>
        <w:tc>
          <w:tcPr>
            <w:tcW w:w="5220" w:type="dxa"/>
            <w:tcBorders>
              <w:top w:val="single" w:sz="1" w:space="0" w:color="000000"/>
              <w:left w:val="single" w:sz="1" w:space="0" w:color="000000"/>
              <w:bottom w:val="single" w:sz="1" w:space="0" w:color="000000"/>
              <w:right w:val="single" w:sz="1" w:space="0" w:color="000000"/>
            </w:tcBorders>
            <w:vAlign w:val="center"/>
          </w:tcPr>
          <w:p w:rsidR="000E246D" w:rsidRDefault="000E246D" w:rsidP="00FA43E6">
            <w:pPr>
              <w:spacing w:line="276" w:lineRule="auto"/>
              <w:jc w:val="center"/>
              <w:rPr>
                <w:rFonts w:ascii="GHEA Grapalat" w:hAnsi="GHEA Grapalat"/>
                <w:sz w:val="22"/>
                <w:szCs w:val="22"/>
                <w:lang w:val="hy-AM"/>
              </w:rPr>
            </w:pPr>
            <w:r>
              <w:rPr>
                <w:rFonts w:ascii="GHEA Grapalat" w:hAnsi="GHEA Grapalat"/>
                <w:sz w:val="22"/>
                <w:szCs w:val="22"/>
                <w:lang w:val="hy-AM"/>
              </w:rPr>
              <w:t>Ընդունվել է ի գիտություն</w:t>
            </w:r>
          </w:p>
          <w:p w:rsidR="00BD30F6" w:rsidRPr="00AD200B" w:rsidRDefault="00BD30F6" w:rsidP="00FA43E6">
            <w:pPr>
              <w:jc w:val="center"/>
              <w:rPr>
                <w:rFonts w:ascii="GHEA Grapalat" w:hAnsi="GHEA Grapalat"/>
                <w:color w:val="000000" w:themeColor="text1"/>
                <w:sz w:val="22"/>
                <w:szCs w:val="22"/>
              </w:rPr>
            </w:pPr>
          </w:p>
        </w:tc>
      </w:tr>
      <w:tr w:rsidR="00E15336" w:rsidTr="00FA43E6">
        <w:tc>
          <w:tcPr>
            <w:tcW w:w="630" w:type="dxa"/>
            <w:tcBorders>
              <w:top w:val="single" w:sz="1" w:space="0" w:color="000000"/>
              <w:left w:val="single" w:sz="1" w:space="0" w:color="000000"/>
              <w:bottom w:val="single" w:sz="1" w:space="0" w:color="000000"/>
              <w:right w:val="single" w:sz="1" w:space="0" w:color="000000"/>
            </w:tcBorders>
          </w:tcPr>
          <w:p w:rsidR="00E15336" w:rsidRDefault="00E15336" w:rsidP="00E15336">
            <w:pPr>
              <w:jc w:val="center"/>
            </w:pPr>
            <w:r>
              <w:rPr>
                <w:rFonts w:ascii="GHEA Grapalat" w:eastAsia="GHEA Grapalat" w:hAnsi="GHEA Grapalat" w:cs="GHEA Grapalat"/>
                <w:color w:val="000000"/>
                <w:sz w:val="22"/>
                <w:szCs w:val="22"/>
              </w:rPr>
              <w:lastRenderedPageBreak/>
              <w:t>3</w:t>
            </w:r>
          </w:p>
        </w:tc>
        <w:tc>
          <w:tcPr>
            <w:tcW w:w="2250" w:type="dxa"/>
            <w:tcBorders>
              <w:top w:val="single" w:sz="1" w:space="0" w:color="000000"/>
              <w:left w:val="single" w:sz="1" w:space="0" w:color="000000"/>
              <w:bottom w:val="single" w:sz="1" w:space="0" w:color="000000"/>
              <w:right w:val="single" w:sz="1" w:space="0" w:color="000000"/>
            </w:tcBorders>
          </w:tcPr>
          <w:p w:rsidR="00E15336" w:rsidRDefault="005E6A38" w:rsidP="000E5E67">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Հայաստանի Հանրապետության ֆինանսների նախարարի </w:t>
            </w:r>
            <w:r w:rsidR="00E84D85">
              <w:rPr>
                <w:rFonts w:ascii="GHEA Grapalat" w:eastAsia="GHEA Grapalat" w:hAnsi="GHEA Grapalat" w:cs="GHEA Grapalat"/>
                <w:color w:val="000000"/>
                <w:sz w:val="22"/>
                <w:szCs w:val="22"/>
                <w:lang w:val="hy-AM"/>
              </w:rPr>
              <w:t>եզրակացություն՝ ներկայացված</w:t>
            </w:r>
          </w:p>
          <w:p w:rsidR="000E5E67" w:rsidRPr="005E6A38" w:rsidRDefault="000E5E67" w:rsidP="000E5E67">
            <w:pPr>
              <w:rPr>
                <w:lang w:val="hy-AM"/>
              </w:rPr>
            </w:pPr>
            <w:r w:rsidRPr="000E5E67">
              <w:rPr>
                <w:rFonts w:ascii="GHEA Grapalat" w:eastAsia="GHEA Grapalat" w:hAnsi="GHEA Grapalat" w:cs="GHEA Grapalat"/>
                <w:color w:val="000000"/>
                <w:sz w:val="22"/>
                <w:szCs w:val="22"/>
                <w:lang w:val="hy-AM"/>
              </w:rPr>
              <w:t>05</w:t>
            </w:r>
            <w:r w:rsidRPr="000E5E67">
              <w:rPr>
                <w:rFonts w:ascii="MS Gothic" w:eastAsia="MS Gothic" w:hAnsi="MS Gothic" w:cs="MS Gothic" w:hint="eastAsia"/>
                <w:color w:val="000000"/>
                <w:sz w:val="22"/>
                <w:szCs w:val="22"/>
                <w:lang w:val="hy-AM"/>
              </w:rPr>
              <w:t>․</w:t>
            </w:r>
            <w:r w:rsidRPr="000E5E67">
              <w:rPr>
                <w:rFonts w:ascii="GHEA Grapalat" w:eastAsia="GHEA Grapalat" w:hAnsi="GHEA Grapalat" w:cs="GHEA Grapalat"/>
                <w:color w:val="000000"/>
                <w:sz w:val="22"/>
                <w:szCs w:val="22"/>
                <w:lang w:val="hy-AM"/>
              </w:rPr>
              <w:t>08</w:t>
            </w:r>
            <w:r w:rsidRPr="000E5E67">
              <w:rPr>
                <w:rFonts w:ascii="MS Gothic" w:eastAsia="MS Gothic" w:hAnsi="MS Gothic" w:cs="MS Gothic" w:hint="eastAsia"/>
                <w:color w:val="000000"/>
                <w:sz w:val="22"/>
                <w:szCs w:val="22"/>
                <w:lang w:val="hy-AM"/>
              </w:rPr>
              <w:t>․</w:t>
            </w:r>
            <w:r w:rsidRPr="000E5E67">
              <w:rPr>
                <w:rFonts w:ascii="GHEA Grapalat" w:eastAsia="GHEA Grapalat" w:hAnsi="GHEA Grapalat" w:cs="GHEA Grapalat"/>
                <w:color w:val="000000"/>
                <w:sz w:val="22"/>
                <w:szCs w:val="22"/>
                <w:lang w:val="hy-AM"/>
              </w:rPr>
              <w:t xml:space="preserve">2019 թիվ 04/5-1/12998-2019 </w:t>
            </w:r>
            <w:r w:rsidR="00E84D85">
              <w:rPr>
                <w:rFonts w:ascii="GHEA Grapalat" w:eastAsia="GHEA Grapalat" w:hAnsi="GHEA Grapalat" w:cs="GHEA Grapalat"/>
                <w:color w:val="000000"/>
                <w:sz w:val="22"/>
                <w:szCs w:val="22"/>
                <w:lang w:val="hy-AM"/>
              </w:rPr>
              <w:t>գրությամբ</w:t>
            </w:r>
          </w:p>
        </w:tc>
        <w:tc>
          <w:tcPr>
            <w:tcW w:w="6120" w:type="dxa"/>
            <w:tcBorders>
              <w:top w:val="single" w:sz="1" w:space="0" w:color="000000"/>
              <w:left w:val="single" w:sz="1" w:space="0" w:color="000000"/>
              <w:bottom w:val="single" w:sz="1" w:space="0" w:color="000000"/>
              <w:right w:val="single" w:sz="1" w:space="0" w:color="000000"/>
            </w:tcBorders>
          </w:tcPr>
          <w:p w:rsidR="00E15336" w:rsidRPr="00186EE0" w:rsidRDefault="00186EE0" w:rsidP="00186EE0">
            <w:pPr>
              <w:rPr>
                <w:rFonts w:ascii="GHEA Grapalat" w:eastAsia="GHEA Grapalat" w:hAnsi="GHEA Grapalat" w:cs="GHEA Grapalat"/>
                <w:color w:val="000000"/>
                <w:sz w:val="22"/>
                <w:szCs w:val="22"/>
                <w:lang w:val="hy-AM"/>
              </w:rPr>
            </w:pPr>
            <w:r w:rsidRPr="00186EE0">
              <w:rPr>
                <w:rFonts w:ascii="GHEA Grapalat" w:eastAsia="GHEA Grapalat" w:hAnsi="GHEA Grapalat" w:cs="GHEA Grapalat"/>
                <w:color w:val="000000"/>
                <w:sz w:val="22"/>
                <w:szCs w:val="22"/>
                <w:lang w:val="hy-AM"/>
              </w:rPr>
              <w:t>«Արժութային իրավահարաբերությունների կարգավորման և ազատականացման միջոցառումների իրականացման համաձայնեցված մոտեցումների մասին» համաձայնագրի</w:t>
            </w:r>
            <w:r>
              <w:rPr>
                <w:rFonts w:ascii="GHEA Grapalat" w:eastAsia="GHEA Grapalat" w:hAnsi="GHEA Grapalat" w:cs="GHEA Grapalat"/>
                <w:color w:val="000000"/>
                <w:sz w:val="22"/>
                <w:szCs w:val="22"/>
                <w:lang w:val="hy-AM"/>
              </w:rPr>
              <w:t xml:space="preserve"> նախագծում Հայաստանի Հանրապետության ֆինանսական պարտավորություններ նախատեսող, եկամուտների նվազեցման կամ ծախսերի ավելացման հանգեցնող դրույթներ առկա չեն։ </w:t>
            </w:r>
          </w:p>
        </w:tc>
        <w:tc>
          <w:tcPr>
            <w:tcW w:w="5220" w:type="dxa"/>
            <w:tcBorders>
              <w:top w:val="single" w:sz="1" w:space="0" w:color="000000"/>
              <w:left w:val="single" w:sz="1" w:space="0" w:color="000000"/>
              <w:bottom w:val="single" w:sz="1" w:space="0" w:color="000000"/>
              <w:right w:val="single" w:sz="1" w:space="0" w:color="000000"/>
            </w:tcBorders>
            <w:vAlign w:val="center"/>
          </w:tcPr>
          <w:p w:rsidR="009E77B7" w:rsidRDefault="009E77B7" w:rsidP="00FA43E6">
            <w:pPr>
              <w:spacing w:line="276" w:lineRule="auto"/>
              <w:jc w:val="center"/>
              <w:rPr>
                <w:rFonts w:ascii="GHEA Grapalat" w:hAnsi="GHEA Grapalat"/>
                <w:sz w:val="22"/>
                <w:szCs w:val="22"/>
                <w:lang w:val="hy-AM"/>
              </w:rPr>
            </w:pPr>
            <w:r>
              <w:rPr>
                <w:rFonts w:ascii="GHEA Grapalat" w:hAnsi="GHEA Grapalat"/>
                <w:sz w:val="22"/>
                <w:szCs w:val="22"/>
                <w:lang w:val="hy-AM"/>
              </w:rPr>
              <w:t>Ընդունվել է ի գիտություն</w:t>
            </w:r>
          </w:p>
          <w:p w:rsidR="00E15336" w:rsidRDefault="00E15336" w:rsidP="00FA43E6">
            <w:pPr>
              <w:jc w:val="center"/>
            </w:pPr>
          </w:p>
        </w:tc>
      </w:tr>
      <w:tr w:rsidR="001D4492" w:rsidRPr="00E459F1" w:rsidTr="00FA43E6">
        <w:tc>
          <w:tcPr>
            <w:tcW w:w="630" w:type="dxa"/>
            <w:tcBorders>
              <w:top w:val="single" w:sz="1" w:space="0" w:color="000000"/>
              <w:left w:val="single" w:sz="1" w:space="0" w:color="000000"/>
              <w:bottom w:val="single" w:sz="1" w:space="0" w:color="000000"/>
              <w:right w:val="single" w:sz="1" w:space="0" w:color="000000"/>
            </w:tcBorders>
          </w:tcPr>
          <w:p w:rsidR="001D4492" w:rsidRDefault="001D4492" w:rsidP="001D4492">
            <w:pPr>
              <w:jc w:val="center"/>
            </w:pPr>
            <w:r>
              <w:rPr>
                <w:rFonts w:ascii="GHEA Grapalat" w:eastAsia="GHEA Grapalat" w:hAnsi="GHEA Grapalat" w:cs="GHEA Grapalat"/>
                <w:color w:val="000000"/>
                <w:sz w:val="22"/>
                <w:szCs w:val="22"/>
              </w:rPr>
              <w:t>4</w:t>
            </w:r>
          </w:p>
        </w:tc>
        <w:tc>
          <w:tcPr>
            <w:tcW w:w="2250" w:type="dxa"/>
            <w:tcBorders>
              <w:top w:val="single" w:sz="1" w:space="0" w:color="000000"/>
              <w:left w:val="single" w:sz="1" w:space="0" w:color="000000"/>
              <w:bottom w:val="single" w:sz="1" w:space="0" w:color="000000"/>
              <w:right w:val="single" w:sz="1" w:space="0" w:color="000000"/>
            </w:tcBorders>
          </w:tcPr>
          <w:p w:rsidR="001D4492" w:rsidRDefault="001D4492" w:rsidP="001D4492">
            <w:pPr>
              <w:rPr>
                <w:rFonts w:ascii="GHEA Grapalat" w:eastAsia="GHEA Grapalat" w:hAnsi="GHEA Grapalat" w:cs="GHEA Grapalat"/>
                <w:color w:val="000000"/>
                <w:sz w:val="22"/>
                <w:szCs w:val="22"/>
                <w:lang w:val="hy-AM"/>
              </w:rPr>
            </w:pPr>
            <w:r w:rsidRPr="00F45368">
              <w:rPr>
                <w:rFonts w:ascii="GHEA Grapalat" w:eastAsia="GHEA Grapalat" w:hAnsi="GHEA Grapalat" w:cs="GHEA Grapalat"/>
                <w:color w:val="000000"/>
                <w:sz w:val="22"/>
                <w:szCs w:val="22"/>
                <w:lang w:val="hy-AM"/>
              </w:rPr>
              <w:t xml:space="preserve">Հայաստանի Հանրապետության </w:t>
            </w:r>
            <w:r>
              <w:rPr>
                <w:rFonts w:ascii="GHEA Grapalat" w:eastAsia="GHEA Grapalat" w:hAnsi="GHEA Grapalat" w:cs="GHEA Grapalat"/>
                <w:color w:val="000000"/>
                <w:sz w:val="22"/>
                <w:szCs w:val="22"/>
                <w:lang w:val="hy-AM"/>
              </w:rPr>
              <w:t xml:space="preserve">արտաքին գործերի </w:t>
            </w:r>
            <w:r w:rsidRPr="00F45368">
              <w:rPr>
                <w:rFonts w:ascii="GHEA Grapalat" w:eastAsia="GHEA Grapalat" w:hAnsi="GHEA Grapalat" w:cs="GHEA Grapalat"/>
                <w:color w:val="000000"/>
                <w:sz w:val="22"/>
                <w:szCs w:val="22"/>
                <w:lang w:val="hy-AM"/>
              </w:rPr>
              <w:t>նախարարի եզրակացություն՝ ներկայացված</w:t>
            </w:r>
          </w:p>
          <w:p w:rsidR="001D4492" w:rsidRPr="00F45368" w:rsidRDefault="001D4492" w:rsidP="001D4492">
            <w:pPr>
              <w:rPr>
                <w:rFonts w:ascii="GHEA Grapalat" w:eastAsia="GHEA Grapalat" w:hAnsi="GHEA Grapalat" w:cs="GHEA Grapalat"/>
                <w:color w:val="000000"/>
                <w:lang w:val="hy-AM"/>
              </w:rPr>
            </w:pPr>
            <w:r>
              <w:rPr>
                <w:rFonts w:ascii="GHEA Grapalat" w:eastAsia="GHEA Grapalat" w:hAnsi="GHEA Grapalat" w:cs="GHEA Grapalat"/>
                <w:color w:val="000000"/>
                <w:sz w:val="22"/>
                <w:szCs w:val="22"/>
                <w:lang w:val="hy-AM"/>
              </w:rPr>
              <w:t>30</w:t>
            </w:r>
            <w:r w:rsidRPr="00F45368">
              <w:rPr>
                <w:rFonts w:ascii="MS Gothic" w:eastAsia="MS Gothic" w:hAnsi="MS Gothic" w:cs="MS Gothic" w:hint="eastAsia"/>
                <w:color w:val="000000"/>
                <w:sz w:val="22"/>
                <w:szCs w:val="22"/>
                <w:lang w:val="hy-AM"/>
              </w:rPr>
              <w:t>․</w:t>
            </w:r>
            <w:r>
              <w:rPr>
                <w:rFonts w:ascii="GHEA Grapalat" w:eastAsia="GHEA Grapalat" w:hAnsi="GHEA Grapalat" w:cs="GHEA Grapalat"/>
                <w:color w:val="000000"/>
                <w:sz w:val="22"/>
                <w:szCs w:val="22"/>
                <w:lang w:val="hy-AM"/>
              </w:rPr>
              <w:t>07</w:t>
            </w:r>
            <w:r w:rsidRPr="00F45368">
              <w:rPr>
                <w:rFonts w:ascii="MS Gothic" w:eastAsia="MS Gothic" w:hAnsi="MS Gothic" w:cs="MS Gothic" w:hint="eastAsia"/>
                <w:color w:val="000000"/>
                <w:sz w:val="22"/>
                <w:szCs w:val="22"/>
                <w:lang w:val="hy-AM"/>
              </w:rPr>
              <w:t>․</w:t>
            </w:r>
            <w:r w:rsidRPr="00F45368">
              <w:rPr>
                <w:rFonts w:ascii="GHEA Grapalat" w:eastAsia="GHEA Grapalat" w:hAnsi="GHEA Grapalat" w:cs="GHEA Grapalat"/>
                <w:color w:val="000000"/>
                <w:sz w:val="22"/>
                <w:szCs w:val="22"/>
                <w:lang w:val="hy-AM"/>
              </w:rPr>
              <w:t xml:space="preserve">2019 թիվ </w:t>
            </w:r>
            <w:r>
              <w:rPr>
                <w:rFonts w:ascii="GHEA Grapalat" w:eastAsia="GHEA Grapalat" w:hAnsi="GHEA Grapalat" w:cs="GHEA Grapalat"/>
                <w:color w:val="000000"/>
                <w:sz w:val="22"/>
                <w:szCs w:val="22"/>
                <w:lang w:val="hy-AM"/>
              </w:rPr>
              <w:t>1111/07747</w:t>
            </w:r>
            <w:r w:rsidRPr="00F45368">
              <w:rPr>
                <w:rFonts w:ascii="GHEA Grapalat" w:eastAsia="GHEA Grapalat" w:hAnsi="GHEA Grapalat" w:cs="GHEA Grapalat"/>
                <w:color w:val="000000"/>
                <w:sz w:val="22"/>
                <w:szCs w:val="22"/>
                <w:lang w:val="hy-AM"/>
              </w:rPr>
              <w:t xml:space="preserve"> գրությամբ</w:t>
            </w:r>
          </w:p>
        </w:tc>
        <w:tc>
          <w:tcPr>
            <w:tcW w:w="6120" w:type="dxa"/>
            <w:tcBorders>
              <w:top w:val="single" w:sz="1" w:space="0" w:color="000000"/>
              <w:left w:val="single" w:sz="1" w:space="0" w:color="000000"/>
              <w:bottom w:val="single" w:sz="1" w:space="0" w:color="000000"/>
              <w:right w:val="single" w:sz="1" w:space="0" w:color="000000"/>
            </w:tcBorders>
          </w:tcPr>
          <w:p w:rsidR="001D4492" w:rsidRDefault="007F712C" w:rsidP="007F712C">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Համաձայնագիրը մշակվել է Եվրասիական տնտեսական միության մասին պայմանագրի 64-րդ հոդվածի 4-րդ կետի համաձայն և սահմանում է արժութային իրավահարաբերությունների և ազատականացման միջոցների ձեռնարկման ուղղված մոտեցումները Եվրասիական տնտեսական միության պետություններում։ </w:t>
            </w:r>
          </w:p>
          <w:p w:rsidR="007F712C" w:rsidRDefault="007F712C" w:rsidP="007F712C">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Անդամ-պետությունների տարածքներում արտարժույթի և չեքերի առքն ու վաճառքը </w:t>
            </w:r>
            <w:r w:rsidRPr="007F712C">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փոխարկումը</w:t>
            </w:r>
            <w:r w:rsidRPr="007F712C">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xml:space="preserve"> կատարվում է պետության արժութային օրենսդրությամբ սահմանված կարգով, որի տարածքում տեղի է ունենում համապատասխան գործարքը։ Անդամ-պետության տարածքում հաշվարկներ իրականացնելիս արտարժույթի օգտագործումն արգելվում է, բացառությամբ սույն Համաձայնագրով և տվյալ պետության օրենքներով նախատեսված դեպքերի։ </w:t>
            </w:r>
          </w:p>
          <w:p w:rsidR="007F712C" w:rsidRPr="007F712C" w:rsidRDefault="007F712C" w:rsidP="007F712C">
            <w:pPr>
              <w:rPr>
                <w:rFonts w:ascii="GHEA Grapalat" w:eastAsia="GHEA Grapalat" w:hAnsi="GHEA Grapalat" w:cs="GHEA Grapalat"/>
                <w:color w:val="000000"/>
                <w:sz w:val="22"/>
                <w:szCs w:val="22"/>
                <w:lang w:val="hy-AM"/>
              </w:rPr>
            </w:pPr>
            <w:r>
              <w:rPr>
                <w:rFonts w:ascii="GHEA Grapalat" w:eastAsia="GHEA Grapalat" w:hAnsi="GHEA Grapalat" w:cs="GHEA Grapalat"/>
                <w:color w:val="000000"/>
                <w:sz w:val="22"/>
                <w:szCs w:val="22"/>
                <w:lang w:val="hy-AM"/>
              </w:rPr>
              <w:t xml:space="preserve">Արժութային վերահսկման </w:t>
            </w:r>
            <w:r w:rsidRPr="007F712C">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արժութային օրենսդրության պահանջների կատարման նկատմամբ վերահսկողության</w:t>
            </w:r>
            <w:r w:rsidRPr="007F712C">
              <w:rPr>
                <w:rFonts w:ascii="GHEA Grapalat" w:eastAsia="GHEA Grapalat" w:hAnsi="GHEA Grapalat" w:cs="GHEA Grapalat"/>
                <w:color w:val="000000"/>
                <w:sz w:val="22"/>
                <w:szCs w:val="22"/>
                <w:lang w:val="hy-AM"/>
              </w:rPr>
              <w:t>)</w:t>
            </w:r>
            <w:r>
              <w:rPr>
                <w:rFonts w:ascii="GHEA Grapalat" w:eastAsia="GHEA Grapalat" w:hAnsi="GHEA Grapalat" w:cs="GHEA Grapalat"/>
                <w:color w:val="000000"/>
                <w:sz w:val="22"/>
                <w:szCs w:val="22"/>
                <w:lang w:val="hy-AM"/>
              </w:rPr>
              <w:t xml:space="preserve"> </w:t>
            </w:r>
            <w:r>
              <w:rPr>
                <w:rFonts w:ascii="GHEA Grapalat" w:eastAsia="GHEA Grapalat" w:hAnsi="GHEA Grapalat" w:cs="GHEA Grapalat"/>
                <w:color w:val="000000"/>
                <w:sz w:val="22"/>
                <w:szCs w:val="22"/>
                <w:lang w:val="hy-AM"/>
              </w:rPr>
              <w:lastRenderedPageBreak/>
              <w:t xml:space="preserve">իրավասություն ունեցող հաստատությունների պաշտոնատար անձինք պարտավոր են իրենց պետության օրենսդրության համաձայն պահպանել բանկային, հարկային և օրենքով պաշտպանվող այլ գաղտնիքներ, որոնք իրենց հայտնի են դարձել իրավասություններ իրականացնելիս, եթե այլ բան նախատեսված չէ միջազգային պայմանագրով, որի կողմ է </w:t>
            </w:r>
            <w:r w:rsidR="000D3C60">
              <w:rPr>
                <w:rFonts w:ascii="GHEA Grapalat" w:eastAsia="GHEA Grapalat" w:hAnsi="GHEA Grapalat" w:cs="GHEA Grapalat"/>
                <w:color w:val="000000"/>
                <w:sz w:val="22"/>
                <w:szCs w:val="22"/>
                <w:lang w:val="hy-AM"/>
              </w:rPr>
              <w:t>հանդի</w:t>
            </w:r>
            <w:r>
              <w:rPr>
                <w:rFonts w:ascii="GHEA Grapalat" w:eastAsia="GHEA Grapalat" w:hAnsi="GHEA Grapalat" w:cs="GHEA Grapalat"/>
                <w:color w:val="000000"/>
                <w:sz w:val="22"/>
                <w:szCs w:val="22"/>
                <w:lang w:val="hy-AM"/>
              </w:rPr>
              <w:t xml:space="preserve">սանում համապատասխան անդամ-պետությունը։ </w:t>
            </w:r>
          </w:p>
          <w:p w:rsidR="007F712C" w:rsidRPr="00D32ED7" w:rsidRDefault="00142489" w:rsidP="007F712C">
            <w:pPr>
              <w:rPr>
                <w:rFonts w:ascii="GHEA Grapalat" w:eastAsia="GHEA Grapalat" w:hAnsi="GHEA Grapalat" w:cs="GHEA Grapalat"/>
                <w:color w:val="000000"/>
                <w:sz w:val="22"/>
                <w:szCs w:val="22"/>
                <w:lang w:val="hy-AM"/>
              </w:rPr>
            </w:pPr>
            <w:r w:rsidRPr="00D32ED7">
              <w:rPr>
                <w:rFonts w:ascii="GHEA Grapalat" w:eastAsia="GHEA Grapalat" w:hAnsi="GHEA Grapalat" w:cs="GHEA Grapalat"/>
                <w:color w:val="000000"/>
                <w:sz w:val="22"/>
                <w:szCs w:val="22"/>
                <w:lang w:val="hy-AM"/>
              </w:rPr>
              <w:t>Համաձայնագրի նախագիծը հավանության է արժանացել ԵՏՀ խորհրդի կողմից ս</w:t>
            </w:r>
            <w:r w:rsidRPr="00D32ED7">
              <w:rPr>
                <w:rFonts w:ascii="MS Gothic" w:eastAsia="MS Gothic" w:hAnsi="MS Gothic" w:cs="MS Gothic" w:hint="eastAsia"/>
                <w:color w:val="000000"/>
                <w:sz w:val="22"/>
                <w:szCs w:val="22"/>
                <w:lang w:val="hy-AM"/>
              </w:rPr>
              <w:t>․</w:t>
            </w:r>
            <w:r w:rsidRPr="00D32ED7">
              <w:rPr>
                <w:rFonts w:ascii="GHEA Grapalat" w:eastAsia="GHEA Grapalat" w:hAnsi="GHEA Grapalat" w:cs="GHEA Grapalat"/>
                <w:color w:val="000000"/>
                <w:sz w:val="22"/>
                <w:szCs w:val="22"/>
                <w:lang w:val="hy-AM"/>
              </w:rPr>
              <w:t>թ</w:t>
            </w:r>
            <w:r w:rsidRPr="00D32ED7">
              <w:rPr>
                <w:rFonts w:ascii="MS Gothic" w:eastAsia="MS Gothic" w:hAnsi="MS Gothic" w:cs="MS Gothic" w:hint="eastAsia"/>
                <w:color w:val="000000"/>
                <w:sz w:val="22"/>
                <w:szCs w:val="22"/>
                <w:lang w:val="hy-AM"/>
              </w:rPr>
              <w:t>․</w:t>
            </w:r>
            <w:r w:rsidRPr="00D32ED7">
              <w:rPr>
                <w:rFonts w:ascii="GHEA Grapalat" w:eastAsia="GHEA Grapalat" w:hAnsi="GHEA Grapalat" w:cs="GHEA Grapalat"/>
                <w:color w:val="000000"/>
                <w:sz w:val="22"/>
                <w:szCs w:val="22"/>
                <w:lang w:val="hy-AM"/>
              </w:rPr>
              <w:t xml:space="preserve">հունիսի 21-ի թիվ 27 կարգադրությամբ։ </w:t>
            </w:r>
          </w:p>
          <w:p w:rsidR="00AB3E35" w:rsidRDefault="00AB3E35" w:rsidP="007F712C">
            <w:pPr>
              <w:rPr>
                <w:rFonts w:ascii="GHEA Grapalat" w:eastAsia="GHEA Grapalat" w:hAnsi="GHEA Grapalat" w:cs="GHEA Grapalat"/>
                <w:color w:val="000000"/>
                <w:sz w:val="22"/>
                <w:szCs w:val="22"/>
                <w:lang w:val="hy-AM"/>
              </w:rPr>
            </w:pPr>
            <w:r w:rsidRPr="007B5FDB">
              <w:rPr>
                <w:rFonts w:ascii="GHEA Grapalat" w:eastAsia="GHEA Grapalat" w:hAnsi="GHEA Grapalat" w:cs="GHEA Grapalat"/>
                <w:color w:val="000000"/>
                <w:sz w:val="22"/>
                <w:szCs w:val="22"/>
                <w:lang w:val="hy-AM"/>
              </w:rPr>
              <w:t xml:space="preserve">Հաշվի առնելով վերոգրյալը՝ </w:t>
            </w:r>
            <w:r w:rsidRPr="00186EE0">
              <w:rPr>
                <w:rFonts w:ascii="GHEA Grapalat" w:eastAsia="GHEA Grapalat" w:hAnsi="GHEA Grapalat" w:cs="GHEA Grapalat"/>
                <w:color w:val="000000"/>
                <w:sz w:val="22"/>
                <w:szCs w:val="22"/>
                <w:lang w:val="hy-AM"/>
              </w:rPr>
              <w:t>«Արժութային իրավահարաբերությունների կարգավորման և ազատականացման միջոցառումների իրականացման համաձայնեցված մոտեցումների մասին» համաձայնագրի</w:t>
            </w:r>
            <w:r>
              <w:rPr>
                <w:rFonts w:ascii="GHEA Grapalat" w:eastAsia="GHEA Grapalat" w:hAnsi="GHEA Grapalat" w:cs="GHEA Grapalat"/>
                <w:color w:val="000000"/>
                <w:sz w:val="22"/>
                <w:szCs w:val="22"/>
                <w:lang w:val="hy-AM"/>
              </w:rPr>
              <w:t xml:space="preserve"> նախագծի ստորագրումը համապատասխանում է ՀՀ վարած արտաքին քաղաքականությանը, ինչպես նաև ՀՀ ստանձնած միջազգային պարտավորություններին։</w:t>
            </w:r>
          </w:p>
          <w:p w:rsidR="00AB3E35" w:rsidRPr="001D4492" w:rsidRDefault="00AB3E35" w:rsidP="007F712C">
            <w:pPr>
              <w:rPr>
                <w:lang w:val="hy-AM"/>
              </w:rPr>
            </w:pPr>
            <w:r>
              <w:rPr>
                <w:rFonts w:ascii="GHEA Grapalat" w:eastAsia="GHEA Grapalat" w:hAnsi="GHEA Grapalat" w:cs="GHEA Grapalat"/>
                <w:color w:val="000000"/>
                <w:sz w:val="22"/>
                <w:szCs w:val="22"/>
                <w:lang w:val="hy-AM"/>
              </w:rPr>
              <w:t xml:space="preserve">Ելնելով վերոգրյալից՝ ՀՀ արտաքին գործերի նախարարությունը «Միջազգային պայմանագրերի մասին» ՀՀ օրենքի 7-րդ հոդվածի հիմքով նպատակահարմար է համարում համաձայնագրի ստորագրումը։ </w:t>
            </w:r>
          </w:p>
        </w:tc>
        <w:tc>
          <w:tcPr>
            <w:tcW w:w="5220" w:type="dxa"/>
            <w:tcBorders>
              <w:top w:val="single" w:sz="1" w:space="0" w:color="000000"/>
              <w:left w:val="single" w:sz="1" w:space="0" w:color="000000"/>
              <w:bottom w:val="single" w:sz="1" w:space="0" w:color="000000"/>
              <w:right w:val="single" w:sz="1" w:space="0" w:color="000000"/>
            </w:tcBorders>
            <w:vAlign w:val="center"/>
          </w:tcPr>
          <w:p w:rsidR="00456021" w:rsidRDefault="00456021" w:rsidP="00FA43E6">
            <w:pPr>
              <w:spacing w:line="276" w:lineRule="auto"/>
              <w:jc w:val="center"/>
              <w:rPr>
                <w:rFonts w:ascii="GHEA Grapalat" w:hAnsi="GHEA Grapalat"/>
                <w:sz w:val="22"/>
                <w:szCs w:val="22"/>
                <w:lang w:val="hy-AM"/>
              </w:rPr>
            </w:pPr>
            <w:r>
              <w:rPr>
                <w:rFonts w:ascii="GHEA Grapalat" w:hAnsi="GHEA Grapalat"/>
                <w:sz w:val="22"/>
                <w:szCs w:val="22"/>
                <w:lang w:val="hy-AM"/>
              </w:rPr>
              <w:lastRenderedPageBreak/>
              <w:t>Ընդունվել է ի գիտություն</w:t>
            </w:r>
          </w:p>
          <w:p w:rsidR="001D4492" w:rsidRPr="001D4492" w:rsidRDefault="001D4492" w:rsidP="00FA43E6">
            <w:pPr>
              <w:jc w:val="center"/>
              <w:rPr>
                <w:lang w:val="hy-AM"/>
              </w:rPr>
            </w:pPr>
          </w:p>
        </w:tc>
      </w:tr>
    </w:tbl>
    <w:p w:rsidR="00EB313D" w:rsidRPr="00D405D7" w:rsidRDefault="00EB313D">
      <w:pPr>
        <w:rPr>
          <w:lang w:val="hy-AM"/>
        </w:rPr>
      </w:pPr>
    </w:p>
    <w:sectPr w:rsidR="00EB313D" w:rsidRPr="00D405D7">
      <w:pgSz w:w="16787" w:h="11870" w:orient="landscape"/>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3B33" w:rsidRDefault="00C33B33" w:rsidP="00385D2A">
      <w:pPr>
        <w:spacing w:after="0" w:line="240" w:lineRule="auto"/>
      </w:pPr>
      <w:r>
        <w:separator/>
      </w:r>
    </w:p>
  </w:endnote>
  <w:endnote w:type="continuationSeparator" w:id="0">
    <w:p w:rsidR="00C33B33" w:rsidRDefault="00C33B33" w:rsidP="00385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n AMU">
    <w:charset w:val="00"/>
    <w:family w:val="auto"/>
    <w:pitch w:val="variable"/>
    <w:sig w:usb0="A1002EA7" w:usb1="50000008" w:usb2="00000000"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3B33" w:rsidRDefault="00C33B33" w:rsidP="00385D2A">
      <w:pPr>
        <w:spacing w:after="0" w:line="240" w:lineRule="auto"/>
      </w:pPr>
      <w:r>
        <w:separator/>
      </w:r>
    </w:p>
  </w:footnote>
  <w:footnote w:type="continuationSeparator" w:id="0">
    <w:p w:rsidR="00C33B33" w:rsidRDefault="00C33B33" w:rsidP="00385D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153A7B"/>
    <w:multiLevelType w:val="hybridMultilevel"/>
    <w:tmpl w:val="73C4C07A"/>
    <w:lvl w:ilvl="0" w:tplc="9DE4D558">
      <w:start w:val="1"/>
      <w:numFmt w:val="decimal"/>
      <w:lvlText w:val="%1."/>
      <w:lvlJc w:val="left"/>
      <w:pPr>
        <w:ind w:left="1080" w:hanging="360"/>
      </w:pPr>
      <w:rPr>
        <w:b w:val="0"/>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E16"/>
    <w:rsid w:val="000228C8"/>
    <w:rsid w:val="00030C44"/>
    <w:rsid w:val="00073431"/>
    <w:rsid w:val="000C1F3D"/>
    <w:rsid w:val="000D3C60"/>
    <w:rsid w:val="000E246D"/>
    <w:rsid w:val="000E5E67"/>
    <w:rsid w:val="00142489"/>
    <w:rsid w:val="00153E16"/>
    <w:rsid w:val="00186EE0"/>
    <w:rsid w:val="001D4492"/>
    <w:rsid w:val="002C6057"/>
    <w:rsid w:val="002E094A"/>
    <w:rsid w:val="002F6D71"/>
    <w:rsid w:val="00385D2A"/>
    <w:rsid w:val="00431735"/>
    <w:rsid w:val="00452FC9"/>
    <w:rsid w:val="00456021"/>
    <w:rsid w:val="005E6A38"/>
    <w:rsid w:val="00710CD3"/>
    <w:rsid w:val="007372F0"/>
    <w:rsid w:val="00795C7C"/>
    <w:rsid w:val="007B5FDB"/>
    <w:rsid w:val="007F712C"/>
    <w:rsid w:val="008A518D"/>
    <w:rsid w:val="009E369E"/>
    <w:rsid w:val="009E77B7"/>
    <w:rsid w:val="00AB3E35"/>
    <w:rsid w:val="00AD200B"/>
    <w:rsid w:val="00B15086"/>
    <w:rsid w:val="00BD30F6"/>
    <w:rsid w:val="00C33B33"/>
    <w:rsid w:val="00C8199C"/>
    <w:rsid w:val="00D32ED7"/>
    <w:rsid w:val="00D405D7"/>
    <w:rsid w:val="00E15336"/>
    <w:rsid w:val="00E44639"/>
    <w:rsid w:val="00E459F1"/>
    <w:rsid w:val="00E84D85"/>
    <w:rsid w:val="00EB313D"/>
    <w:rsid w:val="00FA4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1E8BA1-8D95-42CE-815F-164DF2249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paragraph" w:styleId="NormalWeb">
    <w:name w:val="Normal (Web)"/>
    <w:basedOn w:val="Normal"/>
    <w:uiPriority w:val="99"/>
    <w:unhideWhenUsed/>
    <w:rsid w:val="00C8199C"/>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385D2A"/>
    <w:pPr>
      <w:spacing w:after="0" w:line="240" w:lineRule="auto"/>
    </w:pPr>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385D2A"/>
    <w:rPr>
      <w:rFonts w:asciiTheme="minorHAnsi" w:eastAsiaTheme="minorHAnsi" w:hAnsiTheme="minorHAnsi" w:cstheme="minorBidi"/>
    </w:rPr>
  </w:style>
  <w:style w:type="paragraph" w:styleId="BalloonText">
    <w:name w:val="Balloon Text"/>
    <w:basedOn w:val="Normal"/>
    <w:link w:val="BalloonTextChar"/>
    <w:uiPriority w:val="99"/>
    <w:semiHidden/>
    <w:unhideWhenUsed/>
    <w:rsid w:val="00E459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9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FDD0277CD7F14EB5C0EA7F7887D316" ma:contentTypeVersion="52" ma:contentTypeDescription="Create a new document." ma:contentTypeScope="" ma:versionID="6dbf743bbfcd3a5e959138f1560c1a52">
  <xsd:schema xmlns:xsd="http://www.w3.org/2001/XMLSchema" xmlns:xs="http://www.w3.org/2001/XMLSchema" xmlns:p="http://schemas.microsoft.com/office/2006/metadata/properties" xmlns:ns2="ad6afad7-787c-4fe2-9722-bc87316930bf" targetNamespace="http://schemas.microsoft.com/office/2006/metadata/properties" ma:root="true" ma:fieldsID="3a4b78d364db441370b3e90cbe61dc99" ns2:_="">
    <xsd:import namespace="ad6afad7-787c-4fe2-9722-bc87316930bf"/>
    <xsd:element name="properties">
      <xsd:complexType>
        <xsd:sequence>
          <xsd:element name="documentManagement">
            <xsd:complexType>
              <xsd:all>
                <xsd:element ref="ns2:_x0540__x0561__x0574__x0561__x0580_" minOccurs="0"/>
                <xsd:element ref="ns2:TopSoftBriefCont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6afad7-787c-4fe2-9722-bc87316930bf" elementFormDefault="qualified">
    <xsd:import namespace="http://schemas.microsoft.com/office/2006/documentManagement/types"/>
    <xsd:import namespace="http://schemas.microsoft.com/office/infopath/2007/PartnerControls"/>
    <xsd:element name="_x0540__x0561__x0574__x0561__x0580_" ma:index="8" nillable="true" ma:displayName="Համար" ma:hidden="true" ma:internalName="_x0540__x0561__x0574__x0561__x0580_" ma:readOnly="false">
      <xsd:simpleType>
        <xsd:restriction base="dms:Text">
          <xsd:maxLength value="255"/>
        </xsd:restriction>
      </xsd:simpleType>
    </xsd:element>
    <xsd:element name="TopSoftBriefContent" ma:index="9" nillable="true" ma:displayName="Բովանդակություն" ma:internalName="TopSoftBriefContent">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Պարունակային տիպ" ma:readOnly="true"/>
        <xsd:element ref="dc:title" minOccurs="0" maxOccurs="1" ma:index="4" ma:displayName="Վերնագիր"/>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x0540__x0561__x0574__x0561__x0580_ xmlns="ad6afad7-787c-4fe2-9722-bc87316930bf" xsi:nil="true"/>
    <TopSoftBriefContent xmlns="ad6afad7-787c-4fe2-9722-bc87316930bf" xsi:nil="true"/>
  </documentManagement>
</p:properties>
</file>

<file path=customXml/itemProps1.xml><?xml version="1.0" encoding="utf-8"?>
<ds:datastoreItem xmlns:ds="http://schemas.openxmlformats.org/officeDocument/2006/customXml" ds:itemID="{F9104120-6FFA-41CF-ABFF-D3E043BCC5CA}"/>
</file>

<file path=customXml/itemProps2.xml><?xml version="1.0" encoding="utf-8"?>
<ds:datastoreItem xmlns:ds="http://schemas.openxmlformats.org/officeDocument/2006/customXml" ds:itemID="{9B45E05C-91D2-4A65-B203-31CC4FBDA0EF}"/>
</file>

<file path=customXml/itemProps3.xml><?xml version="1.0" encoding="utf-8"?>
<ds:datastoreItem xmlns:ds="http://schemas.openxmlformats.org/officeDocument/2006/customXml" ds:itemID="{86FE2060-BEC5-4730-B041-913FFCCA607B}"/>
</file>

<file path=customXml/itemProps4.xml><?xml version="1.0" encoding="utf-8"?>
<ds:datastoreItem xmlns:ds="http://schemas.openxmlformats.org/officeDocument/2006/customXml" ds:itemID="{8DA86156-3750-4070-9D04-7E5D8DEA5279}"/>
</file>

<file path=docProps/app.xml><?xml version="1.0" encoding="utf-8"?>
<Properties xmlns="http://schemas.openxmlformats.org/officeDocument/2006/extended-properties" xmlns:vt="http://schemas.openxmlformats.org/officeDocument/2006/docPropsVTypes">
  <Template>Normal</Template>
  <TotalTime>73</TotalTime>
  <Pages>6</Pages>
  <Words>1257</Words>
  <Characters>7166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Անի Ղարաջյան</dc:creator>
  <cp:keywords/>
  <dc:description/>
  <cp:lastModifiedBy>Արմինե Յարալովա</cp:lastModifiedBy>
  <cp:revision>19</cp:revision>
  <dcterms:created xsi:type="dcterms:W3CDTF">2019-09-25T11:17:00Z</dcterms:created>
  <dcterms:modified xsi:type="dcterms:W3CDTF">2019-09-26T07:58:00Z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0x0101009EFDD0277CD7F14EB5C0EA7F7887D316</vt:lpwstr>
  </property>
  <property fmtid="{D5CDD505-2E9C-101B-9397-08002B2CF9AE}" pid="3" name="TemplateUrl">
    <vt:lpwstr/>
  </property>
  <property fmtid="{D5CDD505-2E9C-101B-9397-08002B2CF9AE}" pid="4" name="Order">
    <vt:r8>777600</vt:r8>
  </property>
  <property fmtid="{D5CDD505-2E9C-101B-9397-08002B2CF9AE}" pid="5" name="xd_ProgID">
    <vt:lpwstr/>
  </property>
  <property fmtid="{D5CDD505-2E9C-101B-9397-08002B2CF9AE}" pid="6" name="_CopySource">
    <vt:lpwstr/>
  </property>
  <property fmtid="{D5CDD505-2E9C-101B-9397-08002B2CF9AE}" pid="7" name="_SourceUrl">
    <vt:lpwstr/>
  </property>
  <property fmtid="{D5CDD505-2E9C-101B-9397-08002B2CF9AE}" pid="8" name="_SharedFileIndex">
    <vt:lpwstr/>
  </property>
</Properties>
</file>