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1C9AF" w14:textId="77777777" w:rsidR="006D58B4" w:rsidRPr="004A2F51" w:rsidRDefault="006D58B4" w:rsidP="00020146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567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4A2F51">
        <w:rPr>
          <w:rFonts w:ascii="GHEA Grapalat" w:hAnsi="GHEA Grapalat"/>
          <w:b/>
          <w:sz w:val="22"/>
          <w:szCs w:val="22"/>
          <w:lang w:val="hy-AM"/>
        </w:rPr>
        <w:t>ՀԻՄՆԱՎՈՐՈՒՄ</w:t>
      </w:r>
    </w:p>
    <w:p w14:paraId="0013047D" w14:textId="77777777" w:rsidR="006D58B4" w:rsidRPr="004A2F51" w:rsidRDefault="006D58B4" w:rsidP="00020146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567"/>
        <w:jc w:val="center"/>
        <w:rPr>
          <w:rFonts w:ascii="GHEA Grapalat" w:hAnsi="GHEA Grapalat" w:cs="Tahoma"/>
          <w:sz w:val="22"/>
          <w:szCs w:val="22"/>
          <w:lang w:val="fr-FR" w:eastAsia="ru-RU"/>
        </w:rPr>
      </w:pPr>
    </w:p>
    <w:p w14:paraId="749FCE94" w14:textId="1CDD99B3" w:rsidR="006D58B4" w:rsidRPr="004A2F51" w:rsidRDefault="006D58B4" w:rsidP="00020146">
      <w:pPr>
        <w:shd w:val="clear" w:color="auto" w:fill="FFFFFF"/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sz w:val="22"/>
          <w:szCs w:val="22"/>
          <w:lang w:val="fr-FR"/>
        </w:rPr>
      </w:pPr>
      <w:r w:rsidRPr="004A2F51">
        <w:rPr>
          <w:rFonts w:ascii="GHEA Grapalat" w:hAnsi="GHEA Grapalat"/>
          <w:b/>
          <w:sz w:val="22"/>
          <w:szCs w:val="22"/>
          <w:lang w:val="fr-FR"/>
        </w:rPr>
        <w:t xml:space="preserve">   </w:t>
      </w:r>
      <w:proofErr w:type="gramStart"/>
      <w:r w:rsidRPr="004A2F51">
        <w:rPr>
          <w:rFonts w:ascii="GHEA Grapalat" w:hAnsi="GHEA Grapalat"/>
          <w:b/>
          <w:sz w:val="22"/>
          <w:szCs w:val="22"/>
          <w:lang w:val="fr-FR"/>
        </w:rPr>
        <w:t>«</w:t>
      </w:r>
      <w:r w:rsidR="000168BA" w:rsidRPr="004A2F51">
        <w:rPr>
          <w:rFonts w:ascii="GHEA Grapalat" w:hAnsi="GHEA Grapalat"/>
          <w:b/>
          <w:sz w:val="22"/>
          <w:szCs w:val="22"/>
          <w:lang w:val="hy-AM"/>
        </w:rPr>
        <w:t>ՀԱՅԱՍՏԱՆԻ</w:t>
      </w:r>
      <w:proofErr w:type="gramEnd"/>
      <w:r w:rsidR="000168BA" w:rsidRPr="004A2F51">
        <w:rPr>
          <w:rFonts w:ascii="GHEA Grapalat" w:hAnsi="GHEA Grapalat"/>
          <w:b/>
          <w:sz w:val="22"/>
          <w:szCs w:val="22"/>
          <w:lang w:val="hy-AM"/>
        </w:rPr>
        <w:t xml:space="preserve"> ՀԱՆՐԱՊԵՏՈՒԹՅԱՆ ԿԱՌԱՎԱՐՈՒԹՅԱՆ 2012 ԹՎԱԿԱՆԻ ՀՈՒԼԻՍԻ 19-Ի № 900-Ա ՈՐՈՇՄԱՆ ՀԻՄԱՆ ՎՐԱ ՏՐԱՄԱԴՐՎԱԾ ՎԱՐԿԱՅԻՆ ՊԱՐՏԱՎՈՐՈՒԹՅԱՆ ՉԿԱՏԱՐՄԱՆ ԱՐԴՅՈՒՆՔՈՒՄ ՁԵՎԱՎՈՐՎԱԾ ՏՈՒԺԱՆՔԻ ԳՈՒՄԱՐԸ ՆԵՐԵԼՈՒ, ՎԱՐԿԻ ՄԱՅՐ ԳՈՒՄԱՐԸ ՎԵՐԱԴԱՐՁՆԵԼՈՒ ԵՎ ՎԱՐԿԱՅԻՆ ՊԱՅՄԱՆԱԳՐՈՎ ՍԱՀՄԱՆՎԱԾ ՏՈԿՈՍԸ ՎՃԱՐԵԼՈՒ ԺԱՄԿԵՏ ՍԱՀՄԱՆԵԼՈՒ ՎԵՐԱԲԵՐՅԱԼ</w:t>
      </w:r>
      <w:r w:rsidRPr="004A2F51">
        <w:rPr>
          <w:rFonts w:ascii="GHEA Grapalat" w:hAnsi="GHEA Grapalat"/>
          <w:b/>
          <w:sz w:val="22"/>
          <w:szCs w:val="22"/>
          <w:lang w:val="fr-FR"/>
        </w:rPr>
        <w:t xml:space="preserve">»  </w:t>
      </w:r>
      <w:r w:rsidR="000168BA" w:rsidRPr="004A2F51">
        <w:rPr>
          <w:rFonts w:ascii="GHEA Grapalat" w:hAnsi="GHEA Grapalat"/>
          <w:b/>
          <w:sz w:val="22"/>
          <w:szCs w:val="22"/>
          <w:lang w:val="hy-AM"/>
        </w:rPr>
        <w:t>ՀՀ ԿԱՌԱՎԱՐՈՒԹՅԱՆ ՈՐՈՇՄԱՆ ՆԱԽԱԳԾԻ ԸՆԴՈՒՆՄԱՆ</w:t>
      </w:r>
    </w:p>
    <w:p w14:paraId="31C4F330" w14:textId="77777777" w:rsidR="006D58B4" w:rsidRPr="004A2F51" w:rsidRDefault="006D58B4" w:rsidP="00020146">
      <w:pPr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6BB23D72" w14:textId="77777777" w:rsidR="00020146" w:rsidRPr="004A2F51" w:rsidRDefault="006D58B4" w:rsidP="00020146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rPr>
          <w:rFonts w:ascii="GHEA Grapalat" w:hAnsi="GHEA Grapalat" w:cs="Sylfaen"/>
          <w:b/>
          <w:lang w:val="hy-AM"/>
        </w:rPr>
      </w:pPr>
      <w:r w:rsidRPr="004A2F51">
        <w:rPr>
          <w:rFonts w:ascii="GHEA Grapalat" w:hAnsi="GHEA Grapalat" w:cs="Sylfaen"/>
          <w:b/>
          <w:lang w:val="hy-AM"/>
        </w:rPr>
        <w:t>Իրավական</w:t>
      </w:r>
      <w:r w:rsidRPr="004A2F51">
        <w:rPr>
          <w:rFonts w:ascii="GHEA Grapalat" w:hAnsi="GHEA Grapalat"/>
          <w:b/>
          <w:lang w:val="hy-AM"/>
        </w:rPr>
        <w:t xml:space="preserve"> </w:t>
      </w:r>
      <w:r w:rsidRPr="004A2F51">
        <w:rPr>
          <w:rFonts w:ascii="GHEA Grapalat" w:hAnsi="GHEA Grapalat" w:cs="Sylfaen"/>
          <w:b/>
          <w:lang w:val="hy-AM"/>
        </w:rPr>
        <w:t>ակտի</w:t>
      </w:r>
      <w:r w:rsidRPr="004A2F51">
        <w:rPr>
          <w:rFonts w:ascii="GHEA Grapalat" w:hAnsi="GHEA Grapalat"/>
          <w:b/>
          <w:lang w:val="hy-AM"/>
        </w:rPr>
        <w:t xml:space="preserve"> </w:t>
      </w:r>
      <w:r w:rsidRPr="004A2F51">
        <w:rPr>
          <w:rFonts w:ascii="GHEA Grapalat" w:hAnsi="GHEA Grapalat" w:cs="Sylfaen"/>
          <w:b/>
          <w:lang w:val="hy-AM"/>
        </w:rPr>
        <w:t>անհրաժեշտությունը</w:t>
      </w:r>
      <w:r w:rsidR="00020146" w:rsidRPr="004A2F51">
        <w:rPr>
          <w:rFonts w:ascii="GHEA Grapalat" w:hAnsi="GHEA Grapalat" w:cs="Sylfaen"/>
          <w:b/>
          <w:lang w:val="hy-AM"/>
        </w:rPr>
        <w:t xml:space="preserve">, </w:t>
      </w:r>
      <w:r w:rsidR="002023C1" w:rsidRPr="004A2F51">
        <w:rPr>
          <w:rFonts w:ascii="GHEA Grapalat" w:hAnsi="GHEA Grapalat" w:cs="Sylfaen"/>
          <w:b/>
          <w:lang w:val="hy-AM"/>
        </w:rPr>
        <w:t>կ</w:t>
      </w:r>
      <w:r w:rsidR="00020146" w:rsidRPr="004A2F51">
        <w:rPr>
          <w:rFonts w:ascii="GHEA Grapalat" w:hAnsi="GHEA Grapalat" w:cs="Sylfaen"/>
          <w:b/>
          <w:lang w:val="hy-AM"/>
        </w:rPr>
        <w:t>արգավորման նպատակը և բնույթը</w:t>
      </w:r>
      <w:r w:rsidR="002023C1" w:rsidRPr="004A2F51">
        <w:rPr>
          <w:rFonts w:ascii="Cambria Math" w:eastAsia="MS Mincho" w:hAnsi="Cambria Math" w:cs="Cambria Math"/>
          <w:b/>
          <w:lang w:val="hy-AM"/>
        </w:rPr>
        <w:t>․</w:t>
      </w:r>
    </w:p>
    <w:p w14:paraId="2FEC236B" w14:textId="77777777" w:rsidR="00750973" w:rsidRPr="004A2F51" w:rsidRDefault="00750973" w:rsidP="0002014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A2F51">
        <w:rPr>
          <w:rFonts w:ascii="GHEA Grapalat" w:hAnsi="GHEA Grapalat" w:cs="Sylfaen"/>
          <w:sz w:val="22"/>
          <w:szCs w:val="22"/>
          <w:lang w:val="hy-AM"/>
        </w:rPr>
        <w:t>Նախագծի նպատակը Հայաստանի Հանրապետության կառավարության 2012 թվականի հուլիսի 19-ի N 900-Ա որոշման հիման վրա տրամադրված վարկի հիմնական գումարի վերադարձման ապահովումն է՝</w:t>
      </w:r>
    </w:p>
    <w:p w14:paraId="5E60D1EA" w14:textId="7667C0B7" w:rsidR="00E1750D" w:rsidRPr="004A2F51" w:rsidRDefault="00E1750D" w:rsidP="00E1750D">
      <w:pPr>
        <w:numPr>
          <w:ilvl w:val="0"/>
          <w:numId w:val="4"/>
        </w:numPr>
        <w:tabs>
          <w:tab w:val="left" w:pos="851"/>
        </w:tabs>
        <w:suppressAutoHyphens w:val="0"/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A2F51">
        <w:rPr>
          <w:rFonts w:ascii="GHEA Grapalat" w:eastAsia="Calibri" w:hAnsi="GHEA Grapalat"/>
          <w:bCs/>
          <w:noProof/>
          <w:sz w:val="22"/>
          <w:szCs w:val="22"/>
          <w:lang w:val="hy-AM"/>
        </w:rPr>
        <w:t>վարկի չմարված մայր գումարը և վերջինիս նկատմամբ մինչև 2022 թվականի դեկտեմբերի 31-ը ներառյալ հաշվեգրված տոկոսները ենթակա են կապիտալացման: Կապիտալացման արդյունքում ձևավորված գումարի և դրա նկատմամբ սույն որոշումից բխող համաձայնագրով հաշվարկված տոկոսագումարների մարման վերջնաժամկետ է սահմանվում 2027 թվականի դեկտեմբերի 31-ը:</w:t>
      </w:r>
    </w:p>
    <w:p w14:paraId="11179405" w14:textId="03925606" w:rsidR="00750973" w:rsidRPr="004A2F51" w:rsidRDefault="00E1750D" w:rsidP="00020146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/>
          <w:bCs/>
          <w:noProof/>
          <w:lang w:val="hy-AM"/>
        </w:rPr>
        <w:t xml:space="preserve">Կապիտալացման արդյունքում ձևավորված գումարի և դրա նկատմամբ սույն որոշումից բխող համաձայնագրով հաշվարկված տոկոսագումարների մարման </w:t>
      </w:r>
      <w:r w:rsidR="00750973" w:rsidRPr="004A2F51">
        <w:rPr>
          <w:rFonts w:ascii="GHEA Grapalat" w:hAnsi="GHEA Grapalat" w:cs="Sylfaen"/>
          <w:lang w:val="hy-AM"/>
        </w:rPr>
        <w:t xml:space="preserve"> վերջնաժամկետ</w:t>
      </w:r>
      <w:r w:rsidR="001F31F9" w:rsidRPr="004A2F51">
        <w:rPr>
          <w:rFonts w:ascii="GHEA Grapalat" w:hAnsi="GHEA Grapalat" w:cs="Sylfaen"/>
          <w:lang w:val="hy-AM"/>
        </w:rPr>
        <w:t xml:space="preserve"> է սահմանվում</w:t>
      </w:r>
      <w:r w:rsidR="00750973" w:rsidRPr="004A2F51">
        <w:rPr>
          <w:rFonts w:ascii="GHEA Grapalat" w:hAnsi="GHEA Grapalat" w:cs="Sylfaen"/>
          <w:lang w:val="hy-AM"/>
        </w:rPr>
        <w:t xml:space="preserve"> մինչև 2027 թվականի դեկտեմբերի 31-ը,</w:t>
      </w:r>
    </w:p>
    <w:p w14:paraId="5096369E" w14:textId="3C61721D" w:rsidR="00750973" w:rsidRPr="004A2F51" w:rsidRDefault="001F31F9" w:rsidP="00020146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 xml:space="preserve">Ներել </w:t>
      </w:r>
      <w:r w:rsidR="00750973" w:rsidRPr="004A2F51">
        <w:rPr>
          <w:rFonts w:ascii="GHEA Grapalat" w:hAnsi="GHEA Grapalat" w:cs="Sylfaen"/>
          <w:lang w:val="hy-AM"/>
        </w:rPr>
        <w:t>հաշվարկված տու</w:t>
      </w:r>
      <w:r w:rsidRPr="004A2F51">
        <w:rPr>
          <w:rFonts w:ascii="GHEA Grapalat" w:hAnsi="GHEA Grapalat" w:cs="Sylfaen"/>
          <w:lang w:val="hy-AM"/>
        </w:rPr>
        <w:t xml:space="preserve">ժանքների, այդ թվում՝ </w:t>
      </w:r>
      <w:r w:rsidRPr="004A2F51">
        <w:rPr>
          <w:rFonts w:ascii="GHEA Grapalat" w:hAnsi="GHEA Grapalat" w:cs="Sylfaen"/>
          <w:lang w:val="hy-AM"/>
        </w:rPr>
        <w:t>ՀՀ քաղաքացիական օրենսգրքի 411-րդ հոդվածով նախատեսված տոկոսի գումարի</w:t>
      </w:r>
      <w:r w:rsidR="00750973" w:rsidRPr="004A2F51">
        <w:rPr>
          <w:rFonts w:ascii="GHEA Grapalat" w:hAnsi="GHEA Grapalat" w:cs="Sylfaen"/>
          <w:lang w:val="hy-AM"/>
        </w:rPr>
        <w:t xml:space="preserve"> գանձումից,</w:t>
      </w:r>
    </w:p>
    <w:p w14:paraId="2DBA2B15" w14:textId="77777777" w:rsidR="00750973" w:rsidRPr="004A2F51" w:rsidRDefault="00750973" w:rsidP="00020146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ստեղծելով իրավական և տնտեսական նախադրյալներ համայնքների կողմից հիմնական պարտավորությունների մարման և պետական բյուջե միջոցների վերադարձի համար:</w:t>
      </w:r>
    </w:p>
    <w:p w14:paraId="5A139CBE" w14:textId="77777777" w:rsidR="006D58B4" w:rsidRPr="004A2F51" w:rsidRDefault="006D58B4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theme="majorHAnsi"/>
          <w:lang w:val="hy-AM"/>
        </w:rPr>
      </w:pPr>
    </w:p>
    <w:p w14:paraId="3D71163E" w14:textId="77777777" w:rsidR="006D58B4" w:rsidRPr="004A2F51" w:rsidRDefault="006D58B4" w:rsidP="00020146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4A2F51">
        <w:rPr>
          <w:rFonts w:ascii="GHEA Grapalat" w:hAnsi="GHEA Grapalat" w:cs="Sylfaen"/>
          <w:b/>
          <w:lang w:val="hy-AM"/>
        </w:rPr>
        <w:t>Ընթացիկ</w:t>
      </w:r>
      <w:r w:rsidRPr="004A2F51">
        <w:rPr>
          <w:rFonts w:ascii="GHEA Grapalat" w:hAnsi="GHEA Grapalat"/>
          <w:b/>
          <w:lang w:val="hy-AM"/>
        </w:rPr>
        <w:t xml:space="preserve"> իրա</w:t>
      </w:r>
      <w:r w:rsidRPr="004A2F51">
        <w:rPr>
          <w:rFonts w:ascii="GHEA Grapalat" w:hAnsi="GHEA Grapalat" w:cs="Sylfaen"/>
          <w:b/>
          <w:lang w:val="hy-AM"/>
        </w:rPr>
        <w:t>վիճակը</w:t>
      </w:r>
      <w:r w:rsidRPr="004A2F51">
        <w:rPr>
          <w:rFonts w:ascii="GHEA Grapalat" w:hAnsi="GHEA Grapalat"/>
          <w:b/>
          <w:lang w:val="hy-AM"/>
        </w:rPr>
        <w:t xml:space="preserve"> </w:t>
      </w:r>
      <w:r w:rsidRPr="004A2F51">
        <w:rPr>
          <w:rFonts w:ascii="GHEA Grapalat" w:hAnsi="GHEA Grapalat" w:cs="Sylfaen"/>
          <w:b/>
          <w:lang w:val="hy-AM"/>
        </w:rPr>
        <w:t>և</w:t>
      </w:r>
      <w:r w:rsidRPr="004A2F51">
        <w:rPr>
          <w:rFonts w:ascii="GHEA Grapalat" w:hAnsi="GHEA Grapalat"/>
          <w:b/>
          <w:lang w:val="hy-AM"/>
        </w:rPr>
        <w:t xml:space="preserve"> </w:t>
      </w:r>
      <w:r w:rsidRPr="004A2F51">
        <w:rPr>
          <w:rFonts w:ascii="GHEA Grapalat" w:hAnsi="GHEA Grapalat" w:cs="Sylfaen"/>
          <w:b/>
          <w:lang w:val="hy-AM"/>
        </w:rPr>
        <w:t>խնդիրները</w:t>
      </w:r>
      <w:r w:rsidR="002023C1" w:rsidRPr="004A2F51">
        <w:rPr>
          <w:rFonts w:ascii="Cambria Math" w:hAnsi="Cambria Math" w:cs="Cambria Math"/>
          <w:b/>
          <w:lang w:val="hy-AM"/>
        </w:rPr>
        <w:t>․</w:t>
      </w:r>
    </w:p>
    <w:p w14:paraId="366F0D9C" w14:textId="77777777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Հայաստանի Հանրապետության կառավարության 2012 թվականի հուլիսի 19-ի N 900-Ա որոշմամբ Հայաստանի վերականգնվող էներգետիկայի և էներգախնայողության հիմնադրամին տրամադրվել է 249.3 մլն դրամ վարկ՝ վերականգնվող էներգետիկայի և էներգախնայողության ոլորտում ծրագրերի իրականացման նպատակով:</w:t>
      </w:r>
    </w:p>
    <w:p w14:paraId="5D69DF47" w14:textId="77777777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Հիմնադրամը ստացված միջոցները նույն պայմաններով տրամադրել է համայնքներին և համայնքային կազմակերպություններին՝ համապատասխան ծրագրերի իրականացման համար:</w:t>
      </w:r>
    </w:p>
    <w:p w14:paraId="41A79D2E" w14:textId="238760CD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lastRenderedPageBreak/>
        <w:t>Մի շարք շահառու համայնքների կողմից վարկային միջոցների վերադարձման պարտավորությունները սահմանված ժամկետներում չեն կատարվել, որի հետևանքով Հիմնադրամը հնարավորություն չի ունեցել ամբողջությամբ կատարել Հայաստանի Հանրապետության նկատմամբ ստանձնած իր պարտավորությունները: Նշված հանգամանքով պայմանավորված՝ հիմնական պարտավորության գումարի նկատմամբ հաշվարկվել են տույժեր:</w:t>
      </w:r>
      <w:r w:rsidR="00297259" w:rsidRPr="004A2F51">
        <w:rPr>
          <w:rFonts w:ascii="GHEA Grapalat" w:hAnsi="GHEA Grapalat" w:cs="Sylfaen"/>
          <w:lang w:val="hy-AM"/>
        </w:rPr>
        <w:t xml:space="preserve"> Մասնավորապես, 2022 թվականի դեկտեմբերի 31-ի դրությամբ վարկային պարտավորությունը կազմել է 208,111,159.1 ՀՀ դրամ, որից 206,418,107.1 ՀՀ դրամը՝ հիմնական պարտավորությունը, իսկ 1,693,052.0 ՀՀ դրամը՝ հաշվեգրված տոկոսները։ Հայաստանի Հանրապետության քաղաքացիական օրենսգրքի 411-րդ հոդվածի 1-ին մասի համաձայն՝ 2022 թվականի դեկտեմբերի 31-ից հետո ժամկետանց պարտավորության նկատմամբ հաշվեգրվել են </w:t>
      </w:r>
      <w:r w:rsidR="00ED489F" w:rsidRPr="004A2F51">
        <w:rPr>
          <w:rFonts w:ascii="GHEA Grapalat" w:hAnsi="GHEA Grapalat" w:cs="Sylfaen"/>
          <w:lang w:val="hy-AM"/>
        </w:rPr>
        <w:t>տոկոսներ</w:t>
      </w:r>
      <w:r w:rsidR="00297259" w:rsidRPr="004A2F51">
        <w:rPr>
          <w:rFonts w:ascii="GHEA Grapalat" w:hAnsi="GHEA Grapalat" w:cs="Sylfaen"/>
          <w:lang w:val="hy-AM"/>
        </w:rPr>
        <w:t xml:space="preserve">, որոնք 2026 թվականի </w:t>
      </w:r>
      <w:r w:rsidR="0093204D" w:rsidRPr="004A2F51">
        <w:rPr>
          <w:rFonts w:ascii="GHEA Grapalat" w:hAnsi="GHEA Grapalat" w:cs="Sylfaen"/>
          <w:lang w:val="hy-AM"/>
        </w:rPr>
        <w:t>նոյեմբերի</w:t>
      </w:r>
      <w:r w:rsidR="00297259" w:rsidRPr="004A2F51">
        <w:rPr>
          <w:rFonts w:ascii="GHEA Grapalat" w:hAnsi="GHEA Grapalat" w:cs="Sylfaen"/>
          <w:lang w:val="hy-AM"/>
        </w:rPr>
        <w:t xml:space="preserve"> -ի դրությամբ կազմում են </w:t>
      </w:r>
      <w:r w:rsidR="00EF7DE0" w:rsidRPr="004A2F51">
        <w:rPr>
          <w:rFonts w:ascii="GHEA Grapalat" w:hAnsi="GHEA Grapalat" w:cs="Sylfaen"/>
          <w:lang w:val="hy-AM"/>
        </w:rPr>
        <w:t>9</w:t>
      </w:r>
      <w:r w:rsidR="006F2D4A" w:rsidRPr="004A2F51">
        <w:rPr>
          <w:rFonts w:ascii="GHEA Grapalat" w:hAnsi="GHEA Grapalat" w:cs="Sylfaen"/>
          <w:lang w:val="hy-AM"/>
        </w:rPr>
        <w:t>6,130,250</w:t>
      </w:r>
      <w:r w:rsidR="00297259" w:rsidRPr="004A2F51">
        <w:rPr>
          <w:rFonts w:ascii="GHEA Grapalat" w:hAnsi="GHEA Grapalat" w:cs="Sylfaen"/>
          <w:lang w:val="hy-AM"/>
        </w:rPr>
        <w:t xml:space="preserve"> ՀՀ դրամ։</w:t>
      </w:r>
    </w:p>
    <w:p w14:paraId="5645C740" w14:textId="6B917925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Ներկայումս Հիմնադրամի կողմից ձեռնարկվել են միջոցառումներ համայնքներից պարտավորությունների գանձման ուղղությամբ, այդ թվում՝ դատարան են ներկայացվել համապատասխան հայցադիմումներ: Միաժամանակ համայնքները պատրաստակամություն են հայտնել մարելու հիմնական պարտավորության գումարները, սակայն առկա տույժերի չափը էականորեն դժվարացնում է պարտավորությունների կատարումը և գանձման գործընթացի ավարտը:</w:t>
      </w:r>
    </w:p>
    <w:p w14:paraId="4DF9BE69" w14:textId="77777777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Հաշվի առնելով, որ Հիմնադրամը պետական աջակցության ծրագրի շրջանակներում հանդես է եկել որպես միջանկյալ օղակ և ստացված միջոցները նույն պայմաններով տեղաբաշխել է վերջնական շահառուներին, ինչպես նաև այն հանգամանքը, որ հիմնական պարտավորության գումարների վերադարձման իրական հնարավորություն առկա է, նպատակահարմար է երկարաձգել Հայաստանի Հանրապետության նկատմամբ Հիմնադրամի պարտավորության կատարման ժամկետը և հրաժարվել հաշվարկված տույժերի գանձումից:</w:t>
      </w:r>
    </w:p>
    <w:p w14:paraId="010AAC06" w14:textId="1BC7CE8B" w:rsidR="00750973" w:rsidRPr="004A2F51" w:rsidRDefault="00750973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Նախագծի ընդունումը հնարավորություն կտա ապահովել հիմնական պարտավորության գումարի վերադարձը պետական բյուջե՝ միաժամանակ բացառելով լրացուցիչ ֆինանսական բեռի առաջացումը, որը կարող է խոչընդոտել պարտավորությունների փաստացի կատարմանը:</w:t>
      </w:r>
    </w:p>
    <w:p w14:paraId="1176088C" w14:textId="77777777" w:rsidR="00C31CD4" w:rsidRPr="004A2F51" w:rsidRDefault="00C31CD4" w:rsidP="00020146">
      <w:pPr>
        <w:pStyle w:val="a3"/>
        <w:tabs>
          <w:tab w:val="left" w:pos="993"/>
        </w:tabs>
        <w:ind w:left="0" w:firstLine="567"/>
        <w:jc w:val="both"/>
        <w:rPr>
          <w:rFonts w:ascii="GHEA Grapalat" w:hAnsi="GHEA Grapalat"/>
          <w:b/>
          <w:lang w:val="hy-AM"/>
        </w:rPr>
      </w:pPr>
    </w:p>
    <w:p w14:paraId="78329655" w14:textId="77777777" w:rsidR="006D58B4" w:rsidRPr="004A2F51" w:rsidRDefault="006D58B4" w:rsidP="00020146">
      <w:pPr>
        <w:pStyle w:val="a3"/>
        <w:widowControl w:val="0"/>
        <w:numPr>
          <w:ilvl w:val="0"/>
          <w:numId w:val="1"/>
        </w:numPr>
        <w:tabs>
          <w:tab w:val="left" w:pos="993"/>
        </w:tabs>
        <w:spacing w:after="160"/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  <w:r w:rsidRPr="004A2F51">
        <w:rPr>
          <w:rFonts w:ascii="GHEA Grapalat" w:hAnsi="GHEA Grapalat" w:cs="Sylfaen"/>
          <w:lang w:val="hy-AM"/>
        </w:rPr>
        <w:tab/>
      </w:r>
    </w:p>
    <w:p w14:paraId="47BE3E6A" w14:textId="77777777" w:rsidR="006D58B4" w:rsidRPr="004A2F51" w:rsidRDefault="006D58B4" w:rsidP="0002014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Arial"/>
          <w:sz w:val="22"/>
          <w:szCs w:val="22"/>
          <w:lang w:val="hy-AM"/>
        </w:rPr>
      </w:pPr>
      <w:r w:rsidRPr="004A2F51">
        <w:rPr>
          <w:rFonts w:ascii="GHEA Grapalat" w:hAnsi="GHEA Grapalat" w:cs="Arial"/>
          <w:sz w:val="22"/>
          <w:szCs w:val="22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686D5095" w14:textId="77777777" w:rsidR="006D58B4" w:rsidRPr="004A2F51" w:rsidRDefault="006D58B4" w:rsidP="0002014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</w:p>
    <w:p w14:paraId="44B9496F" w14:textId="77777777" w:rsidR="006D58B4" w:rsidRPr="004A2F51" w:rsidRDefault="006D58B4" w:rsidP="00020146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 w:cs="Sylfaen"/>
          <w:b/>
          <w:lang w:val="af-ZA"/>
        </w:rPr>
      </w:pPr>
      <w:r w:rsidRPr="004A2F51">
        <w:rPr>
          <w:rFonts w:ascii="GHEA Grapalat" w:hAnsi="GHEA Grapalat" w:cs="Sylfaen"/>
          <w:b/>
          <w:lang w:val="af-ZA"/>
        </w:rPr>
        <w:t>Իրավական</w:t>
      </w:r>
      <w:r w:rsidRPr="004A2F51">
        <w:rPr>
          <w:rFonts w:ascii="GHEA Grapalat" w:hAnsi="GHEA Grapalat" w:cs="Times Armenian"/>
          <w:b/>
          <w:lang w:val="af-ZA"/>
        </w:rPr>
        <w:t xml:space="preserve"> </w:t>
      </w:r>
      <w:r w:rsidRPr="004A2F51">
        <w:rPr>
          <w:rFonts w:ascii="GHEA Grapalat" w:hAnsi="GHEA Grapalat" w:cs="Sylfaen"/>
          <w:b/>
          <w:lang w:val="af-ZA"/>
        </w:rPr>
        <w:t>ակտի</w:t>
      </w:r>
      <w:r w:rsidRPr="004A2F51">
        <w:rPr>
          <w:rFonts w:ascii="GHEA Grapalat" w:hAnsi="GHEA Grapalat" w:cs="Times Armenian"/>
          <w:b/>
          <w:lang w:val="af-ZA"/>
        </w:rPr>
        <w:t xml:space="preserve"> </w:t>
      </w:r>
      <w:r w:rsidRPr="004A2F51">
        <w:rPr>
          <w:rFonts w:ascii="GHEA Grapalat" w:hAnsi="GHEA Grapalat" w:cs="Sylfaen"/>
          <w:b/>
          <w:lang w:val="af-ZA"/>
        </w:rPr>
        <w:t>կիրառման</w:t>
      </w:r>
      <w:r w:rsidRPr="004A2F51">
        <w:rPr>
          <w:rFonts w:ascii="GHEA Grapalat" w:hAnsi="GHEA Grapalat" w:cs="Times Armenian"/>
          <w:b/>
          <w:lang w:val="af-ZA"/>
        </w:rPr>
        <w:t xml:space="preserve"> </w:t>
      </w:r>
      <w:r w:rsidRPr="004A2F51">
        <w:rPr>
          <w:rFonts w:ascii="GHEA Grapalat" w:hAnsi="GHEA Grapalat" w:cs="Sylfaen"/>
          <w:b/>
          <w:lang w:val="af-ZA"/>
        </w:rPr>
        <w:t>դեպքում</w:t>
      </w:r>
      <w:r w:rsidRPr="004A2F51">
        <w:rPr>
          <w:rFonts w:ascii="GHEA Grapalat" w:hAnsi="GHEA Grapalat" w:cs="Times Armenian"/>
          <w:b/>
          <w:lang w:val="af-ZA"/>
        </w:rPr>
        <w:t xml:space="preserve"> </w:t>
      </w:r>
      <w:r w:rsidRPr="004A2F51">
        <w:rPr>
          <w:rFonts w:ascii="GHEA Grapalat" w:hAnsi="GHEA Grapalat" w:cs="Sylfaen"/>
          <w:b/>
          <w:lang w:val="af-ZA"/>
        </w:rPr>
        <w:t>ակնկալվող</w:t>
      </w:r>
      <w:r w:rsidRPr="004A2F51">
        <w:rPr>
          <w:rFonts w:ascii="GHEA Grapalat" w:hAnsi="GHEA Grapalat" w:cs="Times Armenian"/>
          <w:b/>
          <w:lang w:val="af-ZA"/>
        </w:rPr>
        <w:t xml:space="preserve"> </w:t>
      </w:r>
      <w:r w:rsidRPr="004A2F51">
        <w:rPr>
          <w:rFonts w:ascii="GHEA Grapalat" w:hAnsi="GHEA Grapalat" w:cs="Sylfaen"/>
          <w:b/>
          <w:lang w:val="af-ZA"/>
        </w:rPr>
        <w:t>արդյունքը</w:t>
      </w:r>
    </w:p>
    <w:p w14:paraId="1342F0FB" w14:textId="77777777" w:rsidR="00020146" w:rsidRPr="004A2F51" w:rsidRDefault="00020146" w:rsidP="00020146">
      <w:pPr>
        <w:pStyle w:val="a3"/>
        <w:tabs>
          <w:tab w:val="left" w:pos="993"/>
        </w:tabs>
        <w:spacing w:after="0"/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Նախագծի ընդունման արդյունքում ակնկալվում է՝</w:t>
      </w:r>
    </w:p>
    <w:p w14:paraId="0A2395DE" w14:textId="51C5DCF6" w:rsidR="00020146" w:rsidRPr="004A2F51" w:rsidRDefault="00020146" w:rsidP="00020146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lastRenderedPageBreak/>
        <w:t>ապահովել Հայաստանի Հանրապետության կառավարության 2012 թվականի հուլիսի 19-ի N 900-Ա որոշման շրջանակներում տրամադրված վարկի հիմնական գումարի</w:t>
      </w:r>
      <w:r w:rsidR="00ED489F" w:rsidRPr="004A2F51">
        <w:rPr>
          <w:rFonts w:ascii="GHEA Grapalat" w:hAnsi="GHEA Grapalat" w:cs="Sylfaen"/>
          <w:lang w:val="hy-AM"/>
        </w:rPr>
        <w:t xml:space="preserve"> և վարկային տոկոսի </w:t>
      </w:r>
      <w:proofErr w:type="spellStart"/>
      <w:r w:rsidR="00ED489F" w:rsidRPr="004A2F51">
        <w:rPr>
          <w:rFonts w:ascii="GHEA Grapalat" w:hAnsi="GHEA Grapalat" w:cs="Sylfaen"/>
          <w:lang w:val="hy-AM"/>
        </w:rPr>
        <w:t>կապիտալացված</w:t>
      </w:r>
      <w:proofErr w:type="spellEnd"/>
      <w:r w:rsidR="00ED489F" w:rsidRPr="004A2F51">
        <w:rPr>
          <w:rFonts w:ascii="GHEA Grapalat" w:hAnsi="GHEA Grapalat" w:cs="Sylfaen"/>
          <w:lang w:val="hy-AM"/>
        </w:rPr>
        <w:t xml:space="preserve"> գումարի</w:t>
      </w:r>
      <w:r w:rsidR="005F1137" w:rsidRPr="004A2F51">
        <w:rPr>
          <w:rFonts w:ascii="GHEA Grapalat" w:hAnsi="GHEA Grapalat" w:cs="Sylfaen"/>
          <w:lang w:val="hy-AM"/>
        </w:rPr>
        <w:t xml:space="preserve"> վճարումը</w:t>
      </w:r>
      <w:r w:rsidRPr="004A2F51">
        <w:rPr>
          <w:rFonts w:ascii="GHEA Grapalat" w:hAnsi="GHEA Grapalat" w:cs="Sylfaen"/>
          <w:lang w:val="hy-AM"/>
        </w:rPr>
        <w:t>,</w:t>
      </w:r>
    </w:p>
    <w:p w14:paraId="12392078" w14:textId="77777777" w:rsidR="00020146" w:rsidRPr="004A2F51" w:rsidRDefault="00020146" w:rsidP="00020146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բարձրացնել համայնքների կողմից պարտավորությունների կամավոր կատարման մակարդակը,</w:t>
      </w:r>
    </w:p>
    <w:p w14:paraId="349F65A0" w14:textId="77777777" w:rsidR="00020146" w:rsidRPr="004A2F51" w:rsidRDefault="00020146" w:rsidP="00020146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նվազեցնել երկարատև դատական և կատարողական վարույթների անհրաժեշտությունը,</w:t>
      </w:r>
    </w:p>
    <w:p w14:paraId="620A7048" w14:textId="77777777" w:rsidR="00020146" w:rsidRPr="004A2F51" w:rsidRDefault="00020146" w:rsidP="00020146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GHEA Grapalat" w:hAnsi="GHEA Grapalat" w:cs="Sylfaen"/>
          <w:lang w:val="hy-AM"/>
        </w:rPr>
      </w:pPr>
      <w:r w:rsidRPr="004A2F51">
        <w:rPr>
          <w:rFonts w:ascii="GHEA Grapalat" w:hAnsi="GHEA Grapalat" w:cs="Sylfaen"/>
          <w:lang w:val="hy-AM"/>
        </w:rPr>
        <w:t>ապահովել պետական միջոցների առավել արդյունավետ վերադարձը և կառավարումը:</w:t>
      </w:r>
    </w:p>
    <w:p w14:paraId="45826D19" w14:textId="77777777" w:rsidR="006D58B4" w:rsidRPr="004A2F51" w:rsidRDefault="006D58B4" w:rsidP="0002014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theme="majorHAnsi"/>
          <w:sz w:val="22"/>
          <w:szCs w:val="22"/>
          <w:lang w:val="hy-AM"/>
        </w:rPr>
      </w:pPr>
      <w:r w:rsidRPr="004A2F51">
        <w:rPr>
          <w:rFonts w:ascii="GHEA Grapalat" w:hAnsi="GHEA Grapalat"/>
          <w:bCs/>
          <w:sz w:val="22"/>
          <w:szCs w:val="22"/>
          <w:lang w:val="hy-AM"/>
        </w:rPr>
        <w:tab/>
      </w:r>
    </w:p>
    <w:p w14:paraId="37A023FC" w14:textId="77777777" w:rsidR="006D58B4" w:rsidRPr="004A2F51" w:rsidRDefault="006D58B4" w:rsidP="00020146">
      <w:pPr>
        <w:pStyle w:val="a3"/>
        <w:numPr>
          <w:ilvl w:val="0"/>
          <w:numId w:val="1"/>
        </w:numPr>
        <w:tabs>
          <w:tab w:val="left" w:pos="993"/>
          <w:tab w:val="left" w:pos="10080"/>
        </w:tabs>
        <w:ind w:left="0" w:firstLine="567"/>
        <w:jc w:val="both"/>
        <w:rPr>
          <w:rFonts w:ascii="GHEA Grapalat" w:hAnsi="GHEA Grapalat" w:cs="Arial"/>
          <w:b/>
          <w:i/>
          <w:kern w:val="16"/>
          <w:lang w:val="hy-AM" w:eastAsia="ru-RU"/>
        </w:rPr>
      </w:pPr>
      <w:r w:rsidRPr="004A2F51">
        <w:rPr>
          <w:rFonts w:ascii="GHEA Grapalat" w:hAnsi="GHEA Grapalat" w:cs="Arial"/>
          <w:b/>
          <w:kern w:val="16"/>
          <w:lang w:val="hy-AM" w:eastAsia="ru-RU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5915477" w14:textId="77777777" w:rsidR="00A27C43" w:rsidRPr="004A2F51" w:rsidRDefault="00A27C43" w:rsidP="00A27C43">
      <w:pPr>
        <w:widowControl w:val="0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4A2F51">
        <w:rPr>
          <w:rFonts w:ascii="GHEA Grapalat" w:hAnsi="GHEA Grapalat"/>
          <w:bCs/>
          <w:sz w:val="22"/>
          <w:szCs w:val="22"/>
          <w:lang w:val="hy-AM"/>
        </w:rPr>
        <w:t>Նախագծի ընդունումը պետական բյուջեից լրացուցիչ ծախսեր չի առաջացնում:</w:t>
      </w:r>
    </w:p>
    <w:p w14:paraId="03620B83" w14:textId="0446F363" w:rsidR="006D58B4" w:rsidRPr="004A2F51" w:rsidRDefault="00A27C43" w:rsidP="00A27C43">
      <w:pPr>
        <w:widowControl w:val="0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4A2F51">
        <w:rPr>
          <w:rFonts w:ascii="GHEA Grapalat" w:hAnsi="GHEA Grapalat"/>
          <w:bCs/>
          <w:sz w:val="22"/>
          <w:szCs w:val="22"/>
          <w:lang w:val="hy-AM"/>
        </w:rPr>
        <w:t xml:space="preserve">Տույժերից հրաժարումը պայմանավորված է հիմնական պարտավորության </w:t>
      </w:r>
      <w:r w:rsidR="005F1137" w:rsidRPr="004A2F51">
        <w:rPr>
          <w:rFonts w:ascii="GHEA Grapalat" w:hAnsi="GHEA Grapalat"/>
          <w:bCs/>
          <w:sz w:val="22"/>
          <w:szCs w:val="22"/>
          <w:lang w:val="hy-AM"/>
        </w:rPr>
        <w:t>կատարման</w:t>
      </w:r>
      <w:r w:rsidRPr="004A2F51">
        <w:rPr>
          <w:rFonts w:ascii="GHEA Grapalat" w:hAnsi="GHEA Grapalat"/>
          <w:bCs/>
          <w:sz w:val="22"/>
          <w:szCs w:val="22"/>
          <w:lang w:val="hy-AM"/>
        </w:rPr>
        <w:t xml:space="preserve"> ապահովման անհրաժեշտությամբ և ուղղված է պետական ֆինանսական շահերի առավել արդյունավետ պաշտպանությանը՝ հաշվի առնելով պարտավորությունների փաստացի կատարման հնարավորությունը:</w:t>
      </w:r>
    </w:p>
    <w:p w14:paraId="07C35DF0" w14:textId="6CF76C2B" w:rsidR="007D6072" w:rsidRPr="004A2F51" w:rsidRDefault="007D6072" w:rsidP="00A27C43">
      <w:pPr>
        <w:widowControl w:val="0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14:paraId="41CBB14C" w14:textId="7872C4AC" w:rsidR="007D6072" w:rsidRPr="004A2F51" w:rsidRDefault="007D6072" w:rsidP="007D607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2"/>
          <w:szCs w:val="22"/>
          <w:lang w:val="hy-AM"/>
        </w:rPr>
      </w:pPr>
      <w:r w:rsidRPr="004A2F51">
        <w:rPr>
          <w:rFonts w:ascii="GHEA Grapalat" w:hAnsi="GHEA Grapalat"/>
          <w:b/>
          <w:bCs/>
          <w:sz w:val="22"/>
          <w:szCs w:val="22"/>
          <w:lang w:val="hy-AM"/>
        </w:rPr>
        <w:t>6</w:t>
      </w:r>
      <w:r w:rsidRPr="004A2F51">
        <w:rPr>
          <w:rFonts w:ascii="Cambria Math" w:hAnsi="Cambria Math" w:cs="Cambria Math"/>
          <w:b/>
          <w:bCs/>
          <w:sz w:val="22"/>
          <w:szCs w:val="22"/>
          <w:lang w:val="hy-AM"/>
        </w:rPr>
        <w:t>․</w:t>
      </w:r>
      <w:r w:rsidRPr="004A2F51">
        <w:rPr>
          <w:rFonts w:ascii="GHEA Grapalat" w:hAnsi="GHEA Grapalat"/>
          <w:b/>
          <w:bCs/>
          <w:sz w:val="22"/>
          <w:szCs w:val="22"/>
          <w:lang w:val="hy-AM"/>
        </w:rPr>
        <w:t xml:space="preserve"> 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14:paraId="730BCAF2" w14:textId="77777777" w:rsidR="007D6072" w:rsidRPr="004A2F51" w:rsidRDefault="007D6072" w:rsidP="007D6072">
      <w:pPr>
        <w:tabs>
          <w:tab w:val="left" w:pos="10080"/>
        </w:tabs>
        <w:spacing w:line="360" w:lineRule="auto"/>
        <w:ind w:firstLine="567"/>
        <w:contextualSpacing/>
        <w:jc w:val="both"/>
        <w:rPr>
          <w:rFonts w:ascii="GHEA Grapalat" w:hAnsi="GHEA Grapalat" w:cs="Arial"/>
          <w:sz w:val="22"/>
          <w:szCs w:val="22"/>
          <w:lang w:val="hy-AM"/>
        </w:rPr>
      </w:pPr>
    </w:p>
    <w:p w14:paraId="3E5D95D7" w14:textId="2A58A4D2" w:rsidR="007D6072" w:rsidRPr="004A2F51" w:rsidRDefault="00225821" w:rsidP="007D6072">
      <w:pPr>
        <w:tabs>
          <w:tab w:val="left" w:pos="10080"/>
        </w:tabs>
        <w:spacing w:line="360" w:lineRule="auto"/>
        <w:ind w:firstLine="567"/>
        <w:contextualSpacing/>
        <w:jc w:val="both"/>
        <w:rPr>
          <w:rFonts w:ascii="GHEA Grapalat" w:hAnsi="GHEA Grapalat"/>
          <w:b/>
          <w:sz w:val="22"/>
          <w:szCs w:val="22"/>
          <w:lang w:val="fr-FR"/>
        </w:rPr>
      </w:pPr>
      <w:r w:rsidRPr="004A2F51">
        <w:rPr>
          <w:rFonts w:ascii="GHEA Grapalat" w:hAnsi="GHEA Grapalat" w:cs="Arial"/>
          <w:sz w:val="22"/>
          <w:szCs w:val="22"/>
          <w:lang w:val="hy-AM"/>
        </w:rPr>
        <w:t xml:space="preserve">«Հայաստանի Հանրապետության կառավարության 2012 թվականի հուլիսի 19-ի № 900-Ա որոշման հիման վրա տրամադրված վարկային պարտավորության չկատարման արդյունքում ձևավորված </w:t>
      </w:r>
      <w:proofErr w:type="spellStart"/>
      <w:r w:rsidRPr="004A2F51">
        <w:rPr>
          <w:rFonts w:ascii="GHEA Grapalat" w:hAnsi="GHEA Grapalat" w:cs="Arial"/>
          <w:sz w:val="22"/>
          <w:szCs w:val="22"/>
          <w:lang w:val="hy-AM"/>
        </w:rPr>
        <w:t>տուժանքի</w:t>
      </w:r>
      <w:proofErr w:type="spellEnd"/>
      <w:r w:rsidRPr="004A2F51">
        <w:rPr>
          <w:rFonts w:ascii="GHEA Grapalat" w:hAnsi="GHEA Grapalat" w:cs="Arial"/>
          <w:sz w:val="22"/>
          <w:szCs w:val="22"/>
          <w:lang w:val="hy-AM"/>
        </w:rPr>
        <w:t xml:space="preserve"> գումարը ներելու, վարկի մայր գումարը վերադարձնելու և վարկային պայմանագրով սահմանված տոկոսը վճարելու ժամկետ սահմանելու վերաբերյալ» </w:t>
      </w:r>
      <w:r w:rsidR="007D6072" w:rsidRPr="004A2F51">
        <w:rPr>
          <w:rFonts w:ascii="GHEA Grapalat" w:hAnsi="GHEA Grapalat" w:cs="Arial"/>
          <w:sz w:val="22"/>
          <w:szCs w:val="22"/>
          <w:lang w:val="hy-AM"/>
        </w:rPr>
        <w:t xml:space="preserve">Հայաստանի Հանրապետության կառավարության որոշման նախագիծը բխում է </w:t>
      </w:r>
      <w:r w:rsidR="00FE45A2" w:rsidRPr="004A2F51">
        <w:rPr>
          <w:rFonts w:ascii="GHEA Grapalat" w:hAnsi="GHEA Grapalat" w:cs="Arial"/>
          <w:sz w:val="22"/>
          <w:szCs w:val="22"/>
          <w:lang w:val="hy-AM"/>
        </w:rPr>
        <w:t>ՀՀ կ</w:t>
      </w:r>
      <w:r w:rsidR="007D6072" w:rsidRPr="004A2F51">
        <w:rPr>
          <w:rFonts w:ascii="GHEA Grapalat" w:hAnsi="GHEA Grapalat" w:cs="Arial"/>
          <w:sz w:val="22"/>
          <w:szCs w:val="22"/>
          <w:lang w:val="hy-AM"/>
        </w:rPr>
        <w:t xml:space="preserve">առավարության 2021թ. հունվարի 14-ի N 48-Լ </w:t>
      </w:r>
      <w:r w:rsidR="00153151" w:rsidRPr="004A2F51">
        <w:rPr>
          <w:rFonts w:ascii="GHEA Grapalat" w:hAnsi="GHEA Grapalat" w:cs="Arial"/>
          <w:sz w:val="22"/>
          <w:szCs w:val="22"/>
          <w:lang w:val="hy-AM"/>
        </w:rPr>
        <w:t xml:space="preserve">որոշմամբ հաստատված </w:t>
      </w:r>
      <w:r w:rsidR="007D6072" w:rsidRPr="004A2F51">
        <w:rPr>
          <w:rFonts w:ascii="GHEA Grapalat" w:hAnsi="GHEA Grapalat" w:cs="Arial"/>
          <w:sz w:val="22"/>
          <w:szCs w:val="22"/>
          <w:lang w:val="hy-AM"/>
        </w:rPr>
        <w:t>Հայաստանի Հանրապետության էներգետիկայի բնագավառի զարգացման  ռազմավարական ծրագրից</w:t>
      </w:r>
      <w:r w:rsidR="00153151" w:rsidRPr="004A2F51">
        <w:rPr>
          <w:rFonts w:ascii="GHEA Grapalat" w:hAnsi="GHEA Grapalat" w:cs="Arial"/>
          <w:sz w:val="22"/>
          <w:szCs w:val="22"/>
          <w:lang w:val="hy-AM"/>
        </w:rPr>
        <w:t xml:space="preserve"> մինչև 2040թ.</w:t>
      </w:r>
      <w:r w:rsidR="0025223C" w:rsidRPr="004A2F51">
        <w:rPr>
          <w:rFonts w:ascii="GHEA Grapalat" w:hAnsi="GHEA Grapalat" w:cs="Arial"/>
          <w:sz w:val="22"/>
          <w:szCs w:val="22"/>
          <w:lang w:val="hy-AM"/>
        </w:rPr>
        <w:t>, ինչպես նաև</w:t>
      </w:r>
      <w:r w:rsidR="006F2D4A" w:rsidRPr="004A2F51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6F2D4A" w:rsidRPr="004A2F51">
        <w:rPr>
          <w:rFonts w:ascii="GHEA Grapalat" w:hAnsi="GHEA Grapalat"/>
          <w:sz w:val="22"/>
          <w:szCs w:val="22"/>
          <w:lang w:val="hy-AM"/>
        </w:rPr>
        <w:t>«ՀՀ բյուջետային համակարգի մասին» օրենքի 23-րդ հոդվածի 5-րդ մաս</w:t>
      </w:r>
      <w:r w:rsidR="004A2F51" w:rsidRPr="004A2F51">
        <w:rPr>
          <w:rFonts w:ascii="GHEA Grapalat" w:hAnsi="GHEA Grapalat"/>
          <w:sz w:val="22"/>
          <w:szCs w:val="22"/>
          <w:lang w:val="hy-AM"/>
        </w:rPr>
        <w:t>ով սահմանված պահանջից։</w:t>
      </w:r>
    </w:p>
    <w:p w14:paraId="6AFD9F5C" w14:textId="77777777" w:rsidR="007D6072" w:rsidRPr="004A2F51" w:rsidRDefault="007D6072" w:rsidP="00A27C43">
      <w:pPr>
        <w:widowControl w:val="0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sz w:val="22"/>
          <w:szCs w:val="22"/>
          <w:lang w:val="fr-FR"/>
        </w:rPr>
      </w:pPr>
    </w:p>
    <w:p w14:paraId="63604F7E" w14:textId="77777777" w:rsidR="006D58B4" w:rsidRPr="004A2F51" w:rsidRDefault="006D58B4" w:rsidP="0002014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4A2F51">
        <w:rPr>
          <w:rFonts w:ascii="GHEA Grapalat" w:hAnsi="GHEA Grapalat"/>
          <w:b/>
          <w:sz w:val="22"/>
          <w:szCs w:val="22"/>
          <w:lang w:val="hy-AM"/>
        </w:rPr>
        <w:tab/>
      </w:r>
    </w:p>
    <w:p w14:paraId="00D689BE" w14:textId="77777777" w:rsidR="00D329C9" w:rsidRPr="004A2F51" w:rsidRDefault="00D329C9" w:rsidP="00020146">
      <w:pPr>
        <w:tabs>
          <w:tab w:val="left" w:pos="993"/>
        </w:tabs>
        <w:spacing w:line="360" w:lineRule="auto"/>
        <w:ind w:firstLine="567"/>
        <w:rPr>
          <w:rFonts w:ascii="GHEA Grapalat" w:hAnsi="GHEA Grapalat"/>
          <w:sz w:val="22"/>
          <w:szCs w:val="22"/>
          <w:lang w:val="hy-AM"/>
        </w:rPr>
      </w:pPr>
    </w:p>
    <w:sectPr w:rsidR="00D329C9" w:rsidRPr="004A2F51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051C8"/>
    <w:multiLevelType w:val="multilevel"/>
    <w:tmpl w:val="730E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9346D"/>
    <w:multiLevelType w:val="hybridMultilevel"/>
    <w:tmpl w:val="CF4ADD4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92623E"/>
    <w:multiLevelType w:val="hybridMultilevel"/>
    <w:tmpl w:val="7EB08EFC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3C5B92"/>
    <w:multiLevelType w:val="hybridMultilevel"/>
    <w:tmpl w:val="64741C86"/>
    <w:lvl w:ilvl="0" w:tplc="B80636F4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04434189">
    <w:abstractNumId w:val="4"/>
  </w:num>
  <w:num w:numId="2" w16cid:durableId="477964765">
    <w:abstractNumId w:val="0"/>
  </w:num>
  <w:num w:numId="3" w16cid:durableId="970288390">
    <w:abstractNumId w:val="1"/>
  </w:num>
  <w:num w:numId="4" w16cid:durableId="1623339411">
    <w:abstractNumId w:val="2"/>
  </w:num>
  <w:num w:numId="5" w16cid:durableId="14136208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27317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8B4"/>
    <w:rsid w:val="000168BA"/>
    <w:rsid w:val="00020146"/>
    <w:rsid w:val="00153151"/>
    <w:rsid w:val="001F31F9"/>
    <w:rsid w:val="002023C1"/>
    <w:rsid w:val="00225821"/>
    <w:rsid w:val="0025223C"/>
    <w:rsid w:val="00297259"/>
    <w:rsid w:val="002E71CD"/>
    <w:rsid w:val="002F16C7"/>
    <w:rsid w:val="00357E92"/>
    <w:rsid w:val="003F56E0"/>
    <w:rsid w:val="004A2F51"/>
    <w:rsid w:val="005F1137"/>
    <w:rsid w:val="006A3248"/>
    <w:rsid w:val="006D58B4"/>
    <w:rsid w:val="006F2D4A"/>
    <w:rsid w:val="00750973"/>
    <w:rsid w:val="007D6072"/>
    <w:rsid w:val="0093204D"/>
    <w:rsid w:val="009368CB"/>
    <w:rsid w:val="009C6F85"/>
    <w:rsid w:val="00A27C43"/>
    <w:rsid w:val="00BF66A2"/>
    <w:rsid w:val="00C137D4"/>
    <w:rsid w:val="00C31CD4"/>
    <w:rsid w:val="00C52FCE"/>
    <w:rsid w:val="00C551FA"/>
    <w:rsid w:val="00D329C9"/>
    <w:rsid w:val="00DE44D8"/>
    <w:rsid w:val="00E1750D"/>
    <w:rsid w:val="00ED489F"/>
    <w:rsid w:val="00EF7DE0"/>
    <w:rsid w:val="00F641BD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C6C7E"/>
  <w15:chartTrackingRefBased/>
  <w15:docId w15:val="{183CF7D6-994D-485D-BC8E-834D1534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8B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6D58B4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6D58B4"/>
    <w:rPr>
      <w:rFonts w:ascii="Arial Armenian" w:eastAsia="Times New Roman" w:hAnsi="Arial Armenian" w:cs="Times New Roman"/>
      <w:lang w:val="ru-RU" w:eastAsia="ru-RU"/>
    </w:rPr>
  </w:style>
  <w:style w:type="paragraph" w:styleId="a3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a"/>
    <w:link w:val="a4"/>
    <w:uiPriority w:val="34"/>
    <w:qFormat/>
    <w:rsid w:val="006D58B4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4">
    <w:name w:val="Абзац списка Знак"/>
    <w:aliases w:val="Akapit z listą BS Знак,List Paragraph 1 Знак,List Paragraph2 Знак,List Paragraph3 Знак,List Paragraph4 Знак,PDP DOCUMENT SUBTITLE Знак,Абзац списка3 Знак,Bullet Points Знак,Table of contents numbered Знак,List Paragraph in table Знак"/>
    <w:link w:val="a3"/>
    <w:uiPriority w:val="34"/>
    <w:qFormat/>
    <w:rsid w:val="006D58B4"/>
    <w:rPr>
      <w:rFonts w:ascii="Calibri" w:eastAsia="Calibri" w:hAnsi="Calibri" w:cs="Times New Roman"/>
    </w:rPr>
  </w:style>
  <w:style w:type="paragraph" w:customStyle="1" w:styleId="isselectedend">
    <w:name w:val="isselectedend"/>
    <w:basedOn w:val="a"/>
    <w:rsid w:val="00C31CD4"/>
    <w:pPr>
      <w:suppressAutoHyphens w:val="0"/>
      <w:spacing w:before="100" w:beforeAutospacing="1" w:after="100" w:afterAutospacing="1"/>
    </w:pPr>
    <w:rPr>
      <w:rFonts w:ascii="Sylfaen" w:hAnsi="Sylfaen" w:cs="Sylfae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4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EE0CEC526054794CDA58BE31E7CAE" ma:contentTypeVersion="17" ma:contentTypeDescription="Create a new document." ma:contentTypeScope="" ma:versionID="4f0de38d4f8bca7e664dc4e8594ec28c">
  <xsd:schema xmlns:xsd="http://www.w3.org/2001/XMLSchema" xmlns:xs="http://www.w3.org/2001/XMLSchema" xmlns:p="http://schemas.microsoft.com/office/2006/metadata/properties" xmlns:ns3="52dfdb28-2052-4ffb-8683-79d6f3fe1930" xmlns:ns4="be8a72be-a11c-4e34-a3d4-d08ec4adb2f7" targetNamespace="http://schemas.microsoft.com/office/2006/metadata/properties" ma:root="true" ma:fieldsID="cb6974727e1f67389105c4d4afe7be83" ns3:_="" ns4:_="">
    <xsd:import namespace="52dfdb28-2052-4ffb-8683-79d6f3fe1930"/>
    <xsd:import namespace="be8a72be-a11c-4e34-a3d4-d08ec4adb2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dfdb28-2052-4ffb-8683-79d6f3fe1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a72be-a11c-4e34-a3d4-d08ec4adb2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dfdb28-2052-4ffb-8683-79d6f3fe1930" xsi:nil="true"/>
  </documentManagement>
</p:properties>
</file>

<file path=customXml/itemProps1.xml><?xml version="1.0" encoding="utf-8"?>
<ds:datastoreItem xmlns:ds="http://schemas.openxmlformats.org/officeDocument/2006/customXml" ds:itemID="{D3E6EEAF-2498-4FD1-863F-E995D8B3A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A6C231-0979-40B7-8544-B9858AF6D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dfdb28-2052-4ffb-8683-79d6f3fe1930"/>
    <ds:schemaRef ds:uri="be8a72be-a11c-4e34-a3d4-d08ec4adb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3A4613-B0A0-44AA-BF3C-6D0757BCC6F4}">
  <ds:schemaRefs>
    <ds:schemaRef ds:uri="http://schemas.microsoft.com/office/2006/metadata/properties"/>
    <ds:schemaRef ds:uri="http://schemas.microsoft.com/office/infopath/2007/PartnerControls"/>
    <ds:schemaRef ds:uri="52dfdb28-2052-4ffb-8683-79d6f3fe19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Andreasyan</dc:creator>
  <cp:keywords>https:/mul2-mta.gov.am/tasks/2149259/oneclick?token=8e58edeecfe9a23bb7b1da143aa877d6</cp:keywords>
  <dc:description/>
  <cp:lastModifiedBy>Edgar Andreasyan</cp:lastModifiedBy>
  <cp:revision>3</cp:revision>
  <cp:lastPrinted>2026-08-20T05:57:00Z</cp:lastPrinted>
  <dcterms:created xsi:type="dcterms:W3CDTF">2026-10-20T08:29:00Z</dcterms:created>
  <dcterms:modified xsi:type="dcterms:W3CDTF">2026-11-05T05:39:00Z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0x010100F85EE0CEC526054794CDA58BE31E7CAE</vt:lpwstr>
  </property>
  <property fmtid="{D5CDD505-2E9C-101B-9397-08002B2CF9AE}" pid="3" name="GrammarlyDocumentId">
    <vt:lpwstr>cc21b8c2-1715-4f05-b6ab-acc2fb2591f0</vt:lpwstr>
  </property>
</Properties>
</file>