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30178" w14:textId="77777777" w:rsidR="001B5092" w:rsidRDefault="001B5092" w:rsidP="001B5092">
      <w:pPr>
        <w:spacing w:after="120" w:line="360" w:lineRule="auto"/>
        <w:jc w:val="center"/>
      </w:pPr>
      <w:r>
        <w:rPr>
          <w:rFonts w:ascii="GHEA Grapalat" w:eastAsia="GHEA Grapalat" w:hAnsi="GHEA Grapalat"/>
          <w:b/>
          <w:color w:val="000000"/>
          <w:sz w:val="24"/>
        </w:rPr>
        <w:t>ՆԱԽԱԳԻԾ</w:t>
      </w:r>
    </w:p>
    <w:p w14:paraId="728C43D0" w14:textId="77777777" w:rsidR="001B5092" w:rsidRDefault="001B5092" w:rsidP="001B5092">
      <w:pPr>
        <w:spacing w:after="120" w:line="360" w:lineRule="auto"/>
        <w:jc w:val="center"/>
      </w:pPr>
      <w:r>
        <w:rPr>
          <w:rFonts w:ascii="GHEA Grapalat" w:eastAsia="GHEA Grapalat" w:hAnsi="GHEA Grapalat"/>
          <w:b/>
          <w:color w:val="000000"/>
          <w:sz w:val="24"/>
        </w:rPr>
        <w:t>ՀԱՅԱՍՏԱՆԻ ՀԱՆՐԱՊԵՏՈՒԹՅԱՆ ԿԱՌԱՎԱՐՈՒԹՅՈՒՆ</w:t>
      </w:r>
    </w:p>
    <w:p w14:paraId="0A127FFF" w14:textId="77777777" w:rsidR="001B5092" w:rsidRDefault="001B5092" w:rsidP="001B5092">
      <w:pPr>
        <w:spacing w:after="120" w:line="360" w:lineRule="auto"/>
        <w:jc w:val="center"/>
      </w:pPr>
      <w:r>
        <w:rPr>
          <w:rFonts w:ascii="GHEA Grapalat" w:eastAsia="GHEA Grapalat" w:hAnsi="GHEA Grapalat"/>
          <w:b/>
          <w:color w:val="000000"/>
          <w:sz w:val="24"/>
        </w:rPr>
        <w:t>Ո Ր Ո Շ ՈՒ Մ</w:t>
      </w:r>
    </w:p>
    <w:p w14:paraId="02C50FD0" w14:textId="77777777" w:rsidR="001B5092" w:rsidRDefault="001B5092" w:rsidP="001B5092">
      <w:pPr>
        <w:spacing w:after="120" w:line="360" w:lineRule="auto"/>
        <w:jc w:val="center"/>
      </w:pPr>
      <w:r>
        <w:rPr>
          <w:rFonts w:ascii="GHEA Grapalat" w:eastAsia="GHEA Grapalat" w:hAnsi="GHEA Grapalat"/>
          <w:color w:val="000000"/>
          <w:sz w:val="24"/>
        </w:rPr>
        <w:t>«___» __________ 2026 թվականի N ___-Ն</w:t>
      </w:r>
    </w:p>
    <w:p w14:paraId="5CFC5E8D" w14:textId="77777777" w:rsidR="001B5092" w:rsidRDefault="001B5092" w:rsidP="001B5092">
      <w:pPr>
        <w:spacing w:after="120" w:line="360" w:lineRule="auto"/>
        <w:jc w:val="center"/>
      </w:pPr>
      <w:r>
        <w:rPr>
          <w:rFonts w:ascii="GHEA Grapalat" w:eastAsia="GHEA Grapalat" w:hAnsi="GHEA Grapalat"/>
          <w:b/>
          <w:color w:val="000000"/>
          <w:sz w:val="24"/>
        </w:rPr>
        <w:t>ՀԱՅԱՍՏԱՆԻ ՀԱՆՐԱՊԵՏՈՒԹՅԱՆ ԿԱՌԱՎԱՐՈՒԹՅԱՆ 2023 ԹՎԱԿԱՆԻ ՍԵՊՏԵՄԲԵՐԻ 22-Ի N 1615-Ն ԵՎ 2015 ԹՎԱԿԱՆԻ ՄԱՐՏԻ 19-Ի N 596-Ն ՈՐՈՇՈՒՄՆԵՐՈՒՄ ԼՐԱՑՈՒՄՆԵՐ ԵՎ ՓՈՓՈԽՈՒԹՅՈՒՆ ԿԱՏԱՐԵԼՈՒ ՄԱՍԻՆ</w:t>
      </w:r>
    </w:p>
    <w:p w14:paraId="58C425B5" w14:textId="77777777" w:rsidR="001B5092" w:rsidRDefault="001B5092" w:rsidP="001B5092">
      <w:pPr>
        <w:spacing w:after="120" w:line="360" w:lineRule="auto"/>
        <w:ind w:firstLine="567"/>
        <w:jc w:val="both"/>
      </w:pPr>
      <w:r>
        <w:rPr>
          <w:rFonts w:ascii="GHEA Grapalat" w:eastAsia="GHEA Grapalat" w:hAnsi="GHEA Grapalat"/>
          <w:color w:val="000000"/>
          <w:sz w:val="24"/>
        </w:rPr>
        <w:t>Հիմք ընդունելով «Քաղաքաշինության մասին» օրենքի 10-րդ հոդվածի 1-ին մասի 11-րդ, 12-րդ և 22-րդ կետերը և «Նորմատիվ իրավական ակտերի մասին» օրենքի 33-րդ և 34-րդ հոդվածները՝ Հայաստանի Հանրապետության կառավարությունը որոշում է.</w:t>
      </w:r>
    </w:p>
    <w:p w14:paraId="77E78377" w14:textId="77777777" w:rsidR="001B5092" w:rsidRDefault="001B5092" w:rsidP="001B5092">
      <w:pPr>
        <w:spacing w:after="120" w:line="360" w:lineRule="auto"/>
        <w:ind w:firstLine="567"/>
        <w:jc w:val="both"/>
      </w:pPr>
      <w:r>
        <w:rPr>
          <w:rFonts w:ascii="GHEA Grapalat" w:eastAsia="GHEA Grapalat" w:hAnsi="GHEA Grapalat"/>
          <w:color w:val="000000"/>
          <w:sz w:val="24"/>
        </w:rPr>
        <w:t>1. Հայաստանի Հանրապետության կառավարության 2023 թվականի սեպտեմբերի 22-ի «Քաղաքաշինության բնագավառում լիցենզիա չպահանջող աշխատանքների և ծառայությունների ցանկը հաստատելու մասին» N 1615-Ն որոշման հավելվածի 3-րդ գլուխը լրացնել հետևյալ բովանդակությամբ 12.1-ին կետով՝</w:t>
      </w:r>
    </w:p>
    <w:p w14:paraId="07AB6FF5" w14:textId="77777777" w:rsidR="001B5092" w:rsidRDefault="001B5092" w:rsidP="001B5092">
      <w:pPr>
        <w:spacing w:after="0" w:line="360" w:lineRule="auto"/>
        <w:ind w:firstLine="567"/>
        <w:jc w:val="both"/>
      </w:pPr>
      <w:r>
        <w:rPr>
          <w:rFonts w:ascii="GHEA Grapalat" w:eastAsia="GHEA Grapalat" w:hAnsi="GHEA Grapalat"/>
          <w:color w:val="000000"/>
          <w:sz w:val="24"/>
        </w:rPr>
        <w:t xml:space="preserve">«12.1. Հայաստանի Հանրապետության հարկային օրենսգրքի 22-րդ հոդվածի իմաստով ոչ ռեզիդենտ կազմակերպություն հանդիսացող գլխավոր կապալառուի կողմից շինարարական օբյեկտների կառուցման կամ վերակառուցման աշխատանքների ընդհանուր պլանավորումը, կազմակերպումը և համակարգումը՝ առանց լիցենզավորման ենթակա շինարարական աշխատանքներն անձամբ կատարելու, եթե տվյալ կազմակերպությունը չունի «Լիցենզավորման մասին» օրենքի 7-րդ հոդվածի 6.1-ին կամ 6.2-րդ մասով նախատեսված՝ համապատասխան գործունեության իրականացման իրավունք տրամադրելու համար հիմք հանդիսացող օտարերկրյա լիցենզիա կամ համապատասխան գործունեության տեսակով զբաղվելու իրավունքը հավաստող փաստաթուղթ։ </w:t>
      </w:r>
    </w:p>
    <w:p w14:paraId="56F2CA11" w14:textId="77777777" w:rsidR="001B5092" w:rsidRDefault="001B5092" w:rsidP="001B5092">
      <w:pPr>
        <w:spacing w:after="120" w:line="360" w:lineRule="auto"/>
        <w:ind w:firstLine="567"/>
        <w:jc w:val="both"/>
      </w:pPr>
      <w:r>
        <w:rPr>
          <w:rFonts w:ascii="GHEA Grapalat" w:eastAsia="GHEA Grapalat" w:hAnsi="GHEA Grapalat"/>
          <w:color w:val="000000"/>
          <w:sz w:val="24"/>
        </w:rPr>
        <w:t xml:space="preserve">Լիցենզավորման ենթակա շինարարական աշխատանքները կատարվում են տվյալ աշխատանքների ենթատեսակին և օբյեկտի ռիսկայնության աստիճանին </w:t>
      </w:r>
      <w:r>
        <w:rPr>
          <w:rFonts w:ascii="GHEA Grapalat" w:eastAsia="GHEA Grapalat" w:hAnsi="GHEA Grapalat"/>
          <w:color w:val="000000"/>
          <w:sz w:val="24"/>
        </w:rPr>
        <w:lastRenderedPageBreak/>
        <w:t>համապատասխան դասի գործող լիցենզիա և համապատասխան ենթատեսակի գործող ներդիր ունեցող ենթակապալառուների միջոցով։ Օրենքով կամ Հայաստանի Հանրապետության միջազգային պայմանագրով այլ հիմքով գործունեության իրավունք ունեցող անձինք աշխատանքները կատարում են այդ իրավունքի սահմաններում։ Համապատասխան իրավունքը պետք է պահպանվի տվյալ աշխատանքների կատարման ամբողջ ընթացքում։</w:t>
      </w:r>
    </w:p>
    <w:p w14:paraId="3B3ED3A1" w14:textId="77777777" w:rsidR="001B5092" w:rsidRDefault="001B5092" w:rsidP="001B5092">
      <w:pPr>
        <w:spacing w:after="120" w:line="360" w:lineRule="auto"/>
        <w:ind w:firstLine="567"/>
        <w:jc w:val="both"/>
      </w:pPr>
      <w:r>
        <w:rPr>
          <w:rFonts w:ascii="GHEA Grapalat" w:eastAsia="GHEA Grapalat" w:hAnsi="GHEA Grapalat"/>
          <w:color w:val="000000"/>
          <w:sz w:val="24"/>
        </w:rPr>
        <w:t>Գլխավոր կապալառուն կազմակերպում և համակարգում է աշխատանքների հաջորդականությունը, փոխկապակցվածությունը և կատարման ժամանակացույցը՝ առանց փոխարինելու աշխատանքներն անմիջականորեն կատարող ենթակապալառուներին, բացառությամբ սույն կետի հինգերորդ պարբերությամբ նախատեսված դեպքի՝ այդ պարբերությամբ նախատեսված իրավունքի շրջանակներում։</w:t>
      </w:r>
    </w:p>
    <w:p w14:paraId="74499F14" w14:textId="77777777" w:rsidR="001B5092" w:rsidRDefault="001B5092" w:rsidP="001B5092">
      <w:pPr>
        <w:spacing w:after="120" w:line="360" w:lineRule="auto"/>
        <w:ind w:firstLine="567"/>
        <w:jc w:val="both"/>
      </w:pPr>
      <w:r>
        <w:rPr>
          <w:rFonts w:ascii="GHEA Grapalat" w:eastAsia="GHEA Grapalat" w:hAnsi="GHEA Grapalat"/>
          <w:color w:val="000000"/>
          <w:sz w:val="24"/>
        </w:rPr>
        <w:t>Սույն կետով նախատեսված ծառայությունների համար լիցենզիա չպահանջելը չի ազատում գլխավոր կապալառուին, ենթակապալառուներին և շինարարության մյուս մասնակիցներին օրենսդրությամբ և պայմանագրերով իրենց վերապահված պարտականություններից ու պատասխանատվությունից։</w:t>
      </w:r>
    </w:p>
    <w:p w14:paraId="4768A911" w14:textId="77777777" w:rsidR="001B5092" w:rsidRDefault="001B5092" w:rsidP="001B5092">
      <w:pPr>
        <w:spacing w:after="120" w:line="360" w:lineRule="auto"/>
        <w:ind w:firstLine="567"/>
        <w:jc w:val="both"/>
      </w:pPr>
      <w:r>
        <w:rPr>
          <w:rFonts w:ascii="GHEA Grapalat" w:eastAsia="GHEA Grapalat" w:hAnsi="GHEA Grapalat"/>
          <w:color w:val="000000"/>
          <w:sz w:val="24"/>
        </w:rPr>
        <w:t>Սույն կետը չի սահմանափակում գլխավոր կապալառուի՝ լիցենզավորման ենթակա շինարարական աշխատանքներն անձամբ կատարելու իրավունքը՝ այդ աշխատանքները կատարելու համար սույն կետի երկրորդ պարբերությամբ նախատեսված իրավունքը ձեռք բերելու պահից և դրա սահմաններում։»։</w:t>
      </w:r>
    </w:p>
    <w:p w14:paraId="152AD31C" w14:textId="77777777" w:rsidR="001B5092" w:rsidRDefault="001B5092" w:rsidP="001B5092">
      <w:pPr>
        <w:spacing w:after="120" w:line="360" w:lineRule="auto"/>
        <w:ind w:firstLine="567"/>
        <w:jc w:val="both"/>
      </w:pPr>
      <w:r>
        <w:rPr>
          <w:rFonts w:ascii="GHEA Grapalat" w:eastAsia="GHEA Grapalat" w:hAnsi="GHEA Grapalat"/>
          <w:color w:val="000000"/>
          <w:sz w:val="24"/>
        </w:rPr>
        <w:t>2. Հայաստանի Հանրապետության կառավարության 2015 թվականի մարտի 19-ի «Հայաստանի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N 596-Ն որոշման մեջ կատարել հետևյալ լրացումները և փոփոխությունը՝</w:t>
      </w:r>
    </w:p>
    <w:p w14:paraId="26F19C29" w14:textId="77777777" w:rsidR="001B5092" w:rsidRDefault="001B5092" w:rsidP="001B5092">
      <w:pPr>
        <w:spacing w:after="120" w:line="360" w:lineRule="auto"/>
        <w:ind w:firstLine="567"/>
        <w:jc w:val="both"/>
      </w:pPr>
      <w:r>
        <w:rPr>
          <w:rFonts w:ascii="GHEA Grapalat" w:eastAsia="GHEA Grapalat" w:hAnsi="GHEA Grapalat"/>
          <w:color w:val="000000"/>
          <w:sz w:val="24"/>
        </w:rPr>
        <w:t>1) N 1 հավելվածը լրացնել հետևյալ բովանդակությամբ 129.1-ին կետով՝</w:t>
      </w:r>
    </w:p>
    <w:p w14:paraId="1E009335" w14:textId="77777777" w:rsidR="001B5092" w:rsidRDefault="001B5092" w:rsidP="001B5092">
      <w:pPr>
        <w:spacing w:after="120" w:line="360" w:lineRule="auto"/>
        <w:ind w:firstLine="567"/>
        <w:jc w:val="both"/>
      </w:pPr>
      <w:r>
        <w:rPr>
          <w:rFonts w:ascii="GHEA Grapalat" w:eastAsia="GHEA Grapalat" w:hAnsi="GHEA Grapalat"/>
          <w:color w:val="000000"/>
          <w:sz w:val="24"/>
        </w:rPr>
        <w:lastRenderedPageBreak/>
        <w:t>«129.1. Հայաստանի Հանրապետության կառավարության 2023 թվականի սեպտեմբերի 22-ի N 1615-Ն որոշման հավելվածի 12.1-ին կետով նախատեսված դեպքում N 5 հավելվածի ձևաթղթերում նշվում են գլխավոր կապալառուի անվանումը և նրա հետ կնքված պայմանագրի տվյալները։ Եթե գլխավոր կապալառուն անձամբ չի կատարում լիցենզավորման ենթակա շինարարական աշխատանքներ, նրա լիցենզիայի համարի համար նախատեսված դաշտում նշվում է «չի պահանջվում՝ Կառավարության 2023 թվականի սեպտեմբերի 22-ի N 1615-Ն որոշման հավելվածի 12.1-ին կետ»։ N 5 հավելվածի N 2-5 ձևի տեղեկանքին կցվում է լիցենզավորման ենթակա շինարարական աշխատանքները կատարող անձանց ցանկը՝ յուրաքանչյուրի անվանմամբ, կատարելիք աշխատանքների տեսակներով, համապատասխան լիցենզիայի և ներդիրի տվյալներով, իսկ օրենքով կամ Հայաստանի Հանրապետության միջազգային պայմանագրով այլ հիմքով գործունեության իրավունք ունենալու դեպքում՝ այդ իրավունքը հավաստող փաստաթղթի տվյալներով։ Տեղեկանքին կցվում են նաև գլխավոր կապալառուի՝ օտարերկրյա պետությունում գրանցումը հավաստող փաստաթուղթը և սույն կետում նշված բացառության կիրառման համար պահանջվող՝ օտարերկրյա լիցենզիայի կամ համապատասխան գործունեության իրավունք հավաստող փաստաթղթի բացակայության վերաբերյալ կազմակերպության գրավոր հայտարարությունը՝ դրա իրավական կամ փաստական հիմքերը հաստատող տեղեկություններով։ Նշված տվյալների փոփոխությունների մասին ծանուցումն իրականացվում է սույն կարգի 133-րդ կետով սահմանված կարգով։».</w:t>
      </w:r>
    </w:p>
    <w:p w14:paraId="171C2894" w14:textId="77777777" w:rsidR="001B5092" w:rsidRDefault="001B5092" w:rsidP="001B5092">
      <w:pPr>
        <w:spacing w:after="120" w:line="360" w:lineRule="auto"/>
        <w:ind w:firstLine="567"/>
        <w:jc w:val="both"/>
      </w:pPr>
      <w:r>
        <w:rPr>
          <w:rFonts w:ascii="GHEA Grapalat" w:eastAsia="GHEA Grapalat" w:hAnsi="GHEA Grapalat"/>
          <w:color w:val="000000"/>
          <w:sz w:val="24"/>
        </w:rPr>
        <w:t>2) N 1 հավելվածը լրացնել հետևյալ բովանդակությամբ 142.1-ին կետով՝</w:t>
      </w:r>
    </w:p>
    <w:p w14:paraId="2E4D84D1" w14:textId="77777777" w:rsidR="001B5092" w:rsidRDefault="001B5092" w:rsidP="001B5092">
      <w:pPr>
        <w:spacing w:after="120" w:line="360" w:lineRule="auto"/>
        <w:ind w:firstLine="567"/>
        <w:jc w:val="both"/>
      </w:pPr>
      <w:r>
        <w:rPr>
          <w:rFonts w:ascii="GHEA Grapalat" w:eastAsia="GHEA Grapalat" w:hAnsi="GHEA Grapalat"/>
          <w:color w:val="000000"/>
          <w:sz w:val="24"/>
        </w:rPr>
        <w:t xml:space="preserve">«142.1. Հայաստանի Հանրապետության կառավարության 2023 թվականի սեպտեմբերի 22-ի N 1615-Ն որոշման հավելվածի 12.1-ին կետով նախատեսված դեպքում գլխավոր կապալառուն ապահովում է սույն կարգի 142-րդ կետով նախատեսված կատարողական փաստաթղթերի ամբողջական փաթեթի կազմումը և փոխանցումը կառուցապատողին։ Աշխատանքներն անմիջականորեն կատարող անձինք և պատասխանատու մասնագետները կազմում ու ստորագրում են իրենց կատարած </w:t>
      </w:r>
      <w:r>
        <w:rPr>
          <w:rFonts w:ascii="GHEA Grapalat" w:eastAsia="GHEA Grapalat" w:hAnsi="GHEA Grapalat"/>
          <w:color w:val="000000"/>
          <w:sz w:val="24"/>
        </w:rPr>
        <w:lastRenderedPageBreak/>
        <w:t>աշխատանքներին վերաբերող փաստաթղթերը՝ օրենսդրությամբ իրենց վերապահված իրավասության սահմաններում։ Պահպանվում են տեխնիկական և հեղինակային հսկողություն իրականացնող անձանց մասնակցությանը ներկայացվող պահանջները։ Սույն կարգի 144-րդ կետով նախատեսված՝ բացակայող կատարողական փաստաթղթերի վերականգնման պարտականությունը կրում է գլխավոր կապալառուն՝ առանց սահմանափակելու ենթակապալառուների նկատմամբ օրենքից կամ պայմանագրից բխող նրա պահանջները։».</w:t>
      </w:r>
    </w:p>
    <w:p w14:paraId="6EED119A" w14:textId="77777777" w:rsidR="001B5092" w:rsidRDefault="001B5092" w:rsidP="001B5092">
      <w:pPr>
        <w:spacing w:after="120" w:line="360" w:lineRule="auto"/>
        <w:ind w:firstLine="567"/>
        <w:jc w:val="both"/>
      </w:pPr>
      <w:r>
        <w:rPr>
          <w:rFonts w:ascii="GHEA Grapalat" w:eastAsia="GHEA Grapalat" w:hAnsi="GHEA Grapalat"/>
          <w:color w:val="000000"/>
          <w:sz w:val="24"/>
        </w:rPr>
        <w:t>3) N 1 հավելվածի 147-րդ կետը լրացնել հետևյալ բովանդակությամբ նոր պարբերությամբ՝</w:t>
      </w:r>
    </w:p>
    <w:p w14:paraId="17C92C52" w14:textId="77777777" w:rsidR="001B5092" w:rsidRDefault="001B5092" w:rsidP="001B5092">
      <w:pPr>
        <w:spacing w:after="120" w:line="360" w:lineRule="auto"/>
        <w:ind w:firstLine="567"/>
        <w:jc w:val="both"/>
      </w:pPr>
      <w:r>
        <w:rPr>
          <w:rFonts w:ascii="GHEA Grapalat" w:eastAsia="GHEA Grapalat" w:hAnsi="GHEA Grapalat"/>
          <w:color w:val="000000"/>
          <w:sz w:val="24"/>
        </w:rPr>
        <w:t>«Հայաստանի Հանրապետության կառավարության 2023 թվականի սեպտեմբերի 22-ի N 1615-Ն որոշման հավելվածի 12.1-ին կետով նախատեսված դեպքում ընդունող հանձնաժողովի կազմում շինարարական աշխատանքները կատարած կապալառուի մասնակցություն նախատեսված լինելու դեպքում ընդգրկվում են գլխավոր կապալառուն և շինարարական աշխատանքները կատարած ենթակապալառուները կամ նրանց ներկայացուցիչները։ Գլխավոր կապալառուի մասնակցությունը չի փոխարինում աշխատանքներն անմիջականորեն կատարած անձանց և մասնագիտական իրավասություն ունեցող անձանց մասնակցությանը։».</w:t>
      </w:r>
    </w:p>
    <w:p w14:paraId="1BB60482" w14:textId="77777777" w:rsidR="001B5092" w:rsidRDefault="001B5092" w:rsidP="001B5092">
      <w:pPr>
        <w:spacing w:after="120" w:line="360" w:lineRule="auto"/>
        <w:ind w:firstLine="567"/>
        <w:jc w:val="both"/>
      </w:pPr>
      <w:r>
        <w:rPr>
          <w:rFonts w:ascii="GHEA Grapalat" w:eastAsia="GHEA Grapalat" w:hAnsi="GHEA Grapalat"/>
          <w:color w:val="000000"/>
          <w:sz w:val="24"/>
        </w:rPr>
        <w:t>4) N 5 հավելվածում «3-րդ գլխով սահմանված դեպքերում» բառերը բոլոր դեպքերում փոխարինել «3-րդ գլխի 6-12-րդ կետերով սահմանված դեպքերում» բառերով։</w:t>
      </w:r>
    </w:p>
    <w:p w14:paraId="30D7A3FA" w14:textId="77777777" w:rsidR="001B5092" w:rsidRDefault="001B5092" w:rsidP="001B5092">
      <w:pPr>
        <w:spacing w:after="120" w:line="360" w:lineRule="auto"/>
        <w:ind w:firstLine="567"/>
        <w:jc w:val="both"/>
        <w:rPr>
          <w:rFonts w:ascii="GHEA Grapalat" w:eastAsia="GHEA Grapalat" w:hAnsi="GHEA Grapalat"/>
          <w:color w:val="000000"/>
          <w:sz w:val="24"/>
        </w:rPr>
      </w:pPr>
      <w:r>
        <w:rPr>
          <w:rFonts w:ascii="GHEA Grapalat" w:eastAsia="GHEA Grapalat" w:hAnsi="GHEA Grapalat"/>
          <w:color w:val="000000"/>
          <w:sz w:val="24"/>
        </w:rPr>
        <w:t xml:space="preserve">3. </w:t>
      </w:r>
      <w:r w:rsidRPr="000A4D45">
        <w:rPr>
          <w:rFonts w:ascii="GHEA Grapalat" w:hAnsi="GHEA Grapalat"/>
          <w:sz w:val="24"/>
          <w:szCs w:val="24"/>
        </w:rPr>
        <w:t>Սույն որոշումն ուժի մեջ է մտնում պաշտոնական հրապարակմանը հաջորդող օրվանից։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7"/>
        <w:gridCol w:w="5038"/>
      </w:tblGrid>
      <w:tr w:rsidR="001B5092" w14:paraId="099C370F" w14:textId="77777777" w:rsidTr="0099632F">
        <w:tc>
          <w:tcPr>
            <w:tcW w:w="5037" w:type="dxa"/>
          </w:tcPr>
          <w:p w14:paraId="5BBA82DD" w14:textId="77777777" w:rsidR="001B5092" w:rsidRDefault="001B5092" w:rsidP="0099632F">
            <w:pPr>
              <w:spacing w:after="120" w:line="360" w:lineRule="auto"/>
              <w:jc w:val="center"/>
              <w:rPr>
                <w:rFonts w:ascii="GHEA Grapalat" w:eastAsia="GHEA Grapalat" w:hAnsi="GHEA Grapalat"/>
                <w:b/>
                <w:color w:val="000000"/>
                <w:sz w:val="24"/>
              </w:rPr>
            </w:pPr>
            <w:r>
              <w:rPr>
                <w:rFonts w:ascii="GHEA Grapalat" w:eastAsia="GHEA Grapalat" w:hAnsi="GHEA Grapalat"/>
                <w:b/>
                <w:color w:val="000000"/>
                <w:sz w:val="24"/>
              </w:rPr>
              <w:t>ՀԱՅԱՍՏԱՆԻ ՀԱՆՐԱՊԵՏՈՒԹՅԱՆ</w:t>
            </w:r>
          </w:p>
          <w:p w14:paraId="1D3B3858" w14:textId="77777777" w:rsidR="001B5092" w:rsidRDefault="001B5092" w:rsidP="0099632F">
            <w:pPr>
              <w:spacing w:after="120" w:line="360" w:lineRule="auto"/>
              <w:jc w:val="center"/>
            </w:pPr>
            <w:r>
              <w:rPr>
                <w:rFonts w:ascii="GHEA Grapalat" w:eastAsia="GHEA Grapalat" w:hAnsi="GHEA Grapalat"/>
                <w:b/>
                <w:color w:val="000000"/>
                <w:sz w:val="24"/>
              </w:rPr>
              <w:t>ՎԱՐՉԱՊԵՏ</w:t>
            </w:r>
          </w:p>
        </w:tc>
        <w:tc>
          <w:tcPr>
            <w:tcW w:w="5038" w:type="dxa"/>
          </w:tcPr>
          <w:p w14:paraId="03ED5C91" w14:textId="77777777" w:rsidR="001B5092" w:rsidRDefault="001B5092" w:rsidP="0099632F">
            <w:pPr>
              <w:spacing w:after="120" w:line="360" w:lineRule="auto"/>
              <w:rPr>
                <w:rFonts w:ascii="GHEA Grapalat" w:eastAsia="GHEA Grapalat" w:hAnsi="GHEA Grapalat"/>
                <w:b/>
                <w:color w:val="000000"/>
                <w:sz w:val="24"/>
              </w:rPr>
            </w:pPr>
          </w:p>
          <w:p w14:paraId="4404DCED" w14:textId="77777777" w:rsidR="001B5092" w:rsidRDefault="001B5092" w:rsidP="0099632F">
            <w:pPr>
              <w:spacing w:after="120" w:line="360" w:lineRule="auto"/>
              <w:jc w:val="center"/>
            </w:pPr>
            <w:r>
              <w:rPr>
                <w:rFonts w:ascii="GHEA Grapalat" w:eastAsia="GHEA Grapalat" w:hAnsi="GHEA Grapalat"/>
                <w:b/>
                <w:color w:val="000000"/>
                <w:sz w:val="24"/>
              </w:rPr>
              <w:t>Ն. ՓԱՇԻՆՅԱՆ</w:t>
            </w:r>
          </w:p>
        </w:tc>
      </w:tr>
    </w:tbl>
    <w:p w14:paraId="48F8EE73" w14:textId="77777777" w:rsidR="001B5092" w:rsidRDefault="001B5092" w:rsidP="001B5092">
      <w:pPr>
        <w:spacing w:after="120" w:line="360" w:lineRule="auto"/>
        <w:ind w:firstLine="567"/>
        <w:jc w:val="both"/>
      </w:pPr>
    </w:p>
    <w:p w14:paraId="77132C4A" w14:textId="18D8D869" w:rsidR="007B1B06" w:rsidRPr="001B5092" w:rsidRDefault="007B1B06" w:rsidP="001B5092">
      <w:bookmarkStart w:id="0" w:name="_GoBack"/>
      <w:bookmarkEnd w:id="0"/>
    </w:p>
    <w:sectPr w:rsidR="007B1B06" w:rsidRPr="001B5092" w:rsidSect="00034616">
      <w:pgSz w:w="12240" w:h="15840"/>
      <w:pgMar w:top="1134" w:right="1134"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16F"/>
    <w:multiLevelType w:val="hybridMultilevel"/>
    <w:tmpl w:val="F6CCB312"/>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9540E0"/>
    <w:multiLevelType w:val="hybridMultilevel"/>
    <w:tmpl w:val="731A26A0"/>
    <w:lvl w:ilvl="0" w:tplc="1836199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901DE7"/>
    <w:multiLevelType w:val="multilevel"/>
    <w:tmpl w:val="D212AA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72850"/>
    <w:multiLevelType w:val="hybridMultilevel"/>
    <w:tmpl w:val="A8D6A05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B2548D"/>
    <w:multiLevelType w:val="hybridMultilevel"/>
    <w:tmpl w:val="F09659D8"/>
    <w:lvl w:ilvl="0" w:tplc="A31292F2">
      <w:start w:val="1"/>
      <w:numFmt w:val="decimal"/>
      <w:lvlText w:val="%1."/>
      <w:lvlJc w:val="left"/>
      <w:pPr>
        <w:ind w:left="1110" w:hanging="39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35579F"/>
    <w:multiLevelType w:val="hybridMultilevel"/>
    <w:tmpl w:val="5038C708"/>
    <w:lvl w:ilvl="0" w:tplc="E7729D5C">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3216B25"/>
    <w:multiLevelType w:val="hybridMultilevel"/>
    <w:tmpl w:val="9446ACD6"/>
    <w:lvl w:ilvl="0" w:tplc="F06605C4">
      <w:start w:val="1"/>
      <w:numFmt w:val="decimal"/>
      <w:lvlText w:val="%1."/>
      <w:lvlJc w:val="left"/>
      <w:pPr>
        <w:ind w:left="735" w:hanging="360"/>
      </w:pPr>
      <w:rPr>
        <w:rFonts w:eastAsia="Times New Roman"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AE00FF8"/>
    <w:multiLevelType w:val="multilevel"/>
    <w:tmpl w:val="AE50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5"/>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efaultTabStop w:val="720"/>
  <w:characterSpacingControl w:val="doNotCompress"/>
  <w:compat>
    <w:compatSetting w:name="compatibilityMode" w:uri="http://schemas.microsoft.com/office/word" w:val="12"/>
  </w:compat>
  <w:rsids>
    <w:rsidRoot w:val="002F4CA6"/>
    <w:rsid w:val="0000231D"/>
    <w:rsid w:val="00040CA7"/>
    <w:rsid w:val="00044621"/>
    <w:rsid w:val="00067785"/>
    <w:rsid w:val="0007514E"/>
    <w:rsid w:val="0007600F"/>
    <w:rsid w:val="00084625"/>
    <w:rsid w:val="00093F43"/>
    <w:rsid w:val="000B7A73"/>
    <w:rsid w:val="000C467C"/>
    <w:rsid w:val="000D4A57"/>
    <w:rsid w:val="000D7ABF"/>
    <w:rsid w:val="000E6C3C"/>
    <w:rsid w:val="00100263"/>
    <w:rsid w:val="001043DE"/>
    <w:rsid w:val="00110365"/>
    <w:rsid w:val="00113103"/>
    <w:rsid w:val="001137B3"/>
    <w:rsid w:val="001323EA"/>
    <w:rsid w:val="00142227"/>
    <w:rsid w:val="00151442"/>
    <w:rsid w:val="0015751C"/>
    <w:rsid w:val="00173C27"/>
    <w:rsid w:val="001A1E46"/>
    <w:rsid w:val="001B5092"/>
    <w:rsid w:val="001D1853"/>
    <w:rsid w:val="001E1EEF"/>
    <w:rsid w:val="00203C8F"/>
    <w:rsid w:val="002215F1"/>
    <w:rsid w:val="00235495"/>
    <w:rsid w:val="00240E9F"/>
    <w:rsid w:val="00242485"/>
    <w:rsid w:val="00245519"/>
    <w:rsid w:val="00251398"/>
    <w:rsid w:val="002529B4"/>
    <w:rsid w:val="00254588"/>
    <w:rsid w:val="002B5570"/>
    <w:rsid w:val="002D668C"/>
    <w:rsid w:val="002E520F"/>
    <w:rsid w:val="002F0C1B"/>
    <w:rsid w:val="002F1BFF"/>
    <w:rsid w:val="002F4CA6"/>
    <w:rsid w:val="002F6986"/>
    <w:rsid w:val="00345BFC"/>
    <w:rsid w:val="0036022D"/>
    <w:rsid w:val="003A5E33"/>
    <w:rsid w:val="003B288B"/>
    <w:rsid w:val="003C2275"/>
    <w:rsid w:val="003C4793"/>
    <w:rsid w:val="003D029E"/>
    <w:rsid w:val="00402E3D"/>
    <w:rsid w:val="0041081B"/>
    <w:rsid w:val="004223F3"/>
    <w:rsid w:val="00442B13"/>
    <w:rsid w:val="00443DCF"/>
    <w:rsid w:val="0049591B"/>
    <w:rsid w:val="004969B1"/>
    <w:rsid w:val="004A7E5C"/>
    <w:rsid w:val="004E5668"/>
    <w:rsid w:val="004F5004"/>
    <w:rsid w:val="004F73EE"/>
    <w:rsid w:val="00506A64"/>
    <w:rsid w:val="005140E3"/>
    <w:rsid w:val="00515396"/>
    <w:rsid w:val="00517B12"/>
    <w:rsid w:val="00520FFE"/>
    <w:rsid w:val="00540024"/>
    <w:rsid w:val="00544C9B"/>
    <w:rsid w:val="005555C7"/>
    <w:rsid w:val="005766E0"/>
    <w:rsid w:val="00585CA4"/>
    <w:rsid w:val="005A0B42"/>
    <w:rsid w:val="005A3CB2"/>
    <w:rsid w:val="005A7BDB"/>
    <w:rsid w:val="005D361A"/>
    <w:rsid w:val="005F2ACF"/>
    <w:rsid w:val="005F40AB"/>
    <w:rsid w:val="00617E98"/>
    <w:rsid w:val="006312FA"/>
    <w:rsid w:val="006338FA"/>
    <w:rsid w:val="0063525A"/>
    <w:rsid w:val="00642823"/>
    <w:rsid w:val="00654C83"/>
    <w:rsid w:val="00661677"/>
    <w:rsid w:val="006676AB"/>
    <w:rsid w:val="0067075C"/>
    <w:rsid w:val="006744ED"/>
    <w:rsid w:val="00680C15"/>
    <w:rsid w:val="00695AB9"/>
    <w:rsid w:val="006B7A3F"/>
    <w:rsid w:val="006E28D3"/>
    <w:rsid w:val="006E4912"/>
    <w:rsid w:val="006F51FE"/>
    <w:rsid w:val="006F7856"/>
    <w:rsid w:val="007127A3"/>
    <w:rsid w:val="0072052F"/>
    <w:rsid w:val="00720A70"/>
    <w:rsid w:val="007310EB"/>
    <w:rsid w:val="00734C6A"/>
    <w:rsid w:val="0074349A"/>
    <w:rsid w:val="00745A6F"/>
    <w:rsid w:val="00750674"/>
    <w:rsid w:val="00752BCF"/>
    <w:rsid w:val="007549EF"/>
    <w:rsid w:val="00767D75"/>
    <w:rsid w:val="00786094"/>
    <w:rsid w:val="007B1B06"/>
    <w:rsid w:val="007B3EEB"/>
    <w:rsid w:val="007B6478"/>
    <w:rsid w:val="007D1DFF"/>
    <w:rsid w:val="007F48DD"/>
    <w:rsid w:val="0080431F"/>
    <w:rsid w:val="00812396"/>
    <w:rsid w:val="0081357A"/>
    <w:rsid w:val="00814438"/>
    <w:rsid w:val="00815D83"/>
    <w:rsid w:val="008226D1"/>
    <w:rsid w:val="00837FF7"/>
    <w:rsid w:val="008415C0"/>
    <w:rsid w:val="00844DAE"/>
    <w:rsid w:val="008508E9"/>
    <w:rsid w:val="00857D1A"/>
    <w:rsid w:val="0086286A"/>
    <w:rsid w:val="00867C54"/>
    <w:rsid w:val="008873AB"/>
    <w:rsid w:val="008945E4"/>
    <w:rsid w:val="0089739F"/>
    <w:rsid w:val="008B669B"/>
    <w:rsid w:val="008C63B2"/>
    <w:rsid w:val="008C67BA"/>
    <w:rsid w:val="00900BE9"/>
    <w:rsid w:val="00901681"/>
    <w:rsid w:val="00902C95"/>
    <w:rsid w:val="00915D12"/>
    <w:rsid w:val="009250FC"/>
    <w:rsid w:val="00945143"/>
    <w:rsid w:val="00971A86"/>
    <w:rsid w:val="00972D8A"/>
    <w:rsid w:val="00976650"/>
    <w:rsid w:val="009B1479"/>
    <w:rsid w:val="009B17D3"/>
    <w:rsid w:val="009B5C72"/>
    <w:rsid w:val="009D5C45"/>
    <w:rsid w:val="009D5E85"/>
    <w:rsid w:val="009E42C8"/>
    <w:rsid w:val="00A0509C"/>
    <w:rsid w:val="00A102C6"/>
    <w:rsid w:val="00A474F1"/>
    <w:rsid w:val="00A61A32"/>
    <w:rsid w:val="00A63B87"/>
    <w:rsid w:val="00A82B8F"/>
    <w:rsid w:val="00A86041"/>
    <w:rsid w:val="00A91A80"/>
    <w:rsid w:val="00AE230D"/>
    <w:rsid w:val="00AE42A9"/>
    <w:rsid w:val="00B033DF"/>
    <w:rsid w:val="00B22587"/>
    <w:rsid w:val="00B24C02"/>
    <w:rsid w:val="00B27CA2"/>
    <w:rsid w:val="00B313FB"/>
    <w:rsid w:val="00B3181C"/>
    <w:rsid w:val="00B44151"/>
    <w:rsid w:val="00B75D71"/>
    <w:rsid w:val="00BA6B46"/>
    <w:rsid w:val="00BB5C78"/>
    <w:rsid w:val="00BB7049"/>
    <w:rsid w:val="00BC263F"/>
    <w:rsid w:val="00BE19A6"/>
    <w:rsid w:val="00BE1D39"/>
    <w:rsid w:val="00BF1E4A"/>
    <w:rsid w:val="00BF2E72"/>
    <w:rsid w:val="00BF30CF"/>
    <w:rsid w:val="00C030DE"/>
    <w:rsid w:val="00C05D52"/>
    <w:rsid w:val="00C07582"/>
    <w:rsid w:val="00C15B71"/>
    <w:rsid w:val="00C24AF2"/>
    <w:rsid w:val="00C42FC1"/>
    <w:rsid w:val="00C43F03"/>
    <w:rsid w:val="00C60985"/>
    <w:rsid w:val="00C6549D"/>
    <w:rsid w:val="00C72C6B"/>
    <w:rsid w:val="00C75EB6"/>
    <w:rsid w:val="00C764C5"/>
    <w:rsid w:val="00C86FD8"/>
    <w:rsid w:val="00C90A0D"/>
    <w:rsid w:val="00CB1C74"/>
    <w:rsid w:val="00CD0724"/>
    <w:rsid w:val="00CF24DA"/>
    <w:rsid w:val="00CF2BBC"/>
    <w:rsid w:val="00D0322A"/>
    <w:rsid w:val="00D04390"/>
    <w:rsid w:val="00D32FF0"/>
    <w:rsid w:val="00D535C0"/>
    <w:rsid w:val="00D54563"/>
    <w:rsid w:val="00D616AE"/>
    <w:rsid w:val="00D6527A"/>
    <w:rsid w:val="00D7022B"/>
    <w:rsid w:val="00D71326"/>
    <w:rsid w:val="00D7468B"/>
    <w:rsid w:val="00DA2071"/>
    <w:rsid w:val="00DC22D0"/>
    <w:rsid w:val="00DD675D"/>
    <w:rsid w:val="00DE42B6"/>
    <w:rsid w:val="00E15809"/>
    <w:rsid w:val="00E46794"/>
    <w:rsid w:val="00E51A69"/>
    <w:rsid w:val="00E53AF0"/>
    <w:rsid w:val="00E603D6"/>
    <w:rsid w:val="00E6422C"/>
    <w:rsid w:val="00E71860"/>
    <w:rsid w:val="00E74928"/>
    <w:rsid w:val="00E8374B"/>
    <w:rsid w:val="00E96E13"/>
    <w:rsid w:val="00EB048C"/>
    <w:rsid w:val="00EB0CA4"/>
    <w:rsid w:val="00EB294A"/>
    <w:rsid w:val="00EB3EF7"/>
    <w:rsid w:val="00EB78B4"/>
    <w:rsid w:val="00EB7F6C"/>
    <w:rsid w:val="00EC2338"/>
    <w:rsid w:val="00EE273D"/>
    <w:rsid w:val="00F01C2F"/>
    <w:rsid w:val="00F17852"/>
    <w:rsid w:val="00F22954"/>
    <w:rsid w:val="00F31CFF"/>
    <w:rsid w:val="00F34C8F"/>
    <w:rsid w:val="00F36801"/>
    <w:rsid w:val="00F36A9D"/>
    <w:rsid w:val="00F5484A"/>
    <w:rsid w:val="00F84966"/>
    <w:rsid w:val="00F94AD8"/>
    <w:rsid w:val="00FA07DE"/>
    <w:rsid w:val="00FC2AAC"/>
    <w:rsid w:val="00FC2B9E"/>
    <w:rsid w:val="00FC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5ED6"/>
  <w15:docId w15:val="{BE9A054E-17F4-4649-B67E-B30AAB88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092"/>
    <w:pPr>
      <w:spacing w:after="140" w:line="276" w:lineRule="auto"/>
    </w:pPr>
    <w:rPr>
      <w:rFonts w:ascii="Sylfaen" w:eastAsia="Sylfaen" w:hAnsi="Sylf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1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1B06"/>
    <w:rPr>
      <w:b/>
      <w:bCs/>
    </w:rPr>
  </w:style>
  <w:style w:type="character" w:styleId="Emphasis">
    <w:name w:val="Emphasis"/>
    <w:basedOn w:val="DefaultParagraphFont"/>
    <w:uiPriority w:val="20"/>
    <w:qFormat/>
    <w:rsid w:val="007B1B06"/>
    <w:rPr>
      <w:i/>
      <w:iCs/>
    </w:rPr>
  </w:style>
  <w:style w:type="paragraph" w:styleId="ListParagraph">
    <w:name w:val="List Paragraph"/>
    <w:aliases w:val="Table no. List Paragraph,Akapit z listą BS,List Paragraph 1,List_Paragraph,Multilevel para_II,List Paragraph (numbered (a)),OBC Bullet,List Paragraph11,Normal numbered"/>
    <w:basedOn w:val="Normal"/>
    <w:link w:val="ListParagraphChar"/>
    <w:uiPriority w:val="34"/>
    <w:qFormat/>
    <w:rsid w:val="00815D83"/>
    <w:pPr>
      <w:spacing w:after="160" w:line="259" w:lineRule="auto"/>
      <w:ind w:left="720"/>
      <w:contextualSpacing/>
    </w:pPr>
    <w:rPr>
      <w:rFonts w:asciiTheme="minorHAnsi" w:eastAsiaTheme="minorHAnsi" w:hAnsiTheme="minorHAnsi"/>
    </w:rPr>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
    <w:link w:val="ListParagraph"/>
    <w:uiPriority w:val="34"/>
    <w:locked/>
    <w:rsid w:val="0041081B"/>
  </w:style>
  <w:style w:type="paragraph" w:styleId="Revision">
    <w:name w:val="Revision"/>
    <w:hidden/>
    <w:uiPriority w:val="99"/>
    <w:semiHidden/>
    <w:rsid w:val="008226D1"/>
    <w:pPr>
      <w:spacing w:after="0" w:line="240" w:lineRule="auto"/>
    </w:pPr>
  </w:style>
  <w:style w:type="paragraph" w:styleId="BalloonText">
    <w:name w:val="Balloon Text"/>
    <w:basedOn w:val="Normal"/>
    <w:link w:val="BalloonTextChar"/>
    <w:uiPriority w:val="99"/>
    <w:semiHidden/>
    <w:unhideWhenUsed/>
    <w:rsid w:val="003A5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E33"/>
    <w:rPr>
      <w:rFonts w:ascii="Tahoma" w:hAnsi="Tahoma" w:cs="Tahoma"/>
      <w:sz w:val="16"/>
      <w:szCs w:val="16"/>
    </w:rPr>
  </w:style>
  <w:style w:type="table" w:styleId="TableGrid">
    <w:name w:val="Table Grid"/>
    <w:basedOn w:val="TableNormal"/>
    <w:uiPriority w:val="59"/>
    <w:rsid w:val="001B509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19986">
      <w:bodyDiv w:val="1"/>
      <w:marLeft w:val="0"/>
      <w:marRight w:val="0"/>
      <w:marTop w:val="0"/>
      <w:marBottom w:val="0"/>
      <w:divBdr>
        <w:top w:val="none" w:sz="0" w:space="0" w:color="auto"/>
        <w:left w:val="none" w:sz="0" w:space="0" w:color="auto"/>
        <w:bottom w:val="none" w:sz="0" w:space="0" w:color="auto"/>
        <w:right w:val="none" w:sz="0" w:space="0" w:color="auto"/>
      </w:divBdr>
    </w:div>
    <w:div w:id="271598815">
      <w:bodyDiv w:val="1"/>
      <w:marLeft w:val="0"/>
      <w:marRight w:val="0"/>
      <w:marTop w:val="0"/>
      <w:marBottom w:val="0"/>
      <w:divBdr>
        <w:top w:val="none" w:sz="0" w:space="0" w:color="auto"/>
        <w:left w:val="none" w:sz="0" w:space="0" w:color="auto"/>
        <w:bottom w:val="none" w:sz="0" w:space="0" w:color="auto"/>
        <w:right w:val="none" w:sz="0" w:space="0" w:color="auto"/>
      </w:divBdr>
    </w:div>
    <w:div w:id="1241986351">
      <w:bodyDiv w:val="1"/>
      <w:marLeft w:val="0"/>
      <w:marRight w:val="0"/>
      <w:marTop w:val="0"/>
      <w:marBottom w:val="0"/>
      <w:divBdr>
        <w:top w:val="none" w:sz="0" w:space="0" w:color="auto"/>
        <w:left w:val="none" w:sz="0" w:space="0" w:color="auto"/>
        <w:bottom w:val="none" w:sz="0" w:space="0" w:color="auto"/>
        <w:right w:val="none" w:sz="0" w:space="0" w:color="auto"/>
      </w:divBdr>
      <w:divsChild>
        <w:div w:id="1347830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541FF-ADBC-402E-B0B6-4282D863C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TotalTime>
  <Pages>4</Pages>
  <Words>700</Words>
  <Characters>5467</Characters>
  <Application>Microsoft Office Word</Application>
  <DocSecurity>0</DocSecurity>
  <Lines>105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https://mul2.gov.am/tasks/1403396/oneclick?token=23c2ba9cf9e8aa259d39f14768b45842</cp:keywords>
  <cp:lastModifiedBy>Jemma Dadoyan</cp:lastModifiedBy>
  <cp:revision>112</cp:revision>
  <cp:lastPrinted>2026-10-19T11:56:00Z</cp:lastPrinted>
  <dcterms:created xsi:type="dcterms:W3CDTF">2025-09-19T14:01:00Z</dcterms:created>
  <dcterms:modified xsi:type="dcterms:W3CDTF">2026-11-05T05:55:00Z</dcterms:modified>
</cp:coreProperties>
</file>