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A863FC" w:rsidRPr="00691610" w:rsidRDefault="00A863FC" w:rsidP="00A863FC">
      <w:pPr>
        <w:jc w:val="center"/>
        <w:rPr>
          <w:rFonts w:ascii="GHEA Mariam" w:hAnsi="GHEA Mariam"/>
          <w:sz w:val="12"/>
          <w:szCs w:val="24"/>
        </w:rPr>
      </w:pPr>
    </w:p>
    <w:p w:rsidR="00A863FC" w:rsidRPr="008E1B5A" w:rsidRDefault="00A863FC" w:rsidP="00A863FC">
      <w:pPr>
        <w:jc w:val="center"/>
        <w:rPr>
          <w:rFonts w:ascii="GHEA Mariam" w:hAnsi="GHEA Mariam"/>
          <w:sz w:val="24"/>
          <w:szCs w:val="24"/>
        </w:rPr>
      </w:pPr>
    </w:p>
    <w:p w:rsidR="00193CA6" w:rsidRPr="00193CA6" w:rsidRDefault="008D2960" w:rsidP="00193CA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 նոյ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193CA6" w:rsidRPr="00193CA6">
        <w:rPr>
          <w:rFonts w:ascii="GHEA Mariam" w:hAnsi="GHEA Mariam"/>
          <w:sz w:val="24"/>
          <w:szCs w:val="24"/>
          <w:lang w:val="hy-AM"/>
        </w:rPr>
        <w:t>Ա</w:t>
      </w:r>
    </w:p>
    <w:p w:rsidR="00193CA6" w:rsidRPr="00193CA6" w:rsidRDefault="00193CA6" w:rsidP="00193CA6">
      <w:pPr>
        <w:spacing w:line="360" w:lineRule="auto"/>
        <w:jc w:val="center"/>
        <w:rPr>
          <w:rFonts w:ascii="GHEA Mariam" w:hAnsi="GHEA Mariam"/>
          <w:caps/>
          <w:sz w:val="16"/>
          <w:szCs w:val="16"/>
          <w:lang w:val="hy-AM"/>
        </w:rPr>
      </w:pPr>
    </w:p>
    <w:p w:rsidR="00193CA6" w:rsidRPr="00193CA6" w:rsidRDefault="00193CA6" w:rsidP="00193CA6">
      <w:pPr>
        <w:spacing w:line="360" w:lineRule="auto"/>
        <w:jc w:val="center"/>
        <w:rPr>
          <w:rFonts w:ascii="GHEA Mariam" w:hAnsi="GHEA Mariam"/>
          <w:caps/>
          <w:sz w:val="16"/>
          <w:szCs w:val="16"/>
          <w:lang w:val="hy-AM"/>
        </w:rPr>
      </w:pPr>
    </w:p>
    <w:p w:rsidR="00193CA6" w:rsidRDefault="00193CA6" w:rsidP="00193C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93CA6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93CA6">
        <w:rPr>
          <w:rFonts w:ascii="GHEA Mariam" w:hAnsi="GHEA Mariam"/>
          <w:bCs/>
          <w:caps/>
          <w:sz w:val="24"/>
          <w:szCs w:val="24"/>
          <w:lang w:val="hy-AM"/>
        </w:rPr>
        <w:t>ՈԼՈՐՏՈՒՄ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93CA6">
        <w:rPr>
          <w:rFonts w:ascii="GHEA Mariam" w:hAnsi="GHEA Mariam"/>
          <w:bCs/>
          <w:caps/>
          <w:sz w:val="24"/>
          <w:szCs w:val="24"/>
          <w:lang w:val="hy-AM"/>
        </w:rPr>
        <w:t xml:space="preserve"> ԻՐԱԿԱՆԱՑՎՈՂ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93CA6">
        <w:rPr>
          <w:rFonts w:ascii="GHEA Mariam" w:hAnsi="GHEA Mariam"/>
          <w:bCs/>
          <w:caps/>
          <w:sz w:val="24"/>
          <w:szCs w:val="24"/>
          <w:lang w:val="hy-AM"/>
        </w:rPr>
        <w:t xml:space="preserve"> ՆԵՐԴՐՈՒՄԱՅԻՆ </w:t>
      </w:r>
    </w:p>
    <w:p w:rsidR="00193CA6" w:rsidRDefault="00193CA6" w:rsidP="00193C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93CA6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ԾՐԱԳՐԻ ՇՐՋԱՆԱԿՆԵՐՈՒՄ ՆԵՐՄՈՒԾՎՈՂ ՏԵԽՆՈԼՈԳԻԱԿԱՆ</w:t>
      </w:r>
      <w:r w:rsidRPr="00193CA6">
        <w:rPr>
          <w:rFonts w:ascii="GHEA Mariam" w:hAnsi="GHEA Mariam"/>
          <w:bCs/>
          <w:caps/>
          <w:sz w:val="24"/>
          <w:szCs w:val="24"/>
          <w:lang w:val="hy-AM"/>
        </w:rPr>
        <w:t xml:space="preserve"> ՍԱՐՔԱՎՈՐՈՒՄՆԵՐԻ, ԴՐԱՆՑ ԲԱՂԿԱՑՈՒՑԻՉ ՈՒ ՀԱՄԱԼՐՈՂ </w:t>
      </w:r>
    </w:p>
    <w:p w:rsidR="00193CA6" w:rsidRDefault="00193CA6" w:rsidP="00193C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93C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193CA6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193C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«ՊՐԻՄԱՌՈՍԱ» սահմանափակ</w:t>
      </w:r>
      <w:r w:rsidRPr="00193CA6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193CA6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պատասխանատվությամբ ԸՆԿԵՐՈՒԹՅԱՆ ԿՈՂՄԻՑ ներկայացված</w:t>
      </w:r>
      <w:r w:rsidRPr="00193CA6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«ՊՐԻՄԱՌՈՍԱ» ՍԱՀՄԱՆԱՓԱԿ </w:t>
      </w:r>
      <w:r w:rsidRPr="00193CA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ԸՆԿԵՐՈՒԹՅԱՆ, «ԱԿԲԱ ԼԻԶԻՆԳ» ՎԿ ՓԱԿ</w:t>
      </w:r>
      <w:r w:rsidRPr="00193CA6">
        <w:rPr>
          <w:rFonts w:ascii="GHEA Mariam" w:hAnsi="GHEA Mariam"/>
          <w:bCs/>
          <w:caps/>
          <w:sz w:val="24"/>
          <w:szCs w:val="24"/>
          <w:lang w:val="hy-AM"/>
        </w:rPr>
        <w:t xml:space="preserve"> բաժնետիրական ընկերության նկատմամբ արտոնությունը ԿԻՐԱՌԵԼՈՒ մասին</w:t>
      </w:r>
    </w:p>
    <w:p w:rsidR="00193CA6" w:rsidRPr="00193CA6" w:rsidRDefault="00193CA6" w:rsidP="00193CA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>
        <w:rPr>
          <w:rFonts w:ascii="GHEA Mariam" w:hAnsi="GHEA Mariam"/>
          <w:bCs/>
          <w:caps/>
          <w:sz w:val="24"/>
          <w:szCs w:val="24"/>
          <w:lang w:val="hy-AM"/>
        </w:rPr>
        <w:t>--------------------------------------------------------------------------------------------------</w:t>
      </w:r>
    </w:p>
    <w:p w:rsidR="00193CA6" w:rsidRPr="00193CA6" w:rsidRDefault="00193CA6" w:rsidP="00193CA6">
      <w:pPr>
        <w:spacing w:line="360" w:lineRule="auto"/>
        <w:jc w:val="center"/>
        <w:rPr>
          <w:rFonts w:ascii="GHEA Grapalat" w:hAnsi="GHEA Grapalat"/>
          <w:b/>
          <w:caps/>
          <w:sz w:val="16"/>
          <w:szCs w:val="16"/>
          <w:lang w:val="hy-AM"/>
        </w:rPr>
      </w:pPr>
    </w:p>
    <w:p w:rsidR="00193CA6" w:rsidRPr="00193CA6" w:rsidRDefault="00193CA6" w:rsidP="00193CA6">
      <w:pPr>
        <w:spacing w:line="360" w:lineRule="auto"/>
        <w:jc w:val="center"/>
        <w:rPr>
          <w:rFonts w:ascii="GHEA Grapalat" w:hAnsi="GHEA Grapalat"/>
          <w:b/>
          <w:caps/>
          <w:sz w:val="16"/>
          <w:szCs w:val="16"/>
          <w:lang w:val="hy-AM"/>
        </w:rPr>
      </w:pPr>
    </w:p>
    <w:p w:rsidR="00193CA6" w:rsidRPr="00193CA6" w:rsidRDefault="00193CA6" w:rsidP="00193CA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93CA6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193CA6">
        <w:rPr>
          <w:rFonts w:ascii="GHEA Mariam" w:hAnsi="GHEA Mariam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93CA6">
        <w:rPr>
          <w:rFonts w:ascii="GHEA Mariam" w:hAnsi="GHEA Mariam"/>
          <w:sz w:val="24"/>
          <w:szCs w:val="24"/>
          <w:lang w:val="hy-AM"/>
        </w:rPr>
        <w:t>1118-Ն որոշման (այսուհետ՝ որոշում) պահանջ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93CA6">
        <w:rPr>
          <w:rFonts w:ascii="GHEA Mariam" w:hAnsi="GHEA Mariam"/>
          <w:sz w:val="24"/>
          <w:szCs w:val="24"/>
          <w:lang w:val="hy-AM"/>
        </w:rPr>
        <w:t>ներով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193CA6">
        <w:rPr>
          <w:rFonts w:ascii="GHEA Mariam" w:hAnsi="GHEA Mariam"/>
          <w:sz w:val="24"/>
          <w:szCs w:val="24"/>
          <w:lang w:val="hy-AM"/>
        </w:rPr>
        <w:t xml:space="preserve"> Հայաստանի Հան</w:t>
      </w:r>
      <w:r>
        <w:rPr>
          <w:rFonts w:ascii="GHEA Mariam" w:hAnsi="GHEA Mariam"/>
          <w:sz w:val="24"/>
          <w:szCs w:val="24"/>
          <w:lang w:val="hy-AM"/>
        </w:rPr>
        <w:t xml:space="preserve">րապետության կառավարությունը   ո ր ո շ ու մ    </w:t>
      </w:r>
      <w:r w:rsidRPr="00193CA6">
        <w:rPr>
          <w:rFonts w:ascii="GHEA Mariam" w:hAnsi="GHEA Mariam"/>
          <w:sz w:val="24"/>
          <w:szCs w:val="24"/>
          <w:lang w:val="hy-AM"/>
        </w:rPr>
        <w:t>է.</w:t>
      </w:r>
    </w:p>
    <w:p w:rsidR="00193CA6" w:rsidRPr="00193CA6" w:rsidRDefault="00193CA6" w:rsidP="00193CA6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3CA6">
        <w:rPr>
          <w:rFonts w:ascii="GHEA Mariam" w:hAnsi="GHEA Mariam"/>
          <w:lang w:val="hy-AM"/>
        </w:rPr>
        <w:t>Բավարարել «ՊՐԻՄԱՌՈՍԱ»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 xml:space="preserve">րումների, դրանց բաղկացուցիչ ու համալրող մասերի, հումքի և (կամ) նյութերի </w:t>
      </w:r>
      <w:r w:rsidRPr="00193CA6">
        <w:rPr>
          <w:rFonts w:ascii="GHEA Mariam" w:hAnsi="GHEA Mariam"/>
          <w:lang w:val="hy-AM"/>
        </w:rPr>
        <w:lastRenderedPageBreak/>
        <w:t>նկատմամբ սակագնային, մասնավորապես, ներմուծման մաքսատուրքից ազա</w:t>
      </w:r>
      <w:r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>տելու արտոնությունից օգտվելու համար և սահմանված կարգով կիրառել համապատասխան արտոնությունը` համաձայն հավելվածի ներմուծվող տեխնո</w:t>
      </w:r>
      <w:r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193CA6" w:rsidRPr="00653337" w:rsidRDefault="00193CA6" w:rsidP="00193CA6">
      <w:pPr>
        <w:pStyle w:val="ListParagraph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pacing w:val="-6"/>
          <w:lang w:val="hy-AM"/>
        </w:rPr>
      </w:pPr>
      <w:r w:rsidRPr="00193CA6">
        <w:rPr>
          <w:rFonts w:ascii="GHEA Mariam" w:hAnsi="GHEA Mariam"/>
          <w:lang w:val="hy-AM"/>
        </w:rPr>
        <w:t xml:space="preserve">Սույն որոշման </w:t>
      </w:r>
      <w:r w:rsidR="00951B7E">
        <w:rPr>
          <w:rFonts w:ascii="GHEA Mariam" w:hAnsi="GHEA Mariam"/>
          <w:lang w:val="hy-AM"/>
        </w:rPr>
        <w:t>1-ին</w:t>
      </w:r>
      <w:r w:rsidRPr="00193CA6">
        <w:rPr>
          <w:rFonts w:ascii="GHEA Mariam" w:hAnsi="GHEA Mariam"/>
          <w:lang w:val="hy-AM"/>
        </w:rPr>
        <w:t xml:space="preserve"> կետով սահմանված ծրագրի շրջանակներում </w:t>
      </w:r>
      <w:r w:rsidRPr="00193CA6">
        <w:rPr>
          <w:rFonts w:ascii="GHEA Mariam" w:hAnsi="GHEA Mariam"/>
          <w:spacing w:val="-4"/>
          <w:lang w:val="hy-AM"/>
        </w:rPr>
        <w:t>ներ</w:t>
      </w:r>
      <w:r w:rsidR="00951B7E">
        <w:rPr>
          <w:rFonts w:ascii="GHEA Mariam" w:hAnsi="GHEA Mariam"/>
          <w:spacing w:val="-4"/>
          <w:lang w:val="hy-AM"/>
        </w:rPr>
        <w:softHyphen/>
      </w:r>
      <w:r w:rsidRPr="00193CA6">
        <w:rPr>
          <w:rFonts w:ascii="GHEA Mariam" w:hAnsi="GHEA Mariam"/>
          <w:spacing w:val="-4"/>
          <w:lang w:val="hy-AM"/>
        </w:rPr>
        <w:t xml:space="preserve">մուծվող և հավելվածով սահմանված </w:t>
      </w:r>
      <w:r w:rsidRPr="00193CA6">
        <w:rPr>
          <w:rFonts w:ascii="GHEA Mariam" w:hAnsi="GHEA Mariam"/>
          <w:lang w:val="hy-AM"/>
        </w:rPr>
        <w:t>ցանկում ներկայացված լիզինգով ձեռք</w:t>
      </w:r>
      <w:r>
        <w:rPr>
          <w:rFonts w:ascii="GHEA Mariam" w:hAnsi="GHEA Mariam"/>
          <w:lang w:val="hy-AM"/>
        </w:rPr>
        <w:t xml:space="preserve"> </w:t>
      </w:r>
      <w:r w:rsidRPr="00193CA6">
        <w:rPr>
          <w:rFonts w:ascii="GHEA Mariam" w:hAnsi="GHEA Mariam"/>
          <w:lang w:val="hy-AM"/>
        </w:rPr>
        <w:t>բերվող ապրանքների (ցանկի 1-2-րդ կետերի) ներմուծման ժամանակ մաքսա</w:t>
      </w:r>
      <w:r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>տուր</w:t>
      </w:r>
      <w:r w:rsidR="00951B7E"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 xml:space="preserve">քից ազատման արտոնություն տրամադրվում է 2026 թվականի հունիսի 16-ի </w:t>
      </w:r>
      <w:r w:rsidR="00951B7E">
        <w:rPr>
          <w:rFonts w:ascii="GHEA Mariam" w:hAnsi="GHEA Mariam"/>
          <w:lang w:val="hy-AM"/>
        </w:rPr>
        <w:t xml:space="preserve">           </w:t>
      </w:r>
      <w:bookmarkStart w:id="0" w:name="_GoBack"/>
      <w:bookmarkEnd w:id="0"/>
      <w:r w:rsidRPr="00193CA6">
        <w:rPr>
          <w:rFonts w:ascii="GHEA Mariam" w:hAnsi="GHEA Mariam"/>
          <w:lang w:val="hy-AM" w:eastAsia="en-US"/>
        </w:rPr>
        <w:t>N</w:t>
      </w:r>
      <w:r w:rsidRPr="00193CA6">
        <w:rPr>
          <w:rFonts w:ascii="GHEA Mariam" w:hAnsi="GHEA Mariam"/>
          <w:lang w:val="hy-AM"/>
        </w:rPr>
        <w:t xml:space="preserve"> 2606 208 լիզինգի գլխավոր պայմանագրով սահմանված «ԱԿԲԱ ԼԻԶԻՆԳ» ՎԿ փակ բաժնետիրական ընկերությանը (այսուհետ՝ լիզինգատու կազմակեր</w:t>
      </w:r>
      <w:r w:rsidR="00653337"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>պու</w:t>
      </w:r>
      <w:r w:rsidR="00653337"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 xml:space="preserve">թյուն)՝ պայմանով, որ ապրանքները ներմուծելուց հետո դրանք հանձնվելու են </w:t>
      </w:r>
      <w:r w:rsidRPr="00653337">
        <w:rPr>
          <w:rFonts w:ascii="GHEA Mariam" w:hAnsi="GHEA Mariam"/>
          <w:spacing w:val="-6"/>
          <w:lang w:val="hy-AM"/>
        </w:rPr>
        <w:t>«ՊՐԻՄԱՌՈՍԱ» սահմանափակ պատասխանատվությամբ ընկերությանը՝ ներդրու</w:t>
      </w:r>
      <w:r w:rsidR="00653337" w:rsidRPr="00653337">
        <w:rPr>
          <w:rFonts w:ascii="GHEA Mariam" w:hAnsi="GHEA Mariam"/>
          <w:spacing w:val="-6"/>
          <w:lang w:val="hy-AM"/>
        </w:rPr>
        <w:softHyphen/>
      </w:r>
      <w:r w:rsidRPr="00653337">
        <w:rPr>
          <w:rFonts w:ascii="GHEA Mariam" w:hAnsi="GHEA Mariam"/>
          <w:spacing w:val="-6"/>
          <w:lang w:val="hy-AM"/>
        </w:rPr>
        <w:softHyphen/>
        <w:t>մային ծրագրի իրականացման համար։</w:t>
      </w:r>
    </w:p>
    <w:p w:rsidR="00193CA6" w:rsidRPr="00193CA6" w:rsidRDefault="00193CA6" w:rsidP="00193CA6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3CA6">
        <w:rPr>
          <w:rFonts w:ascii="GHEA Mariam" w:hAnsi="GHEA Mariam"/>
          <w:lang w:val="hy-AM"/>
        </w:rPr>
        <w:t>Ներդրումային ծրագրի իրականացման ընթացքում լիզինգի պայմա</w:t>
      </w:r>
      <w:r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 xml:space="preserve">նագիրը լուծվելու դեպքում </w:t>
      </w:r>
      <w:r>
        <w:rPr>
          <w:rFonts w:ascii="GHEA Mariam" w:hAnsi="GHEA Mariam"/>
          <w:lang w:val="hy-AM"/>
        </w:rPr>
        <w:t>լ</w:t>
      </w:r>
      <w:r w:rsidRPr="00193CA6">
        <w:rPr>
          <w:rFonts w:ascii="GHEA Mariam" w:hAnsi="GHEA Mariam"/>
          <w:lang w:val="hy-AM"/>
        </w:rPr>
        <w:t>իզինգատու կազմակերպությունը ներմուծված ապ</w:t>
      </w:r>
      <w:r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>րանքները կարող է օտարել այլ անձանց՝ արտոնությամբ տրամադրված մաքսա</w:t>
      </w:r>
      <w:r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>տուրքերը վճարելուց հետո</w:t>
      </w:r>
      <w:r w:rsidRPr="00193CA6">
        <w:rPr>
          <w:rFonts w:ascii="GHEA Mariam" w:hAnsi="GHEA Mariam" w:cs="Cambria Math"/>
          <w:lang w:val="hy-AM"/>
        </w:rPr>
        <w:t>։</w:t>
      </w:r>
    </w:p>
    <w:p w:rsidR="00193CA6" w:rsidRPr="00193CA6" w:rsidRDefault="00193CA6" w:rsidP="00193CA6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3CA6">
        <w:rPr>
          <w:rFonts w:ascii="GHEA Mariam" w:hAnsi="GHEA Mariam"/>
          <w:lang w:val="hy-AM"/>
        </w:rPr>
        <w:t xml:space="preserve">Սահմանել, որ՝ </w:t>
      </w:r>
    </w:p>
    <w:p w:rsidR="00193CA6" w:rsidRPr="00193CA6" w:rsidRDefault="00193CA6" w:rsidP="00193CA6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3CA6">
        <w:rPr>
          <w:rFonts w:ascii="GHEA Mariam" w:hAnsi="GHEA Mariam"/>
          <w:lang w:val="hy-AM"/>
        </w:rPr>
        <w:t>ներդրումային ծրագրի շրջանակներում ներմուծված ապրանքների, այդ թվում</w:t>
      </w:r>
      <w:r>
        <w:rPr>
          <w:rFonts w:ascii="GHEA Mariam" w:hAnsi="GHEA Mariam"/>
          <w:lang w:val="hy-AM"/>
        </w:rPr>
        <w:t>՝</w:t>
      </w:r>
      <w:r w:rsidRPr="00193CA6">
        <w:rPr>
          <w:rFonts w:ascii="GHEA Mariam" w:hAnsi="GHEA Mariam"/>
          <w:lang w:val="hy-AM"/>
        </w:rPr>
        <w:t xml:space="preserve">  </w:t>
      </w:r>
      <w:r>
        <w:rPr>
          <w:rFonts w:ascii="GHEA Mariam" w:hAnsi="GHEA Mariam"/>
          <w:lang w:val="hy-AM"/>
        </w:rPr>
        <w:t>լ</w:t>
      </w:r>
      <w:r w:rsidRPr="00193CA6">
        <w:rPr>
          <w:rFonts w:ascii="GHEA Mariam" w:hAnsi="GHEA Mariam"/>
          <w:lang w:val="hy-AM"/>
        </w:rPr>
        <w:t>իզինգատու կազմակերպության կողմից «ՊՐԻՄԱՌՈՍԱ» սահմանափակ պատասխանատվությամբ ընկերությանը հանձն</w:t>
      </w:r>
      <w:r>
        <w:rPr>
          <w:rFonts w:ascii="GHEA Mariam" w:hAnsi="GHEA Mariam"/>
          <w:lang w:val="hy-AM"/>
        </w:rPr>
        <w:t>վ</w:t>
      </w:r>
      <w:r w:rsidRPr="00193CA6">
        <w:rPr>
          <w:rFonts w:ascii="GHEA Mariam" w:hAnsi="GHEA Mariam"/>
          <w:lang w:val="hy-AM"/>
        </w:rPr>
        <w:t xml:space="preserve">ած ապրանքների նկատմամբ կիրառվում </w:t>
      </w:r>
      <w:r>
        <w:rPr>
          <w:rFonts w:ascii="GHEA Mariam" w:hAnsi="GHEA Mariam"/>
          <w:lang w:val="hy-AM"/>
        </w:rPr>
        <w:t>են</w:t>
      </w:r>
      <w:r w:rsidRPr="00193CA6">
        <w:rPr>
          <w:rFonts w:ascii="GHEA Mariam" w:hAnsi="GHEA Mariam"/>
          <w:lang w:val="hy-AM"/>
        </w:rPr>
        <w:t xml:space="preserve"> Եվրասիական տնտեսական միության մաքսային օրենսգրքի և </w:t>
      </w:r>
      <w:r>
        <w:rPr>
          <w:rFonts w:ascii="GHEA Mariam" w:hAnsi="GHEA Mariam"/>
          <w:lang w:val="hy-AM"/>
        </w:rPr>
        <w:t>ո</w:t>
      </w:r>
      <w:r w:rsidRPr="00193CA6">
        <w:rPr>
          <w:rFonts w:ascii="GHEA Mariam" w:hAnsi="GHEA Mariam"/>
          <w:lang w:val="hy-AM"/>
        </w:rPr>
        <w:t>րոշմամբ սահմանված սահմանափակումները</w:t>
      </w:r>
      <w:r>
        <w:rPr>
          <w:rFonts w:ascii="GHEA Mariam" w:hAnsi="GHEA Mariam"/>
          <w:lang w:val="hy-AM"/>
        </w:rPr>
        <w:t>.</w:t>
      </w:r>
    </w:p>
    <w:p w:rsidR="00193CA6" w:rsidRPr="00193CA6" w:rsidRDefault="00193CA6" w:rsidP="00193CA6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3CA6">
        <w:rPr>
          <w:rFonts w:ascii="GHEA Mariam" w:hAnsi="GHEA Mariam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>
        <w:rPr>
          <w:rFonts w:ascii="GHEA Mariam" w:hAnsi="GHEA Mariam"/>
          <w:lang w:val="hy-AM"/>
        </w:rPr>
        <w:t>.</w:t>
      </w:r>
    </w:p>
    <w:p w:rsidR="00193CA6" w:rsidRPr="00193CA6" w:rsidRDefault="00193CA6" w:rsidP="00193CA6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3CA6">
        <w:rPr>
          <w:rFonts w:ascii="GHEA Mariam" w:hAnsi="GHEA Mariam"/>
          <w:lang w:val="hy-AM"/>
        </w:rPr>
        <w:t>ներդրումային ծրագրի շրջանակներում տեխնոլոգիական սարքա</w:t>
      </w:r>
      <w:r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>վո</w:t>
      </w:r>
      <w:r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>րում</w:t>
      </w:r>
      <w:r>
        <w:rPr>
          <w:rFonts w:ascii="GHEA Mariam" w:hAnsi="GHEA Mariam"/>
          <w:lang w:val="hy-AM"/>
        </w:rPr>
        <w:softHyphen/>
      </w:r>
      <w:r w:rsidRPr="00193CA6">
        <w:rPr>
          <w:rFonts w:ascii="GHEA Mariam" w:hAnsi="GHEA Mariam"/>
          <w:lang w:val="hy-AM"/>
        </w:rPr>
        <w:t xml:space="preserve">ների, դրանց բաղկացուցիչ ու համալրող մասերի, հումքի և (կամ) նյութերի </w:t>
      </w:r>
      <w:r w:rsidRPr="00193CA6">
        <w:rPr>
          <w:rFonts w:ascii="GHEA Mariam" w:hAnsi="GHEA Mariam"/>
          <w:lang w:val="hy-AM"/>
        </w:rPr>
        <w:lastRenderedPageBreak/>
        <w:t>ներմուծումն իրականացվելու է 2026 թվականի օգոստոսի 28-ից մինչև 2027 թվականի օգոստոսի 27-ը ներառյալ</w:t>
      </w:r>
      <w:r>
        <w:rPr>
          <w:rFonts w:ascii="GHEA Mariam" w:hAnsi="GHEA Mariam"/>
          <w:lang w:val="hy-AM"/>
        </w:rPr>
        <w:t>.</w:t>
      </w:r>
    </w:p>
    <w:p w:rsidR="00193CA6" w:rsidRPr="00193CA6" w:rsidRDefault="00193CA6" w:rsidP="00193CA6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93CA6">
        <w:rPr>
          <w:rFonts w:ascii="GHEA Mariam" w:hAnsi="GHEA Mariam"/>
          <w:lang w:val="hy-AM"/>
        </w:rPr>
        <w:t>ներդրումային ծրագրի իրականացման ժամկետ է սահմանվում սույն որոշումն ուժի մեջ մտնելուց հետո 1 տարի։</w:t>
      </w: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Default="00A863FC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A863FC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863FC" w:rsidRDefault="00A863FC" w:rsidP="00A863FC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3716CF" w:rsidRDefault="001F225D">
      <w:pPr>
        <w:pStyle w:val="mechtex"/>
        <w:rPr>
          <w:lang w:val="hy-AM"/>
        </w:rPr>
      </w:pPr>
    </w:p>
    <w:sectPr w:rsidR="001F225D" w:rsidRPr="003716CF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CC3" w:rsidRDefault="002D7CC3">
      <w:r>
        <w:separator/>
      </w:r>
    </w:p>
  </w:endnote>
  <w:endnote w:type="continuationSeparator" w:id="0">
    <w:p w:rsidR="002D7CC3" w:rsidRDefault="002D7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CC3" w:rsidRDefault="002D7CC3">
      <w:r>
        <w:separator/>
      </w:r>
    </w:p>
  </w:footnote>
  <w:footnote w:type="continuationSeparator" w:id="0">
    <w:p w:rsidR="002D7CC3" w:rsidRDefault="002D7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1B7E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A5651"/>
    <w:multiLevelType w:val="hybridMultilevel"/>
    <w:tmpl w:val="42C0532C"/>
    <w:lvl w:ilvl="0" w:tplc="04090011">
      <w:start w:val="1"/>
      <w:numFmt w:val="decimal"/>
      <w:lvlText w:val="%1)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" w15:restartNumberingAfterBreak="0">
    <w:nsid w:val="432A6008"/>
    <w:multiLevelType w:val="hybridMultilevel"/>
    <w:tmpl w:val="4B7670EE"/>
    <w:lvl w:ilvl="0" w:tplc="0409000F">
      <w:start w:val="1"/>
      <w:numFmt w:val="decimal"/>
      <w:lvlText w:val="%1."/>
      <w:lvlJc w:val="left"/>
      <w:pPr>
        <w:ind w:left="2250" w:hanging="360"/>
      </w:p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3CA6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CC3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E2C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337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960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1B7E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901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E7D304"/>
  <w15:chartTrackingRefBased/>
  <w15:docId w15:val="{AEF65F50-98A5-4846-89B5-69F4C234F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193CA6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</cp:revision>
  <dcterms:created xsi:type="dcterms:W3CDTF">2026-10-05T05:09:00Z</dcterms:created>
  <dcterms:modified xsi:type="dcterms:W3CDTF">2026-11-03T11:17:00Z</dcterms:modified>
</cp:coreProperties>
</file>