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01FD" w:rsidRDefault="00AF01FD" w:rsidP="00AF01FD">
      <w:pPr>
        <w:pStyle w:val="headingtitleStyle"/>
      </w:pPr>
      <w:bookmarkStart w:id="0" w:name="_Toc0"/>
      <w:r>
        <w:t>Ամփոփաթերթ</w:t>
      </w:r>
      <w:bookmarkEnd w:id="0"/>
    </w:p>
    <w:p w:rsidR="00AF01FD" w:rsidRDefault="00AF01FD" w:rsidP="00AF01FD">
      <w:pPr>
        <w:pStyle w:val="headingtitleStyle"/>
      </w:pPr>
      <w:bookmarkStart w:id="1" w:name="_Toc1"/>
      <w:r>
        <w:t>ՀԱՅԱՍՏԱՆԻ ՀԱՆՐԱՊԵՏՈՒԹՅԱՆ ԿԱՌԱՎԱՐՈՒԹՅԱՆ 2024 ԹՎԱԿԱՆԻ ԱՊՐԻԼԻ 4-Ի N 479-Ն ՈՐՈՇՄԱՆ ՄԵՋ ՓՈՓՈԽՈՒԹՅՈՒՆՆԵՐ ԵՎ ԼՐԱՑՈՒՄՆԵՐ ԿԱՏԱՐԵԼՈՒ ՄԱՍԻՆ ՀՀ ԿԱՌԱՎԱՐՈՒԹՅԱՆ ՈՐՈՇՄԱՆ նախագծի վերաբերյալ</w:t>
      </w:r>
      <w:bookmarkEnd w:id="1"/>
    </w:p>
    <w:p w:rsidR="00AF01FD" w:rsidRDefault="00AF01FD" w:rsidP="00AF01FD"/>
    <w:tbl>
      <w:tblPr>
        <w:tblW w:w="0" w:type="auto"/>
        <w:tblInd w:w="-980" w:type="dxa"/>
        <w:tblCellMar>
          <w:left w:w="10" w:type="dxa"/>
          <w:right w:w="10" w:type="dxa"/>
        </w:tblCellMar>
        <w:tblLook w:val="04A0" w:firstRow="1" w:lastRow="0" w:firstColumn="1" w:lastColumn="0" w:noHBand="0" w:noVBand="1"/>
      </w:tblPr>
      <w:tblGrid>
        <w:gridCol w:w="213"/>
        <w:gridCol w:w="553"/>
        <w:gridCol w:w="474"/>
        <w:gridCol w:w="5597"/>
        <w:gridCol w:w="701"/>
        <w:gridCol w:w="7162"/>
        <w:gridCol w:w="235"/>
      </w:tblGrid>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հ/</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հ</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Առաջարկության հեղինակը, ստացման ամսաթիվը</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Կարգավիճակ</w:t>
            </w: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Առաջարկության բովանդակությունը</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Կցված փաստաթղթեր</w:t>
            </w:r>
          </w:p>
        </w:tc>
        <w:tc>
          <w:tcPr>
            <w:tcW w:w="959"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Եզրակացություն</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Դրույթ</w:t>
            </w: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vAlign w:val="center"/>
          </w:tcPr>
          <w:p w:rsidR="00AF01FD" w:rsidRPr="0033614C" w:rsidRDefault="00AF01FD" w:rsidP="00264759">
            <w:pPr>
              <w:jc w:val="center"/>
              <w:rPr>
                <w:rFonts w:ascii="GHEA Grapalat" w:hAnsi="GHEA Grapalat"/>
              </w:rPr>
            </w:pPr>
          </w:p>
        </w:tc>
        <w:tc>
          <w:tcPr>
            <w:tcW w:w="482" w:type="dxa"/>
            <w:tcBorders>
              <w:top w:val="single" w:sz="1" w:space="0" w:color="000000"/>
              <w:left w:val="single" w:sz="1" w:space="0" w:color="000000"/>
              <w:bottom w:val="single" w:sz="1" w:space="0" w:color="000000"/>
              <w:right w:val="single" w:sz="1" w:space="0" w:color="000000"/>
            </w:tcBorders>
            <w:noWrap/>
            <w:vAlign w:val="center"/>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1</w:t>
            </w:r>
          </w:p>
        </w:tc>
        <w:tc>
          <w:tcPr>
            <w:tcW w:w="814" w:type="dxa"/>
            <w:tcBorders>
              <w:top w:val="single" w:sz="1" w:space="0" w:color="000000"/>
              <w:left w:val="single" w:sz="1" w:space="0" w:color="000000"/>
              <w:bottom w:val="single" w:sz="1" w:space="0" w:color="000000"/>
              <w:right w:val="single" w:sz="1" w:space="0" w:color="000000"/>
            </w:tcBorders>
            <w:noWrap/>
            <w:vAlign w:val="center"/>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2</w:t>
            </w:r>
          </w:p>
        </w:tc>
        <w:tc>
          <w:tcPr>
            <w:tcW w:w="9492" w:type="dxa"/>
            <w:tcBorders>
              <w:top w:val="single" w:sz="1" w:space="0" w:color="000000"/>
              <w:left w:val="single" w:sz="1" w:space="0" w:color="000000"/>
              <w:bottom w:val="single" w:sz="1" w:space="0" w:color="000000"/>
              <w:right w:val="single" w:sz="1" w:space="0" w:color="000000"/>
            </w:tcBorders>
            <w:noWrap/>
            <w:vAlign w:val="center"/>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3</w:t>
            </w:r>
          </w:p>
        </w:tc>
        <w:tc>
          <w:tcPr>
            <w:tcW w:w="2183" w:type="dxa"/>
            <w:tcBorders>
              <w:top w:val="single" w:sz="1" w:space="0" w:color="000000"/>
              <w:left w:val="single" w:sz="1" w:space="0" w:color="000000"/>
              <w:bottom w:val="single" w:sz="1" w:space="0" w:color="000000"/>
              <w:right w:val="single" w:sz="1" w:space="0" w:color="000000"/>
            </w:tcBorders>
            <w:noWrap/>
            <w:vAlign w:val="center"/>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4</w:t>
            </w:r>
          </w:p>
        </w:tc>
        <w:tc>
          <w:tcPr>
            <w:tcW w:w="959" w:type="dxa"/>
            <w:tcBorders>
              <w:top w:val="single" w:sz="1" w:space="0" w:color="000000"/>
              <w:left w:val="single" w:sz="1" w:space="0" w:color="000000"/>
              <w:bottom w:val="single" w:sz="1" w:space="0" w:color="000000"/>
              <w:right w:val="single" w:sz="1" w:space="0" w:color="000000"/>
            </w:tcBorders>
            <w:noWrap/>
            <w:vAlign w:val="center"/>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5</w:t>
            </w:r>
          </w:p>
        </w:tc>
        <w:tc>
          <w:tcPr>
            <w:tcW w:w="397" w:type="dxa"/>
            <w:tcBorders>
              <w:top w:val="single" w:sz="1" w:space="0" w:color="000000"/>
              <w:left w:val="single" w:sz="1" w:space="0" w:color="000000"/>
              <w:bottom w:val="single" w:sz="1" w:space="0" w:color="000000"/>
              <w:right w:val="single" w:sz="1" w:space="0" w:color="000000"/>
            </w:tcBorders>
            <w:noWrap/>
            <w:vAlign w:val="center"/>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6</w:t>
            </w: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1</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w:t>
            </w:r>
            <w:r w:rsidRPr="0033614C">
              <w:rPr>
                <w:rFonts w:ascii="GHEA Grapalat" w:eastAsia="GHEA Grapalat" w:hAnsi="GHEA Grapalat" w:cs="GHEA Grapalat"/>
                <w:color w:val="000000"/>
                <w:sz w:val="22"/>
                <w:szCs w:val="22"/>
              </w:rPr>
              <w:lastRenderedPageBreak/>
              <w:t>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16:32:16</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sz w:val="24"/>
                <w:szCs w:val="24"/>
              </w:rPr>
            </w:pPr>
            <w:r w:rsidRPr="0033614C">
              <w:rPr>
                <w:rFonts w:ascii="GHEA Grapalat" w:eastAsia="'GHEA Grapalat'" w:hAnsi="GHEA Grapalat" w:cs="'GHEA Grapalat'"/>
                <w:sz w:val="24"/>
                <w:szCs w:val="24"/>
              </w:rPr>
              <w:t>1</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Եթե երեխայի կարիքների գնահատման դեպքում հայտնաբերվում է Հայաստանի Հանրապետության ընտանեկան օրենսգրքի 59-րդ հոդվածի 1-ին կամ 2-րդ մասերով նախատեսված </w:t>
            </w:r>
            <w:r w:rsidRPr="0033614C">
              <w:rPr>
                <w:rFonts w:ascii="GHEA Grapalat" w:eastAsia="'GHEA Grapalat'" w:hAnsi="GHEA Grapalat" w:cs="'GHEA Grapalat'"/>
                <w:sz w:val="24"/>
                <w:szCs w:val="24"/>
              </w:rPr>
              <w:lastRenderedPageBreak/>
              <w:t>հիմքերից մեկը, ապա ԽՀՄ-ն դիմում է դատարան այդ երեխայի ծնողին ծնողական իրավունքներից զրկելու համար:».</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rPr>
                <w:rFonts w:ascii="GHEA Grapalat" w:hAnsi="GHEA Grapalat"/>
                <w:sz w:val="22"/>
                <w:szCs w:val="22"/>
              </w:rPr>
            </w:pPr>
            <w:r w:rsidRPr="0033614C">
              <w:rPr>
                <w:rFonts w:ascii="GHEA Grapalat" w:hAnsi="GHEA Grapalat"/>
                <w:sz w:val="22"/>
                <w:szCs w:val="22"/>
              </w:rPr>
              <w:t>Առաջարկն ընդունվել է։</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rPr>
                <w:rFonts w:ascii="GHEA Grapalat" w:hAnsi="GHEA Grapalat"/>
                <w:sz w:val="22"/>
                <w:szCs w:val="22"/>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lastRenderedPageBreak/>
              <w:t>2</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16:31:47</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GHEA Grapalat'" w:hAnsi="GHEA Grapalat" w:cs="'GHEA Grapalat'"/>
                <w:sz w:val="24"/>
                <w:szCs w:val="24"/>
              </w:rPr>
              <w:t>1</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Սույն հավելվածի 6-րդ կետում նշված դեպքերում երեխայի և ընտանիքի աջակցության կենտրոնում երեխայի տեղավորմանը հաջորդող աշխատանքային օրը երեխայի փաստացի գտնվելու վայրի ԽՀՄ-ի մասնագիտացված սոցիալական աշխատողը տեղեկատվական համակարգում ձևավորում է երեխայի անձնական գործը՝ այն հասանելի դարձնելով երեխայի և ընտանիքի աջակցության կենտրոնին՝ երեխայի պաշտպանության պլանի կազմման և երեխայի լավագույն շահերից բխող հետագա գործողությունների իրականացման նպատակով։». </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FE1703" w:rsidRDefault="00AF01FD" w:rsidP="00264759">
            <w:pPr>
              <w:rPr>
                <w:rFonts w:ascii="GHEA Grapalat" w:hAnsi="GHEA Grapalat"/>
                <w:sz w:val="22"/>
                <w:szCs w:val="22"/>
              </w:rPr>
            </w:pPr>
            <w:r w:rsidRPr="00FE1703">
              <w:rPr>
                <w:rFonts w:ascii="GHEA Grapalat" w:hAnsi="GHEA Grapalat"/>
                <w:sz w:val="22"/>
                <w:szCs w:val="22"/>
              </w:rPr>
              <w:t>Առաջարկը չի ընդունվել:</w:t>
            </w:r>
            <w:r w:rsidRPr="00FE1703">
              <w:rPr>
                <w:rFonts w:ascii="Calibri" w:hAnsi="Calibri" w:cs="Calibri"/>
                <w:sz w:val="22"/>
                <w:szCs w:val="22"/>
              </w:rPr>
              <w:t> </w:t>
            </w:r>
            <w:r w:rsidRPr="00FE1703">
              <w:rPr>
                <w:rFonts w:ascii="GHEA Grapalat" w:hAnsi="GHEA Grapalat"/>
                <w:sz w:val="22"/>
                <w:szCs w:val="22"/>
              </w:rPr>
              <w:t>Նախագծում կիրառվել է</w:t>
            </w:r>
            <w:r w:rsidRPr="00FE1703">
              <w:rPr>
                <w:rFonts w:ascii="Calibri" w:hAnsi="Calibri" w:cs="Calibri"/>
                <w:sz w:val="22"/>
                <w:szCs w:val="22"/>
              </w:rPr>
              <w:t> </w:t>
            </w:r>
            <w:r w:rsidRPr="00FE1703">
              <w:rPr>
                <w:rFonts w:ascii="GHEA Grapalat" w:hAnsi="GHEA Grapalat"/>
                <w:sz w:val="22"/>
                <w:szCs w:val="22"/>
              </w:rPr>
              <w:t>«Երեխայի իրավունքների և երեխայի պաշտպանության համակարգի մասին»</w:t>
            </w:r>
            <w:r w:rsidRPr="00FE1703">
              <w:rPr>
                <w:rFonts w:ascii="Calibri" w:hAnsi="Calibri" w:cs="Calibri"/>
                <w:sz w:val="22"/>
                <w:szCs w:val="22"/>
              </w:rPr>
              <w:t> </w:t>
            </w:r>
            <w:r w:rsidRPr="00FE1703">
              <w:rPr>
                <w:rFonts w:ascii="GHEA Grapalat" w:hAnsi="GHEA Grapalat"/>
                <w:sz w:val="22"/>
                <w:szCs w:val="22"/>
              </w:rPr>
              <w:t>օրենքում նախատեսված ձևակերպումը:</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3</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w:t>
            </w:r>
            <w:r w:rsidRPr="0033614C">
              <w:rPr>
                <w:rFonts w:ascii="GHEA Grapalat" w:eastAsia="GHEA Grapalat" w:hAnsi="GHEA Grapalat" w:cs="GHEA Grapalat"/>
                <w:color w:val="000000"/>
                <w:sz w:val="22"/>
                <w:szCs w:val="22"/>
              </w:rPr>
              <w:lastRenderedPageBreak/>
              <w:t>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16:31:10</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GHEA Grapalat'" w:hAnsi="GHEA Grapalat" w:cs="'GHEA Grapalat'"/>
                <w:sz w:val="24"/>
                <w:szCs w:val="24"/>
              </w:rPr>
              <w:t>1</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արձանագրում է բռնության փաստը, իրականացնում է երեխայի լավագույն շահերի </w:t>
            </w:r>
            <w:r w:rsidRPr="0033614C">
              <w:rPr>
                <w:rFonts w:ascii="GHEA Grapalat" w:eastAsia="'GHEA Grapalat'" w:hAnsi="GHEA Grapalat" w:cs="'GHEA Grapalat'"/>
                <w:sz w:val="24"/>
                <w:szCs w:val="24"/>
              </w:rPr>
              <w:lastRenderedPageBreak/>
              <w:t>տեսանկյունից կարիքների գնահատումը և տեղեկատվական համակարգում ձևավորում է երեխայի պաշտպանության պլան,</w:t>
            </w:r>
            <w:r w:rsidRPr="0033614C">
              <w:rPr>
                <w:rFonts w:ascii="Calibri" w:eastAsia="GHEA Grapalat" w:hAnsi="Calibri" w:cs="Calibri"/>
                <w:sz w:val="24"/>
                <w:szCs w:val="24"/>
              </w:rPr>
              <w:t> </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FE1703" w:rsidRDefault="00AF01FD" w:rsidP="00264759">
            <w:pPr>
              <w:rPr>
                <w:rFonts w:ascii="GHEA Grapalat" w:hAnsi="GHEA Grapalat"/>
                <w:sz w:val="22"/>
                <w:szCs w:val="22"/>
              </w:rPr>
            </w:pPr>
            <w:r w:rsidRPr="00FE1703">
              <w:rPr>
                <w:rFonts w:ascii="GHEA Grapalat" w:hAnsi="GHEA Grapalat"/>
                <w:sz w:val="22"/>
                <w:szCs w:val="22"/>
              </w:rPr>
              <w:t>Առաջարկը չի ընդունվել:</w:t>
            </w:r>
            <w:r w:rsidRPr="00FE1703">
              <w:rPr>
                <w:rFonts w:ascii="Calibri" w:hAnsi="Calibri" w:cs="Calibri"/>
                <w:sz w:val="22"/>
                <w:szCs w:val="22"/>
              </w:rPr>
              <w:t> </w:t>
            </w:r>
            <w:r w:rsidRPr="00FE1703">
              <w:rPr>
                <w:rFonts w:ascii="GHEA Grapalat" w:hAnsi="GHEA Grapalat"/>
                <w:sz w:val="22"/>
                <w:szCs w:val="22"/>
              </w:rPr>
              <w:t>«շահերի» բառից հետո լրացվել է «,» կետարդական նշանը:</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lastRenderedPageBreak/>
              <w:t>4</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 xml:space="preserve">06.05.2026 </w:t>
            </w:r>
            <w:r w:rsidRPr="0033614C">
              <w:rPr>
                <w:rFonts w:ascii="GHEA Grapalat" w:eastAsia="GHEA Grapalat" w:hAnsi="GHEA Grapalat" w:cs="GHEA Grapalat"/>
                <w:color w:val="000000"/>
                <w:sz w:val="22"/>
                <w:szCs w:val="22"/>
              </w:rPr>
              <w:lastRenderedPageBreak/>
              <w:t>16:30:31</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5. Եթե երեխայի մասին տեղեկությունը ֆիզիկական կամ իրավաբանական անձանցից ներկայացվում է ԽՀՄ, ապա մասնագիտացված սոցիալական աշխատողն այդ տեղեկությունը ստանալուց հետո անհապաղ, բայց ոչ ուշ, քան մեկ աշխատանքային օրվա ընթացքում`</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B87094" w:rsidRDefault="00AF01FD" w:rsidP="00264759">
            <w:pPr>
              <w:rPr>
                <w:rFonts w:ascii="GHEA Grapalat" w:hAnsi="GHEA Grapalat"/>
                <w:sz w:val="22"/>
                <w:szCs w:val="22"/>
              </w:rPr>
            </w:pPr>
            <w:r w:rsidRPr="00B87094">
              <w:rPr>
                <w:rFonts w:ascii="GHEA Grapalat" w:hAnsi="GHEA Grapalat"/>
                <w:sz w:val="22"/>
                <w:szCs w:val="22"/>
              </w:rPr>
              <w:t>Առաջարկը չի ընդունվել:</w:t>
            </w:r>
            <w:r w:rsidRPr="00B87094">
              <w:rPr>
                <w:rFonts w:ascii="Calibri" w:hAnsi="Calibri" w:cs="Calibri"/>
                <w:sz w:val="22"/>
                <w:szCs w:val="22"/>
              </w:rPr>
              <w:t> </w:t>
            </w:r>
            <w:r w:rsidRPr="00B87094">
              <w:rPr>
                <w:rFonts w:ascii="GHEA Grapalat" w:hAnsi="GHEA Grapalat"/>
                <w:sz w:val="22"/>
                <w:szCs w:val="22"/>
              </w:rPr>
              <w:t>Նախագծում կիրառվել է</w:t>
            </w:r>
            <w:r w:rsidRPr="00B87094">
              <w:rPr>
                <w:rFonts w:ascii="Calibri" w:hAnsi="Calibri" w:cs="Calibri"/>
                <w:sz w:val="22"/>
                <w:szCs w:val="22"/>
              </w:rPr>
              <w:t> </w:t>
            </w:r>
            <w:r w:rsidRPr="00B87094">
              <w:rPr>
                <w:rFonts w:ascii="GHEA Grapalat" w:hAnsi="GHEA Grapalat"/>
                <w:sz w:val="22"/>
                <w:szCs w:val="22"/>
              </w:rPr>
              <w:t>«Երեխայի իրավունքների և երեխայի պաշտպանության համակարգի մասին»</w:t>
            </w:r>
            <w:r w:rsidRPr="00B87094">
              <w:rPr>
                <w:rFonts w:ascii="Calibri" w:hAnsi="Calibri" w:cs="Calibri"/>
                <w:sz w:val="22"/>
                <w:szCs w:val="22"/>
              </w:rPr>
              <w:t> </w:t>
            </w:r>
            <w:r w:rsidRPr="00B87094">
              <w:rPr>
                <w:rFonts w:ascii="GHEA Grapalat" w:hAnsi="GHEA Grapalat"/>
                <w:sz w:val="22"/>
                <w:szCs w:val="22"/>
              </w:rPr>
              <w:t>օրենքում նախատեսված ձևակերպումը:</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lastRenderedPageBreak/>
              <w:t>5</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16:29:46</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GHEA Grapalat'" w:hAnsi="GHEA Grapalat" w:cs="'GHEA Grapalat'"/>
                <w:sz w:val="24"/>
                <w:szCs w:val="24"/>
              </w:rPr>
              <w:t>13.6. Եթե բռնության դեպքի մասին ոստիկանությանը տեղեկացնելուց հետո պարզվում է, որ մասնագիտացված սոցիալական աշխատողը տեղյակ չէ բռնության դեպքի մասին, ապա ոստիկանության ծառայողը բռնության դեպքի մասին տեղեկությունն անհապաղ, բայց ոչ ուշ, քան 3 ժամվա ընթացքում պետք է փոխանցի,</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4737F4" w:rsidRDefault="00AF01FD" w:rsidP="00264759">
            <w:pPr>
              <w:rPr>
                <w:rFonts w:ascii="GHEA Grapalat" w:hAnsi="GHEA Grapalat"/>
                <w:sz w:val="22"/>
                <w:szCs w:val="22"/>
              </w:rPr>
            </w:pPr>
            <w:r w:rsidRPr="004737F4">
              <w:rPr>
                <w:rFonts w:ascii="GHEA Grapalat" w:hAnsi="GHEA Grapalat"/>
                <w:sz w:val="22"/>
                <w:szCs w:val="22"/>
              </w:rPr>
              <w:t>Առաջարկը չի ընդունվել:</w:t>
            </w:r>
            <w:r w:rsidRPr="004737F4">
              <w:rPr>
                <w:rFonts w:ascii="Calibri" w:hAnsi="Calibri" w:cs="Calibri"/>
                <w:sz w:val="22"/>
                <w:szCs w:val="22"/>
              </w:rPr>
              <w:t> </w:t>
            </w:r>
            <w:r w:rsidRPr="004737F4">
              <w:rPr>
                <w:rFonts w:ascii="GHEA Grapalat" w:hAnsi="GHEA Grapalat"/>
                <w:sz w:val="22"/>
                <w:szCs w:val="22"/>
              </w:rPr>
              <w:t>Նախագծում կիրառվել է</w:t>
            </w:r>
            <w:r w:rsidRPr="004737F4">
              <w:rPr>
                <w:rFonts w:ascii="Calibri" w:hAnsi="Calibri" w:cs="Calibri"/>
                <w:sz w:val="22"/>
                <w:szCs w:val="22"/>
              </w:rPr>
              <w:t> </w:t>
            </w:r>
            <w:r w:rsidRPr="004737F4">
              <w:rPr>
                <w:rFonts w:ascii="GHEA Grapalat" w:hAnsi="GHEA Grapalat"/>
                <w:sz w:val="22"/>
                <w:szCs w:val="22"/>
              </w:rPr>
              <w:t>«Երեխայի իրավունքների և երեխայի պաշտպանության համակարգի մասին»</w:t>
            </w:r>
            <w:r w:rsidRPr="004737F4">
              <w:rPr>
                <w:rFonts w:ascii="Calibri" w:hAnsi="Calibri" w:cs="Calibri"/>
                <w:sz w:val="22"/>
                <w:szCs w:val="22"/>
              </w:rPr>
              <w:t> </w:t>
            </w:r>
            <w:r w:rsidRPr="004737F4">
              <w:rPr>
                <w:rFonts w:ascii="GHEA Grapalat" w:hAnsi="GHEA Grapalat"/>
                <w:sz w:val="22"/>
                <w:szCs w:val="22"/>
              </w:rPr>
              <w:t>օրենքում նախատեսված ձևակերպումը:</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6</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lastRenderedPageBreak/>
              <w:t>06.05.2026 16:29:11</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GHEA Grapalat'" w:hAnsi="GHEA Grapalat" w:cs="'GHEA Grapalat'"/>
                <w:sz w:val="24"/>
                <w:szCs w:val="24"/>
              </w:rPr>
              <w:t>14)</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անհրաժեշտության</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դեպքում՝</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բռնության</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ենթարկված</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երեխայի</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տեղափոխում</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խնամատար</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ընտանիքո</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կամ</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երեխայի</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և</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ընտանիքի</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աջակցության</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կենտրոն</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կամ ուղղորդում</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երեխաների</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խնամքի</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ցերեկային</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կենտրոն:».</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6C54CC" w:rsidRDefault="00AF01FD" w:rsidP="00264759">
            <w:pPr>
              <w:rPr>
                <w:rFonts w:ascii="GHEA Grapalat" w:hAnsi="GHEA Grapalat"/>
                <w:sz w:val="22"/>
                <w:szCs w:val="22"/>
              </w:rPr>
            </w:pPr>
            <w:r w:rsidRPr="006C54CC">
              <w:rPr>
                <w:rFonts w:ascii="GHEA Grapalat" w:hAnsi="GHEA Grapalat"/>
                <w:sz w:val="22"/>
                <w:szCs w:val="22"/>
              </w:rPr>
              <w:t>Առաջարկն ընդունվել է:</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lastRenderedPageBreak/>
              <w:t>7</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16:28:15</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GHEA Grapalat'" w:hAnsi="GHEA Grapalat" w:cs="'GHEA Grapalat'"/>
                <w:sz w:val="24"/>
                <w:szCs w:val="24"/>
              </w:rPr>
              <w:t>1</w:t>
            </w:r>
            <w:r w:rsidRPr="0033614C">
              <w:rPr>
                <w:rFonts w:ascii="GHEA Grapalat" w:eastAsia="'GHEA Grapalat'" w:hAnsi="GHEA Grapalat" w:cs="'GHEA Grapalat'"/>
                <w:color w:val="333333"/>
                <w:sz w:val="24"/>
                <w:szCs w:val="24"/>
              </w:rPr>
              <w:t>Այս կետը հակասում է փաստաթղթի ընդհանուր տրամաբանությանը՝ «Հավելված N2-ի 5-րդ կետում «հաստատությունում ծառայություններ տրամադրելը» բառերը փոխարինել «կենտրոնում խնամքի կազմակերպումը» բառերով.»։ Երեխան պետք է ստանա ծառայությունների ամբողջական փաթեթ, այդ թվում նաև խնամք։</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EC2B68" w:rsidRDefault="00AF01FD" w:rsidP="00264759">
            <w:pPr>
              <w:rPr>
                <w:rFonts w:ascii="GHEA Grapalat" w:hAnsi="GHEA Grapalat"/>
                <w:sz w:val="22"/>
                <w:szCs w:val="22"/>
              </w:rPr>
            </w:pPr>
            <w:r w:rsidRPr="00EC2B68">
              <w:rPr>
                <w:rFonts w:ascii="GHEA Grapalat" w:hAnsi="GHEA Grapalat"/>
                <w:sz w:val="22"/>
                <w:szCs w:val="22"/>
              </w:rPr>
              <w:t>Առաջարկը չի ընդունվել:</w:t>
            </w:r>
            <w:r w:rsidRPr="00EC2B68">
              <w:rPr>
                <w:rFonts w:ascii="Calibri" w:hAnsi="Calibri" w:cs="Calibri"/>
                <w:sz w:val="22"/>
                <w:szCs w:val="22"/>
              </w:rPr>
              <w:t> </w:t>
            </w:r>
            <w:r w:rsidRPr="00EC2B68">
              <w:rPr>
                <w:rFonts w:ascii="GHEA Grapalat" w:hAnsi="GHEA Grapalat"/>
                <w:sz w:val="22"/>
                <w:szCs w:val="22"/>
              </w:rPr>
              <w:t>Մեկնաբանվող փոփոխությունը մեկնաբանվել է համատեքստից դուրս, ինչից ելնելով ձևավորվել է տարընկալում:</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8</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w:t>
            </w:r>
            <w:r w:rsidRPr="0033614C">
              <w:rPr>
                <w:rFonts w:ascii="GHEA Grapalat" w:eastAsia="GHEA Grapalat" w:hAnsi="GHEA Grapalat" w:cs="GHEA Grapalat"/>
                <w:color w:val="000000"/>
                <w:sz w:val="22"/>
                <w:szCs w:val="22"/>
              </w:rPr>
              <w:lastRenderedPageBreak/>
              <w:t>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16:27:38</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GHEA Grapalat'" w:hAnsi="GHEA Grapalat" w:cs="'GHEA Grapalat'"/>
                <w:sz w:val="24"/>
                <w:szCs w:val="24"/>
              </w:rPr>
              <w:t>1</w:t>
            </w:r>
            <w:r w:rsidRPr="0033614C">
              <w:rPr>
                <w:rFonts w:ascii="GHEA Grapalat" w:eastAsia="'GHEA Grapalat'" w:hAnsi="GHEA Grapalat" w:cs="'GHEA Grapalat'"/>
                <w:color w:val="333333"/>
                <w:sz w:val="24"/>
                <w:szCs w:val="24"/>
              </w:rPr>
              <w:t>Եթե երեխայի կարիքների գնահատման դեպքո</w:t>
            </w:r>
            <w:r w:rsidRPr="0033614C">
              <w:rPr>
                <w:rFonts w:ascii="GHEA Grapalat" w:eastAsia="'GHEA Grapalat'" w:hAnsi="GHEA Grapalat" w:cs="'GHEA Grapalat'"/>
                <w:color w:val="333333"/>
                <w:sz w:val="24"/>
                <w:szCs w:val="24"/>
                <w:lang w:val="hy-AM"/>
              </w:rPr>
              <w:t>ւ</w:t>
            </w:r>
            <w:r w:rsidRPr="0033614C">
              <w:rPr>
                <w:rFonts w:ascii="GHEA Grapalat" w:eastAsia="'GHEA Grapalat'" w:hAnsi="GHEA Grapalat" w:cs="'GHEA Grapalat'"/>
                <w:color w:val="333333"/>
                <w:sz w:val="24"/>
                <w:szCs w:val="24"/>
              </w:rPr>
              <w:t xml:space="preserve">մ հայտնաբերվում է Հայաստանի Հանրապետության ընտանեկան օրենսգրքի 59-րդ հոդվածի 1-ին կամ 2-րդ մասերով նախատեսված հիմքերից մեկը, ապա ԽՀՄ-ն դիմում է դատարան այդ երեխայի ծնողին ծնողական իրավունքներից </w:t>
            </w:r>
            <w:r w:rsidRPr="0033614C">
              <w:rPr>
                <w:rFonts w:ascii="GHEA Grapalat" w:eastAsia="'GHEA Grapalat'" w:hAnsi="GHEA Grapalat" w:cs="'GHEA Grapalat'"/>
                <w:color w:val="333333"/>
                <w:sz w:val="24"/>
                <w:szCs w:val="24"/>
              </w:rPr>
              <w:lastRenderedPageBreak/>
              <w:t xml:space="preserve">զրկելու համար:». </w:t>
            </w:r>
            <w:r w:rsidRPr="0033614C">
              <w:rPr>
                <w:rFonts w:ascii="GHEA Grapalat" w:eastAsia="'GHEA Grapalat'" w:hAnsi="GHEA Grapalat" w:cs="'GHEA Grapalat'"/>
                <w:sz w:val="24"/>
                <w:szCs w:val="24"/>
              </w:rPr>
              <w:t>Ճիշտ կլինի նախատեսել երեք տարբերակ՝</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ծնողի զգուշացում և ընտանիքին աջակցության նշանակում, որ այլևս նման վարք չկրկվի։ Երկրորդ տարբերակը՝ երեխային ընտանիքից ժամանբակավոր հեռացում՝ ծնողին զրկելով ոչ թե իրավունքներից, այլ որոշակի ժամկետով երեխայի վերաբերյալ որոշումներ ընդունելու իրավունքից՝ մինչ ընտանիքը կկարգավորի իր ներքին հարցերը, իսկ երրորդ դեպքում, երբ</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խոսքը գնում է երեխայի հանդեպ</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նշանակալից վնասի մասին կամ կյանքին վտանգ սպառնալու մասին, ապա նոր իրավուքններից զրկվելու հետ կապված պատիժ։ Այս տարբերակներից յուրաքանչյուրն ունի վնասի</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չափման</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հստակ գործիքակազմ,</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վնասի մակարդակից կախված որոշվում է</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միջամտության</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ձևը, չափը, երեխայի վերաբերյալ որոշումներ ընդունելու վերաբերյալ սանկցիաների չափը:</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4904C5" w:rsidRDefault="00AF01FD" w:rsidP="00264759">
            <w:pPr>
              <w:rPr>
                <w:rFonts w:ascii="GHEA Grapalat" w:hAnsi="GHEA Grapalat"/>
                <w:sz w:val="22"/>
                <w:szCs w:val="22"/>
              </w:rPr>
            </w:pPr>
            <w:r w:rsidRPr="004904C5">
              <w:rPr>
                <w:rFonts w:ascii="GHEA Grapalat" w:hAnsi="GHEA Grapalat"/>
                <w:sz w:val="22"/>
                <w:szCs w:val="22"/>
              </w:rPr>
              <w:t>Առաջարկը չի ընդունվել:</w:t>
            </w:r>
            <w:r w:rsidRPr="004904C5">
              <w:rPr>
                <w:rFonts w:ascii="Calibri" w:hAnsi="Calibri" w:cs="Calibri"/>
                <w:sz w:val="22"/>
                <w:szCs w:val="22"/>
              </w:rPr>
              <w:t> </w:t>
            </w:r>
            <w:r w:rsidRPr="004904C5">
              <w:rPr>
                <w:rFonts w:ascii="GHEA Grapalat" w:hAnsi="GHEA Grapalat"/>
                <w:sz w:val="22"/>
                <w:szCs w:val="22"/>
              </w:rPr>
              <w:t>Մեկնաբանվող նորմն ուղղակի բխում է ՀՀ ընտանեկան օրենսգրքից։</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lastRenderedPageBreak/>
              <w:t>9</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 xml:space="preserve">առաջարկը ներկայացվել </w:t>
            </w:r>
            <w:r w:rsidRPr="0033614C">
              <w:rPr>
                <w:rFonts w:ascii="GHEA Grapalat" w:eastAsia="GHEA Grapalat" w:hAnsi="GHEA Grapalat" w:cs="GHEA Grapalat"/>
                <w:color w:val="000000"/>
                <w:sz w:val="22"/>
                <w:szCs w:val="22"/>
              </w:rPr>
              <w:lastRenderedPageBreak/>
              <w:t>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16:26:58</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ԽՀՄ չունի բավական ռեսուրսներ երեխայի կարիքի գնահատումն իրականացնելու համար։ Գնահատումը պետք է իրականացնի պաշտպանության հարցերով մասնագիտացած </w:t>
            </w:r>
            <w:r w:rsidRPr="0033614C">
              <w:rPr>
                <w:rFonts w:ascii="GHEA Grapalat" w:eastAsia="'GHEA Grapalat'" w:hAnsi="GHEA Grapalat" w:cs="'GHEA Grapalat'"/>
                <w:sz w:val="24"/>
                <w:szCs w:val="24"/>
              </w:rPr>
              <w:lastRenderedPageBreak/>
              <w:t>սոցիալական աշխատողը, ով կզեկուցի երեխայի բնակության վայրի ԽՀՄ-ին իրավիճակի մասին։</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8F78BD" w:rsidRDefault="00AF01FD" w:rsidP="00264759">
            <w:pPr>
              <w:rPr>
                <w:rFonts w:ascii="GHEA Grapalat" w:hAnsi="GHEA Grapalat"/>
                <w:sz w:val="22"/>
                <w:szCs w:val="22"/>
              </w:rPr>
            </w:pPr>
            <w:r w:rsidRPr="008F78BD">
              <w:rPr>
                <w:rFonts w:ascii="GHEA Grapalat" w:hAnsi="GHEA Grapalat"/>
                <w:sz w:val="22"/>
                <w:szCs w:val="22"/>
              </w:rPr>
              <w:t>Առաջարկը չի ընդունվել:</w:t>
            </w:r>
            <w:r w:rsidRPr="008F78BD">
              <w:rPr>
                <w:rFonts w:ascii="Calibri" w:hAnsi="Calibri" w:cs="Calibri"/>
                <w:sz w:val="22"/>
                <w:szCs w:val="22"/>
              </w:rPr>
              <w:t> </w:t>
            </w:r>
            <w:r w:rsidRPr="008F78BD">
              <w:rPr>
                <w:rFonts w:ascii="GHEA Grapalat" w:hAnsi="GHEA Grapalat"/>
                <w:sz w:val="22"/>
                <w:szCs w:val="22"/>
              </w:rPr>
              <w:t>Նախագիծն ի սկզբանե գրված է այն տրամաբանությամբ, որ գնահատումն իրականացվելու է մասնագիտացված սոցիալական աշխատողի կողմից:</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lastRenderedPageBreak/>
              <w:t>10</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16:26:17</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GHEA Grapalat'" w:hAnsi="GHEA Grapalat" w:cs="'GHEA Grapalat'"/>
                <w:sz w:val="24"/>
                <w:szCs w:val="24"/>
              </w:rPr>
              <w:t>1</w:t>
            </w:r>
            <w:r w:rsidRPr="0033614C">
              <w:rPr>
                <w:rFonts w:ascii="Calibri" w:eastAsia="'GHEA Grapalat'" w:hAnsi="Calibri" w:cs="Calibri"/>
                <w:sz w:val="24"/>
                <w:szCs w:val="24"/>
              </w:rPr>
              <w:t> </w:t>
            </w:r>
            <w:r w:rsidRPr="0033614C">
              <w:rPr>
                <w:rFonts w:ascii="GHEA Grapalat" w:eastAsia="'GHEA Grapalat'" w:hAnsi="GHEA Grapalat" w:cs="'GHEA Grapalat'"/>
                <w:color w:val="333333"/>
                <w:sz w:val="24"/>
                <w:szCs w:val="24"/>
              </w:rPr>
              <w:t xml:space="preserve">Նման կարգավորման դեպքում «Սույն հավելվածի 6-րդ կետում նշված դեպքերում երեխայի և ընտանիքի աջակցության կենտրոնում երեխայի տեղավորմանը հաջորդող աշխատանքային օրը երեխայի փաստացի գտնվելու վայրի ԽՀՄ-ի մասնագիտացված սոցիալական աշխատողը տեղեկատվական համակարգում ձևավորում է երեխայի անձնական գործը՝ այն հասանելի դարձնելով երեխայի և ընտանիքի աջակցության կենտրոնին՝ երեխայի պաշտպանության պլանի կազմման և երեխայի լավագույն շահերից բխող հետագա գործողությունների իրականացման նպատակով։», ԽՀՄ սոցիալական աշխատողը </w:t>
            </w:r>
            <w:r w:rsidRPr="0033614C">
              <w:rPr>
                <w:rFonts w:ascii="GHEA Grapalat" w:eastAsia="'GHEA Grapalat'" w:hAnsi="GHEA Grapalat" w:cs="'GHEA Grapalat'"/>
                <w:sz w:val="24"/>
                <w:szCs w:val="24"/>
              </w:rPr>
              <w:t xml:space="preserve">չափազանց մեծ ծանրաբեռնվածություն կունենա, մինչդեռ երեխայի բնակության վայրի համապատասխան աշխատակիցը «կազատագրվի» դեպքից, ինչը ցանկալի չէ։ Բացի </w:t>
            </w:r>
            <w:r w:rsidRPr="0033614C">
              <w:rPr>
                <w:rFonts w:ascii="GHEA Grapalat" w:eastAsia="'GHEA Grapalat'" w:hAnsi="GHEA Grapalat" w:cs="'GHEA Grapalat'"/>
                <w:sz w:val="24"/>
                <w:szCs w:val="24"/>
              </w:rPr>
              <w:lastRenderedPageBreak/>
              <w:t xml:space="preserve">այդ </w:t>
            </w:r>
            <w:r w:rsidRPr="0033614C">
              <w:rPr>
                <w:rFonts w:ascii="GHEA Grapalat" w:eastAsia="'GHEA Grapalat'" w:hAnsi="GHEA Grapalat" w:cs="'GHEA Grapalat'"/>
                <w:color w:val="333333"/>
                <w:sz w:val="24"/>
                <w:szCs w:val="24"/>
              </w:rPr>
              <w:t>երեխայի և ընտանիքի աջակցության կենտրոն դեպքի տեղափոխումը հնարավոր է այն դեպքում</w:t>
            </w:r>
            <w:r w:rsidRPr="0033614C">
              <w:rPr>
                <w:rFonts w:ascii="GHEA Grapalat" w:eastAsia="'GHEA Grapalat'" w:hAnsi="GHEA Grapalat" w:cs="'GHEA Grapalat'"/>
                <w:sz w:val="24"/>
                <w:szCs w:val="24"/>
              </w:rPr>
              <w:t>, եթե երեխայի ծնողի գտնվելու վայրը անհայտ է։ Մնացած դեպքերում երեխային և ընտանիքին ճանաչումէ</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իր ԽՀՄ-ն , հետևաբար գերադասելի է, որ այդ ԽՀՄ-ն էլ պատասխանատվություն ունենա շարունակելու գործըթնացը։</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B85039" w:rsidRDefault="00AF01FD" w:rsidP="00264759">
            <w:pPr>
              <w:rPr>
                <w:rFonts w:ascii="GHEA Grapalat" w:hAnsi="GHEA Grapalat"/>
                <w:sz w:val="22"/>
                <w:szCs w:val="22"/>
              </w:rPr>
            </w:pPr>
            <w:r w:rsidRPr="00B85039">
              <w:rPr>
                <w:rFonts w:ascii="GHEA Grapalat" w:hAnsi="GHEA Grapalat"/>
                <w:sz w:val="22"/>
                <w:szCs w:val="22"/>
              </w:rPr>
              <w:t>Առաջարկը չի ընդունվել:</w:t>
            </w:r>
            <w:r w:rsidRPr="00B85039">
              <w:rPr>
                <w:rFonts w:ascii="Calibri" w:hAnsi="Calibri" w:cs="Calibri"/>
                <w:sz w:val="22"/>
                <w:szCs w:val="22"/>
              </w:rPr>
              <w:t> </w:t>
            </w:r>
            <w:r w:rsidRPr="00B85039">
              <w:rPr>
                <w:rFonts w:ascii="GHEA Grapalat" w:hAnsi="GHEA Grapalat"/>
                <w:sz w:val="22"/>
                <w:szCs w:val="22"/>
              </w:rPr>
              <w:t>Մեկնաբանվող նորմի համատեքստում փոփոխություն կատարելու անհրաժեշտություն չկա, իսկ բարձրաձայնված մտահոգությունները լուծվում են երկու ԽՀՄ- ների մասնագիտացված սոցիալական աշխատողների համագործակցության արդյունքում:</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lastRenderedPageBreak/>
              <w:t>11</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16:25:37</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GHEA Grapalat'" w:hAnsi="GHEA Grapalat" w:cs="'GHEA Grapalat'"/>
                <w:sz w:val="24"/>
                <w:szCs w:val="24"/>
              </w:rPr>
              <w:t>1Այս կետը խնդրահարույց է “</w:t>
            </w:r>
            <w:r w:rsidRPr="0033614C">
              <w:rPr>
                <w:rFonts w:ascii="GHEA Grapalat" w:eastAsia="'GHEA Grapalat'" w:hAnsi="GHEA Grapalat" w:cs="'GHEA Grapalat'"/>
                <w:color w:val="333333"/>
                <w:sz w:val="24"/>
                <w:szCs w:val="24"/>
              </w:rPr>
              <w:t xml:space="preserve">տեղեկությունը փոխանցում է </w:t>
            </w:r>
            <w:r w:rsidRPr="0033614C">
              <w:rPr>
                <w:rFonts w:ascii="GHEA Grapalat" w:eastAsia="'GHEA Grapalat'" w:hAnsi="GHEA Grapalat" w:cs="'GHEA Grapalat'"/>
                <w:color w:val="000000"/>
                <w:sz w:val="24"/>
                <w:szCs w:val="24"/>
              </w:rPr>
              <w:t>Միասնական սոցիալական ծառայության</w:t>
            </w:r>
            <w:r w:rsidRPr="0033614C">
              <w:rPr>
                <w:rFonts w:ascii="GHEA Grapalat" w:eastAsia="'GHEA Grapalat'" w:hAnsi="GHEA Grapalat" w:cs="'GHEA Grapalat'"/>
                <w:color w:val="333333"/>
                <w:sz w:val="24"/>
                <w:szCs w:val="24"/>
              </w:rPr>
              <w:t xml:space="preserve"> համապատասխան տարածքային կենտրոնին՝ ընտանիքի սոցիալական գնահատում իրականացնելու նպատակով</w:t>
            </w:r>
            <w:r w:rsidRPr="0033614C">
              <w:rPr>
                <w:rFonts w:ascii="GHEA Grapalat" w:eastAsia="'GHEA Grapalat'" w:hAnsi="GHEA Grapalat" w:cs="'GHEA Grapalat'"/>
                <w:sz w:val="24"/>
                <w:szCs w:val="24"/>
              </w:rPr>
              <w:t>”։ Սոցիալական աշխատողը պետք է իրականացնի գնահատումը։ ՄՍԾ –ն</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կներգրավվի այն դեպքում, երբ բռնության հարցերով սոցիալական աշխատողը կկազմի դեպքի պլան և այդ պլանում ՄՍԾ ՏԿ-ն դեր կունենա՝ պետական երաշխքիների տրամադրման հարցերով։ Բռնության հարցերով սոցիալական աշխատողը պետք է լինի բռնության դեպքերի վարողը։ Այլապես գրություններով բավարարվելու է, իսկ նման գործերը անձնական պատասխանատվություն են ենթադրում։</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8460F2" w:rsidRDefault="00AF01FD" w:rsidP="00264759">
            <w:pPr>
              <w:jc w:val="both"/>
              <w:rPr>
                <w:rFonts w:ascii="GHEA Grapalat" w:hAnsi="GHEA Grapalat"/>
                <w:sz w:val="22"/>
                <w:szCs w:val="22"/>
              </w:rPr>
            </w:pPr>
            <w:r w:rsidRPr="008460F2">
              <w:rPr>
                <w:rFonts w:ascii="GHEA Grapalat" w:hAnsi="GHEA Grapalat"/>
                <w:sz w:val="22"/>
                <w:szCs w:val="22"/>
              </w:rPr>
              <w:t>Առաջարկը չի ընդունվել:</w:t>
            </w:r>
            <w:r w:rsidRPr="008460F2">
              <w:rPr>
                <w:rFonts w:ascii="Calibri" w:hAnsi="Calibri" w:cs="Calibri"/>
                <w:sz w:val="22"/>
                <w:szCs w:val="22"/>
              </w:rPr>
              <w:t> </w:t>
            </w:r>
            <w:r w:rsidRPr="008460F2">
              <w:rPr>
                <w:rFonts w:ascii="GHEA Grapalat" w:hAnsi="GHEA Grapalat"/>
                <w:sz w:val="22"/>
                <w:szCs w:val="22"/>
              </w:rPr>
              <w:t>Մեկնաբանվող նորմը նախատեսում է, որ եթե երեխայի մասին տեղեկությունը ֆիզիկական կամ իրավաբանական անձանցից ներկայացվում է ԽՀՄ, ապա մասնագիտացված սոցիալական աշխատողն այդ տեղեկությունը ստանալուց հետո անհապաղ, բայց ոչ ուշ, քան մեկ աշխատանքային օրվա ընթացքում`</w:t>
            </w:r>
          </w:p>
          <w:p w:rsidR="00AF01FD" w:rsidRPr="008460F2" w:rsidRDefault="00AF01FD" w:rsidP="00264759">
            <w:pPr>
              <w:jc w:val="both"/>
              <w:rPr>
                <w:rFonts w:ascii="GHEA Grapalat" w:hAnsi="GHEA Grapalat"/>
                <w:sz w:val="22"/>
                <w:szCs w:val="22"/>
              </w:rPr>
            </w:pPr>
            <w:r w:rsidRPr="008460F2">
              <w:rPr>
                <w:rFonts w:ascii="GHEA Grapalat" w:hAnsi="GHEA Grapalat"/>
                <w:sz w:val="22"/>
                <w:szCs w:val="22"/>
              </w:rPr>
              <w:t>1) գրանցում է բռնության մասին տեղեկությունները, իրականացնում է երեխայի լավագույն շահերի ու կարիքների գնահատումը և տեղեկատվական համակարգում ձևավորում է երեխայի պաշտպանության պլան,</w:t>
            </w:r>
            <w:r w:rsidRPr="008460F2">
              <w:rPr>
                <w:rFonts w:ascii="Calibri" w:hAnsi="Calibri" w:cs="Calibri"/>
                <w:sz w:val="22"/>
                <w:szCs w:val="22"/>
              </w:rPr>
              <w:t> </w:t>
            </w:r>
          </w:p>
          <w:p w:rsidR="00AF01FD" w:rsidRPr="008460F2" w:rsidRDefault="00AF01FD" w:rsidP="00264759">
            <w:pPr>
              <w:jc w:val="both"/>
              <w:rPr>
                <w:rFonts w:ascii="GHEA Grapalat" w:hAnsi="GHEA Grapalat"/>
                <w:sz w:val="22"/>
                <w:szCs w:val="22"/>
              </w:rPr>
            </w:pPr>
            <w:r w:rsidRPr="008460F2">
              <w:rPr>
                <w:rFonts w:ascii="GHEA Grapalat" w:hAnsi="GHEA Grapalat"/>
                <w:sz w:val="22"/>
                <w:szCs w:val="22"/>
              </w:rPr>
              <w:t>2) տեղեկությունը փոխանցում է</w:t>
            </w:r>
            <w:r w:rsidRPr="008460F2">
              <w:rPr>
                <w:rFonts w:ascii="Calibri" w:hAnsi="Calibri" w:cs="Calibri"/>
                <w:sz w:val="22"/>
                <w:szCs w:val="22"/>
              </w:rPr>
              <w:t> </w:t>
            </w:r>
            <w:r w:rsidRPr="008460F2">
              <w:rPr>
                <w:rFonts w:ascii="GHEA Grapalat" w:hAnsi="GHEA Grapalat"/>
                <w:sz w:val="22"/>
                <w:szCs w:val="22"/>
              </w:rPr>
              <w:t>Միասնական սոցիալական ծառայության</w:t>
            </w:r>
            <w:r w:rsidRPr="008460F2">
              <w:rPr>
                <w:rFonts w:ascii="Calibri" w:hAnsi="Calibri" w:cs="Calibri"/>
                <w:sz w:val="22"/>
                <w:szCs w:val="22"/>
              </w:rPr>
              <w:t> </w:t>
            </w:r>
            <w:r w:rsidRPr="008460F2">
              <w:rPr>
                <w:rFonts w:ascii="GHEA Grapalat" w:hAnsi="GHEA Grapalat"/>
                <w:sz w:val="22"/>
                <w:szCs w:val="22"/>
              </w:rPr>
              <w:t>համապատասխան տարածքային կենտրոնին՝ ընտանիքի սոցիալական գնահատում իրականացնելու նպատակով,</w:t>
            </w:r>
          </w:p>
          <w:p w:rsidR="00AF01FD" w:rsidRPr="008460F2" w:rsidRDefault="00AF01FD" w:rsidP="00264759">
            <w:pPr>
              <w:jc w:val="both"/>
              <w:rPr>
                <w:rFonts w:ascii="GHEA Grapalat" w:hAnsi="GHEA Grapalat"/>
                <w:sz w:val="22"/>
                <w:szCs w:val="22"/>
              </w:rPr>
            </w:pPr>
            <w:r w:rsidRPr="008460F2">
              <w:rPr>
                <w:rFonts w:ascii="GHEA Grapalat" w:hAnsi="GHEA Grapalat"/>
                <w:sz w:val="22"/>
                <w:szCs w:val="22"/>
              </w:rPr>
              <w:t>3) բռնության դեպքի մասին տեղեկությունը փոխանցում է ոստիկանություն:</w:t>
            </w:r>
            <w:r w:rsidRPr="008460F2">
              <w:rPr>
                <w:rFonts w:ascii="Calibri" w:hAnsi="Calibri" w:cs="Calibri"/>
                <w:sz w:val="22"/>
                <w:szCs w:val="22"/>
              </w:rPr>
              <w:t> </w:t>
            </w:r>
          </w:p>
          <w:p w:rsidR="00AF01FD" w:rsidRPr="008460F2" w:rsidRDefault="00AF01FD" w:rsidP="00264759">
            <w:pPr>
              <w:jc w:val="both"/>
              <w:rPr>
                <w:rFonts w:ascii="GHEA Grapalat" w:hAnsi="GHEA Grapalat"/>
                <w:sz w:val="22"/>
                <w:szCs w:val="22"/>
              </w:rPr>
            </w:pPr>
            <w:r w:rsidRPr="008460F2">
              <w:rPr>
                <w:rFonts w:ascii="GHEA Grapalat" w:hAnsi="GHEA Grapalat"/>
                <w:sz w:val="22"/>
                <w:szCs w:val="22"/>
              </w:rPr>
              <w:t xml:space="preserve">Հետևաբար, նորմում ուղիղ ամրագրված է, որ դեպք վարողը մասնագիտացված սոցիալական աշխատողն է, և այդ մասով առաջարկն արդեն ամրագրված է, իսկ ՄՍԾՏԿ-ին տեղեկությունը </w:t>
            </w:r>
            <w:r w:rsidRPr="008460F2">
              <w:rPr>
                <w:rFonts w:ascii="GHEA Grapalat" w:hAnsi="GHEA Grapalat"/>
                <w:sz w:val="22"/>
                <w:szCs w:val="22"/>
              </w:rPr>
              <w:lastRenderedPageBreak/>
              <w:t>փոխանցվում է՝ հաշվի առնլով այն հանգամանքը, որ դրսևորվի պրոակտիվություն և ուսումնասիրվի ընտանիքը՝ հնարավոր սոցիալական կարիքների բացահայտման տեսանկյունից: Այսինքն, փորձ է կատարվում արձագանքման մեխանիզմի փոխարեն կիրառել կանխարգելումը, ինչը համահունչ է</w:t>
            </w:r>
            <w:r w:rsidRPr="008460F2">
              <w:rPr>
                <w:rFonts w:ascii="Calibri" w:hAnsi="Calibri" w:cs="Calibri"/>
                <w:sz w:val="22"/>
                <w:szCs w:val="22"/>
              </w:rPr>
              <w:t> </w:t>
            </w:r>
            <w:r w:rsidRPr="008460F2">
              <w:rPr>
                <w:rFonts w:ascii="GHEA Grapalat" w:hAnsi="GHEA Grapalat"/>
                <w:sz w:val="22"/>
                <w:szCs w:val="22"/>
              </w:rPr>
              <w:t>«Սոցիալական աջակցության մասին» օրենքին:</w:t>
            </w:r>
          </w:p>
          <w:p w:rsidR="00AF01FD" w:rsidRPr="0033614C" w:rsidRDefault="00AF01FD" w:rsidP="00264759">
            <w:pPr>
              <w:rPr>
                <w:rFonts w:ascii="GHEA Grapalat" w:hAnsi="GHEA Grapalat"/>
              </w:rPr>
            </w:pP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lastRenderedPageBreak/>
              <w:t>12</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16:24:48</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GHEA Grapalat'" w:hAnsi="GHEA Grapalat" w:cs="'GHEA Grapalat'"/>
                <w:sz w:val="24"/>
                <w:szCs w:val="24"/>
              </w:rPr>
              <w:t>1</w:t>
            </w:r>
            <w:r w:rsidRPr="0033614C">
              <w:rPr>
                <w:rFonts w:ascii="GHEA Grapalat" w:eastAsia="'GHEA Grapalat'" w:hAnsi="GHEA Grapalat" w:cs="'GHEA Grapalat'"/>
                <w:color w:val="000000"/>
                <w:sz w:val="24"/>
                <w:szCs w:val="24"/>
              </w:rPr>
              <w:t xml:space="preserve">Այս ձևակերպմամբ «ընթացք» բառը պարզ չէ։ «Ոստիկանությունը երեխայի նկատմամբ բռնության մասին տեղեկության </w:t>
            </w:r>
            <w:r w:rsidRPr="0033614C">
              <w:rPr>
                <w:rFonts w:ascii="GHEA Grapalat" w:eastAsia="'GHEA Grapalat'" w:hAnsi="GHEA Grapalat" w:cs="'GHEA Grapalat'"/>
                <w:b/>
                <w:bCs/>
                <w:color w:val="000000"/>
                <w:sz w:val="24"/>
                <w:szCs w:val="24"/>
              </w:rPr>
              <w:t>ընթացքը</w:t>
            </w:r>
            <w:r w:rsidRPr="0033614C">
              <w:rPr>
                <w:rFonts w:ascii="GHEA Grapalat" w:eastAsia="'GHEA Grapalat'" w:hAnsi="GHEA Grapalat" w:cs="'GHEA Grapalat'"/>
                <w:color w:val="000000"/>
                <w:sz w:val="24"/>
                <w:szCs w:val="24"/>
              </w:rPr>
              <w:t xml:space="preserve"> լուծում է՝ առաջնորդվելով օրենսդրությամբ, արձանագրում է երեխայի նկատմամբ բռնության դեպքը, իսկ տեղեկատվական համակարգի առկայության դեպքում՝ մուտքագրում է երեխայի նկատմամբ բռնության դեպքը տեղեկատվական համակարգ և կազմակերպում երեխայի ուղղորդումն աջակցության նպատակով</w:t>
            </w:r>
            <w:r w:rsidRPr="0033614C">
              <w:rPr>
                <w:rFonts w:ascii="GHEA Grapalat" w:eastAsia="'GHEA Grapalat'" w:hAnsi="GHEA Grapalat" w:cs="'GHEA Grapalat'"/>
                <w:sz w:val="24"/>
                <w:szCs w:val="24"/>
              </w:rPr>
              <w:t>:”</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tbl>
            <w:tblPr>
              <w:tblW w:w="21600" w:type="dxa"/>
              <w:shd w:val="clear" w:color="auto" w:fill="FBFBFB"/>
              <w:tblCellMar>
                <w:left w:w="0" w:type="dxa"/>
                <w:right w:w="0" w:type="dxa"/>
              </w:tblCellMar>
              <w:tblLook w:val="04A0" w:firstRow="1" w:lastRow="0" w:firstColumn="1" w:lastColumn="0" w:noHBand="0" w:noVBand="1"/>
            </w:tblPr>
            <w:tblGrid>
              <w:gridCol w:w="21354"/>
              <w:gridCol w:w="246"/>
            </w:tblGrid>
            <w:tr w:rsidR="00AF01FD" w:rsidRPr="00FD1E5F" w:rsidTr="00264759">
              <w:tc>
                <w:tcPr>
                  <w:tcW w:w="0" w:type="auto"/>
                  <w:tcBorders>
                    <w:top w:val="single" w:sz="6" w:space="0" w:color="DDDDDD"/>
                    <w:left w:val="single" w:sz="6" w:space="0" w:color="EAEBEF"/>
                  </w:tcBorders>
                  <w:shd w:val="clear" w:color="auto" w:fill="F3F4F8"/>
                  <w:tcMar>
                    <w:top w:w="120" w:type="dxa"/>
                    <w:left w:w="120" w:type="dxa"/>
                    <w:bottom w:w="120" w:type="dxa"/>
                    <w:right w:w="120" w:type="dxa"/>
                  </w:tcMar>
                  <w:hideMark/>
                </w:tcPr>
                <w:p w:rsidR="00AF01FD" w:rsidRPr="00430096" w:rsidRDefault="00AF01FD" w:rsidP="00264759">
                  <w:pPr>
                    <w:rPr>
                      <w:rFonts w:ascii="GHEA Grapalat" w:hAnsi="GHEA Grapalat"/>
                      <w:sz w:val="22"/>
                      <w:szCs w:val="22"/>
                    </w:rPr>
                  </w:pPr>
                  <w:r w:rsidRPr="00430096">
                    <w:rPr>
                      <w:rFonts w:ascii="GHEA Grapalat" w:hAnsi="GHEA Grapalat"/>
                      <w:sz w:val="22"/>
                      <w:szCs w:val="22"/>
                    </w:rPr>
                    <w:t>Առաջարկը չի ընդունվել՝</w:t>
                  </w:r>
                  <w:r w:rsidRPr="00430096">
                    <w:rPr>
                      <w:rFonts w:ascii="Calibri" w:hAnsi="Calibri" w:cs="Calibri"/>
                      <w:sz w:val="22"/>
                      <w:szCs w:val="22"/>
                    </w:rPr>
                    <w:t> </w:t>
                  </w:r>
                  <w:r w:rsidRPr="00430096">
                    <w:rPr>
                      <w:rFonts w:ascii="GHEA Grapalat" w:hAnsi="GHEA Grapalat"/>
                      <w:sz w:val="22"/>
                      <w:szCs w:val="22"/>
                    </w:rPr>
                    <w:t>ընթացքը լուծելը նշանակում է պարզել տեղեկության բնույթը և ըստ դրա որոշել՝ նախաձեռնել վարույթ ընտանեկան և կենցաղային բռնության վերաբերյալ, որևէ անձին ենթարկքել վարչական պատասխանատվության, թե զեկուցագրով հաղորդում ներկայացնել հանցագործության մասին:</w:t>
                  </w:r>
                </w:p>
              </w:tc>
              <w:tc>
                <w:tcPr>
                  <w:tcW w:w="0" w:type="auto"/>
                  <w:tcBorders>
                    <w:top w:val="single" w:sz="6" w:space="0" w:color="DDDDDD"/>
                    <w:left w:val="single" w:sz="6" w:space="0" w:color="EAEBEF"/>
                  </w:tcBorders>
                  <w:shd w:val="clear" w:color="auto" w:fill="F3F4F8"/>
                  <w:tcMar>
                    <w:top w:w="120" w:type="dxa"/>
                    <w:left w:w="120" w:type="dxa"/>
                    <w:bottom w:w="120" w:type="dxa"/>
                    <w:right w:w="120" w:type="dxa"/>
                  </w:tcMar>
                  <w:hideMark/>
                </w:tcPr>
                <w:p w:rsidR="00AF01FD" w:rsidRPr="00FD1E5F" w:rsidRDefault="00AF01FD" w:rsidP="00264759">
                  <w:pPr>
                    <w:spacing w:after="0" w:line="240" w:lineRule="auto"/>
                    <w:rPr>
                      <w:rFonts w:ascii="GHEA Grapalat" w:eastAsia="Times New Roman" w:hAnsi="GHEA Grapalat" w:cs="Times New Roman"/>
                      <w:color w:val="5A6573"/>
                      <w:sz w:val="18"/>
                      <w:szCs w:val="18"/>
                    </w:rPr>
                  </w:pPr>
                </w:p>
              </w:tc>
            </w:tr>
          </w:tbl>
          <w:p w:rsidR="00AF01FD" w:rsidRPr="0033614C" w:rsidRDefault="00AF01FD" w:rsidP="00264759">
            <w:pPr>
              <w:rPr>
                <w:rFonts w:ascii="GHEA Grapalat" w:hAnsi="GHEA Grapalat"/>
              </w:rPr>
            </w:pP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13</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w:t>
            </w:r>
            <w:r w:rsidRPr="0033614C">
              <w:rPr>
                <w:rFonts w:ascii="GHEA Grapalat" w:eastAsia="GHEA Grapalat" w:hAnsi="GHEA Grapalat" w:cs="GHEA Grapalat"/>
                <w:color w:val="000000"/>
                <w:sz w:val="22"/>
                <w:szCs w:val="22"/>
              </w:rPr>
              <w:lastRenderedPageBreak/>
              <w:t>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16:24:10</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GHEA Grapalat'" w:hAnsi="GHEA Grapalat" w:cs="'GHEA Grapalat'"/>
                <w:sz w:val="24"/>
                <w:szCs w:val="24"/>
              </w:rPr>
              <w:t xml:space="preserve">1Տեղեկության փոխանցումը պետք է լինի անմիջապես, քանի որ խոսքը տեղեկությանն է վերաբերում, օրինակ, բռնության դեպքերի համար տվյալ ծառայությունում ընդունված </w:t>
            </w:r>
            <w:r w:rsidRPr="0033614C">
              <w:rPr>
                <w:rFonts w:ascii="GHEA Grapalat" w:eastAsia="'GHEA Grapalat'" w:hAnsi="GHEA Grapalat" w:cs="'GHEA Grapalat'"/>
                <w:sz w:val="24"/>
                <w:szCs w:val="24"/>
              </w:rPr>
              <w:lastRenderedPageBreak/>
              <w:t>հեռախոսահամարին զանգ կամ պարզապես պաշտպանության հարցերով սոցաշխատողին զանգ։ Իսկ արձագանքը պետք է լինի ոչ ուշ, քան երեք ժամվա ընթացքում, եթե կարքի կա տան պայմաններում խնդիրը նայելու, իսկ եթե ոստկանը գտնում է, որ կյանքին վտանգ սպառնացոզ է և արդեն իսկ դուրս է բերել ընտանքից, ապա</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կամ պետք է հայտնի սոցիալական աշխատողին, որ վերջինս կամ ճգնաժամային խնամատար ըտանիքում արագ կազմակերպի տեղավորումը կամ եթե դա հնարավոր չէ, ապա ոստիկանը տեղափոխում է ապահով վայր, ճգնաժամային ծառայություն, տեղեկացնում սոցիալական աշխատողին՝ հետագա գործողությունների համար։</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943871" w:rsidRDefault="00AF01FD" w:rsidP="00264759">
            <w:pPr>
              <w:rPr>
                <w:rFonts w:ascii="GHEA Grapalat" w:hAnsi="GHEA Grapalat"/>
                <w:sz w:val="22"/>
                <w:szCs w:val="22"/>
              </w:rPr>
            </w:pPr>
            <w:r w:rsidRPr="00943871">
              <w:rPr>
                <w:rFonts w:ascii="GHEA Grapalat" w:hAnsi="GHEA Grapalat"/>
                <w:sz w:val="22"/>
                <w:szCs w:val="22"/>
              </w:rPr>
              <w:t>Առաջարկն ընդունվել է ի գիտություն՝</w:t>
            </w:r>
            <w:r w:rsidRPr="00943871">
              <w:rPr>
                <w:rFonts w:ascii="Calibri" w:hAnsi="Calibri" w:cs="Calibri"/>
                <w:sz w:val="22"/>
                <w:szCs w:val="22"/>
              </w:rPr>
              <w:t> </w:t>
            </w:r>
            <w:r w:rsidRPr="00943871">
              <w:rPr>
                <w:rFonts w:ascii="GHEA Grapalat" w:hAnsi="GHEA Grapalat"/>
                <w:sz w:val="22"/>
                <w:szCs w:val="22"/>
              </w:rPr>
              <w:t>համապատասխան կարգավորումները</w:t>
            </w:r>
            <w:r w:rsidRPr="00943871">
              <w:rPr>
                <w:rFonts w:ascii="Calibri" w:hAnsi="Calibri" w:cs="Calibri"/>
                <w:sz w:val="22"/>
                <w:szCs w:val="22"/>
              </w:rPr>
              <w:t> </w:t>
            </w:r>
            <w:r w:rsidRPr="00943871">
              <w:rPr>
                <w:rFonts w:ascii="GHEA Grapalat" w:hAnsi="GHEA Grapalat"/>
                <w:sz w:val="22"/>
                <w:szCs w:val="22"/>
              </w:rPr>
              <w:t>Նախագծում</w:t>
            </w:r>
            <w:r w:rsidRPr="00943871">
              <w:rPr>
                <w:rFonts w:ascii="Calibri" w:hAnsi="Calibri" w:cs="Calibri"/>
                <w:sz w:val="22"/>
                <w:szCs w:val="22"/>
              </w:rPr>
              <w:t> </w:t>
            </w:r>
            <w:r w:rsidRPr="00943871">
              <w:rPr>
                <w:rFonts w:ascii="GHEA Grapalat" w:hAnsi="GHEA Grapalat"/>
                <w:sz w:val="22"/>
                <w:szCs w:val="22"/>
              </w:rPr>
              <w:t xml:space="preserve">առկա են, բացառությամբ եռժամյա ռեժիմից, որը ներառել նպատակահարմար չէ, քանի որ արձագանքման գործընթացը, ներառյալ՝ տնայցերի կազմերպման </w:t>
            </w:r>
            <w:r w:rsidRPr="00943871">
              <w:rPr>
                <w:rFonts w:ascii="GHEA Grapalat" w:hAnsi="GHEA Grapalat"/>
                <w:sz w:val="22"/>
                <w:szCs w:val="22"/>
              </w:rPr>
              <w:lastRenderedPageBreak/>
              <w:t>ժամկետներն ու կարգը սույն նախագծի կարգավորման առարկայից դուրս են:</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lastRenderedPageBreak/>
              <w:t>14</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lastRenderedPageBreak/>
              <w:t>06.05.2026 16:23:29</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GHEA Grapalat'" w:hAnsi="GHEA Grapalat" w:cs="'GHEA Grapalat'"/>
                <w:sz w:val="24"/>
                <w:szCs w:val="24"/>
              </w:rPr>
              <w:t>Տեղեկության հայտնումը պետք է լինի իսկապես անհապաղ, արձագանքը կարող է լինել ոչ ուշ, քան 12 ժամվա ընթացքում, իսկ եթե խոսքը կյանքին սպառնացող վիճակների մասին է, ապա առավելագույնը կարճ ժամանակ պետք է տրամադրվի։</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2D3404" w:rsidRDefault="00AF01FD" w:rsidP="00264759">
            <w:pPr>
              <w:rPr>
                <w:rFonts w:ascii="GHEA Grapalat" w:hAnsi="GHEA Grapalat"/>
                <w:sz w:val="22"/>
                <w:szCs w:val="22"/>
              </w:rPr>
            </w:pPr>
            <w:r w:rsidRPr="002D3404">
              <w:rPr>
                <w:rFonts w:ascii="GHEA Grapalat" w:hAnsi="GHEA Grapalat"/>
                <w:sz w:val="22"/>
                <w:szCs w:val="22"/>
              </w:rPr>
              <w:t>Առաջարկն ընդունվել է ի գիտություն՝</w:t>
            </w:r>
            <w:r w:rsidRPr="002D3404">
              <w:rPr>
                <w:rFonts w:ascii="Calibri" w:hAnsi="Calibri" w:cs="Calibri"/>
                <w:sz w:val="22"/>
                <w:szCs w:val="22"/>
              </w:rPr>
              <w:t> </w:t>
            </w:r>
            <w:r w:rsidRPr="002D3404">
              <w:rPr>
                <w:rFonts w:ascii="GHEA Grapalat" w:hAnsi="GHEA Grapalat"/>
                <w:sz w:val="22"/>
                <w:szCs w:val="22"/>
              </w:rPr>
              <w:t>Նախագծում</w:t>
            </w:r>
            <w:r w:rsidRPr="002D3404">
              <w:rPr>
                <w:rFonts w:ascii="Calibri" w:hAnsi="Calibri" w:cs="Calibri"/>
                <w:sz w:val="22"/>
                <w:szCs w:val="22"/>
              </w:rPr>
              <w:t> </w:t>
            </w:r>
            <w:r w:rsidRPr="002D3404">
              <w:rPr>
                <w:rFonts w:ascii="GHEA Grapalat" w:hAnsi="GHEA Grapalat"/>
                <w:sz w:val="22"/>
                <w:szCs w:val="22"/>
              </w:rPr>
              <w:t>առկա է համապատասխան կարգավորում:</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lastRenderedPageBreak/>
              <w:t>15</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16:22:51</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GHEA Grapalat'" w:hAnsi="GHEA Grapalat" w:cs="'GHEA Grapalat'"/>
                <w:sz w:val="24"/>
                <w:szCs w:val="24"/>
              </w:rPr>
              <w:t>Ոստիկանը և սոցիալական աշխատող մասնագետները պետք է աշխատեն նույն ծառայության շրջանակներում, այլապես մշտապես կլինեն ձեռագրերի տարբերություններ և միջգերատեսչական խնդիրներ։ Շատ երկրներում</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ընդունված է ձևավորել միջգերատեսչական թիմի կառուցվածքով</w:t>
            </w:r>
            <w:r w:rsidRPr="0033614C">
              <w:rPr>
                <w:rFonts w:ascii="Cambria Math" w:eastAsia="'Cambria Math'" w:hAnsi="Cambria Math" w:cs="Cambria Math"/>
                <w:sz w:val="24"/>
                <w:szCs w:val="24"/>
              </w:rPr>
              <w:t>․</w:t>
            </w:r>
            <w:r w:rsidRPr="0033614C">
              <w:rPr>
                <w:rFonts w:ascii="GHEA Grapalat" w:eastAsia="'GHEA Grapalat'" w:hAnsi="GHEA Grapalat" w:cs="'GHEA Grapalat'"/>
                <w:sz w:val="24"/>
                <w:szCs w:val="24"/>
              </w:rPr>
              <w:t xml:space="preserve"> երեխայի պաշտպանության ծառայությունը ունի իրեն կցված ոստիկանը, ով պատասխանատու է և մասնագիտացված է բ ռնության հարցերով։ </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355BDF" w:rsidRDefault="00AF01FD" w:rsidP="00264759">
            <w:pPr>
              <w:rPr>
                <w:rFonts w:ascii="GHEA Grapalat" w:hAnsi="GHEA Grapalat"/>
                <w:sz w:val="22"/>
                <w:szCs w:val="22"/>
              </w:rPr>
            </w:pPr>
            <w:r w:rsidRPr="00355BDF">
              <w:rPr>
                <w:rFonts w:ascii="GHEA Grapalat" w:hAnsi="GHEA Grapalat"/>
                <w:sz w:val="22"/>
                <w:szCs w:val="22"/>
              </w:rPr>
              <w:t>Առաջարկն ընդունվել է ի գիտություն՝</w:t>
            </w:r>
            <w:r w:rsidRPr="00355BDF">
              <w:rPr>
                <w:rFonts w:ascii="Calibri" w:hAnsi="Calibri" w:cs="Calibri"/>
                <w:sz w:val="22"/>
                <w:szCs w:val="22"/>
              </w:rPr>
              <w:t> </w:t>
            </w:r>
            <w:r w:rsidRPr="00355BDF">
              <w:rPr>
                <w:rFonts w:ascii="GHEA Grapalat" w:hAnsi="GHEA Grapalat"/>
                <w:sz w:val="22"/>
                <w:szCs w:val="22"/>
              </w:rPr>
              <w:t>այս առաջարկը Նախագծում որևէ փոփոխության կատարում չի ենթադրում:</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16</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w:t>
            </w:r>
            <w:r w:rsidRPr="0033614C">
              <w:rPr>
                <w:rFonts w:ascii="GHEA Grapalat" w:eastAsia="GHEA Grapalat" w:hAnsi="GHEA Grapalat" w:cs="GHEA Grapalat"/>
                <w:color w:val="000000"/>
                <w:sz w:val="22"/>
                <w:szCs w:val="22"/>
              </w:rPr>
              <w:lastRenderedPageBreak/>
              <w:t>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16:22:14</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GHEA Grapalat'" w:hAnsi="GHEA Grapalat" w:cs="'GHEA Grapalat'"/>
                <w:sz w:val="24"/>
                <w:szCs w:val="24"/>
              </w:rPr>
              <w:t>1Հավելված 3-ը վերնագրված է այսպես «ԲՌՆՈՒԹՅԱՆ ԵՆԹԱՐԿՎԱԾ ԵՐԵԽԱՅԻՆ ՏՐԱՄԱԴՐՎՈՂ ԱՋԱԿՑՈՒԹՅԱՆ ՏՐԱՄԱԴՐՄԱՆ»։ Առաջարկում ենք վերնագիրը փոխել այսպես՝ «</w:t>
            </w:r>
            <w:r w:rsidRPr="0033614C">
              <w:rPr>
                <w:rFonts w:ascii="GHEA Grapalat" w:eastAsia="'GHEA Grapalat'" w:hAnsi="GHEA Grapalat" w:cs="'GHEA Grapalat'"/>
                <w:b/>
                <w:bCs/>
                <w:sz w:val="24"/>
                <w:szCs w:val="24"/>
              </w:rPr>
              <w:t>ԲՌՆՈՒԹՅԱՆ ԵՆԹԱՐԿՎԱԾ ԵՐԵԽԱՅԻՆ ԱՋԱԿՑՈՒԹՅԱՆ ՏՐԱՄԱԴՐՄԱՆ</w:t>
            </w:r>
            <w:r w:rsidRPr="0033614C">
              <w:rPr>
                <w:rFonts w:ascii="GHEA Grapalat" w:eastAsia="'GHEA Grapalat'" w:hAnsi="GHEA Grapalat" w:cs="'GHEA Grapalat'"/>
                <w:sz w:val="24"/>
                <w:szCs w:val="24"/>
              </w:rPr>
              <w:t xml:space="preserve">»։ </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5212A3" w:rsidRDefault="00AF01FD" w:rsidP="00264759">
            <w:pPr>
              <w:rPr>
                <w:rFonts w:ascii="GHEA Grapalat" w:hAnsi="GHEA Grapalat"/>
                <w:sz w:val="22"/>
                <w:szCs w:val="22"/>
              </w:rPr>
            </w:pPr>
            <w:r w:rsidRPr="005212A3">
              <w:rPr>
                <w:rFonts w:ascii="GHEA Grapalat" w:hAnsi="GHEA Grapalat"/>
                <w:sz w:val="22"/>
                <w:szCs w:val="22"/>
              </w:rPr>
              <w:t>Առաջարկը չի ընդունվել,</w:t>
            </w:r>
            <w:r w:rsidRPr="005212A3">
              <w:rPr>
                <w:rFonts w:ascii="Calibri" w:hAnsi="Calibri" w:cs="Calibri"/>
                <w:sz w:val="22"/>
                <w:szCs w:val="22"/>
              </w:rPr>
              <w:t> </w:t>
            </w:r>
            <w:r w:rsidRPr="005212A3">
              <w:rPr>
                <w:rFonts w:ascii="GHEA Grapalat" w:hAnsi="GHEA Grapalat"/>
                <w:sz w:val="22"/>
                <w:szCs w:val="22"/>
              </w:rPr>
              <w:t>վերնագիրը պայմանավորված է լիազորող նորմով, որն ամրագրված է</w:t>
            </w:r>
            <w:r w:rsidRPr="005212A3">
              <w:rPr>
                <w:rFonts w:ascii="Calibri" w:hAnsi="Calibri" w:cs="Calibri"/>
                <w:sz w:val="22"/>
                <w:szCs w:val="22"/>
              </w:rPr>
              <w:t> </w:t>
            </w:r>
            <w:r w:rsidRPr="005212A3">
              <w:rPr>
                <w:rFonts w:ascii="GHEA Grapalat" w:hAnsi="GHEA Grapalat"/>
                <w:sz w:val="22"/>
                <w:szCs w:val="22"/>
              </w:rPr>
              <w:t>«Երեխայի իրավունքների և երեխայի պաշտպանության համակարգի մասին» օրենքի 7-րդ հոդվածի 5-րդ մասով:</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lastRenderedPageBreak/>
              <w:t>17</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16:21:26</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GHEA Grapalat'" w:hAnsi="GHEA Grapalat" w:cs="'GHEA Grapalat'"/>
                <w:sz w:val="24"/>
                <w:szCs w:val="24"/>
              </w:rPr>
              <w:t xml:space="preserve">1Հավելված 2-ի երկրորդ կետում թվարկված են բռնության ենթարկված երեխային, օրենսդրությամբ սահմանված կարգով, տրամադրվող ծառայության ձևերը։ Այդ ցանկում ավելացնել </w:t>
            </w:r>
            <w:r w:rsidRPr="0033614C">
              <w:rPr>
                <w:rFonts w:ascii="GHEA Grapalat" w:eastAsia="'GHEA Grapalat'" w:hAnsi="GHEA Grapalat" w:cs="'GHEA Grapalat'"/>
                <w:b/>
                <w:bCs/>
                <w:sz w:val="24"/>
                <w:szCs w:val="24"/>
              </w:rPr>
              <w:t>«դատափորձագիտական հարցազրույց Բարնահուսում»</w:t>
            </w:r>
            <w:r w:rsidRPr="0033614C">
              <w:rPr>
                <w:rFonts w:ascii="GHEA Grapalat" w:eastAsia="'GHEA Grapalat'" w:hAnsi="GHEA Grapalat" w:cs="'GHEA Grapalat'"/>
                <w:sz w:val="24"/>
                <w:szCs w:val="24"/>
              </w:rPr>
              <w:t>։</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4E4CC1" w:rsidRDefault="00AF01FD" w:rsidP="00264759">
            <w:pPr>
              <w:rPr>
                <w:rFonts w:ascii="GHEA Grapalat" w:hAnsi="GHEA Grapalat"/>
                <w:sz w:val="22"/>
                <w:szCs w:val="22"/>
              </w:rPr>
            </w:pPr>
            <w:r w:rsidRPr="004E4CC1">
              <w:rPr>
                <w:rFonts w:ascii="GHEA Grapalat" w:hAnsi="GHEA Grapalat"/>
                <w:sz w:val="22"/>
                <w:szCs w:val="22"/>
              </w:rPr>
              <w:t>Առաջարկը չի ընդունվել,</w:t>
            </w:r>
            <w:r w:rsidRPr="004E4CC1">
              <w:rPr>
                <w:rFonts w:ascii="Calibri" w:hAnsi="Calibri" w:cs="Calibri"/>
                <w:sz w:val="22"/>
                <w:szCs w:val="22"/>
              </w:rPr>
              <w:t> </w:t>
            </w:r>
            <w:r w:rsidRPr="004E4CC1">
              <w:rPr>
                <w:rFonts w:ascii="GHEA Grapalat" w:hAnsi="GHEA Grapalat"/>
                <w:sz w:val="22"/>
                <w:szCs w:val="22"/>
              </w:rPr>
              <w:t>քանի որ նման ծառայության ձև ՀՀ օրենքներով նախատեսված չէ:</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18</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w:t>
            </w:r>
            <w:r w:rsidRPr="0033614C">
              <w:rPr>
                <w:rFonts w:ascii="GHEA Grapalat" w:eastAsia="GHEA Grapalat" w:hAnsi="GHEA Grapalat" w:cs="GHEA Grapalat"/>
                <w:color w:val="000000"/>
                <w:sz w:val="22"/>
                <w:szCs w:val="22"/>
              </w:rPr>
              <w:lastRenderedPageBreak/>
              <w:t>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16:20:48</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GHEA Grapalat'" w:hAnsi="GHEA Grapalat" w:cs="'GHEA Grapalat'"/>
                <w:sz w:val="24"/>
                <w:szCs w:val="24"/>
              </w:rPr>
              <w:t xml:space="preserve">1Հաշվի առնելով Արդարադատության համակարգումը ընթացող բարեփոխումները, առաջարկում ենք ավելացնել </w:t>
            </w:r>
            <w:r w:rsidRPr="0033614C">
              <w:rPr>
                <w:rFonts w:ascii="GHEA Grapalat" w:eastAsia="'GHEA Grapalat'" w:hAnsi="GHEA Grapalat" w:cs="'GHEA Grapalat'"/>
                <w:b/>
                <w:bCs/>
                <w:sz w:val="24"/>
                <w:szCs w:val="24"/>
              </w:rPr>
              <w:t xml:space="preserve">«երեխայի հարցաքննության անհրաժեշտության դեպքում, </w:t>
            </w:r>
            <w:r w:rsidRPr="0033614C">
              <w:rPr>
                <w:rFonts w:ascii="GHEA Grapalat" w:eastAsia="'GHEA Grapalat'" w:hAnsi="GHEA Grapalat" w:cs="'GHEA Grapalat'"/>
                <w:b/>
                <w:bCs/>
                <w:sz w:val="24"/>
                <w:szCs w:val="24"/>
              </w:rPr>
              <w:lastRenderedPageBreak/>
              <w:t>ոստիկանը երեխային տեղափոխում է Բարնահուս, որտեղ երեխայակենտրոն միջավայրում մեկ անգամ կազմակերպվում է դատափորձագիտական հարցազրույցը ՝ հարցազրույցի տեսաձայնագրությունը դատարանում որպես ապացույցն օգտագործելու նպատակով։»</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D40A07" w:rsidRDefault="00AF01FD" w:rsidP="00264759">
            <w:pPr>
              <w:rPr>
                <w:rFonts w:ascii="GHEA Grapalat" w:hAnsi="GHEA Grapalat"/>
                <w:sz w:val="22"/>
                <w:szCs w:val="22"/>
              </w:rPr>
            </w:pPr>
            <w:r w:rsidRPr="00D40A07">
              <w:rPr>
                <w:rFonts w:ascii="GHEA Grapalat" w:hAnsi="GHEA Grapalat"/>
                <w:sz w:val="22"/>
                <w:szCs w:val="22"/>
              </w:rPr>
              <w:t>Առաջարկը չի ընդունվել՝</w:t>
            </w:r>
            <w:r w:rsidRPr="00D40A07">
              <w:rPr>
                <w:rFonts w:ascii="Calibri" w:hAnsi="Calibri" w:cs="Calibri"/>
                <w:sz w:val="22"/>
                <w:szCs w:val="22"/>
              </w:rPr>
              <w:t> </w:t>
            </w:r>
            <w:r w:rsidRPr="00D40A07">
              <w:rPr>
                <w:rFonts w:ascii="GHEA Grapalat" w:hAnsi="GHEA Grapalat"/>
                <w:sz w:val="22"/>
                <w:szCs w:val="22"/>
              </w:rPr>
              <w:t xml:space="preserve">ոստիկանությունը ո՛չ հարցաքննություն, ո՛չ դատափորձագիտական հարցազրույց չի իրականացնում: Ավելին, ոստիկանի լսման ձայնագրությունը դատարանում ապացույց չի </w:t>
            </w:r>
            <w:r w:rsidRPr="00D40A07">
              <w:rPr>
                <w:rFonts w:ascii="GHEA Grapalat" w:hAnsi="GHEA Grapalat"/>
                <w:sz w:val="22"/>
                <w:szCs w:val="22"/>
              </w:rPr>
              <w:lastRenderedPageBreak/>
              <w:t>կարող դիտվել, քանի որ ՀՀ քրեական դատավարության օրենսգրքի համաձայն ապացույցի տեսակ չէ:</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D40A07" w:rsidRDefault="00AF01FD" w:rsidP="00264759">
            <w:pPr>
              <w:rPr>
                <w:rFonts w:ascii="GHEA Grapalat" w:hAnsi="GHEA Grapalat"/>
                <w:sz w:val="22"/>
                <w:szCs w:val="22"/>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lastRenderedPageBreak/>
              <w:t>19</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16:20:07</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GHEA Grapalat'" w:hAnsi="GHEA Grapalat" w:cs="'GHEA Grapalat'"/>
                <w:sz w:val="24"/>
                <w:szCs w:val="24"/>
              </w:rPr>
              <w:t>1.</w:t>
            </w:r>
            <w:r w:rsidRPr="0033614C">
              <w:rPr>
                <w:rFonts w:ascii="Calibri" w:eastAsia="'GHEA Grapalat'" w:hAnsi="Calibri" w:cs="Calibri"/>
                <w:sz w:val="24"/>
                <w:szCs w:val="24"/>
              </w:rPr>
              <w:t>    </w:t>
            </w:r>
            <w:r w:rsidRPr="0033614C">
              <w:rPr>
                <w:rFonts w:ascii="GHEA Grapalat" w:eastAsia="'GHEA Grapalat'" w:hAnsi="GHEA Grapalat" w:cs="'GHEA Grapalat'"/>
                <w:sz w:val="24"/>
                <w:szCs w:val="24"/>
              </w:rPr>
              <w:t xml:space="preserve"> Կարգում օգտագործվում է «Կենտրոն» եզրույթը։ Պարզ չէ՝ ինչ կենտրոնի մասին է խոսքը։ Առաջարկում ենք օգտագործել «Երեխայի աջակցության կենտրոն» եզրույթը։</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B147E2" w:rsidRDefault="00AF01FD" w:rsidP="00264759">
            <w:pPr>
              <w:rPr>
                <w:rFonts w:ascii="GHEA Grapalat" w:hAnsi="GHEA Grapalat"/>
                <w:sz w:val="22"/>
                <w:szCs w:val="22"/>
              </w:rPr>
            </w:pPr>
            <w:r w:rsidRPr="00B147E2">
              <w:rPr>
                <w:rFonts w:ascii="GHEA Grapalat" w:hAnsi="GHEA Grapalat"/>
                <w:sz w:val="22"/>
                <w:szCs w:val="22"/>
              </w:rPr>
              <w:t>Առաջարկը չի ընդունվել:</w:t>
            </w:r>
            <w:r w:rsidRPr="00B147E2">
              <w:rPr>
                <w:rFonts w:ascii="Calibri" w:hAnsi="Calibri" w:cs="Calibri"/>
                <w:sz w:val="22"/>
                <w:szCs w:val="22"/>
              </w:rPr>
              <w:t> </w:t>
            </w:r>
            <w:r w:rsidRPr="00B147E2">
              <w:rPr>
                <w:rFonts w:ascii="GHEA Grapalat" w:hAnsi="GHEA Grapalat"/>
                <w:sz w:val="22"/>
                <w:szCs w:val="22"/>
              </w:rPr>
              <w:t>Նախագծում կիրառվել է</w:t>
            </w:r>
            <w:r w:rsidRPr="00B147E2">
              <w:rPr>
                <w:rFonts w:ascii="Calibri" w:hAnsi="Calibri" w:cs="Calibri"/>
                <w:sz w:val="22"/>
                <w:szCs w:val="22"/>
              </w:rPr>
              <w:t> </w:t>
            </w:r>
            <w:r w:rsidRPr="00B147E2">
              <w:rPr>
                <w:rFonts w:ascii="GHEA Grapalat" w:hAnsi="GHEA Grapalat"/>
                <w:sz w:val="22"/>
                <w:szCs w:val="22"/>
              </w:rPr>
              <w:t>«երեխաների</w:t>
            </w:r>
            <w:r w:rsidRPr="00B147E2">
              <w:rPr>
                <w:rFonts w:ascii="Calibri" w:hAnsi="Calibri" w:cs="Calibri"/>
                <w:sz w:val="22"/>
                <w:szCs w:val="22"/>
              </w:rPr>
              <w:t> </w:t>
            </w:r>
            <w:r w:rsidRPr="00B147E2">
              <w:rPr>
                <w:rFonts w:ascii="GHEA Grapalat" w:hAnsi="GHEA Grapalat"/>
                <w:sz w:val="22"/>
                <w:szCs w:val="22"/>
              </w:rPr>
              <w:t>խնամքի</w:t>
            </w:r>
            <w:r w:rsidRPr="00B147E2">
              <w:rPr>
                <w:rFonts w:ascii="Calibri" w:hAnsi="Calibri" w:cs="Calibri"/>
                <w:sz w:val="22"/>
                <w:szCs w:val="22"/>
              </w:rPr>
              <w:t> </w:t>
            </w:r>
            <w:r w:rsidRPr="00B147E2">
              <w:rPr>
                <w:rFonts w:ascii="GHEA Grapalat" w:hAnsi="GHEA Grapalat"/>
                <w:sz w:val="22"/>
                <w:szCs w:val="22"/>
              </w:rPr>
              <w:t>ցերեկային</w:t>
            </w:r>
            <w:r w:rsidRPr="00B147E2">
              <w:rPr>
                <w:rFonts w:ascii="Calibri" w:hAnsi="Calibri" w:cs="Calibri"/>
                <w:sz w:val="22"/>
                <w:szCs w:val="22"/>
              </w:rPr>
              <w:t> </w:t>
            </w:r>
            <w:r w:rsidRPr="00B147E2">
              <w:rPr>
                <w:rFonts w:ascii="GHEA Grapalat" w:hAnsi="GHEA Grapalat"/>
                <w:sz w:val="22"/>
                <w:szCs w:val="22"/>
              </w:rPr>
              <w:t>կենտրոն</w:t>
            </w:r>
            <w:r w:rsidRPr="00B147E2">
              <w:rPr>
                <w:rFonts w:ascii="Calibri" w:hAnsi="Calibri" w:cs="Calibri"/>
                <w:sz w:val="22"/>
                <w:szCs w:val="22"/>
              </w:rPr>
              <w:t> </w:t>
            </w:r>
            <w:r w:rsidRPr="00B147E2">
              <w:rPr>
                <w:rFonts w:ascii="GHEA Grapalat" w:hAnsi="GHEA Grapalat"/>
                <w:sz w:val="22"/>
                <w:szCs w:val="22"/>
              </w:rPr>
              <w:t>(այսուհետ՝</w:t>
            </w:r>
            <w:r w:rsidRPr="00B147E2">
              <w:rPr>
                <w:rFonts w:ascii="Calibri" w:hAnsi="Calibri" w:cs="Calibri"/>
                <w:sz w:val="22"/>
                <w:szCs w:val="22"/>
              </w:rPr>
              <w:t> </w:t>
            </w:r>
            <w:r w:rsidRPr="00B147E2">
              <w:rPr>
                <w:rFonts w:ascii="GHEA Grapalat" w:hAnsi="GHEA Grapalat"/>
                <w:sz w:val="22"/>
                <w:szCs w:val="22"/>
              </w:rPr>
              <w:t>ցերեկային</w:t>
            </w:r>
            <w:r w:rsidRPr="00B147E2">
              <w:rPr>
                <w:rFonts w:ascii="Calibri" w:hAnsi="Calibri" w:cs="Calibri"/>
                <w:sz w:val="22"/>
                <w:szCs w:val="22"/>
              </w:rPr>
              <w:t> </w:t>
            </w:r>
            <w:r w:rsidRPr="00B147E2">
              <w:rPr>
                <w:rFonts w:ascii="GHEA Grapalat" w:hAnsi="GHEA Grapalat"/>
                <w:sz w:val="22"/>
                <w:szCs w:val="22"/>
              </w:rPr>
              <w:t>կենտրոն)»</w:t>
            </w:r>
            <w:r w:rsidRPr="00B147E2">
              <w:rPr>
                <w:rFonts w:ascii="Calibri" w:hAnsi="Calibri" w:cs="Calibri"/>
                <w:sz w:val="22"/>
                <w:szCs w:val="22"/>
              </w:rPr>
              <w:t> </w:t>
            </w:r>
            <w:r w:rsidRPr="00B147E2">
              <w:rPr>
                <w:rFonts w:ascii="GHEA Grapalat" w:hAnsi="GHEA Grapalat"/>
                <w:sz w:val="22"/>
                <w:szCs w:val="22"/>
              </w:rPr>
              <w:t>ձևակերպում:</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lastRenderedPageBreak/>
              <w:t>20</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16:19:27</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GHEA Grapalat'" w:hAnsi="GHEA Grapalat" w:cs="'GHEA Grapalat'"/>
                <w:sz w:val="24"/>
                <w:szCs w:val="24"/>
              </w:rPr>
              <w:t>1Նախագծում նշվում է երեխայի հանդեպ բռնության մասին։ Առաջարկում ենք ավելացնել նաև «երեխայի հանդեպ ընտանեկան բռնություն» դեպքերը։</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9D5658" w:rsidRDefault="00AF01FD" w:rsidP="00264759">
            <w:pPr>
              <w:rPr>
                <w:rFonts w:ascii="GHEA Grapalat" w:hAnsi="GHEA Grapalat"/>
                <w:sz w:val="22"/>
                <w:szCs w:val="22"/>
              </w:rPr>
            </w:pPr>
            <w:r w:rsidRPr="009D5658">
              <w:rPr>
                <w:rFonts w:ascii="GHEA Grapalat" w:hAnsi="GHEA Grapalat"/>
                <w:sz w:val="22"/>
                <w:szCs w:val="22"/>
              </w:rPr>
              <w:t>Առաջարկը չի ընդունվել:</w:t>
            </w:r>
            <w:r w:rsidRPr="009D5658">
              <w:rPr>
                <w:rFonts w:ascii="Calibri" w:hAnsi="Calibri" w:cs="Calibri"/>
                <w:sz w:val="22"/>
                <w:szCs w:val="22"/>
              </w:rPr>
              <w:t> </w:t>
            </w:r>
            <w:r w:rsidRPr="009D5658">
              <w:rPr>
                <w:rFonts w:ascii="GHEA Grapalat" w:hAnsi="GHEA Grapalat"/>
                <w:sz w:val="22"/>
                <w:szCs w:val="22"/>
              </w:rPr>
              <w:t>Նախ՝ Նախագծում խոսվում է</w:t>
            </w:r>
            <w:r w:rsidRPr="009D5658">
              <w:rPr>
                <w:rFonts w:ascii="Calibri" w:hAnsi="Calibri" w:cs="Calibri"/>
                <w:sz w:val="22"/>
                <w:szCs w:val="22"/>
              </w:rPr>
              <w:t> </w:t>
            </w:r>
            <w:r w:rsidRPr="009D5658">
              <w:rPr>
                <w:rFonts w:ascii="GHEA Grapalat" w:hAnsi="GHEA Grapalat"/>
                <w:sz w:val="22"/>
                <w:szCs w:val="22"/>
              </w:rPr>
              <w:t>«երեխայի նկատմամբ բռնության»</w:t>
            </w:r>
            <w:r w:rsidRPr="009D5658">
              <w:rPr>
                <w:rFonts w:ascii="Calibri" w:hAnsi="Calibri" w:cs="Calibri"/>
                <w:sz w:val="22"/>
                <w:szCs w:val="22"/>
              </w:rPr>
              <w:t> </w:t>
            </w:r>
            <w:r w:rsidRPr="009D5658">
              <w:rPr>
                <w:rFonts w:ascii="GHEA Grapalat" w:hAnsi="GHEA Grapalat"/>
                <w:sz w:val="22"/>
                <w:szCs w:val="22"/>
              </w:rPr>
              <w:t>մասին, այլ ոչ թե հանդեպ ու եզրույթը սահմանված է նաև</w:t>
            </w:r>
            <w:r w:rsidRPr="009D5658">
              <w:rPr>
                <w:rFonts w:ascii="Calibri" w:hAnsi="Calibri" w:cs="Calibri"/>
                <w:sz w:val="22"/>
                <w:szCs w:val="22"/>
              </w:rPr>
              <w:t> </w:t>
            </w:r>
            <w:r w:rsidRPr="009D5658">
              <w:rPr>
                <w:rFonts w:ascii="GHEA Grapalat" w:hAnsi="GHEA Grapalat"/>
                <w:sz w:val="22"/>
                <w:szCs w:val="22"/>
              </w:rPr>
              <w:t>«Երեխայի իրավունքների և երեխայի պաշտպանության համակարգի մասին»</w:t>
            </w:r>
            <w:r w:rsidRPr="009D5658">
              <w:rPr>
                <w:rFonts w:ascii="Calibri" w:hAnsi="Calibri" w:cs="Calibri"/>
                <w:sz w:val="22"/>
                <w:szCs w:val="22"/>
              </w:rPr>
              <w:t> </w:t>
            </w:r>
            <w:r w:rsidRPr="009D5658">
              <w:rPr>
                <w:rFonts w:ascii="GHEA Grapalat" w:hAnsi="GHEA Grapalat"/>
                <w:sz w:val="22"/>
                <w:szCs w:val="22"/>
              </w:rPr>
              <w:t>օրենքում, իսկ ընտանեկան և կենցաղային բռնության մասին նշվում է 3.4-րդ կետում՝ որպես առանձնահատկություն, իսկ մնացած կարգավորումներն արդեն իսկ կարգավորվում են ոլորտային այլ օրենսդրությամբ, որի համաձայն երեխան ճանաչվում է ընտանեկան և կենցաղային բռնության ենթարկված անձ:</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21</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 xml:space="preserve">06.05.2026 </w:t>
            </w:r>
            <w:r w:rsidRPr="0033614C">
              <w:rPr>
                <w:rFonts w:ascii="GHEA Grapalat" w:eastAsia="GHEA Grapalat" w:hAnsi="GHEA Grapalat" w:cs="GHEA Grapalat"/>
                <w:color w:val="000000"/>
                <w:sz w:val="22"/>
                <w:szCs w:val="22"/>
              </w:rPr>
              <w:lastRenderedPageBreak/>
              <w:t>16:17:52</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Sylfaen'" w:hAnsi="GHEA Grapalat" w:cs="'Sylfaen'"/>
                <w:sz w:val="24"/>
                <w:szCs w:val="24"/>
              </w:rPr>
              <w:t>1.</w:t>
            </w:r>
            <w:r w:rsidRPr="0033614C">
              <w:rPr>
                <w:rFonts w:ascii="Calibri" w:eastAsia="'Sylfaen'" w:hAnsi="Calibri" w:cs="Calibri"/>
                <w:sz w:val="24"/>
                <w:szCs w:val="24"/>
              </w:rPr>
              <w:t>     </w:t>
            </w:r>
            <w:r w:rsidRPr="0033614C">
              <w:rPr>
                <w:rFonts w:ascii="GHEA Grapalat" w:eastAsia="'Sylfaen'" w:hAnsi="GHEA Grapalat" w:cs="'Sylfaen'"/>
                <w:sz w:val="24"/>
                <w:szCs w:val="24"/>
              </w:rPr>
              <w:t xml:space="preserve"> Կարգի «Ընդհանուր դրույթներ» բաժնի երրորդ կետում թվարկված համագործակցությունը սկզբունքների բաժնում ավելացնել </w:t>
            </w:r>
            <w:r w:rsidRPr="0033614C">
              <w:rPr>
                <w:rFonts w:ascii="GHEA Grapalat" w:eastAsia="'Sylfaen'" w:hAnsi="GHEA Grapalat" w:cs="'Sylfaen'"/>
                <w:b/>
                <w:bCs/>
                <w:sz w:val="24"/>
                <w:szCs w:val="24"/>
              </w:rPr>
              <w:t>երեխայի անձնական տվյալների գաղտնիության և տեղեկությունը չտարածելու սկզբունքը</w:t>
            </w:r>
            <w:r w:rsidRPr="0033614C">
              <w:rPr>
                <w:rFonts w:ascii="GHEA Grapalat" w:eastAsia="'Sylfaen'" w:hAnsi="GHEA Grapalat" w:cs="'Sylfaen'"/>
                <w:sz w:val="24"/>
                <w:szCs w:val="24"/>
              </w:rPr>
              <w:t>։</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7A5E05" w:rsidRDefault="00AF01FD" w:rsidP="00264759">
            <w:pPr>
              <w:rPr>
                <w:rFonts w:ascii="GHEA Grapalat" w:hAnsi="GHEA Grapalat"/>
                <w:sz w:val="22"/>
                <w:szCs w:val="22"/>
              </w:rPr>
            </w:pPr>
            <w:r w:rsidRPr="007A5E05">
              <w:rPr>
                <w:rFonts w:ascii="GHEA Grapalat" w:hAnsi="GHEA Grapalat"/>
                <w:sz w:val="22"/>
                <w:szCs w:val="22"/>
              </w:rPr>
              <w:t>Առաջարկը չի ընդունվել:</w:t>
            </w:r>
            <w:r w:rsidRPr="007A5E05">
              <w:rPr>
                <w:rFonts w:ascii="Calibri" w:hAnsi="Calibri" w:cs="Calibri"/>
                <w:sz w:val="22"/>
                <w:szCs w:val="22"/>
              </w:rPr>
              <w:t> </w:t>
            </w:r>
            <w:r w:rsidRPr="007A5E05">
              <w:rPr>
                <w:rFonts w:ascii="GHEA Grapalat" w:hAnsi="GHEA Grapalat"/>
                <w:sz w:val="22"/>
                <w:szCs w:val="22"/>
              </w:rPr>
              <w:t>Այդ հարցերը կարգավորվում են</w:t>
            </w:r>
            <w:r w:rsidRPr="007A5E05">
              <w:rPr>
                <w:rFonts w:ascii="Calibri" w:hAnsi="Calibri" w:cs="Calibri"/>
                <w:sz w:val="22"/>
                <w:szCs w:val="22"/>
              </w:rPr>
              <w:t> </w:t>
            </w:r>
            <w:r w:rsidRPr="007A5E05">
              <w:rPr>
                <w:rFonts w:ascii="GHEA Grapalat" w:hAnsi="GHEA Grapalat"/>
                <w:sz w:val="22"/>
                <w:szCs w:val="22"/>
              </w:rPr>
              <w:t>«Անձնական տվյալների պաշտպանության մասին»</w:t>
            </w:r>
            <w:r w:rsidRPr="007A5E05">
              <w:rPr>
                <w:rFonts w:ascii="Calibri" w:hAnsi="Calibri" w:cs="Calibri"/>
                <w:sz w:val="22"/>
                <w:szCs w:val="22"/>
              </w:rPr>
              <w:t> </w:t>
            </w:r>
            <w:r w:rsidRPr="007A5E05">
              <w:rPr>
                <w:rFonts w:ascii="GHEA Grapalat" w:hAnsi="GHEA Grapalat"/>
                <w:sz w:val="22"/>
                <w:szCs w:val="22"/>
              </w:rPr>
              <w:t>օրենքով:</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lastRenderedPageBreak/>
              <w:t>22</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06.05.2026 16:17:11</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Sylfaen'" w:hAnsi="GHEA Grapalat" w:cs="'Sylfaen'"/>
                <w:sz w:val="24"/>
                <w:szCs w:val="24"/>
              </w:rPr>
              <w:t>1.</w:t>
            </w:r>
            <w:r w:rsidRPr="0033614C">
              <w:rPr>
                <w:rFonts w:ascii="Calibri" w:eastAsia="'Sylfaen'" w:hAnsi="Calibri" w:cs="Calibri"/>
                <w:sz w:val="24"/>
                <w:szCs w:val="24"/>
              </w:rPr>
              <w:t>     </w:t>
            </w:r>
            <w:r w:rsidRPr="0033614C">
              <w:rPr>
                <w:rFonts w:ascii="GHEA Grapalat" w:eastAsia="'Sylfaen'" w:hAnsi="GHEA Grapalat" w:cs="'Sylfaen'"/>
                <w:sz w:val="24"/>
                <w:szCs w:val="24"/>
              </w:rPr>
              <w:t xml:space="preserve"> Հաշվի առնելով համագործակցող ցանցի դերակատարներին, առաջարկում ենք կարգով սահմանել դեպքի համար պատասխանատու մարմինը և մասնագետին։ Երեխան պետք է ունենա մեկ դեպք վարող՝ բռնության հարցերով սոցիալական աշխատողը։ ՄՍԾ-ն այս դեպքում ճիշտ չի ներառել։ Կամ տվյալ պաշտպանության հարցերով սոցիալական աշխատողը պետք է լինի ՄՍԾ աշխատակից, որի կողմից արված աշխատաքնը վերահսկվում է սուպերվիզորի կողմից։ Այլապես </w:t>
            </w:r>
            <w:r w:rsidRPr="0033614C">
              <w:rPr>
                <w:rFonts w:ascii="GHEA Grapalat" w:eastAsia="'Sylfaen'" w:hAnsi="GHEA Grapalat" w:cs="'Sylfaen'"/>
                <w:sz w:val="24"/>
                <w:szCs w:val="24"/>
                <w:lang w:val="ru-RU"/>
              </w:rPr>
              <w:t xml:space="preserve">17 </w:t>
            </w:r>
            <w:r w:rsidRPr="0033614C">
              <w:rPr>
                <w:rFonts w:ascii="GHEA Grapalat" w:eastAsia="'Sylfaen'" w:hAnsi="GHEA Grapalat" w:cs="'Sylfaen'"/>
                <w:sz w:val="24"/>
                <w:szCs w:val="24"/>
              </w:rPr>
              <w:t>կետով սահմանված տարբերակը չի աշխատելու։</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507264" w:rsidRDefault="00AF01FD" w:rsidP="00264759">
            <w:pPr>
              <w:rPr>
                <w:rFonts w:ascii="GHEA Grapalat" w:hAnsi="GHEA Grapalat"/>
                <w:sz w:val="22"/>
                <w:szCs w:val="22"/>
              </w:rPr>
            </w:pPr>
            <w:r w:rsidRPr="00507264">
              <w:rPr>
                <w:rFonts w:ascii="GHEA Grapalat" w:hAnsi="GHEA Grapalat"/>
                <w:sz w:val="22"/>
                <w:szCs w:val="22"/>
              </w:rPr>
              <w:t>Առաջարկը չի ընդունվել,</w:t>
            </w:r>
            <w:r w:rsidRPr="00507264">
              <w:rPr>
                <w:rFonts w:ascii="Calibri" w:hAnsi="Calibri" w:cs="Calibri"/>
                <w:sz w:val="22"/>
                <w:szCs w:val="22"/>
              </w:rPr>
              <w:t> </w:t>
            </w:r>
            <w:r w:rsidRPr="00507264">
              <w:rPr>
                <w:rFonts w:ascii="GHEA Grapalat" w:hAnsi="GHEA Grapalat"/>
                <w:sz w:val="22"/>
                <w:szCs w:val="22"/>
              </w:rPr>
              <w:t>համագործակցության հարցերը կարգավորվում են ՀՀ կառավարության 2015թ.-ի սեպտեմբերի 15-ի N1044-Ն որոշմամբ:</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r w:rsidR="00AF01FD" w:rsidRPr="0033614C" w:rsidTr="00264759">
        <w:tc>
          <w:tcPr>
            <w:tcW w:w="630"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23</w:t>
            </w:r>
          </w:p>
        </w:tc>
        <w:tc>
          <w:tcPr>
            <w:tcW w:w="48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t>առաջարկը ներկայացվել է էլ</w:t>
            </w:r>
            <w:r w:rsidRPr="0033614C">
              <w:rPr>
                <w:rFonts w:ascii="Cambria Math" w:eastAsia="GHEA Grapalat" w:hAnsi="Cambria Math" w:cs="Cambria Math"/>
                <w:color w:val="000000"/>
                <w:sz w:val="22"/>
                <w:szCs w:val="22"/>
              </w:rPr>
              <w:t>․</w:t>
            </w:r>
            <w:r w:rsidRPr="0033614C">
              <w:rPr>
                <w:rFonts w:ascii="GHEA Grapalat" w:eastAsia="GHEA Grapalat" w:hAnsi="GHEA Grapalat" w:cs="GHEA Grapalat"/>
                <w:color w:val="000000"/>
                <w:sz w:val="22"/>
                <w:szCs w:val="22"/>
              </w:rPr>
              <w:t xml:space="preserve"> փոստով</w:t>
            </w:r>
          </w:p>
          <w:p w:rsidR="00AF01FD" w:rsidRPr="0033614C" w:rsidRDefault="00AF01FD" w:rsidP="00264759">
            <w:pPr>
              <w:jc w:val="center"/>
              <w:rPr>
                <w:rFonts w:ascii="GHEA Grapalat" w:hAnsi="GHEA Grapalat"/>
              </w:rPr>
            </w:pPr>
            <w:r w:rsidRPr="0033614C">
              <w:rPr>
                <w:rFonts w:ascii="GHEA Grapalat" w:eastAsia="GHEA Grapalat" w:hAnsi="GHEA Grapalat" w:cs="GHEA Grapalat"/>
                <w:color w:val="000000"/>
                <w:sz w:val="22"/>
                <w:szCs w:val="22"/>
              </w:rPr>
              <w:lastRenderedPageBreak/>
              <w:t>06.05.2026 16:16:30</w:t>
            </w:r>
          </w:p>
        </w:tc>
        <w:tc>
          <w:tcPr>
            <w:tcW w:w="814"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492"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both"/>
              <w:rPr>
                <w:rFonts w:ascii="GHEA Grapalat" w:hAnsi="GHEA Grapalat"/>
              </w:rPr>
            </w:pPr>
            <w:r w:rsidRPr="0033614C">
              <w:rPr>
                <w:rFonts w:ascii="GHEA Grapalat" w:eastAsia="'Sylfaen'" w:hAnsi="GHEA Grapalat" w:cs="'Sylfaen'"/>
                <w:sz w:val="24"/>
                <w:szCs w:val="24"/>
              </w:rPr>
              <w:t>1.</w:t>
            </w:r>
            <w:r w:rsidRPr="0033614C">
              <w:rPr>
                <w:rFonts w:ascii="Calibri" w:eastAsia="'Sylfaen'" w:hAnsi="Calibri" w:cs="Calibri"/>
                <w:sz w:val="24"/>
                <w:szCs w:val="24"/>
              </w:rPr>
              <w:t>     </w:t>
            </w:r>
            <w:r w:rsidRPr="0033614C">
              <w:rPr>
                <w:rFonts w:ascii="GHEA Grapalat" w:eastAsia="'Sylfaen'" w:hAnsi="GHEA Grapalat" w:cs="'Sylfaen'"/>
                <w:sz w:val="24"/>
                <w:szCs w:val="24"/>
              </w:rPr>
              <w:t xml:space="preserve"> </w:t>
            </w:r>
            <w:r w:rsidRPr="0033614C">
              <w:rPr>
                <w:rFonts w:ascii="GHEA Grapalat" w:eastAsia="'Sylfaen'" w:hAnsi="GHEA Grapalat" w:cs="GHEA Grapalat"/>
                <w:sz w:val="24"/>
                <w:szCs w:val="24"/>
              </w:rPr>
              <w:t>«</w:t>
            </w:r>
            <w:r w:rsidRPr="0033614C">
              <w:rPr>
                <w:rFonts w:ascii="GHEA Grapalat" w:eastAsia="'Sylfaen'" w:hAnsi="GHEA Grapalat" w:cs="'Sylfaen'"/>
                <w:sz w:val="24"/>
                <w:szCs w:val="24"/>
              </w:rPr>
              <w:t>3)</w:t>
            </w:r>
            <w:r w:rsidRPr="0033614C">
              <w:rPr>
                <w:rFonts w:ascii="Calibri" w:eastAsia="'Sylfaen'" w:hAnsi="Calibri" w:cs="Calibri"/>
                <w:sz w:val="24"/>
                <w:szCs w:val="24"/>
              </w:rPr>
              <w:t> </w:t>
            </w:r>
            <w:r w:rsidRPr="0033614C">
              <w:rPr>
                <w:rFonts w:ascii="GHEA Grapalat" w:eastAsia="'Sylfaen'" w:hAnsi="GHEA Grapalat" w:cs="'Sylfaen'"/>
                <w:sz w:val="24"/>
                <w:szCs w:val="24"/>
              </w:rPr>
              <w:t>բռնության</w:t>
            </w:r>
            <w:r w:rsidRPr="0033614C">
              <w:rPr>
                <w:rFonts w:ascii="Calibri" w:eastAsia="'Sylfaen'" w:hAnsi="Calibri" w:cs="Calibri"/>
                <w:sz w:val="24"/>
                <w:szCs w:val="24"/>
              </w:rPr>
              <w:t> </w:t>
            </w:r>
            <w:r w:rsidRPr="0033614C">
              <w:rPr>
                <w:rFonts w:ascii="GHEA Grapalat" w:eastAsia="'Sylfaen'" w:hAnsi="GHEA Grapalat" w:cs="'Sylfaen'"/>
                <w:sz w:val="24"/>
                <w:szCs w:val="24"/>
              </w:rPr>
              <w:t>ենթարկված</w:t>
            </w:r>
            <w:r w:rsidRPr="0033614C">
              <w:rPr>
                <w:rFonts w:ascii="Calibri" w:eastAsia="'Sylfaen'" w:hAnsi="Calibri" w:cs="Calibri"/>
                <w:sz w:val="24"/>
                <w:szCs w:val="24"/>
              </w:rPr>
              <w:t> </w:t>
            </w:r>
            <w:r w:rsidRPr="0033614C">
              <w:rPr>
                <w:rFonts w:ascii="GHEA Grapalat" w:eastAsia="'Sylfaen'" w:hAnsi="GHEA Grapalat" w:cs="'Sylfaen'"/>
                <w:sz w:val="24"/>
                <w:szCs w:val="24"/>
              </w:rPr>
              <w:t>երեխայի</w:t>
            </w:r>
            <w:r w:rsidRPr="0033614C">
              <w:rPr>
                <w:rFonts w:ascii="Calibri" w:eastAsia="'Sylfaen'" w:hAnsi="Calibri" w:cs="Calibri"/>
                <w:sz w:val="24"/>
                <w:szCs w:val="24"/>
              </w:rPr>
              <w:t> </w:t>
            </w:r>
            <w:r w:rsidRPr="0033614C">
              <w:rPr>
                <w:rFonts w:ascii="GHEA Grapalat" w:eastAsia="'Sylfaen'" w:hAnsi="GHEA Grapalat" w:cs="'Sylfaen'"/>
                <w:sz w:val="24"/>
                <w:szCs w:val="24"/>
              </w:rPr>
              <w:t>կամ</w:t>
            </w:r>
            <w:r w:rsidRPr="0033614C">
              <w:rPr>
                <w:rFonts w:ascii="Calibri" w:eastAsia="'Sylfaen'" w:hAnsi="Calibri" w:cs="Calibri"/>
                <w:sz w:val="24"/>
                <w:szCs w:val="24"/>
              </w:rPr>
              <w:t> </w:t>
            </w:r>
            <w:r w:rsidRPr="0033614C">
              <w:rPr>
                <w:rFonts w:ascii="GHEA Grapalat" w:eastAsia="'Sylfaen'" w:hAnsi="GHEA Grapalat" w:cs="'Sylfaen'"/>
                <w:sz w:val="24"/>
                <w:szCs w:val="24"/>
              </w:rPr>
              <w:t>դեպքի</w:t>
            </w:r>
            <w:r w:rsidRPr="0033614C">
              <w:rPr>
                <w:rFonts w:ascii="Calibri" w:eastAsia="'Sylfaen'" w:hAnsi="Calibri" w:cs="Calibri"/>
                <w:sz w:val="24"/>
                <w:szCs w:val="24"/>
              </w:rPr>
              <w:t> </w:t>
            </w:r>
            <w:r w:rsidRPr="0033614C">
              <w:rPr>
                <w:rFonts w:ascii="GHEA Grapalat" w:eastAsia="'Sylfaen'" w:hAnsi="GHEA Grapalat" w:cs="'Sylfaen'"/>
                <w:sz w:val="24"/>
                <w:szCs w:val="24"/>
              </w:rPr>
              <w:t>մասին</w:t>
            </w:r>
            <w:r w:rsidRPr="0033614C">
              <w:rPr>
                <w:rFonts w:ascii="Calibri" w:eastAsia="'Sylfaen'" w:hAnsi="Calibri" w:cs="Calibri"/>
                <w:sz w:val="24"/>
                <w:szCs w:val="24"/>
              </w:rPr>
              <w:t> </w:t>
            </w:r>
            <w:r w:rsidRPr="0033614C">
              <w:rPr>
                <w:rFonts w:ascii="GHEA Grapalat" w:eastAsia="'Sylfaen'" w:hAnsi="GHEA Grapalat" w:cs="'Sylfaen'"/>
                <w:sz w:val="24"/>
                <w:szCs w:val="24"/>
              </w:rPr>
              <w:t>տեղեկության</w:t>
            </w:r>
            <w:r w:rsidRPr="0033614C">
              <w:rPr>
                <w:rFonts w:ascii="Calibri" w:eastAsia="'Sylfaen'" w:hAnsi="Calibri" w:cs="Calibri"/>
                <w:sz w:val="24"/>
                <w:szCs w:val="24"/>
              </w:rPr>
              <w:t> </w:t>
            </w:r>
            <w:r w:rsidRPr="0033614C">
              <w:rPr>
                <w:rFonts w:ascii="GHEA Grapalat" w:eastAsia="'Sylfaen'" w:hAnsi="GHEA Grapalat" w:cs="'Sylfaen'"/>
                <w:sz w:val="24"/>
                <w:szCs w:val="24"/>
              </w:rPr>
              <w:t>փոխանցում</w:t>
            </w:r>
            <w:r w:rsidRPr="0033614C">
              <w:rPr>
                <w:rFonts w:ascii="Calibri" w:eastAsia="'Sylfaen'" w:hAnsi="Calibri" w:cs="Calibri"/>
                <w:sz w:val="24"/>
                <w:szCs w:val="24"/>
              </w:rPr>
              <w:t> </w:t>
            </w:r>
            <w:r w:rsidRPr="0033614C">
              <w:rPr>
                <w:rFonts w:ascii="GHEA Grapalat" w:eastAsia="'Sylfaen'" w:hAnsi="GHEA Grapalat" w:cs="'Sylfaen'"/>
                <w:sz w:val="24"/>
                <w:szCs w:val="24"/>
              </w:rPr>
              <w:t>տեղեկատվական</w:t>
            </w:r>
            <w:r w:rsidRPr="0033614C">
              <w:rPr>
                <w:rFonts w:ascii="Calibri" w:eastAsia="'Sylfaen'" w:hAnsi="Calibri" w:cs="Calibri"/>
                <w:sz w:val="24"/>
                <w:szCs w:val="24"/>
              </w:rPr>
              <w:t> </w:t>
            </w:r>
            <w:r w:rsidRPr="0033614C">
              <w:rPr>
                <w:rFonts w:ascii="GHEA Grapalat" w:eastAsia="'Sylfaen'" w:hAnsi="GHEA Grapalat" w:cs="'Sylfaen'"/>
                <w:sz w:val="24"/>
                <w:szCs w:val="24"/>
              </w:rPr>
              <w:t xml:space="preserve">համակարգով» հատվածում պարզ շարադրված չէ՝ ում պետք է փոխանցվի տեղեկությունը։» </w:t>
            </w:r>
            <w:r w:rsidRPr="0033614C">
              <w:rPr>
                <w:rFonts w:ascii="GHEA Grapalat" w:eastAsia="'Sylfaen'" w:hAnsi="GHEA Grapalat" w:cs="'Sylfaen'"/>
                <w:b/>
                <w:bCs/>
                <w:sz w:val="24"/>
                <w:szCs w:val="24"/>
              </w:rPr>
              <w:t>Այս հատվածում ցանկալի է հստակեցնել, որ բռնության</w:t>
            </w:r>
            <w:r w:rsidRPr="0033614C">
              <w:rPr>
                <w:rFonts w:ascii="Calibri" w:eastAsia="'Sylfaen'" w:hAnsi="Calibri" w:cs="Calibri"/>
                <w:b/>
                <w:bCs/>
                <w:sz w:val="24"/>
                <w:szCs w:val="24"/>
              </w:rPr>
              <w:t> </w:t>
            </w:r>
            <w:r w:rsidRPr="0033614C">
              <w:rPr>
                <w:rFonts w:ascii="GHEA Grapalat" w:eastAsia="'Sylfaen'" w:hAnsi="GHEA Grapalat" w:cs="'Sylfaen'"/>
                <w:b/>
                <w:bCs/>
                <w:sz w:val="24"/>
                <w:szCs w:val="24"/>
              </w:rPr>
              <w:t>ենթարկված</w:t>
            </w:r>
            <w:r w:rsidRPr="0033614C">
              <w:rPr>
                <w:rFonts w:ascii="Calibri" w:eastAsia="'Sylfaen'" w:hAnsi="Calibri" w:cs="Calibri"/>
                <w:b/>
                <w:bCs/>
                <w:sz w:val="24"/>
                <w:szCs w:val="24"/>
              </w:rPr>
              <w:t> </w:t>
            </w:r>
            <w:r w:rsidRPr="0033614C">
              <w:rPr>
                <w:rFonts w:ascii="GHEA Grapalat" w:eastAsia="'Sylfaen'" w:hAnsi="GHEA Grapalat" w:cs="'Sylfaen'"/>
                <w:b/>
                <w:bCs/>
                <w:sz w:val="24"/>
                <w:szCs w:val="24"/>
              </w:rPr>
              <w:t>երեխայի</w:t>
            </w:r>
            <w:r w:rsidRPr="0033614C">
              <w:rPr>
                <w:rFonts w:ascii="Calibri" w:eastAsia="'Sylfaen'" w:hAnsi="Calibri" w:cs="Calibri"/>
                <w:b/>
                <w:bCs/>
                <w:sz w:val="24"/>
                <w:szCs w:val="24"/>
              </w:rPr>
              <w:t> </w:t>
            </w:r>
            <w:r w:rsidRPr="0033614C">
              <w:rPr>
                <w:rFonts w:ascii="GHEA Grapalat" w:eastAsia="'Sylfaen'" w:hAnsi="GHEA Grapalat" w:cs="'Sylfaen'"/>
                <w:b/>
                <w:bCs/>
                <w:sz w:val="24"/>
                <w:szCs w:val="24"/>
              </w:rPr>
              <w:t>կամ</w:t>
            </w:r>
            <w:r w:rsidRPr="0033614C">
              <w:rPr>
                <w:rFonts w:ascii="Calibri" w:eastAsia="'Sylfaen'" w:hAnsi="Calibri" w:cs="Calibri"/>
                <w:b/>
                <w:bCs/>
                <w:sz w:val="24"/>
                <w:szCs w:val="24"/>
              </w:rPr>
              <w:t> </w:t>
            </w:r>
            <w:r w:rsidRPr="0033614C">
              <w:rPr>
                <w:rFonts w:ascii="GHEA Grapalat" w:eastAsia="'Sylfaen'" w:hAnsi="GHEA Grapalat" w:cs="'Sylfaen'"/>
                <w:b/>
                <w:bCs/>
                <w:sz w:val="24"/>
                <w:szCs w:val="24"/>
              </w:rPr>
              <w:t>դեպքի</w:t>
            </w:r>
            <w:r w:rsidRPr="0033614C">
              <w:rPr>
                <w:rFonts w:ascii="Calibri" w:eastAsia="'Sylfaen'" w:hAnsi="Calibri" w:cs="Calibri"/>
                <w:b/>
                <w:bCs/>
                <w:sz w:val="24"/>
                <w:szCs w:val="24"/>
              </w:rPr>
              <w:t> </w:t>
            </w:r>
            <w:r w:rsidRPr="0033614C">
              <w:rPr>
                <w:rFonts w:ascii="GHEA Grapalat" w:eastAsia="'Sylfaen'" w:hAnsi="GHEA Grapalat" w:cs="'Sylfaen'"/>
                <w:b/>
                <w:bCs/>
                <w:sz w:val="24"/>
                <w:szCs w:val="24"/>
              </w:rPr>
              <w:t>մասին</w:t>
            </w:r>
            <w:r w:rsidRPr="0033614C">
              <w:rPr>
                <w:rFonts w:ascii="Calibri" w:eastAsia="'Sylfaen'" w:hAnsi="Calibri" w:cs="Calibri"/>
                <w:b/>
                <w:bCs/>
                <w:sz w:val="24"/>
                <w:szCs w:val="24"/>
              </w:rPr>
              <w:t> </w:t>
            </w:r>
            <w:r w:rsidRPr="0033614C">
              <w:rPr>
                <w:rFonts w:ascii="GHEA Grapalat" w:eastAsia="'Sylfaen'" w:hAnsi="GHEA Grapalat" w:cs="'Sylfaen'"/>
                <w:b/>
                <w:bCs/>
                <w:sz w:val="24"/>
                <w:szCs w:val="24"/>
              </w:rPr>
              <w:t xml:space="preserve">տեղեկությունը փոխանցվում է միայն ոստիկանություն և տեղեկության հետագա </w:t>
            </w:r>
            <w:r w:rsidRPr="0033614C">
              <w:rPr>
                <w:rFonts w:ascii="GHEA Grapalat" w:eastAsia="'Sylfaen'" w:hAnsi="GHEA Grapalat" w:cs="'Sylfaen'"/>
                <w:b/>
                <w:bCs/>
                <w:sz w:val="24"/>
                <w:szCs w:val="24"/>
              </w:rPr>
              <w:lastRenderedPageBreak/>
              <w:t>փոխանցումները կատարվում են միայն</w:t>
            </w:r>
            <w:r w:rsidRPr="0033614C">
              <w:rPr>
                <w:rFonts w:ascii="Calibri" w:eastAsia="'Sylfaen'" w:hAnsi="Calibri" w:cs="Calibri"/>
                <w:b/>
                <w:bCs/>
                <w:sz w:val="24"/>
                <w:szCs w:val="24"/>
              </w:rPr>
              <w:t> </w:t>
            </w:r>
            <w:r w:rsidRPr="0033614C">
              <w:rPr>
                <w:rFonts w:ascii="GHEA Grapalat" w:eastAsia="'Sylfaen'" w:hAnsi="GHEA Grapalat" w:cs="'Sylfaen'"/>
                <w:b/>
                <w:bCs/>
                <w:sz w:val="24"/>
                <w:szCs w:val="24"/>
              </w:rPr>
              <w:t>ոստիկանության որոշմամբ և միջնորդությամբ երեխայի վերաբերյալ խտրական կամ պիտակավորող տեղեկության տարածման կանխման նպատակով։</w:t>
            </w:r>
            <w:r w:rsidRPr="0033614C">
              <w:rPr>
                <w:rFonts w:ascii="Calibri" w:eastAsia="'Sylfaen'" w:hAnsi="Calibri" w:cs="Calibri"/>
                <w:sz w:val="24"/>
                <w:szCs w:val="24"/>
              </w:rPr>
              <w:t> </w:t>
            </w:r>
            <w:r w:rsidRPr="0033614C">
              <w:rPr>
                <w:rFonts w:ascii="GHEA Grapalat" w:eastAsia="'Sylfaen'" w:hAnsi="GHEA Grapalat" w:cs="'Sylfaen'"/>
                <w:sz w:val="24"/>
                <w:szCs w:val="24"/>
              </w:rPr>
              <w:t xml:space="preserve"> </w:t>
            </w:r>
          </w:p>
        </w:tc>
        <w:tc>
          <w:tcPr>
            <w:tcW w:w="2183"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c>
          <w:tcPr>
            <w:tcW w:w="959" w:type="dxa"/>
            <w:tcBorders>
              <w:top w:val="single" w:sz="1" w:space="0" w:color="000000"/>
              <w:left w:val="single" w:sz="1" w:space="0" w:color="000000"/>
              <w:bottom w:val="single" w:sz="1" w:space="0" w:color="000000"/>
              <w:right w:val="single" w:sz="1" w:space="0" w:color="000000"/>
            </w:tcBorders>
            <w:noWrap/>
          </w:tcPr>
          <w:p w:rsidR="00AF01FD" w:rsidRPr="004707CD" w:rsidRDefault="00AF01FD" w:rsidP="00264759">
            <w:pPr>
              <w:rPr>
                <w:rFonts w:ascii="GHEA Grapalat" w:hAnsi="GHEA Grapalat"/>
                <w:sz w:val="22"/>
                <w:szCs w:val="22"/>
              </w:rPr>
            </w:pPr>
            <w:r w:rsidRPr="004707CD">
              <w:rPr>
                <w:rFonts w:ascii="GHEA Grapalat" w:hAnsi="GHEA Grapalat"/>
                <w:sz w:val="22"/>
                <w:szCs w:val="22"/>
              </w:rPr>
              <w:t>Առաջարկը չի ընդունվել,</w:t>
            </w:r>
            <w:r w:rsidRPr="004707CD">
              <w:rPr>
                <w:rFonts w:ascii="Calibri" w:hAnsi="Calibri" w:cs="Calibri"/>
                <w:sz w:val="22"/>
                <w:szCs w:val="22"/>
              </w:rPr>
              <w:t> </w:t>
            </w:r>
            <w:r w:rsidRPr="004707CD">
              <w:rPr>
                <w:rFonts w:ascii="GHEA Grapalat" w:hAnsi="GHEA Grapalat"/>
                <w:sz w:val="22"/>
                <w:szCs w:val="22"/>
              </w:rPr>
              <w:t>ում փոխանցվելը նշված է 3.2 կետում և անհարկի կրկնությունները Իրավական ակտերում չեն թույլատրվում: Բացի այդ, հետագա ուղղորդումները ոստիկանության որոշմամբ չեն կարող իրականացվել, քանի որ ԽՀՄ-ի մասնագիտացված սոցիալական աշխատողն է երեխայի դեպք վարողը, այլ ոչ թե ոստիկանը:</w:t>
            </w:r>
          </w:p>
        </w:tc>
        <w:tc>
          <w:tcPr>
            <w:tcW w:w="397" w:type="dxa"/>
            <w:tcBorders>
              <w:top w:val="single" w:sz="1" w:space="0" w:color="000000"/>
              <w:left w:val="single" w:sz="1" w:space="0" w:color="000000"/>
              <w:bottom w:val="single" w:sz="1" w:space="0" w:color="000000"/>
              <w:right w:val="single" w:sz="1" w:space="0" w:color="000000"/>
            </w:tcBorders>
            <w:noWrap/>
          </w:tcPr>
          <w:p w:rsidR="00AF01FD" w:rsidRPr="0033614C" w:rsidRDefault="00AF01FD" w:rsidP="00264759">
            <w:pPr>
              <w:jc w:val="center"/>
              <w:rPr>
                <w:rFonts w:ascii="GHEA Grapalat" w:hAnsi="GHEA Grapalat"/>
              </w:rPr>
            </w:pPr>
          </w:p>
        </w:tc>
      </w:tr>
    </w:tbl>
    <w:p w:rsidR="00AF01FD" w:rsidRPr="00F872C9" w:rsidRDefault="00AF01FD" w:rsidP="00AF01FD"/>
    <w:p w:rsidR="00E742B7" w:rsidRDefault="00E742B7">
      <w:bookmarkStart w:id="2" w:name="_GoBack"/>
      <w:bookmarkEnd w:id="2"/>
    </w:p>
    <w:sectPr w:rsidR="00E742B7">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altName w:val="Times New Roman"/>
    <w:panose1 w:val="00000000000000000000"/>
    <w:charset w:val="00"/>
    <w:family w:val="roman"/>
    <w:notTrueType/>
    <w:pitch w:val="default"/>
  </w:font>
  <w:font w:name="'Cambria Math'">
    <w:altName w:val="Times New Roman"/>
    <w:panose1 w:val="00000000000000000000"/>
    <w:charset w:val="00"/>
    <w:family w:val="roman"/>
    <w:notTrueType/>
    <w:pitch w:val="default"/>
  </w:font>
  <w:font w:name="'Sylfae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1FD"/>
    <w:rsid w:val="001943CD"/>
    <w:rsid w:val="00641286"/>
    <w:rsid w:val="00AF01FD"/>
    <w:rsid w:val="00E74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1975F4-6510-48CA-9E0D-C3B6C2776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F01FD"/>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AF01FD"/>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2174</Words>
  <Characters>12393</Characters>
  <Application>Microsoft Office Word</Application>
  <DocSecurity>0</DocSecurity>
  <Lines>103</Lines>
  <Paragraphs>29</Paragraphs>
  <ScaleCrop>false</ScaleCrop>
  <Company/>
  <LinksUpToDate>false</LinksUpToDate>
  <CharactersWithSpaces>14538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Nane Tadevosyan</dc:creator>
  <cp:keywords/>
  <dc:description/>
  <cp:lastModifiedBy>Nane Tadevosyan</cp:lastModifiedBy>
  <cp:revision>1</cp:revision>
  <dcterms:created xsi:type="dcterms:W3CDTF">2026-11-03T08:37:00Z</dcterms:created>
  <dcterms:modified xsi:type="dcterms:W3CDTF">2026-11-03T08:38:00Z</dcterms:modified>
</cp:coreProperties>
</file>