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A22" w:rsidRDefault="00887A2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A22" w:rsidRDefault="00887A22" w:rsidP="00A71CED">
      <w:pPr>
        <w:jc w:val="center"/>
      </w:pPr>
    </w:p>
    <w:p w:rsidR="00887A22" w:rsidRDefault="00887A2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87A22" w:rsidRDefault="00887A22" w:rsidP="00A71CED">
      <w:pPr>
        <w:pStyle w:val="mechtex"/>
        <w:rPr>
          <w:rFonts w:ascii="GHEA Mariam" w:hAnsi="GHEA Mariam"/>
          <w:b/>
        </w:rPr>
      </w:pPr>
    </w:p>
    <w:p w:rsidR="00887A22" w:rsidRDefault="00887A2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87A22" w:rsidRPr="00887A22" w:rsidRDefault="00887A22" w:rsidP="00A71CED">
      <w:pPr>
        <w:jc w:val="center"/>
        <w:rPr>
          <w:rFonts w:ascii="GHEA Mariam" w:hAnsi="GHEA Mariam"/>
          <w:szCs w:val="24"/>
        </w:rPr>
      </w:pPr>
    </w:p>
    <w:p w:rsidR="00887A22" w:rsidRPr="00887A22" w:rsidRDefault="00887A22" w:rsidP="00A71CED">
      <w:pPr>
        <w:jc w:val="center"/>
        <w:rPr>
          <w:rFonts w:ascii="GHEA Mariam" w:hAnsi="GHEA Mariam"/>
          <w:sz w:val="2"/>
          <w:szCs w:val="24"/>
        </w:rPr>
      </w:pPr>
    </w:p>
    <w:p w:rsidR="00887A22" w:rsidRPr="00887A22" w:rsidRDefault="00887A22" w:rsidP="00A71CED">
      <w:pPr>
        <w:jc w:val="center"/>
        <w:rPr>
          <w:rFonts w:ascii="GHEA Mariam" w:hAnsi="GHEA Mariam"/>
          <w:szCs w:val="24"/>
        </w:rPr>
      </w:pPr>
    </w:p>
    <w:p w:rsidR="00887A22" w:rsidRPr="007F7F8E" w:rsidRDefault="00887A2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87A22" w:rsidRPr="00887A22" w:rsidRDefault="00887A22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887A22" w:rsidRPr="00887A22" w:rsidRDefault="00887A22" w:rsidP="00A71CED">
      <w:pPr>
        <w:jc w:val="center"/>
        <w:rPr>
          <w:rFonts w:ascii="GHEA Mariam" w:hAnsi="GHEA Mariam"/>
          <w:sz w:val="6"/>
          <w:szCs w:val="24"/>
          <w:lang w:val="fr-FR"/>
        </w:rPr>
      </w:pPr>
    </w:p>
    <w:p w:rsidR="00887A22" w:rsidRDefault="00887A2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87A22" w:rsidRPr="00B45A61" w:rsidRDefault="00887A2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87A22" w:rsidRDefault="00887A22" w:rsidP="00887A22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887A22">
        <w:rPr>
          <w:rFonts w:ascii="GHEA Mariam" w:hAnsi="GHEA Mariam"/>
          <w:sz w:val="24"/>
          <w:szCs w:val="24"/>
          <w:lang w:val="hy-AM"/>
        </w:rPr>
        <w:t>«</w:t>
      </w:r>
      <w:r w:rsidRPr="00887A22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887A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887A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2"/>
          <w:sz w:val="24"/>
          <w:szCs w:val="24"/>
          <w:lang w:val="hy-AM"/>
        </w:rPr>
        <w:t>ԵՎ</w:t>
      </w:r>
      <w:r w:rsidRPr="00887A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2"/>
          <w:sz w:val="24"/>
          <w:szCs w:val="24"/>
          <w:lang w:val="hy-AM"/>
        </w:rPr>
        <w:t>ԵՎՐՈՊԱԿԱՆ</w:t>
      </w:r>
      <w:r w:rsidRPr="00887A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2"/>
          <w:sz w:val="24"/>
          <w:szCs w:val="24"/>
          <w:lang w:val="hy-AM"/>
        </w:rPr>
        <w:t>ՄԻՈՒԹՅԱՆ ՄԻՋԵՎ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Arial Armenian"/>
          <w:spacing w:val="-8"/>
          <w:sz w:val="24"/>
          <w:szCs w:val="24"/>
          <w:lang w:val="hy-AM"/>
        </w:rPr>
        <w:t>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ՖԻՍԿԱԼԻՍ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 </w:t>
      </w:r>
      <w:r w:rsidR="00DB30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ԾՐԱԳՐՈՒՄ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="00DB30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ԱՅՆ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Է՝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ՀԱՐԿՄԱՆ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ՈԼՈՐՏՈՒՄ ՀԱՄԱԳՈՐԾԱԿՑՈՒ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ԹՅԱՆ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B30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ՎԵՐԱԲԵՐՅԱԼ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B30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ՄԻՈՒԹՅԱՆ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ԾՐԱԳՐՈՒՄ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ԹՅԱՆ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z w:val="24"/>
          <w:szCs w:val="24"/>
          <w:lang w:val="hy-AM"/>
        </w:rPr>
        <w:t>ՄԱՍՆԱԿՑՈՒԹՅԱՆ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</w:t>
      </w:r>
      <w:r w:rsidR="00DB3087">
        <w:rPr>
          <w:rFonts w:ascii="GHEA Mariam" w:hAnsi="GHEA Mariam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z w:val="24"/>
          <w:szCs w:val="24"/>
          <w:lang w:val="hy-AM"/>
        </w:rPr>
        <w:t>ՄԱՍԻՆ</w:t>
      </w:r>
      <w:r w:rsidRPr="00887A22">
        <w:rPr>
          <w:rFonts w:ascii="GHEA Mariam" w:hAnsi="GHEA Mariam" w:cs="Arial Armenian"/>
          <w:sz w:val="24"/>
          <w:szCs w:val="24"/>
          <w:lang w:val="hy-AM"/>
        </w:rPr>
        <w:t>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z w:val="24"/>
          <w:szCs w:val="24"/>
          <w:lang w:val="hy-AM"/>
        </w:rPr>
        <w:t>ՀԱՄԱՁԱՅՆԱԳՐԻ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z w:val="24"/>
          <w:szCs w:val="24"/>
          <w:lang w:val="hy-AM"/>
        </w:rPr>
        <w:t>ՍՏՈՐԱԳՐՄԱՆ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z w:val="24"/>
          <w:szCs w:val="24"/>
          <w:lang w:val="hy-AM"/>
        </w:rPr>
        <w:t>ԱՌԱՋԱՐԿՈՒԹՅԱՆԸ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z w:val="24"/>
          <w:szCs w:val="24"/>
          <w:lang w:val="hy-AM"/>
        </w:rPr>
        <w:t>ՀԱՎԱՆՈՒԹՅՈՒՆ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z w:val="24"/>
          <w:szCs w:val="24"/>
          <w:lang w:val="hy-AM"/>
        </w:rPr>
        <w:t>ՏԱԼՈՒ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887A22" w:rsidRPr="00887A22" w:rsidRDefault="00887A2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</w:t>
      </w:r>
      <w:r>
        <w:rPr>
          <w:rFonts w:ascii="GHEA Mariam" w:hAnsi="GHEA Mariam"/>
          <w:sz w:val="24"/>
          <w:lang w:val="hy-AM" w:eastAsia="en-US"/>
        </w:rPr>
        <w:t>-----------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87A22" w:rsidRPr="00887A22" w:rsidRDefault="00887A22" w:rsidP="00887A22">
      <w:pPr>
        <w:pStyle w:val="mechtex"/>
        <w:rPr>
          <w:rFonts w:ascii="GHEA Mariam" w:hAnsi="GHEA Mariam"/>
          <w:sz w:val="14"/>
          <w:szCs w:val="24"/>
          <w:lang w:val="hy-AM"/>
        </w:rPr>
      </w:pPr>
    </w:p>
    <w:p w:rsidR="00887A22" w:rsidRPr="00887A22" w:rsidRDefault="00887A22" w:rsidP="00887A22">
      <w:pPr>
        <w:pStyle w:val="mechtex"/>
        <w:rPr>
          <w:rFonts w:ascii="GHEA Mariam" w:hAnsi="GHEA Mariam"/>
          <w:sz w:val="14"/>
          <w:szCs w:val="24"/>
          <w:lang w:val="hy-AM"/>
        </w:rPr>
      </w:pPr>
    </w:p>
    <w:p w:rsidR="00887A22" w:rsidRPr="00887A22" w:rsidRDefault="00887A22" w:rsidP="00887A22">
      <w:pPr>
        <w:pStyle w:val="norm"/>
        <w:spacing w:line="360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887A22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Հիմք ընդունելով</w:t>
      </w:r>
      <w:r w:rsidRPr="00887A22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Միջազգային</w:t>
      </w:r>
      <w:r w:rsidRPr="00887A22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պայմանագրերի</w:t>
      </w:r>
      <w:r w:rsidRPr="00887A22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z w:val="24"/>
          <w:szCs w:val="24"/>
          <w:lang w:val="hy-AM"/>
        </w:rPr>
        <w:t>մասին</w:t>
      </w:r>
      <w:r w:rsidRPr="00887A22">
        <w:rPr>
          <w:rFonts w:ascii="GHEA Mariam" w:hAnsi="GHEA Mariam" w:cs="GHEA Grapalat"/>
          <w:sz w:val="24"/>
          <w:szCs w:val="24"/>
          <w:lang w:val="hy-AM"/>
        </w:rPr>
        <w:t>»</w:t>
      </w:r>
      <w:r w:rsidRPr="00887A2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887A22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պետության</w:t>
      </w:r>
      <w:r w:rsidRPr="00887A22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887A22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7-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887A22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8"/>
          <w:sz w:val="24"/>
          <w:szCs w:val="24"/>
          <w:lang w:val="hy-AM"/>
        </w:rPr>
        <w:t>հոդվածը</w:t>
      </w:r>
      <w:r w:rsidRPr="00887A22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` </w:t>
      </w:r>
      <w:r w:rsidRPr="00887A2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87A2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87A22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87A22">
        <w:rPr>
          <w:rFonts w:ascii="GHEA Mariam" w:hAnsi="GHEA Mariam" w:cs="Sylfaen"/>
          <w:sz w:val="24"/>
          <w:szCs w:val="22"/>
          <w:lang w:val="de-DE"/>
        </w:rPr>
        <w:t>րու</w:t>
      </w:r>
      <w:r w:rsidR="00DB3087">
        <w:rPr>
          <w:rFonts w:ascii="GHEA Mariam" w:hAnsi="GHEA Mariam" w:cs="Sylfaen"/>
          <w:sz w:val="24"/>
          <w:szCs w:val="22"/>
          <w:lang w:val="de-DE"/>
        </w:rPr>
        <w:softHyphen/>
      </w:r>
      <w:r w:rsidRPr="00887A22">
        <w:rPr>
          <w:rFonts w:ascii="GHEA Mariam" w:hAnsi="GHEA Mariam" w:cs="Sylfaen"/>
          <w:sz w:val="24"/>
          <w:szCs w:val="22"/>
          <w:lang w:val="de-DE"/>
        </w:rPr>
        <w:t>թյունը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87A22">
        <w:rPr>
          <w:rFonts w:ascii="GHEA Mariam" w:hAnsi="GHEA Mariam" w:cs="Sylfaen"/>
          <w:sz w:val="24"/>
          <w:szCs w:val="22"/>
          <w:lang w:val="de-DE"/>
        </w:rPr>
        <w:t>ո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87A22">
        <w:rPr>
          <w:rFonts w:ascii="GHEA Mariam" w:hAnsi="GHEA Mariam" w:cs="Sylfaen"/>
          <w:sz w:val="24"/>
          <w:szCs w:val="22"/>
          <w:lang w:val="de-DE"/>
        </w:rPr>
        <w:t>ր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87A22">
        <w:rPr>
          <w:rFonts w:ascii="GHEA Mariam" w:hAnsi="GHEA Mariam" w:cs="Sylfaen"/>
          <w:sz w:val="24"/>
          <w:szCs w:val="22"/>
          <w:lang w:val="de-DE"/>
        </w:rPr>
        <w:t>ո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87A22">
        <w:rPr>
          <w:rFonts w:ascii="GHEA Mariam" w:hAnsi="GHEA Mariam" w:cs="Sylfaen"/>
          <w:sz w:val="24"/>
          <w:szCs w:val="22"/>
          <w:lang w:val="de-DE"/>
        </w:rPr>
        <w:t>շ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87A22">
        <w:rPr>
          <w:rFonts w:ascii="GHEA Mariam" w:hAnsi="GHEA Mariam" w:cs="Sylfaen"/>
          <w:sz w:val="24"/>
          <w:szCs w:val="22"/>
          <w:lang w:val="de-DE"/>
        </w:rPr>
        <w:t>ու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87A22">
        <w:rPr>
          <w:rFonts w:ascii="GHEA Mariam" w:hAnsi="GHEA Mariam" w:cs="Sylfaen"/>
          <w:sz w:val="24"/>
          <w:szCs w:val="22"/>
          <w:lang w:val="de-DE"/>
        </w:rPr>
        <w:t>մ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87A22">
        <w:rPr>
          <w:rFonts w:ascii="GHEA Mariam" w:hAnsi="GHEA Mariam" w:cs="Sylfaen"/>
          <w:sz w:val="24"/>
          <w:szCs w:val="22"/>
          <w:lang w:val="de-DE"/>
        </w:rPr>
        <w:t>է</w:t>
      </w:r>
      <w:r w:rsidRPr="00887A2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87A22" w:rsidRPr="00887A22" w:rsidRDefault="00887A22" w:rsidP="00887A22">
      <w:pPr>
        <w:spacing w:line="360" w:lineRule="auto"/>
        <w:ind w:firstLine="706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887A22">
        <w:rPr>
          <w:rFonts w:ascii="GHEA Mariam" w:hAnsi="GHEA Mariam"/>
          <w:spacing w:val="-12"/>
          <w:sz w:val="24"/>
          <w:szCs w:val="24"/>
          <w:lang w:val="hy-AM"/>
        </w:rPr>
        <w:t>1.</w:t>
      </w:r>
      <w:r w:rsidRPr="00887A22">
        <w:rPr>
          <w:rFonts w:ascii="MS Mincho" w:eastAsia="MS Mincho" w:hAnsi="MS Mincho" w:cs="MS Mincho" w:hint="eastAsia"/>
          <w:spacing w:val="-12"/>
          <w:sz w:val="24"/>
          <w:szCs w:val="24"/>
          <w:lang w:val="de-DE"/>
        </w:rPr>
        <w:t xml:space="preserve"> </w:t>
      </w:r>
      <w:r w:rsidRPr="00887A22">
        <w:rPr>
          <w:rFonts w:ascii="GHEA Mariam" w:hAnsi="GHEA Mariam" w:cs="Sylfaen"/>
          <w:spacing w:val="-12"/>
          <w:sz w:val="24"/>
          <w:szCs w:val="24"/>
          <w:lang w:val="hy-AM"/>
        </w:rPr>
        <w:t>Հավանություն</w:t>
      </w:r>
      <w:r w:rsidRPr="00887A22">
        <w:rPr>
          <w:rFonts w:ascii="GHEA Mariam" w:hAnsi="GHEA Mariam" w:cs="Times Armenian"/>
          <w:spacing w:val="-12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 w:cs="Sylfaen"/>
          <w:spacing w:val="-12"/>
          <w:sz w:val="24"/>
          <w:szCs w:val="24"/>
          <w:lang w:val="hy-AM"/>
        </w:rPr>
        <w:t>տալ</w:t>
      </w:r>
      <w:r w:rsidRPr="00887A22">
        <w:rPr>
          <w:rFonts w:ascii="GHEA Mariam" w:hAnsi="GHEA Mariam" w:cs="Times Armenian"/>
          <w:spacing w:val="-12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/>
          <w:spacing w:val="-12"/>
          <w:sz w:val="24"/>
          <w:szCs w:val="24"/>
          <w:lang w:val="hy-AM"/>
        </w:rPr>
        <w:t>«Հայաստ</w:t>
      </w:r>
      <w:r w:rsidR="00C91774">
        <w:rPr>
          <w:rFonts w:ascii="GHEA Mariam" w:hAnsi="GHEA Mariam"/>
          <w:spacing w:val="-12"/>
          <w:sz w:val="24"/>
          <w:szCs w:val="24"/>
          <w:lang w:val="hy-AM"/>
        </w:rPr>
        <w:t>անի Հանրապետության և Եվրոպական մ</w:t>
      </w:r>
      <w:r w:rsidRPr="00887A22">
        <w:rPr>
          <w:rFonts w:ascii="GHEA Mariam" w:hAnsi="GHEA Mariam"/>
          <w:spacing w:val="-12"/>
          <w:sz w:val="24"/>
          <w:szCs w:val="24"/>
          <w:lang w:val="hy-AM"/>
        </w:rPr>
        <w:t>իության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 մի</w:t>
      </w:r>
      <w:r w:rsidR="00C91774">
        <w:rPr>
          <w:rFonts w:ascii="GHEA Mariam" w:hAnsi="GHEA Mariam"/>
          <w:spacing w:val="-8"/>
          <w:sz w:val="24"/>
          <w:szCs w:val="24"/>
          <w:lang w:val="hy-AM"/>
        </w:rPr>
        <w:t>ջև ՖԻՍԿԱԼԻՍ ծրագրում, այն է՝ հ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>արկման ոլորտում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համագործակցության </w:t>
      </w:r>
      <w:r w:rsidRPr="00887A22">
        <w:rPr>
          <w:rFonts w:ascii="GHEA Mariam" w:hAnsi="GHEA Mariam"/>
          <w:spacing w:val="-8"/>
          <w:sz w:val="24"/>
          <w:szCs w:val="24"/>
          <w:lang w:val="hy-AM"/>
        </w:rPr>
        <w:t xml:space="preserve">վերաբերյալ </w:t>
      </w:r>
      <w:r w:rsidR="00C91774">
        <w:rPr>
          <w:rFonts w:ascii="GHEA Mariam" w:hAnsi="GHEA Mariam"/>
          <w:spacing w:val="-8"/>
          <w:sz w:val="24"/>
          <w:szCs w:val="24"/>
          <w:lang w:val="hy-AM"/>
        </w:rPr>
        <w:t>մ</w:t>
      </w:r>
      <w:bookmarkStart w:id="0" w:name="_GoBack"/>
      <w:bookmarkEnd w:id="0"/>
      <w:r w:rsidRPr="00887A22">
        <w:rPr>
          <w:rFonts w:ascii="GHEA Mariam" w:hAnsi="GHEA Mariam"/>
          <w:spacing w:val="-8"/>
          <w:sz w:val="24"/>
          <w:szCs w:val="24"/>
          <w:lang w:val="hy-AM"/>
        </w:rPr>
        <w:t>իության ծրագրում Հայաստանի Հանրապետության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մասնակցության մասին համաձայնագրի </w:t>
      </w:r>
      <w:r w:rsidRPr="00887A22">
        <w:rPr>
          <w:rFonts w:ascii="GHEA Mariam" w:hAnsi="GHEA Mariam" w:cs="Sylfaen"/>
          <w:sz w:val="24"/>
          <w:szCs w:val="24"/>
          <w:lang w:val="hy-AM"/>
        </w:rPr>
        <w:t>ստորագրման առաջարկությանը</w:t>
      </w:r>
      <w:r w:rsidRPr="00887A22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887A22" w:rsidRPr="00887A22" w:rsidRDefault="00887A22" w:rsidP="00887A22">
      <w:pPr>
        <w:spacing w:line="360" w:lineRule="auto"/>
        <w:ind w:firstLine="706"/>
        <w:jc w:val="both"/>
        <w:rPr>
          <w:rFonts w:ascii="GHEA Mariam" w:hAnsi="GHEA Mariam" w:cs="Times Armenian"/>
          <w:sz w:val="24"/>
          <w:szCs w:val="24"/>
          <w:lang w:val="hy-AM"/>
        </w:rPr>
      </w:pPr>
      <w:r>
        <w:rPr>
          <w:rFonts w:ascii="GHEA Mariam" w:hAnsi="GHEA Mariam" w:cs="Times Armenian"/>
          <w:sz w:val="24"/>
          <w:szCs w:val="24"/>
          <w:lang w:val="hy-AM"/>
        </w:rPr>
        <w:t>2.</w:t>
      </w:r>
      <w:r w:rsidRPr="00887A22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887A2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արտաքին գործերի </w:t>
      </w:r>
      <w:r w:rsidR="007E75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և միջազգային առևտրի </w:t>
      </w:r>
      <w:r w:rsidRPr="00887A2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նախարարին և </w:t>
      </w:r>
      <w:r w:rsidRPr="00887A2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կոմիտեի</w:t>
      </w:r>
      <w:r w:rsidRPr="00887A2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նախագահին՝ կազմակերպել միջազգային պայմանագրի ստորագրումը:</w:t>
      </w:r>
      <w:r w:rsidRPr="00887A2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87A22" w:rsidRPr="00887A22" w:rsidRDefault="00887A22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887A22" w:rsidRPr="000F4671" w:rsidRDefault="00887A2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87A22" w:rsidRPr="00887A22" w:rsidRDefault="00887A22" w:rsidP="00A71CED">
      <w:pPr>
        <w:jc w:val="center"/>
        <w:rPr>
          <w:rFonts w:ascii="GHEA Mariam" w:hAnsi="GHEA Mariam"/>
          <w:sz w:val="22"/>
          <w:szCs w:val="24"/>
          <w:lang w:val="fr-FR"/>
        </w:rPr>
      </w:pPr>
    </w:p>
    <w:p w:rsidR="00887A22" w:rsidRPr="000F4671" w:rsidRDefault="00887A2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87A22" w:rsidRPr="000F4671" w:rsidRDefault="00887A2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87A22" w:rsidRPr="000F4671" w:rsidRDefault="00887A2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87A22" w:rsidRDefault="00887A22" w:rsidP="00887A22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87A22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079" w:rsidRDefault="00EA7079">
      <w:r>
        <w:separator/>
      </w:r>
    </w:p>
  </w:endnote>
  <w:endnote w:type="continuationSeparator" w:id="0">
    <w:p w:rsidR="00EA7079" w:rsidRDefault="00EA7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079" w:rsidRDefault="00EA7079">
      <w:r>
        <w:separator/>
      </w:r>
    </w:p>
  </w:footnote>
  <w:footnote w:type="continuationSeparator" w:id="0">
    <w:p w:rsidR="00EA7079" w:rsidRDefault="00EA7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75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2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5A3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601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4AD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A22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774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087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079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E54DE8"/>
  <w15:chartTrackingRefBased/>
  <w15:docId w15:val="{0F51D86B-574D-4125-9FAC-45FE4DD46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87A2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87A2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887A2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dcterms:created xsi:type="dcterms:W3CDTF">2026-11-02T12:02:00Z</dcterms:created>
  <dcterms:modified xsi:type="dcterms:W3CDTF">2026-11-02T12:53:00Z</dcterms:modified>
</cp:coreProperties>
</file>