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3AB" w:rsidRDefault="002A33A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33AB" w:rsidRDefault="002A33AB" w:rsidP="00A71CED">
      <w:pPr>
        <w:jc w:val="center"/>
      </w:pPr>
    </w:p>
    <w:p w:rsidR="002A33AB" w:rsidRDefault="002A33A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A33AB" w:rsidRDefault="002A33AB" w:rsidP="00A71CED">
      <w:pPr>
        <w:pStyle w:val="mechtex"/>
        <w:rPr>
          <w:rFonts w:ascii="GHEA Mariam" w:hAnsi="GHEA Mariam"/>
          <w:b/>
        </w:rPr>
      </w:pPr>
    </w:p>
    <w:p w:rsidR="002A33AB" w:rsidRDefault="002A33A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A33AB" w:rsidRPr="008E1B5A" w:rsidRDefault="002A33AB" w:rsidP="00A71CED">
      <w:pPr>
        <w:jc w:val="center"/>
        <w:rPr>
          <w:rFonts w:ascii="GHEA Mariam" w:hAnsi="GHEA Mariam"/>
          <w:sz w:val="24"/>
          <w:szCs w:val="24"/>
        </w:rPr>
      </w:pPr>
    </w:p>
    <w:p w:rsidR="002A33AB" w:rsidRPr="00147102" w:rsidRDefault="002A33AB" w:rsidP="00A71CED">
      <w:pPr>
        <w:jc w:val="center"/>
        <w:rPr>
          <w:rFonts w:ascii="GHEA Mariam" w:hAnsi="GHEA Mariam"/>
          <w:sz w:val="8"/>
          <w:szCs w:val="24"/>
        </w:rPr>
      </w:pPr>
    </w:p>
    <w:p w:rsidR="002A33AB" w:rsidRPr="008E1B5A" w:rsidRDefault="002A33AB" w:rsidP="00A71CED">
      <w:pPr>
        <w:jc w:val="center"/>
        <w:rPr>
          <w:rFonts w:ascii="GHEA Mariam" w:hAnsi="GHEA Mariam"/>
          <w:sz w:val="24"/>
          <w:szCs w:val="24"/>
        </w:rPr>
      </w:pPr>
    </w:p>
    <w:p w:rsidR="002A33AB" w:rsidRPr="007F7F8E" w:rsidRDefault="002A33A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A33AB" w:rsidRPr="002A33AB" w:rsidRDefault="002A33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33AB" w:rsidRPr="002A33AB" w:rsidRDefault="002A33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33AB" w:rsidRPr="002A33AB" w:rsidRDefault="002A33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33AB" w:rsidRPr="00B45A61" w:rsidRDefault="002A33AB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A33AB" w:rsidRDefault="002A33AB" w:rsidP="002A33AB">
      <w:pPr>
        <w:pStyle w:val="mechtex"/>
        <w:rPr>
          <w:rFonts w:ascii="GHEA Mariam" w:hAnsi="GHEA Mariam" w:cs="Sylfaen"/>
          <w:sz w:val="24"/>
          <w:lang w:val="hy-AM"/>
        </w:rPr>
      </w:pPr>
      <w:r w:rsidRPr="002A33AB">
        <w:rPr>
          <w:rFonts w:ascii="GHEA Mariam" w:hAnsi="GHEA Mariam" w:cs="Sylfaen"/>
          <w:sz w:val="24"/>
        </w:rPr>
        <w:t>ՈՐՊԵՍ</w:t>
      </w:r>
      <w:r w:rsidRPr="002A33AB">
        <w:rPr>
          <w:rFonts w:ascii="GHEA Mariam" w:hAnsi="GHEA Mariam"/>
          <w:sz w:val="24"/>
          <w:lang w:val="fr-FR"/>
        </w:rPr>
        <w:t xml:space="preserve"> </w:t>
      </w:r>
      <w:r w:rsidRPr="002A33AB">
        <w:rPr>
          <w:rFonts w:ascii="GHEA Mariam" w:hAnsi="GHEA Mariam" w:cs="Sylfaen"/>
          <w:sz w:val="24"/>
        </w:rPr>
        <w:t>ՆՎԻՐԱՏՎՈՒԹՅՈՒՆ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ԳՈՒՅՔ</w:t>
      </w:r>
      <w:r w:rsidRPr="002A33AB">
        <w:rPr>
          <w:rFonts w:ascii="GHEA Mariam" w:hAnsi="GHEA Mariam"/>
          <w:sz w:val="24"/>
          <w:lang w:val="fr-FR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ԸՆ</w:t>
      </w:r>
      <w:r w:rsidRPr="002A33AB">
        <w:rPr>
          <w:rFonts w:ascii="GHEA Mariam" w:hAnsi="GHEA Mariam" w:cs="Sylfaen"/>
          <w:sz w:val="24"/>
        </w:rPr>
        <w:t>ԴՈՒՆԵԼՈՒ</w:t>
      </w:r>
      <w:r w:rsidRPr="002A33AB">
        <w:rPr>
          <w:rFonts w:ascii="GHEA Mariam" w:hAnsi="GHEA Mariam"/>
          <w:sz w:val="24"/>
          <w:lang w:val="fr-FR"/>
        </w:rPr>
        <w:t>,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ՀԱՅԱՍՏԱՆԻ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ՀԱՆՐԱՊԵՏՈՒԹՅԱՆ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ՏԱՐԱԾՔԱՅԻՆ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ԿԱՌԱՎԱՐՄԱՆ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ԵՎ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2A33AB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ՆԱԽԱՐԱՐՈՒԹՅԱՆ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ՋՐԱՅԻՆ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ԿՈՄԻՏԵԻՆ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ԱՄՐԱՑՆԵԼՈՒ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2A33AB">
        <w:rPr>
          <w:rFonts w:ascii="GHEA Mariam" w:hAnsi="GHEA Mariam"/>
          <w:sz w:val="24"/>
          <w:lang w:val="hy-AM"/>
        </w:rPr>
        <w:t xml:space="preserve"> «</w:t>
      </w:r>
      <w:r w:rsidRPr="002A33AB">
        <w:rPr>
          <w:rFonts w:ascii="GHEA Mariam" w:hAnsi="GHEA Mariam" w:cs="Sylfaen"/>
          <w:sz w:val="24"/>
          <w:lang w:val="hy-AM"/>
        </w:rPr>
        <w:t>ՎԵՈԼԻԱ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ՋՈՒՐ</w:t>
      </w:r>
      <w:r w:rsidRPr="002A33AB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ԲԱԺՆԵՏԻՐԱԿԱՆ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ԸՆԿԵՐՈՒԹՅԱՆԸ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ՎԱՐՁԱԿԱԼՈՒԹՅԱՆ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ՀԱՆՁՆԵԼՈՒ</w:t>
      </w:r>
      <w:r w:rsidRPr="002A33AB">
        <w:rPr>
          <w:rFonts w:ascii="GHEA Mariam" w:hAnsi="GHEA Mariam"/>
          <w:sz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lang w:val="hy-AM"/>
        </w:rPr>
        <w:t>ՄԱՍԻՆ</w:t>
      </w:r>
    </w:p>
    <w:p w:rsidR="002A33AB" w:rsidRPr="002A33AB" w:rsidRDefault="002A33A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A33AB" w:rsidRDefault="002A33AB" w:rsidP="002A33AB">
      <w:pPr>
        <w:pStyle w:val="mechtex"/>
        <w:rPr>
          <w:rFonts w:ascii="GHEA Mariam" w:hAnsi="GHEA Mariam"/>
          <w:sz w:val="24"/>
          <w:lang w:val="hy-AM"/>
        </w:rPr>
      </w:pPr>
    </w:p>
    <w:p w:rsidR="002A33AB" w:rsidRPr="002A33AB" w:rsidRDefault="002A33AB" w:rsidP="002A33AB">
      <w:pPr>
        <w:pStyle w:val="mechtex"/>
        <w:rPr>
          <w:rFonts w:ascii="GHEA Mariam" w:hAnsi="GHEA Mariam"/>
          <w:sz w:val="24"/>
          <w:lang w:val="hy-AM"/>
        </w:rPr>
      </w:pPr>
    </w:p>
    <w:p w:rsidR="002A33AB" w:rsidRPr="002A33AB" w:rsidRDefault="002A33AB" w:rsidP="002A33AB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2A33AB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 xml:space="preserve">պահանջներով՝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2A33A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2A33A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A33AB">
        <w:rPr>
          <w:rFonts w:ascii="GHEA Mariam" w:hAnsi="GHEA Mariam" w:cs="Sylfaen"/>
          <w:sz w:val="24"/>
          <w:szCs w:val="22"/>
          <w:lang w:val="de-DE"/>
        </w:rPr>
        <w:t>է</w:t>
      </w:r>
      <w:r w:rsidRPr="002A33A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33AB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«ՍՎ ԵՎ ԳԱ» սահմանափակ պատասխանատվությամբ ընկերությանը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 xml:space="preserve">թյան իրավունքով պատկանող՝ </w:t>
      </w:r>
      <w:bookmarkStart w:id="0" w:name="_Hlk204933405"/>
      <w:r w:rsidRPr="002A33AB">
        <w:rPr>
          <w:rFonts w:ascii="GHEA Mariam" w:hAnsi="GHEA Mariam"/>
          <w:sz w:val="24"/>
          <w:szCs w:val="24"/>
          <w:lang w:val="hy-AM"/>
        </w:rPr>
        <w:t xml:space="preserve">Երևան, Արաբկիր Գ. Ղափանցյան փողոց 3 շենք,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2-րդ մասնաշենք, 158 պոմպակայան հասցեի </w:t>
      </w:r>
      <w:bookmarkEnd w:id="0"/>
      <w:r w:rsidRPr="002A33AB">
        <w:rPr>
          <w:rFonts w:ascii="GHEA Mariam" w:hAnsi="GHEA Mariam"/>
          <w:spacing w:val="-8"/>
          <w:sz w:val="24"/>
          <w:szCs w:val="24"/>
          <w:lang w:val="hy-AM"/>
        </w:rPr>
        <w:t>24 քառ. մետր մակերեսով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պոմպա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pacing w:val="-6"/>
          <w:sz w:val="24"/>
          <w:szCs w:val="24"/>
          <w:lang w:val="hy-AM"/>
        </w:rPr>
        <w:t>յանը (անշարժ գույքի նկատմամբ իրավունքների պետական գրանցման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վկայական՝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A33AB">
        <w:rPr>
          <w:rFonts w:ascii="GHEA Mariam" w:hAnsi="GHEA Mariam"/>
          <w:sz w:val="24"/>
          <w:szCs w:val="24"/>
          <w:lang w:val="hy-AM"/>
        </w:rPr>
        <w:t>N 06062025-01-0273, շենքի պահպանման և սպասարկման համար անհրաժեշտ (հատկացված) 0.5691 հա մակերեսով հողամասի և 7886.2 ք</w:t>
      </w:r>
      <w:r>
        <w:rPr>
          <w:rFonts w:ascii="GHEA Mariam" w:hAnsi="GHEA Mariam"/>
          <w:sz w:val="24"/>
          <w:szCs w:val="24"/>
          <w:lang w:val="hy-AM"/>
        </w:rPr>
        <w:t xml:space="preserve">առ. </w:t>
      </w:r>
      <w:r w:rsidRPr="002A33AB">
        <w:rPr>
          <w:rFonts w:ascii="GHEA Mariam" w:hAnsi="GHEA Mariam"/>
          <w:sz w:val="24"/>
          <w:szCs w:val="24"/>
          <w:lang w:val="hy-AM"/>
        </w:rPr>
        <w:t>մ</w:t>
      </w:r>
      <w:r w:rsidR="00A2702D">
        <w:rPr>
          <w:rFonts w:ascii="GHEA Mariam" w:hAnsi="GHEA Mariam"/>
          <w:sz w:val="24"/>
          <w:szCs w:val="24"/>
          <w:lang w:val="hy-AM"/>
        </w:rPr>
        <w:t>ետր</w:t>
      </w:r>
      <w:bookmarkStart w:id="1" w:name="_GoBack"/>
      <w:bookmarkEnd w:id="1"/>
      <w:r w:rsidRPr="002A33AB">
        <w:rPr>
          <w:rFonts w:ascii="GHEA Mariam" w:hAnsi="GHEA Mariam"/>
          <w:sz w:val="24"/>
          <w:szCs w:val="24"/>
          <w:lang w:val="hy-AM"/>
        </w:rPr>
        <w:t xml:space="preserve"> շենքի ընդհանուր բաժնային սեփականության գույքի նկատմամբ սեփականատիրոջ </w:t>
      </w:r>
      <w:r w:rsidRPr="002A33AB">
        <w:rPr>
          <w:rFonts w:ascii="GHEA Mariam" w:hAnsi="GHEA Mariam"/>
          <w:sz w:val="24"/>
          <w:szCs w:val="24"/>
          <w:lang w:val="hy-AM"/>
        </w:rPr>
        <w:lastRenderedPageBreak/>
        <w:t xml:space="preserve">բաժնեմասը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կազմում է 24/18433) և պոմպակայանի սարքավորումները՝ 21.000.000 դրամ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շուկայական</w:t>
      </w:r>
      <w:r w:rsidRPr="002A33AB">
        <w:rPr>
          <w:rFonts w:ascii="GHEA Mariam" w:hAnsi="GHEA Mariam" w:cs="Sylfaen"/>
          <w:sz w:val="24"/>
          <w:szCs w:val="24"/>
          <w:lang w:val="hy-AM"/>
        </w:rPr>
        <w:t xml:space="preserve"> արժեքով</w:t>
      </w:r>
      <w:r w:rsidRPr="002A33AB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2A33AB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33AB">
        <w:rPr>
          <w:rFonts w:ascii="GHEA Mariam" w:hAnsi="GHEA Mariam"/>
          <w:sz w:val="24"/>
          <w:szCs w:val="24"/>
          <w:lang w:val="hy-AM"/>
        </w:rPr>
        <w:t xml:space="preserve">2. Սույն որոշման 1-ին կետում նշված գույքն ամրացնել Հայաստանի </w:t>
      </w:r>
      <w:r w:rsidRPr="002A33AB">
        <w:rPr>
          <w:rFonts w:ascii="GHEA Mariam" w:hAnsi="GHEA Mariam"/>
          <w:spacing w:val="-2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նախա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>րարության ջրային կոմիտեին։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33AB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33AB">
        <w:rPr>
          <w:rFonts w:ascii="GHEA Mariam" w:hAnsi="GHEA Mariam"/>
          <w:spacing w:val="-8"/>
          <w:sz w:val="24"/>
          <w:szCs w:val="24"/>
          <w:lang w:val="hy-AM"/>
        </w:rPr>
        <w:t>1) սույն որոշումն ուժի մեջ մտնելուց հետո մեկամսյա ժամկետում, «ՍՎ ԵՎ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ԳԱ» սահմանափակ պատասխանատվությամբ ընկերության տնօրենի հետ համատեղ, ապահովել սույն որոշման 1-ին կետում նշված գույքի՝ </w:t>
      </w:r>
      <w:r w:rsidRPr="002A33AB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անունից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, </w:t>
      </w:r>
      <w:r w:rsidRPr="002A33AB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բխող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և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նշված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գործո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A33AB">
        <w:rPr>
          <w:rFonts w:ascii="GHEA Mariam" w:hAnsi="GHEA Mariam" w:cs="Sylfaen"/>
          <w:sz w:val="24"/>
          <w:szCs w:val="24"/>
          <w:lang w:val="hy-AM"/>
        </w:rPr>
        <w:t>ղու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թյունների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իրականացման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անհրաժեշտ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ծախսերն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իրականացնել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«ՍՎ ԵՎ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ԳԱ» սահմանափակ պատասխանատվությամբ ընկերության միջոցների հաշվին.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A33AB">
        <w:rPr>
          <w:rFonts w:ascii="GHEA Mariam" w:hAnsi="GHEA Mariam"/>
          <w:sz w:val="24"/>
          <w:szCs w:val="24"/>
          <w:lang w:val="hy-AM"/>
        </w:rPr>
        <w:t xml:space="preserve">2) </w:t>
      </w:r>
      <w:r w:rsidRPr="002A33AB">
        <w:rPr>
          <w:rFonts w:ascii="GHEA Mariam" w:hAnsi="GHEA Mariam" w:cs="Sylfaen"/>
          <w:sz w:val="24"/>
          <w:szCs w:val="24"/>
          <w:lang w:val="hy-AM"/>
        </w:rPr>
        <w:t>սույն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1-</w:t>
      </w:r>
      <w:r w:rsidRPr="002A33AB">
        <w:rPr>
          <w:rFonts w:ascii="GHEA Mariam" w:hAnsi="GHEA Mariam" w:cs="Sylfaen"/>
          <w:sz w:val="24"/>
          <w:szCs w:val="24"/>
          <w:lang w:val="hy-AM"/>
        </w:rPr>
        <w:t>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նշված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հետո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2A33A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/>
          <w:sz w:val="24"/>
          <w:szCs w:val="24"/>
          <w:lang w:val="hy-AM"/>
        </w:rPr>
        <w:t>փակ բաժնե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>տիրական ընկերության հետ</w:t>
      </w:r>
      <w:r w:rsidRPr="002A33A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կնքել</w:t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4"/>
          <w:lang w:val="hy-AM"/>
        </w:rPr>
        <w:t>համաձայնագիր՝</w:t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2A33AB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2A33AB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2A33AB">
        <w:rPr>
          <w:rFonts w:ascii="GHEA Mariam" w:hAnsi="GHEA Mariam" w:cs="Sylfaen"/>
          <w:sz w:val="24"/>
          <w:szCs w:val="24"/>
          <w:lang w:val="hy-AM"/>
        </w:rPr>
        <w:t>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և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ու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«</w:t>
      </w:r>
      <w:r w:rsidRPr="002A33AB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միջև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«</w:t>
      </w:r>
      <w:r w:rsidRPr="002A33AB">
        <w:rPr>
          <w:rFonts w:ascii="GHEA Mariam" w:hAnsi="GHEA Mariam" w:cs="Sylfaen"/>
          <w:sz w:val="24"/>
          <w:szCs w:val="24"/>
          <w:lang w:val="hy-AM"/>
        </w:rPr>
        <w:t>Երևան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Ջուր»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,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փակ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ու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համակարգերի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այլ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2A33AB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2A33AB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2A33AB">
        <w:rPr>
          <w:rFonts w:ascii="GHEA Mariam" w:hAnsi="GHEA Mariam"/>
          <w:sz w:val="24"/>
          <w:szCs w:val="24"/>
          <w:lang w:val="hy-AM"/>
        </w:rPr>
        <w:t>-</w:t>
      </w:r>
      <w:r w:rsidRPr="002A33AB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</w:t>
      </w:r>
      <w:r w:rsidRPr="002A33AB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2A33AB">
        <w:rPr>
          <w:rFonts w:ascii="GHEA Mariam" w:hAnsi="GHEA Mariam"/>
          <w:sz w:val="24"/>
          <w:szCs w:val="24"/>
          <w:lang w:val="hy-AM"/>
        </w:rPr>
        <w:t>:</w:t>
      </w:r>
    </w:p>
    <w:p w:rsidR="002A33AB" w:rsidRPr="002A33AB" w:rsidRDefault="002A33AB" w:rsidP="002A33AB">
      <w:pPr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2A33A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2" w:name="_Hlk138667253"/>
      <w:r w:rsidRPr="002A33AB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2"/>
      <w:r w:rsidRPr="002A33AB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2A33AB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վավերացումը, դրանից բխող գույքային իրավունքների պետական գրանցման և </w:t>
      </w:r>
      <w:r w:rsidRPr="002A33AB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 կատարումը:</w:t>
      </w:r>
    </w:p>
    <w:p w:rsidR="002A33AB" w:rsidRPr="002A33AB" w:rsidRDefault="002A33AB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2A33AB" w:rsidRPr="000F4671" w:rsidRDefault="002A33AB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A33AB" w:rsidRDefault="002A33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33AB" w:rsidRPr="000F4671" w:rsidRDefault="002A33AB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A33AB" w:rsidRPr="000F4671" w:rsidRDefault="002A33A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A33AB" w:rsidRPr="000F4671" w:rsidRDefault="002A33A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A33AB" w:rsidRDefault="002A33AB" w:rsidP="002A33A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2A33AB" w:rsidRPr="00A2702D" w:rsidRDefault="002A33AB" w:rsidP="002A33A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2A33AB" w:rsidRPr="00A2702D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35733" w:rsidRPr="007F7F8E" w:rsidRDefault="0043573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A2702D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435733" w:rsidRPr="007F7F8E" w:rsidRDefault="0043573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702D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702D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702D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435733" w:rsidRPr="007F7F8E" w:rsidRDefault="00435733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702D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702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435733" w:rsidRPr="005D5CD2" w:rsidRDefault="00435733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435733" w:rsidRPr="005D5CD2" w:rsidRDefault="00435733" w:rsidP="00147A32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fr-FR"/>
        </w:rPr>
      </w:pPr>
    </w:p>
    <w:p w:rsidR="00435733" w:rsidRPr="003576AC" w:rsidRDefault="00435733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Mariam" w:hAnsi="GHEA Mariam"/>
          <w:b/>
          <w:bCs/>
          <w:sz w:val="28"/>
          <w:szCs w:val="28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435733" w:rsidRPr="00435733" w:rsidRDefault="00435733" w:rsidP="0043573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435733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43573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43573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43573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435733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435733" w:rsidRPr="00435733" w:rsidRDefault="00435733" w:rsidP="0043573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435733" w:rsidRPr="00435733" w:rsidRDefault="00435733" w:rsidP="00435733">
      <w:pPr>
        <w:pStyle w:val="mechtex"/>
        <w:rPr>
          <w:rFonts w:ascii="GHEA Mariam" w:hAnsi="GHEA Mariam"/>
          <w:color w:val="000000" w:themeColor="text1"/>
          <w:sz w:val="24"/>
          <w:lang w:val="hy-AM"/>
        </w:rPr>
      </w:pPr>
      <w:r w:rsidRPr="00435733">
        <w:rPr>
          <w:rFonts w:ascii="GHEA Mariam" w:hAnsi="GHEA Mariam" w:cs="Sylfaen"/>
          <w:sz w:val="24"/>
          <w:lang w:val="hy-AM"/>
        </w:rPr>
        <w:t>ԵՐԵՎԱՆ</w:t>
      </w:r>
      <w:r w:rsidRPr="00435733">
        <w:rPr>
          <w:rFonts w:ascii="GHEA Mariam" w:hAnsi="GHEA Mariam"/>
          <w:sz w:val="24"/>
          <w:lang w:val="hy-AM"/>
        </w:rPr>
        <w:t xml:space="preserve">, </w:t>
      </w:r>
      <w:r w:rsidRPr="00435733">
        <w:rPr>
          <w:rFonts w:ascii="GHEA Mariam" w:hAnsi="GHEA Mariam" w:cs="Sylfaen"/>
          <w:sz w:val="24"/>
          <w:lang w:val="hy-AM"/>
        </w:rPr>
        <w:t>ԱՐԱԲԿԻՐ</w:t>
      </w:r>
      <w:r w:rsidRPr="00435733">
        <w:rPr>
          <w:rFonts w:ascii="GHEA Mariam" w:hAnsi="GHEA Mariam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lang w:val="hy-AM"/>
        </w:rPr>
        <w:t>Գ</w:t>
      </w:r>
      <w:r w:rsidRPr="00435733">
        <w:rPr>
          <w:rFonts w:ascii="GHEA Mariam" w:hAnsi="GHEA Mariam"/>
          <w:sz w:val="24"/>
          <w:lang w:val="hy-AM"/>
        </w:rPr>
        <w:t xml:space="preserve">. </w:t>
      </w:r>
      <w:r w:rsidRPr="00435733">
        <w:rPr>
          <w:rFonts w:ascii="GHEA Mariam" w:hAnsi="GHEA Mariam" w:cs="Sylfaen"/>
          <w:sz w:val="24"/>
          <w:lang w:val="hy-AM"/>
        </w:rPr>
        <w:t>ՂԱՓԱՆՑՅԱՆ</w:t>
      </w:r>
      <w:r w:rsidRPr="00435733">
        <w:rPr>
          <w:rFonts w:ascii="GHEA Mariam" w:hAnsi="GHEA Mariam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lang w:val="hy-AM"/>
        </w:rPr>
        <w:t>ՓՈՂՈՑ</w:t>
      </w:r>
      <w:r w:rsidRPr="00435733">
        <w:rPr>
          <w:rFonts w:ascii="GHEA Mariam" w:hAnsi="GHEA Mariam"/>
          <w:sz w:val="24"/>
          <w:lang w:val="hy-AM"/>
        </w:rPr>
        <w:t xml:space="preserve"> 3 </w:t>
      </w:r>
      <w:r w:rsidRPr="00435733">
        <w:rPr>
          <w:rFonts w:ascii="GHEA Mariam" w:hAnsi="GHEA Mariam" w:cs="Sylfaen"/>
          <w:sz w:val="24"/>
          <w:lang w:val="hy-AM"/>
        </w:rPr>
        <w:t>ՇԵՆՔ</w:t>
      </w:r>
      <w:r w:rsidRPr="00435733">
        <w:rPr>
          <w:rFonts w:ascii="GHEA Mariam" w:hAnsi="GHEA Mariam"/>
          <w:sz w:val="24"/>
          <w:lang w:val="hy-AM"/>
        </w:rPr>
        <w:t>, 2-</w:t>
      </w:r>
      <w:r w:rsidRPr="00435733">
        <w:rPr>
          <w:rFonts w:ascii="GHEA Mariam" w:hAnsi="GHEA Mariam" w:cs="Sylfaen"/>
          <w:sz w:val="24"/>
          <w:lang w:val="hy-AM"/>
        </w:rPr>
        <w:t>ՐԴ</w:t>
      </w:r>
      <w:r w:rsidRPr="00435733">
        <w:rPr>
          <w:rFonts w:ascii="GHEA Mariam" w:hAnsi="GHEA Mariam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sz w:val="24"/>
          <w:lang w:val="hy-AM"/>
        </w:rPr>
        <w:t>ՄԱՍՆԱՇԵՆՔ</w:t>
      </w:r>
      <w:r w:rsidRPr="00435733">
        <w:rPr>
          <w:rFonts w:ascii="GHEA Mariam" w:hAnsi="GHEA Mariam"/>
          <w:sz w:val="24"/>
          <w:lang w:val="hy-AM"/>
        </w:rPr>
        <w:t xml:space="preserve">, 158  </w:t>
      </w:r>
      <w:r w:rsidRPr="00435733">
        <w:rPr>
          <w:rFonts w:ascii="GHEA Mariam" w:hAnsi="GHEA Mariam" w:cs="Sylfaen"/>
          <w:sz w:val="24"/>
          <w:lang w:val="hy-AM"/>
        </w:rPr>
        <w:t>ՊՈՄՊԱԿԱՅԱՆ</w:t>
      </w:r>
      <w:r w:rsidRPr="00435733">
        <w:rPr>
          <w:rFonts w:ascii="GHEA Mariam" w:hAnsi="GHEA Mariam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color w:val="000000" w:themeColor="text1"/>
          <w:sz w:val="24"/>
          <w:lang w:val="hy-AM"/>
        </w:rPr>
        <w:t>ՀԱՍՑԵԻ</w:t>
      </w:r>
      <w:r w:rsidRPr="00435733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color w:val="000000" w:themeColor="text1"/>
          <w:sz w:val="24"/>
          <w:lang w:val="hy-AM"/>
        </w:rPr>
        <w:t>ՊՈՄՊԱԿԱՅԱՆԻ</w:t>
      </w:r>
      <w:r w:rsidRPr="00435733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color w:val="000000" w:themeColor="text1"/>
          <w:sz w:val="24"/>
          <w:lang w:val="hy-AM"/>
        </w:rPr>
        <w:t>ԵՎ</w:t>
      </w:r>
      <w:r w:rsidRPr="00435733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color w:val="000000" w:themeColor="text1"/>
          <w:sz w:val="24"/>
          <w:lang w:val="hy-AM"/>
        </w:rPr>
        <w:t>ՊՈՄՊԱԿԱՅԱՆԻ</w:t>
      </w:r>
      <w:r w:rsidRPr="00435733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435733">
        <w:rPr>
          <w:rFonts w:ascii="GHEA Mariam" w:hAnsi="GHEA Mariam" w:cs="Sylfaen"/>
          <w:color w:val="000000" w:themeColor="text1"/>
          <w:sz w:val="24"/>
          <w:lang w:val="hy-AM"/>
        </w:rPr>
        <w:t>ՍԱՐՔԱՎՈՐՈՒՄՆԵՐԻ</w:t>
      </w:r>
    </w:p>
    <w:p w:rsidR="00435733" w:rsidRDefault="00435733" w:rsidP="00435733">
      <w:pPr>
        <w:pStyle w:val="mechtex"/>
        <w:rPr>
          <w:rFonts w:ascii="GHEA Mariam" w:hAnsi="GHEA Mariam"/>
          <w:sz w:val="24"/>
          <w:lang w:val="hy-AM"/>
        </w:rPr>
      </w:pPr>
    </w:p>
    <w:p w:rsidR="00435733" w:rsidRPr="00435733" w:rsidRDefault="00435733" w:rsidP="00435733">
      <w:pPr>
        <w:pStyle w:val="mechtex"/>
        <w:rPr>
          <w:rFonts w:ascii="GHEA Mariam" w:hAnsi="GHEA Mariam"/>
          <w:sz w:val="24"/>
          <w:lang w:val="hy-AM"/>
        </w:rPr>
      </w:pPr>
    </w:p>
    <w:tbl>
      <w:tblPr>
        <w:tblStyle w:val="TableGrid"/>
        <w:tblW w:w="1098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68"/>
        <w:gridCol w:w="4202"/>
        <w:gridCol w:w="1365"/>
        <w:gridCol w:w="1695"/>
        <w:gridCol w:w="1440"/>
        <w:gridCol w:w="1710"/>
      </w:tblGrid>
      <w:tr w:rsidR="00435733" w:rsidRPr="00435733" w:rsidTr="00435733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435733" w:rsidRPr="00435733" w:rsidRDefault="00435733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435733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435733" w:rsidRPr="00435733" w:rsidRDefault="00435733" w:rsidP="00435733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35733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202" w:type="dxa"/>
            <w:noWrap/>
            <w:vAlign w:val="center"/>
            <w:hideMark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365" w:type="dxa"/>
            <w:vAlign w:val="center"/>
            <w:hideMark/>
          </w:tcPr>
          <w:p w:rsidR="00435733" w:rsidRPr="00435733" w:rsidRDefault="00435733" w:rsidP="00435733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695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զբաղեցրած մակերեսը</w:t>
            </w:r>
          </w:p>
        </w:tc>
        <w:tc>
          <w:tcPr>
            <w:tcW w:w="1440" w:type="dxa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 արժեքը</w:t>
            </w:r>
          </w:p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710" w:type="dxa"/>
            <w:vAlign w:val="center"/>
            <w:hideMark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 արժեքը</w:t>
            </w:r>
          </w:p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</w:tr>
      <w:tr w:rsidR="00435733" w:rsidRPr="00435733" w:rsidTr="00435733">
        <w:trPr>
          <w:trHeight w:val="437"/>
        </w:trPr>
        <w:tc>
          <w:tcPr>
            <w:tcW w:w="568" w:type="dxa"/>
            <w:noWrap/>
            <w:vAlign w:val="center"/>
            <w:hideMark/>
          </w:tcPr>
          <w:p w:rsidR="00435733" w:rsidRPr="00435733" w:rsidRDefault="00435733" w:rsidP="0084187D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2" w:type="dxa"/>
            <w:vAlign w:val="center"/>
          </w:tcPr>
          <w:p w:rsidR="00435733" w:rsidRPr="00A2702D" w:rsidRDefault="00435733" w:rsidP="0084187D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/>
                <w:sz w:val="24"/>
                <w:szCs w:val="24"/>
                <w:lang w:val="hy-AM"/>
              </w:rPr>
              <w:t>Երևան, Արաբկիր Գ. Ղափանցյան փողոց 3 շենք, 2-րդ մասնաշենք, 158  պոմպակայան</w:t>
            </w:r>
          </w:p>
        </w:tc>
        <w:tc>
          <w:tcPr>
            <w:tcW w:w="1365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ք</w:t>
            </w:r>
            <w:r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 xml:space="preserve">առ. </w:t>
            </w: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մ</w:t>
            </w:r>
          </w:p>
        </w:tc>
        <w:tc>
          <w:tcPr>
            <w:tcW w:w="1695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24</w:t>
            </w:r>
          </w:p>
        </w:tc>
        <w:tc>
          <w:tcPr>
            <w:tcW w:w="1440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308491.2</w:t>
            </w:r>
          </w:p>
        </w:tc>
        <w:tc>
          <w:tcPr>
            <w:tcW w:w="1710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7.404.000</w:t>
            </w:r>
          </w:p>
        </w:tc>
      </w:tr>
      <w:tr w:rsidR="00435733" w:rsidRPr="00435733" w:rsidTr="00435733">
        <w:trPr>
          <w:trHeight w:val="415"/>
        </w:trPr>
        <w:tc>
          <w:tcPr>
            <w:tcW w:w="568" w:type="dxa"/>
            <w:noWrap/>
            <w:vAlign w:val="center"/>
            <w:hideMark/>
          </w:tcPr>
          <w:p w:rsidR="00435733" w:rsidRPr="00435733" w:rsidRDefault="00435733" w:rsidP="0084187D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2" w:type="dxa"/>
            <w:vAlign w:val="center"/>
          </w:tcPr>
          <w:p w:rsidR="00435733" w:rsidRPr="00A2702D" w:rsidRDefault="00435733" w:rsidP="0084187D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Պոմպային կայանի լրակազմ </w:t>
            </w:r>
            <w:r w:rsidRPr="00A2702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Wilo SilBoost Smart 3HELIX VE 1606</w:t>
            </w:r>
          </w:p>
        </w:tc>
        <w:tc>
          <w:tcPr>
            <w:tcW w:w="1365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95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13573000</w:t>
            </w:r>
          </w:p>
        </w:tc>
        <w:tc>
          <w:tcPr>
            <w:tcW w:w="1710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13.573.000</w:t>
            </w:r>
          </w:p>
        </w:tc>
      </w:tr>
      <w:tr w:rsidR="00435733" w:rsidRPr="00435733" w:rsidTr="00435733">
        <w:trPr>
          <w:trHeight w:val="415"/>
        </w:trPr>
        <w:tc>
          <w:tcPr>
            <w:tcW w:w="568" w:type="dxa"/>
            <w:noWrap/>
            <w:vAlign w:val="center"/>
          </w:tcPr>
          <w:p w:rsidR="00435733" w:rsidRPr="00435733" w:rsidRDefault="00435733" w:rsidP="0084187D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2" w:type="dxa"/>
            <w:vAlign w:val="center"/>
          </w:tcPr>
          <w:p w:rsidR="00435733" w:rsidRPr="00435733" w:rsidRDefault="00435733" w:rsidP="0084187D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Օդափոխության համակ</w:t>
            </w:r>
            <w:r w:rsidR="00056511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</w:t>
            </w: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րգ</w:t>
            </w:r>
          </w:p>
        </w:tc>
        <w:tc>
          <w:tcPr>
            <w:tcW w:w="1365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695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</w:pPr>
            <w:r w:rsidRPr="00435733">
              <w:rPr>
                <w:rFonts w:ascii="GHEA Mariam" w:hAnsi="GHEA Mariam" w:cs="Calibr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0" w:type="dxa"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24000</w:t>
            </w:r>
          </w:p>
        </w:tc>
        <w:tc>
          <w:tcPr>
            <w:tcW w:w="1710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24.000</w:t>
            </w:r>
          </w:p>
        </w:tc>
      </w:tr>
      <w:tr w:rsidR="00435733" w:rsidRPr="00435733" w:rsidTr="00435733">
        <w:trPr>
          <w:trHeight w:val="525"/>
        </w:trPr>
        <w:tc>
          <w:tcPr>
            <w:tcW w:w="9270" w:type="dxa"/>
            <w:gridSpan w:val="5"/>
            <w:noWrap/>
            <w:vAlign w:val="center"/>
            <w:hideMark/>
          </w:tcPr>
          <w:p w:rsidR="00435733" w:rsidRPr="00435733" w:rsidRDefault="00435733" w:rsidP="0084187D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710" w:type="dxa"/>
            <w:noWrap/>
            <w:vAlign w:val="center"/>
          </w:tcPr>
          <w:p w:rsidR="00435733" w:rsidRPr="00435733" w:rsidRDefault="00435733" w:rsidP="0084187D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35733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21.000.000</w:t>
            </w:r>
          </w:p>
        </w:tc>
      </w:tr>
    </w:tbl>
    <w:p w:rsidR="00435733" w:rsidRPr="00DA1710" w:rsidRDefault="00435733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16"/>
          <w:szCs w:val="16"/>
          <w:lang w:val="hy-AM"/>
        </w:rPr>
      </w:pPr>
    </w:p>
    <w:p w:rsidR="00435733" w:rsidRPr="00E26DB4" w:rsidRDefault="00435733" w:rsidP="003576AC">
      <w:pPr>
        <w:rPr>
          <w:rFonts w:ascii="GHEA Grapalat" w:hAnsi="GHEA Grapalat"/>
          <w:sz w:val="24"/>
          <w:szCs w:val="24"/>
          <w:lang w:val="hy-AM"/>
        </w:rPr>
      </w:pPr>
    </w:p>
    <w:p w:rsidR="00435733" w:rsidRDefault="00435733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435733" w:rsidRDefault="00435733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435733" w:rsidRPr="005D5CD2" w:rsidRDefault="00435733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35733" w:rsidRPr="005D5CD2" w:rsidRDefault="00435733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2A33AB" w:rsidRDefault="00435733" w:rsidP="002A33A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sectPr w:rsidR="001F225D" w:rsidRPr="002A33AB" w:rsidSect="00623301">
      <w:pgSz w:w="11909" w:h="16834" w:code="9"/>
      <w:pgMar w:top="1440" w:right="1440" w:bottom="1021" w:left="1440" w:header="720" w:footer="576" w:gutter="0"/>
      <w:pgNumType w:start="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4D" w:rsidRDefault="00120B4D">
      <w:r>
        <w:separator/>
      </w:r>
    </w:p>
  </w:endnote>
  <w:endnote w:type="continuationSeparator" w:id="0">
    <w:p w:rsidR="00120B4D" w:rsidRDefault="0012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4D" w:rsidRDefault="00120B4D">
      <w:r>
        <w:separator/>
      </w:r>
    </w:p>
  </w:footnote>
  <w:footnote w:type="continuationSeparator" w:id="0">
    <w:p w:rsidR="00120B4D" w:rsidRDefault="00120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702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3A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511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CE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B4D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3AB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0AD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5733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301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02D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56915A"/>
  <w15:chartTrackingRefBased/>
  <w15:docId w15:val="{0882BF49-3290-4BCD-AA2D-F524B9E81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A33A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A33A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A33AB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435733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43573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dcterms:created xsi:type="dcterms:W3CDTF">2026-11-02T05:57:00Z</dcterms:created>
  <dcterms:modified xsi:type="dcterms:W3CDTF">2026-11-02T11:54:00Z</dcterms:modified>
</cp:coreProperties>
</file>