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A27D0" w:rsidRDefault="0044449D" w:rsidP="00A71CED">
      <w:pPr>
        <w:jc w:val="center"/>
        <w:rPr>
          <w:rFonts w:ascii="GHEA Mariam" w:hAnsi="GHEA Mariam"/>
          <w:sz w:val="24"/>
          <w:szCs w:val="24"/>
          <w:lang w:val="hy-AM"/>
        </w:rPr>
      </w:pPr>
      <w:r>
        <w:rPr>
          <w:rFonts w:ascii="GHEA Mariam" w:hAnsi="GHEA Mariam"/>
          <w:sz w:val="24"/>
          <w:szCs w:val="24"/>
          <w:lang w:val="hy-AM"/>
        </w:rPr>
        <w:t>29</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A27D0">
        <w:rPr>
          <w:rFonts w:ascii="GHEA Mariam" w:hAnsi="GHEA Mariam"/>
          <w:sz w:val="24"/>
          <w:szCs w:val="24"/>
          <w:lang w:val="hy-AM"/>
        </w:rPr>
        <w:t>Ն</w:t>
      </w:r>
    </w:p>
    <w:p w:rsidR="001C3F71" w:rsidRDefault="001C3F71" w:rsidP="00A71CED">
      <w:pPr>
        <w:jc w:val="center"/>
        <w:rPr>
          <w:rFonts w:ascii="GHEA Mariam" w:hAnsi="GHEA Mariam"/>
          <w:sz w:val="22"/>
          <w:szCs w:val="24"/>
        </w:rPr>
      </w:pPr>
    </w:p>
    <w:p w:rsidR="00FA27D0" w:rsidRDefault="00FA27D0"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E1D68" w:rsidRDefault="003E1D68" w:rsidP="00FA27D0">
      <w:pPr>
        <w:pStyle w:val="NormalWeb"/>
        <w:spacing w:before="0" w:beforeAutospacing="0" w:after="0" w:afterAutospacing="0"/>
        <w:jc w:val="center"/>
        <w:rPr>
          <w:rFonts w:ascii="GHEA Mariam" w:hAnsi="GHEA Mariam" w:cs="Arial"/>
          <w:bCs/>
          <w:shd w:val="clear" w:color="auto" w:fill="FFFFFF"/>
        </w:rPr>
      </w:pPr>
      <w:r w:rsidRPr="00FA27D0">
        <w:rPr>
          <w:rFonts w:ascii="GHEA Mariam" w:hAnsi="GHEA Mariam" w:cs="Arial"/>
          <w:bCs/>
          <w:shd w:val="clear" w:color="auto" w:fill="FFFFFF"/>
        </w:rPr>
        <w:t>ՀԱՅԱՍՏԱՆԻ ՀԱՆՐԱՊԵՏՈՒԹՅԱՆ ԿԱՌԱՎԱՐՈՒԹՅԱՆ 2023 ԹՎԱԿԱՆԻ ՄԱՐՏԻ 30-Ի N 429-Ն ՈՐՈՇՄԱՆ ՄԵՋ ԼՐԱՑՈՒՄՆԵՐ ԿԱՏԱՐԵԼՈՒ ՄԱՍԻՆ</w:t>
      </w:r>
    </w:p>
    <w:p w:rsidR="00FA27D0" w:rsidRPr="00FA27D0" w:rsidRDefault="00FA27D0" w:rsidP="00FA27D0">
      <w:pPr>
        <w:pStyle w:val="NormalWeb"/>
        <w:spacing w:before="0" w:beforeAutospacing="0" w:after="0" w:afterAutospacing="0"/>
        <w:jc w:val="center"/>
        <w:rPr>
          <w:rFonts w:ascii="GHEA Mariam" w:hAnsi="GHEA Mariam" w:cs="Arial"/>
          <w:bCs/>
          <w:shd w:val="clear" w:color="auto" w:fill="FFFFFF"/>
          <w:lang w:val="hy-AM" w:eastAsia="ru-RU"/>
        </w:rPr>
      </w:pPr>
      <w:r>
        <w:rPr>
          <w:rFonts w:ascii="GHEA Mariam" w:hAnsi="GHEA Mariam" w:cs="Arial"/>
          <w:bCs/>
          <w:shd w:val="clear" w:color="auto" w:fill="FFFFFF"/>
          <w:lang w:val="hy-AM"/>
        </w:rPr>
        <w:t>-------------------------------------------------------------------------------------------------------------</w:t>
      </w:r>
    </w:p>
    <w:p w:rsidR="003E1D68" w:rsidRDefault="003E1D68" w:rsidP="003E1D68">
      <w:pPr>
        <w:pStyle w:val="NormalWeb"/>
        <w:shd w:val="clear" w:color="auto" w:fill="FFFFFF"/>
        <w:spacing w:before="0" w:beforeAutospacing="0" w:after="0" w:afterAutospacing="0"/>
        <w:ind w:firstLine="375"/>
        <w:rPr>
          <w:rFonts w:ascii="GHEA Grapalat" w:hAnsi="GHEA Grapalat" w:cs="Arial"/>
          <w:color w:val="333333"/>
        </w:rPr>
      </w:pPr>
    </w:p>
    <w:p w:rsidR="00FA27D0" w:rsidRDefault="00FA27D0" w:rsidP="003E1D68">
      <w:pPr>
        <w:pStyle w:val="NormalWeb"/>
        <w:shd w:val="clear" w:color="auto" w:fill="FFFFFF"/>
        <w:spacing w:before="0" w:beforeAutospacing="0" w:after="0" w:afterAutospacing="0"/>
        <w:ind w:firstLine="375"/>
        <w:rPr>
          <w:rFonts w:ascii="GHEA Grapalat" w:hAnsi="GHEA Grapalat" w:cs="Arial"/>
          <w:color w:val="333333"/>
        </w:rPr>
      </w:pPr>
    </w:p>
    <w:p w:rsidR="003E1D68" w:rsidRPr="00FA27D0" w:rsidRDefault="003E1D68" w:rsidP="00FA27D0">
      <w:pPr>
        <w:pStyle w:val="NormalWeb"/>
        <w:shd w:val="clear" w:color="auto" w:fill="FFFFFF"/>
        <w:spacing w:before="0" w:beforeAutospacing="0" w:after="0" w:afterAutospacing="0" w:line="360" w:lineRule="auto"/>
        <w:ind w:left="-142" w:right="-185" w:firstLine="709"/>
        <w:jc w:val="both"/>
        <w:rPr>
          <w:rFonts w:ascii="GHEA Mariam" w:hAnsi="GHEA Mariam"/>
          <w:b/>
          <w:bCs/>
          <w:i/>
          <w:iCs/>
          <w:lang w:val="hy-AM"/>
        </w:rPr>
      </w:pPr>
      <w:r w:rsidRPr="00FA27D0">
        <w:rPr>
          <w:rFonts w:ascii="GHEA Mariam" w:hAnsi="GHEA Mariam" w:cs="Arial"/>
        </w:rPr>
        <w:t xml:space="preserve">Հիմք ընդունելով «Նորմատիվ իրավական ակտերի մասին» օրենքի 33-րդ և </w:t>
      </w:r>
      <w:r w:rsidR="00FA27D0">
        <w:rPr>
          <w:rFonts w:ascii="GHEA Mariam" w:hAnsi="GHEA Mariam" w:cs="Arial"/>
          <w:lang w:val="hy-AM"/>
        </w:rPr>
        <w:t xml:space="preserve"> </w:t>
      </w:r>
      <w:r w:rsidRPr="00FA27D0">
        <w:rPr>
          <w:rFonts w:ascii="GHEA Mariam" w:hAnsi="GHEA Mariam" w:cs="Arial"/>
        </w:rPr>
        <w:t xml:space="preserve">34-րդ հոդվածները՝ </w:t>
      </w:r>
      <w:r w:rsidR="00FA27D0" w:rsidRPr="00FA27D0">
        <w:rPr>
          <w:rFonts w:ascii="GHEA Mariam" w:hAnsi="GHEA Mariam" w:cs="Sylfaen"/>
          <w:spacing w:val="-6"/>
          <w:szCs w:val="22"/>
          <w:lang w:val="de-DE"/>
        </w:rPr>
        <w:t>Հայաստանի</w:t>
      </w:r>
      <w:r w:rsidR="00FA27D0" w:rsidRPr="00FA27D0">
        <w:rPr>
          <w:rFonts w:ascii="GHEA Mariam" w:hAnsi="GHEA Mariam" w:cs="Arial Armenian"/>
          <w:spacing w:val="-6"/>
          <w:szCs w:val="22"/>
          <w:lang w:val="de-DE"/>
        </w:rPr>
        <w:t xml:space="preserve"> </w:t>
      </w:r>
      <w:r w:rsidR="00FA27D0" w:rsidRPr="00FA27D0">
        <w:rPr>
          <w:rFonts w:ascii="GHEA Mariam" w:hAnsi="GHEA Mariam" w:cs="Sylfaen"/>
          <w:spacing w:val="-6"/>
          <w:szCs w:val="22"/>
          <w:lang w:val="de-DE"/>
        </w:rPr>
        <w:t>Հանրապետության</w:t>
      </w:r>
      <w:r w:rsidR="00FA27D0" w:rsidRPr="00FA27D0">
        <w:rPr>
          <w:rFonts w:ascii="GHEA Mariam" w:hAnsi="GHEA Mariam" w:cs="Arial Armenian"/>
          <w:spacing w:val="-6"/>
          <w:szCs w:val="22"/>
          <w:lang w:val="de-DE"/>
        </w:rPr>
        <w:t xml:space="preserve"> </w:t>
      </w:r>
      <w:r w:rsidR="00FA27D0" w:rsidRPr="00FA27D0">
        <w:rPr>
          <w:rFonts w:ascii="GHEA Mariam" w:hAnsi="GHEA Mariam" w:cs="Sylfaen"/>
          <w:spacing w:val="-6"/>
          <w:szCs w:val="22"/>
          <w:lang w:val="de-DE"/>
        </w:rPr>
        <w:t>կառա</w:t>
      </w:r>
      <w:r w:rsidR="00FA27D0" w:rsidRPr="00FA27D0">
        <w:rPr>
          <w:rFonts w:ascii="GHEA Mariam" w:hAnsi="GHEA Mariam" w:cs="Sylfaen"/>
          <w:spacing w:val="-6"/>
          <w:szCs w:val="22"/>
          <w:lang w:val="de-DE"/>
        </w:rPr>
        <w:softHyphen/>
        <w:t>վա</w:t>
      </w:r>
      <w:r w:rsidR="00FA27D0" w:rsidRPr="00FA27D0">
        <w:rPr>
          <w:rFonts w:ascii="GHEA Mariam" w:hAnsi="GHEA Mariam" w:cs="Sylfaen"/>
          <w:spacing w:val="-6"/>
          <w:szCs w:val="22"/>
          <w:lang w:val="de-DE"/>
        </w:rPr>
        <w:softHyphen/>
        <w:t>րությունը</w:t>
      </w:r>
      <w:r w:rsidR="00FA27D0" w:rsidRPr="00FA27D0">
        <w:rPr>
          <w:rFonts w:ascii="GHEA Mariam" w:hAnsi="GHEA Mariam" w:cs="Arial Armenian"/>
          <w:spacing w:val="-6"/>
          <w:szCs w:val="22"/>
          <w:lang w:val="de-DE"/>
        </w:rPr>
        <w:t xml:space="preserve">    </w:t>
      </w:r>
      <w:r w:rsidR="00FA27D0" w:rsidRPr="00FA27D0">
        <w:rPr>
          <w:rFonts w:ascii="GHEA Mariam" w:hAnsi="GHEA Mariam" w:cs="Sylfaen"/>
          <w:spacing w:val="-6"/>
          <w:szCs w:val="22"/>
          <w:lang w:val="de-DE"/>
        </w:rPr>
        <w:t>ո</w:t>
      </w:r>
      <w:r w:rsidR="00FA27D0" w:rsidRPr="00FA27D0">
        <w:rPr>
          <w:rFonts w:ascii="GHEA Mariam" w:hAnsi="GHEA Mariam" w:cs="Arial Armenian"/>
          <w:spacing w:val="-6"/>
          <w:szCs w:val="22"/>
          <w:lang w:val="de-DE"/>
        </w:rPr>
        <w:t xml:space="preserve"> </w:t>
      </w:r>
      <w:r w:rsidR="00FA27D0" w:rsidRPr="00FA27D0">
        <w:rPr>
          <w:rFonts w:ascii="GHEA Mariam" w:hAnsi="GHEA Mariam" w:cs="Sylfaen"/>
          <w:spacing w:val="-6"/>
          <w:szCs w:val="22"/>
          <w:lang w:val="de-DE"/>
        </w:rPr>
        <w:t>ր</w:t>
      </w:r>
      <w:r w:rsidR="00FA27D0" w:rsidRPr="00FA27D0">
        <w:rPr>
          <w:rFonts w:ascii="GHEA Mariam" w:hAnsi="GHEA Mariam" w:cs="Arial Armenian"/>
          <w:spacing w:val="-6"/>
          <w:szCs w:val="22"/>
          <w:lang w:val="de-DE"/>
        </w:rPr>
        <w:t xml:space="preserve"> </w:t>
      </w:r>
      <w:r w:rsidR="00FA27D0" w:rsidRPr="00FA27D0">
        <w:rPr>
          <w:rFonts w:ascii="GHEA Mariam" w:hAnsi="GHEA Mariam" w:cs="Sylfaen"/>
          <w:spacing w:val="-6"/>
          <w:szCs w:val="22"/>
          <w:lang w:val="de-DE"/>
        </w:rPr>
        <w:t>ո</w:t>
      </w:r>
      <w:r w:rsidR="00FA27D0" w:rsidRPr="00FA27D0">
        <w:rPr>
          <w:rFonts w:ascii="GHEA Mariam" w:hAnsi="GHEA Mariam" w:cs="Arial Armenian"/>
          <w:spacing w:val="-6"/>
          <w:szCs w:val="22"/>
          <w:lang w:val="de-DE"/>
        </w:rPr>
        <w:t xml:space="preserve"> </w:t>
      </w:r>
      <w:r w:rsidR="00FA27D0" w:rsidRPr="00FA27D0">
        <w:rPr>
          <w:rFonts w:ascii="GHEA Mariam" w:hAnsi="GHEA Mariam" w:cs="Sylfaen"/>
          <w:spacing w:val="-6"/>
          <w:szCs w:val="22"/>
          <w:lang w:val="de-DE"/>
        </w:rPr>
        <w:t>շ</w:t>
      </w:r>
      <w:r w:rsidR="00FA27D0" w:rsidRPr="00FA27D0">
        <w:rPr>
          <w:rFonts w:ascii="GHEA Mariam" w:hAnsi="GHEA Mariam" w:cs="Arial Armenian"/>
          <w:spacing w:val="-6"/>
          <w:szCs w:val="22"/>
          <w:lang w:val="de-DE"/>
        </w:rPr>
        <w:t xml:space="preserve"> </w:t>
      </w:r>
      <w:r w:rsidR="00FA27D0" w:rsidRPr="00FA27D0">
        <w:rPr>
          <w:rFonts w:ascii="GHEA Mariam" w:hAnsi="GHEA Mariam" w:cs="Sylfaen"/>
          <w:spacing w:val="-6"/>
          <w:szCs w:val="22"/>
          <w:lang w:val="de-DE"/>
        </w:rPr>
        <w:t>ու</w:t>
      </w:r>
      <w:r w:rsidR="00FA27D0" w:rsidRPr="00FA27D0">
        <w:rPr>
          <w:rFonts w:ascii="GHEA Mariam" w:hAnsi="GHEA Mariam" w:cs="Arial Armenian"/>
          <w:spacing w:val="-6"/>
          <w:szCs w:val="22"/>
          <w:lang w:val="de-DE"/>
        </w:rPr>
        <w:t xml:space="preserve"> </w:t>
      </w:r>
      <w:r w:rsidR="00FA27D0" w:rsidRPr="00FA27D0">
        <w:rPr>
          <w:rFonts w:ascii="GHEA Mariam" w:hAnsi="GHEA Mariam" w:cs="Sylfaen"/>
          <w:spacing w:val="-6"/>
          <w:szCs w:val="22"/>
          <w:lang w:val="de-DE"/>
        </w:rPr>
        <w:t>մ</w:t>
      </w:r>
      <w:r w:rsidR="00FA27D0" w:rsidRPr="00FA27D0">
        <w:rPr>
          <w:rFonts w:ascii="GHEA Mariam" w:hAnsi="GHEA Mariam" w:cs="Arial Armenian"/>
          <w:spacing w:val="-6"/>
          <w:szCs w:val="22"/>
          <w:lang w:val="de-DE"/>
        </w:rPr>
        <w:t xml:space="preserve">    </w:t>
      </w:r>
      <w:r w:rsidR="00FA27D0" w:rsidRPr="00FA27D0">
        <w:rPr>
          <w:rFonts w:ascii="GHEA Mariam" w:hAnsi="GHEA Mariam" w:cs="Sylfaen"/>
          <w:spacing w:val="-6"/>
          <w:szCs w:val="22"/>
          <w:lang w:val="de-DE"/>
        </w:rPr>
        <w:t>է</w:t>
      </w:r>
      <w:r w:rsidR="00FA27D0" w:rsidRPr="00FA27D0">
        <w:rPr>
          <w:rFonts w:ascii="GHEA Mariam" w:hAnsi="GHEA Mariam" w:cs="Arial Armenian"/>
          <w:spacing w:val="-6"/>
          <w:szCs w:val="22"/>
          <w:lang w:val="de-DE"/>
        </w:rPr>
        <w:t>.</w:t>
      </w:r>
    </w:p>
    <w:p w:rsidR="00FA27D0" w:rsidRDefault="003E1D68" w:rsidP="00FA27D0">
      <w:pPr>
        <w:pStyle w:val="NormalWeb"/>
        <w:shd w:val="clear" w:color="auto" w:fill="FFFFFF"/>
        <w:spacing w:before="0" w:beforeAutospacing="0" w:after="0" w:afterAutospacing="0" w:line="360" w:lineRule="auto"/>
        <w:ind w:left="-142" w:right="-185" w:firstLine="709"/>
        <w:jc w:val="both"/>
        <w:rPr>
          <w:rFonts w:ascii="GHEA Mariam" w:hAnsi="GHEA Mariam" w:cs="Arial"/>
          <w:shd w:val="clear" w:color="auto" w:fill="FFFFFF"/>
          <w:lang w:val="hy-AM"/>
        </w:rPr>
      </w:pPr>
      <w:r w:rsidRPr="00FA27D0">
        <w:rPr>
          <w:rFonts w:ascii="GHEA Mariam" w:hAnsi="GHEA Mariam" w:cs="Arial"/>
          <w:lang w:val="hy-AM"/>
        </w:rPr>
        <w:t>1</w:t>
      </w:r>
      <w:r w:rsidRPr="00FA27D0">
        <w:rPr>
          <w:rFonts w:ascii="GHEA Mariam" w:eastAsia="MS Gothic" w:hAnsi="GHEA Mariam" w:cs="MS Gothic"/>
          <w:lang w:val="hy-AM"/>
        </w:rPr>
        <w:t>.</w:t>
      </w:r>
      <w:r w:rsidRPr="00FA27D0">
        <w:rPr>
          <w:rFonts w:ascii="GHEA Mariam" w:hAnsi="GHEA Mariam" w:cs="Arial"/>
          <w:lang w:val="hy-AM"/>
        </w:rPr>
        <w:t xml:space="preserve"> Հայաստանի Հանրապետության կառավարության 2023 թվականի մարտի 30-ի «Հայաստանի Հանրապետության տարածք բժշկական արտադրատեսակների ներմուծման կարգը և բժշկական արտադրատեսակների ներմուծման նպատակով իրականացվող փորձաքննության համար անհրաժեշտ փաստաթղթերի ցանկը սահ</w:t>
      </w:r>
      <w:r w:rsidR="00FA27D0">
        <w:rPr>
          <w:rFonts w:ascii="GHEA Mariam" w:hAnsi="GHEA Mariam" w:cs="Arial"/>
          <w:lang w:val="hy-AM"/>
        </w:rPr>
        <w:softHyphen/>
      </w:r>
      <w:r w:rsidRPr="00FA27D0">
        <w:rPr>
          <w:rFonts w:ascii="GHEA Mariam" w:hAnsi="GHEA Mariam" w:cs="Arial"/>
          <w:lang w:val="hy-AM"/>
        </w:rPr>
        <w:t xml:space="preserve">մանելու մասին» N 429-Ն որոշման </w:t>
      </w:r>
      <w:r w:rsidRPr="00FA27D0">
        <w:rPr>
          <w:rFonts w:ascii="GHEA Mariam" w:hAnsi="GHEA Mariam" w:cs="Arial"/>
          <w:shd w:val="clear" w:color="auto" w:fill="FFFFFF"/>
          <w:lang w:val="hy-AM"/>
        </w:rPr>
        <w:t xml:space="preserve">N 1 </w:t>
      </w:r>
      <w:r w:rsidRPr="00FA27D0">
        <w:rPr>
          <w:rFonts w:ascii="GHEA Mariam" w:hAnsi="GHEA Mariam" w:cs="GHEA Grapalat"/>
          <w:shd w:val="clear" w:color="auto" w:fill="FFFFFF"/>
          <w:lang w:val="hy-AM"/>
        </w:rPr>
        <w:t>հավելվածում</w:t>
      </w:r>
      <w:r w:rsidRPr="00FA27D0">
        <w:rPr>
          <w:rFonts w:ascii="GHEA Mariam" w:hAnsi="GHEA Mariam" w:cs="Arial"/>
          <w:shd w:val="clear" w:color="auto" w:fill="FFFFFF"/>
          <w:lang w:val="hy-AM"/>
        </w:rPr>
        <w:t xml:space="preserve"> </w:t>
      </w:r>
      <w:r w:rsidRPr="00FA27D0">
        <w:rPr>
          <w:rFonts w:ascii="GHEA Mariam" w:hAnsi="GHEA Mariam" w:cs="GHEA Grapalat"/>
          <w:shd w:val="clear" w:color="auto" w:fill="FFFFFF"/>
          <w:lang w:val="hy-AM"/>
        </w:rPr>
        <w:t>կատարել</w:t>
      </w:r>
      <w:r w:rsidRPr="00FA27D0">
        <w:rPr>
          <w:rFonts w:ascii="GHEA Mariam" w:hAnsi="GHEA Mariam" w:cs="Arial"/>
          <w:shd w:val="clear" w:color="auto" w:fill="FFFFFF"/>
          <w:lang w:val="hy-AM"/>
        </w:rPr>
        <w:t xml:space="preserve"> </w:t>
      </w:r>
      <w:r w:rsidRPr="00FA27D0">
        <w:rPr>
          <w:rFonts w:ascii="GHEA Mariam" w:hAnsi="GHEA Mariam" w:cs="GHEA Grapalat"/>
          <w:shd w:val="clear" w:color="auto" w:fill="FFFFFF"/>
          <w:lang w:val="hy-AM"/>
        </w:rPr>
        <w:t>հետևյալ</w:t>
      </w:r>
      <w:r w:rsidRPr="00FA27D0">
        <w:rPr>
          <w:rFonts w:ascii="GHEA Mariam" w:hAnsi="GHEA Mariam" w:cs="Arial"/>
          <w:shd w:val="clear" w:color="auto" w:fill="FFFFFF"/>
          <w:lang w:val="hy-AM"/>
        </w:rPr>
        <w:t xml:space="preserve"> լրացումները.</w:t>
      </w:r>
    </w:p>
    <w:p w:rsidR="003E1D68" w:rsidRPr="00FA27D0" w:rsidRDefault="00FA27D0" w:rsidP="00FA27D0">
      <w:pPr>
        <w:pStyle w:val="NormalWeb"/>
        <w:shd w:val="clear" w:color="auto" w:fill="FFFFFF"/>
        <w:spacing w:before="0" w:beforeAutospacing="0" w:after="0" w:afterAutospacing="0" w:line="360" w:lineRule="auto"/>
        <w:ind w:left="-142" w:right="-185" w:firstLine="709"/>
        <w:jc w:val="both"/>
        <w:rPr>
          <w:rFonts w:ascii="GHEA Mariam" w:hAnsi="GHEA Mariam" w:cs="Arial"/>
          <w:shd w:val="clear" w:color="auto" w:fill="FFFFFF"/>
          <w:lang w:val="hy-AM"/>
        </w:rPr>
      </w:pPr>
      <w:r>
        <w:rPr>
          <w:rFonts w:ascii="GHEA Mariam" w:hAnsi="GHEA Mariam" w:cs="Arial"/>
          <w:shd w:val="clear" w:color="auto" w:fill="FFFFFF"/>
          <w:lang w:val="hy-AM"/>
        </w:rPr>
        <w:t>1</w:t>
      </w:r>
      <w:r>
        <w:rPr>
          <w:rFonts w:ascii="GHEA Mariam" w:hAnsi="GHEA Mariam" w:cs="Arial"/>
          <w:shd w:val="clear" w:color="auto" w:fill="FFFFFF"/>
          <w:lang w:val="en-GB"/>
        </w:rPr>
        <w:t xml:space="preserve">) </w:t>
      </w:r>
      <w:r w:rsidR="003E1D68" w:rsidRPr="00FA27D0">
        <w:rPr>
          <w:rFonts w:ascii="GHEA Mariam" w:hAnsi="GHEA Mariam" w:cs="Arial"/>
          <w:shd w:val="clear" w:color="auto" w:fill="FFFFFF"/>
        </w:rPr>
        <w:t>N 1 հավելված</w:t>
      </w:r>
      <w:r w:rsidR="003E1D68" w:rsidRPr="00FA27D0">
        <w:rPr>
          <w:rFonts w:ascii="GHEA Mariam" w:hAnsi="GHEA Mariam" w:cs="Arial"/>
          <w:shd w:val="clear" w:color="auto" w:fill="FFFFFF"/>
          <w:lang w:val="hy-AM"/>
        </w:rPr>
        <w:t>ի</w:t>
      </w:r>
      <w:r w:rsidR="003E1D68" w:rsidRPr="00FA27D0">
        <w:rPr>
          <w:rFonts w:ascii="GHEA Mariam" w:hAnsi="GHEA Mariam" w:cs="Arial"/>
          <w:shd w:val="clear" w:color="auto" w:fill="FFFFFF"/>
        </w:rPr>
        <w:t xml:space="preserve"> աղյուսակում</w:t>
      </w:r>
      <w:r w:rsidR="003E1D68" w:rsidRPr="00FA27D0">
        <w:rPr>
          <w:rFonts w:ascii="GHEA Mariam" w:hAnsi="GHEA Mariam" w:cs="Arial"/>
          <w:shd w:val="clear" w:color="auto" w:fill="FFFFFF"/>
          <w:lang w:val="hy-AM"/>
        </w:rPr>
        <w:t>՝</w:t>
      </w:r>
    </w:p>
    <w:p w:rsidR="003E1D68" w:rsidRPr="00FA27D0" w:rsidRDefault="003E1D68" w:rsidP="00FA27D0">
      <w:pPr>
        <w:pStyle w:val="NormalWeb"/>
        <w:shd w:val="clear" w:color="auto" w:fill="FFFFFF"/>
        <w:spacing w:before="0" w:beforeAutospacing="0" w:after="0" w:afterAutospacing="0"/>
        <w:ind w:left="-142" w:right="-185" w:firstLine="709"/>
        <w:jc w:val="both"/>
        <w:rPr>
          <w:rFonts w:ascii="GHEA Mariam" w:hAnsi="GHEA Mariam" w:cs="Arial"/>
          <w:shd w:val="clear" w:color="auto" w:fill="FFFFFF"/>
          <w:lang w:val="hy-AM"/>
        </w:rPr>
      </w:pPr>
      <w:r w:rsidRPr="00FA27D0">
        <w:rPr>
          <w:rFonts w:ascii="GHEA Mariam" w:hAnsi="GHEA Mariam" w:cs="Arial"/>
          <w:shd w:val="clear" w:color="auto" w:fill="FFFFFF"/>
          <w:lang w:val="hy-AM"/>
        </w:rPr>
        <w:t>ա. «3001-ից» տողից հետո լրացնել հետևյալ բովանդակությամբ նոր տողով՝</w:t>
      </w:r>
    </w:p>
    <w:p w:rsidR="003E1D68" w:rsidRPr="00FA27D0" w:rsidRDefault="00A40873" w:rsidP="00FA27D0">
      <w:pPr>
        <w:pStyle w:val="NormalWeb"/>
        <w:shd w:val="clear" w:color="auto" w:fill="FFFFFF"/>
        <w:spacing w:before="0" w:beforeAutospacing="0" w:after="0" w:afterAutospacing="0"/>
        <w:ind w:hanging="284"/>
        <w:jc w:val="both"/>
        <w:rPr>
          <w:rFonts w:ascii="GHEA Mariam" w:hAnsi="GHEA Mariam" w:cs="Arial"/>
          <w:shd w:val="clear" w:color="auto" w:fill="FFFFFF"/>
          <w:lang w:val="hy-AM"/>
        </w:rPr>
      </w:pPr>
      <w:r>
        <w:rPr>
          <w:rFonts w:ascii="GHEA Mariam" w:hAnsi="GHEA Mariam" w:cs="Arial"/>
          <w:shd w:val="clear" w:color="auto" w:fill="FFFFFF"/>
          <w:lang w:val="hy-AM"/>
        </w:rPr>
        <w:t xml:space="preserve"> </w:t>
      </w:r>
      <w:r w:rsidR="00FA27D0">
        <w:rPr>
          <w:rFonts w:ascii="GHEA Mariam" w:hAnsi="GHEA Mariam" w:cs="Arial"/>
          <w:shd w:val="clear" w:color="auto" w:fill="FFFFFF"/>
          <w:lang w:val="hy-AM"/>
        </w:rPr>
        <w:t xml:space="preserve"> </w:t>
      </w:r>
      <w:r w:rsidR="003E1D68" w:rsidRPr="00FA27D0">
        <w:rPr>
          <w:rFonts w:ascii="GHEA Mariam" w:hAnsi="GHEA Mariam" w:cs="Arial"/>
          <w:shd w:val="clear" w:color="auto" w:fill="FFFFFF"/>
          <w:lang w:val="hy-AM"/>
        </w:rPr>
        <w:t>«</w:t>
      </w:r>
    </w:p>
    <w:tbl>
      <w:tblPr>
        <w:tblW w:w="9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68"/>
        <w:gridCol w:w="8080"/>
      </w:tblGrid>
      <w:tr w:rsidR="003E1D68" w:rsidRPr="00FA27D0" w:rsidTr="00A40873">
        <w:trPr>
          <w:trHeight w:val="222"/>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hideMark/>
          </w:tcPr>
          <w:p w:rsidR="003E1D68" w:rsidRPr="00FA27D0" w:rsidRDefault="003E1D68" w:rsidP="00FA27D0">
            <w:pPr>
              <w:jc w:val="center"/>
              <w:rPr>
                <w:rFonts w:ascii="GHEA Mariam" w:hAnsi="GHEA Mariam" w:cs="Arial"/>
                <w:sz w:val="24"/>
                <w:szCs w:val="24"/>
                <w:lang w:val="ru-RU"/>
              </w:rPr>
            </w:pPr>
            <w:r w:rsidRPr="00FA27D0">
              <w:rPr>
                <w:rFonts w:ascii="GHEA Mariam" w:hAnsi="GHEA Mariam" w:cs="Arial"/>
                <w:sz w:val="24"/>
                <w:szCs w:val="24"/>
                <w:lang w:val="hy-AM"/>
              </w:rPr>
              <w:t>3004-ից</w:t>
            </w:r>
          </w:p>
        </w:tc>
        <w:tc>
          <w:tcPr>
            <w:tcW w:w="8080" w:type="dxa"/>
            <w:tcBorders>
              <w:top w:val="outset" w:sz="6" w:space="0" w:color="auto"/>
              <w:left w:val="outset" w:sz="6" w:space="0" w:color="auto"/>
              <w:bottom w:val="outset" w:sz="6" w:space="0" w:color="auto"/>
              <w:right w:val="outset" w:sz="6" w:space="0" w:color="auto"/>
            </w:tcBorders>
            <w:shd w:val="clear" w:color="auto" w:fill="FFFFFF"/>
            <w:hideMark/>
          </w:tcPr>
          <w:p w:rsidR="003E1D68" w:rsidRPr="00FA27D0" w:rsidRDefault="003E1D68">
            <w:pPr>
              <w:jc w:val="center"/>
              <w:rPr>
                <w:rFonts w:ascii="GHEA Mariam" w:hAnsi="GHEA Mariam" w:cs="Arial"/>
                <w:sz w:val="24"/>
                <w:szCs w:val="24"/>
              </w:rPr>
            </w:pPr>
            <w:r w:rsidRPr="00FA27D0">
              <w:rPr>
                <w:rFonts w:ascii="GHEA Mariam" w:hAnsi="GHEA Mariam" w:cs="Arial"/>
                <w:sz w:val="24"/>
                <w:szCs w:val="24"/>
                <w:lang w:val="hy-AM"/>
              </w:rPr>
              <w:t>Բժշկական արտադրատեսակ հանդիսացող արտադրանքը</w:t>
            </w:r>
          </w:p>
        </w:tc>
      </w:tr>
    </w:tbl>
    <w:p w:rsidR="003E1D68" w:rsidRPr="00FA27D0" w:rsidRDefault="00FA27D0" w:rsidP="00FA27D0">
      <w:pPr>
        <w:pStyle w:val="NormalWeb"/>
        <w:shd w:val="clear" w:color="auto" w:fill="FFFFFF"/>
        <w:spacing w:before="0" w:beforeAutospacing="0" w:after="0" w:afterAutospacing="0" w:line="360" w:lineRule="auto"/>
        <w:ind w:right="-327"/>
        <w:jc w:val="center"/>
        <w:rPr>
          <w:rFonts w:ascii="GHEA Mariam" w:hAnsi="GHEA Mariam" w:cs="Arial"/>
          <w:shd w:val="clear" w:color="auto" w:fill="FFFFFF"/>
          <w:lang w:val="hy-AM" w:eastAsia="ru-RU"/>
        </w:rPr>
      </w:pPr>
      <w:r>
        <w:rPr>
          <w:rFonts w:ascii="GHEA Mariam" w:hAnsi="GHEA Mariam" w:cs="Arial"/>
          <w:lang w:val="hy-AM"/>
        </w:rPr>
        <w:t xml:space="preserve">                                                                                                                                     </w:t>
      </w:r>
      <w:r w:rsidR="003E1D68" w:rsidRPr="00FA27D0">
        <w:rPr>
          <w:rFonts w:ascii="GHEA Mariam" w:hAnsi="GHEA Mariam" w:cs="Arial"/>
        </w:rPr>
        <w:t>»</w:t>
      </w:r>
      <w:r>
        <w:rPr>
          <w:rFonts w:ascii="GHEA Mariam" w:hAnsi="GHEA Mariam" w:cs="Arial"/>
          <w:lang w:val="hy-AM"/>
        </w:rPr>
        <w:t>,</w:t>
      </w:r>
    </w:p>
    <w:p w:rsidR="003E1D68" w:rsidRPr="00FA27D0" w:rsidRDefault="003E1D68" w:rsidP="00FA27D0">
      <w:pPr>
        <w:pStyle w:val="NormalWeb"/>
        <w:shd w:val="clear" w:color="auto" w:fill="FFFFFF"/>
        <w:spacing w:before="0" w:beforeAutospacing="0" w:after="0" w:afterAutospacing="0" w:line="360" w:lineRule="auto"/>
        <w:ind w:left="-142" w:right="-327" w:firstLine="709"/>
        <w:jc w:val="both"/>
        <w:rPr>
          <w:rFonts w:ascii="GHEA Mariam" w:hAnsi="GHEA Mariam" w:cs="Arial"/>
          <w:shd w:val="clear" w:color="auto" w:fill="FFFFFF"/>
          <w:lang w:val="hy-AM"/>
        </w:rPr>
      </w:pPr>
      <w:r w:rsidRPr="00FA27D0">
        <w:rPr>
          <w:rFonts w:ascii="GHEA Mariam" w:hAnsi="GHEA Mariam" w:cs="Arial"/>
          <w:shd w:val="clear" w:color="auto" w:fill="FFFFFF"/>
          <w:lang w:val="hy-AM"/>
        </w:rPr>
        <w:t>բ</w:t>
      </w:r>
      <w:r w:rsidRPr="00FA27D0">
        <w:rPr>
          <w:rFonts w:ascii="Cambria Math" w:eastAsia="MS Gothic" w:hAnsi="Cambria Math" w:cs="Cambria Math"/>
          <w:shd w:val="clear" w:color="auto" w:fill="FFFFFF"/>
          <w:lang w:val="hy-AM"/>
        </w:rPr>
        <w:t>․</w:t>
      </w:r>
      <w:r w:rsidRPr="00FA27D0">
        <w:rPr>
          <w:rFonts w:ascii="GHEA Mariam" w:hAnsi="GHEA Mariam" w:cs="Arial"/>
          <w:shd w:val="clear" w:color="auto" w:fill="FFFFFF"/>
          <w:lang w:val="hy-AM"/>
        </w:rPr>
        <w:t xml:space="preserve"> «3006-ից» տողից հետո լրացնել հետևյալ բովանդակությամբ նոր տողով՝</w:t>
      </w:r>
    </w:p>
    <w:p w:rsidR="003E1D68" w:rsidRPr="00FA27D0" w:rsidRDefault="00A40873" w:rsidP="00FA27D0">
      <w:pPr>
        <w:pStyle w:val="NormalWeb"/>
        <w:shd w:val="clear" w:color="auto" w:fill="FFFFFF"/>
        <w:spacing w:before="0" w:beforeAutospacing="0" w:after="0" w:afterAutospacing="0"/>
        <w:ind w:hanging="284"/>
        <w:jc w:val="both"/>
        <w:rPr>
          <w:rFonts w:ascii="GHEA Mariam" w:hAnsi="GHEA Mariam" w:cs="Arial"/>
          <w:shd w:val="clear" w:color="auto" w:fill="FFFFFF"/>
          <w:lang w:val="hy-AM"/>
        </w:rPr>
      </w:pPr>
      <w:r>
        <w:rPr>
          <w:rFonts w:ascii="GHEA Mariam" w:hAnsi="GHEA Mariam" w:cs="Arial"/>
          <w:shd w:val="clear" w:color="auto" w:fill="FFFFFF"/>
          <w:lang w:val="hy-AM"/>
        </w:rPr>
        <w:t xml:space="preserve">  </w:t>
      </w:r>
      <w:r w:rsidR="003E1D68" w:rsidRPr="00FA27D0">
        <w:rPr>
          <w:rFonts w:ascii="GHEA Mariam" w:hAnsi="GHEA Mariam" w:cs="Arial"/>
          <w:shd w:val="clear" w:color="auto" w:fill="FFFFFF"/>
          <w:lang w:val="hy-AM"/>
        </w:rPr>
        <w:t>«</w:t>
      </w:r>
    </w:p>
    <w:tbl>
      <w:tblPr>
        <w:tblW w:w="93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68"/>
        <w:gridCol w:w="8072"/>
      </w:tblGrid>
      <w:tr w:rsidR="003E1D68" w:rsidRPr="00FA27D0" w:rsidTr="00A40873">
        <w:trPr>
          <w:trHeight w:val="324"/>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hideMark/>
          </w:tcPr>
          <w:p w:rsidR="003E1D68" w:rsidRPr="00FA27D0" w:rsidRDefault="003E1D68" w:rsidP="00FA27D0">
            <w:pPr>
              <w:jc w:val="center"/>
              <w:rPr>
                <w:rFonts w:ascii="GHEA Mariam" w:hAnsi="GHEA Mariam" w:cs="Arial"/>
                <w:sz w:val="24"/>
                <w:szCs w:val="24"/>
                <w:lang w:val="ru-RU"/>
              </w:rPr>
            </w:pPr>
            <w:r w:rsidRPr="00FA27D0">
              <w:rPr>
                <w:rFonts w:ascii="GHEA Mariam" w:hAnsi="GHEA Mariam" w:cs="Arial"/>
                <w:sz w:val="24"/>
                <w:szCs w:val="24"/>
                <w:lang w:val="hy-AM"/>
              </w:rPr>
              <w:t>3304-ից</w:t>
            </w:r>
          </w:p>
        </w:tc>
        <w:tc>
          <w:tcPr>
            <w:tcW w:w="8072" w:type="dxa"/>
            <w:tcBorders>
              <w:top w:val="outset" w:sz="6" w:space="0" w:color="auto"/>
              <w:left w:val="outset" w:sz="6" w:space="0" w:color="auto"/>
              <w:bottom w:val="outset" w:sz="6" w:space="0" w:color="auto"/>
              <w:right w:val="outset" w:sz="6" w:space="0" w:color="auto"/>
            </w:tcBorders>
            <w:shd w:val="clear" w:color="auto" w:fill="FFFFFF"/>
            <w:hideMark/>
          </w:tcPr>
          <w:p w:rsidR="003E1D68" w:rsidRPr="00FA27D0" w:rsidRDefault="003E1D68">
            <w:pPr>
              <w:jc w:val="center"/>
              <w:rPr>
                <w:rFonts w:ascii="GHEA Mariam" w:hAnsi="GHEA Mariam" w:cs="Arial"/>
                <w:sz w:val="24"/>
                <w:szCs w:val="24"/>
                <w:lang w:val="ru-RU"/>
              </w:rPr>
            </w:pPr>
            <w:r w:rsidRPr="00FA27D0">
              <w:rPr>
                <w:rFonts w:ascii="GHEA Mariam" w:hAnsi="GHEA Mariam" w:cs="Arial"/>
                <w:sz w:val="24"/>
                <w:szCs w:val="24"/>
                <w:lang w:val="hy-AM"/>
              </w:rPr>
              <w:t>3304990000 (միայն ներարկումների համար նախատեսված միջոցներ)</w:t>
            </w:r>
          </w:p>
        </w:tc>
      </w:tr>
    </w:tbl>
    <w:p w:rsidR="003E1D68" w:rsidRPr="00FA27D0" w:rsidRDefault="00FA27D0" w:rsidP="00FA27D0">
      <w:pPr>
        <w:pStyle w:val="NormalWeb"/>
        <w:shd w:val="clear" w:color="auto" w:fill="FFFFFF"/>
        <w:spacing w:before="0" w:beforeAutospacing="0" w:after="0" w:afterAutospacing="0"/>
        <w:ind w:right="-185"/>
        <w:jc w:val="right"/>
        <w:rPr>
          <w:rFonts w:ascii="GHEA Mariam" w:hAnsi="GHEA Mariam" w:cs="Arial"/>
          <w:shd w:val="clear" w:color="auto" w:fill="FFFFFF"/>
          <w:lang w:val="hy-AM" w:eastAsia="ru-RU"/>
        </w:rPr>
      </w:pPr>
      <w:r>
        <w:rPr>
          <w:rFonts w:ascii="GHEA Mariam" w:hAnsi="GHEA Mariam" w:cs="Arial"/>
          <w:lang w:val="hy-AM"/>
        </w:rPr>
        <w:t xml:space="preserve">    </w:t>
      </w:r>
      <w:r w:rsidR="003E1D68" w:rsidRPr="00FA27D0">
        <w:rPr>
          <w:rFonts w:ascii="GHEA Mariam" w:hAnsi="GHEA Mariam" w:cs="Arial"/>
          <w:lang w:val="ru-RU"/>
        </w:rPr>
        <w:t>»</w:t>
      </w:r>
      <w:r>
        <w:rPr>
          <w:rFonts w:ascii="GHEA Mariam" w:hAnsi="GHEA Mariam" w:cs="Arial"/>
          <w:lang w:val="hy-AM"/>
        </w:rPr>
        <w:t>,</w:t>
      </w:r>
      <w:bookmarkStart w:id="0" w:name="_GoBack"/>
      <w:bookmarkEnd w:id="0"/>
    </w:p>
    <w:p w:rsidR="003E1D68" w:rsidRPr="00FA27D0" w:rsidRDefault="003E1D68" w:rsidP="00A57DCB">
      <w:pPr>
        <w:pStyle w:val="NormalWeb"/>
        <w:shd w:val="clear" w:color="auto" w:fill="FFFFFF"/>
        <w:spacing w:before="0" w:beforeAutospacing="0" w:after="0" w:afterAutospacing="0" w:line="360" w:lineRule="auto"/>
        <w:ind w:left="-142" w:right="-327" w:firstLine="709"/>
        <w:jc w:val="both"/>
        <w:rPr>
          <w:rFonts w:ascii="GHEA Mariam" w:hAnsi="GHEA Mariam" w:cs="Arial"/>
          <w:shd w:val="clear" w:color="auto" w:fill="FFFFFF"/>
          <w:lang w:val="hy-AM"/>
        </w:rPr>
      </w:pPr>
      <w:r w:rsidRPr="00FA27D0">
        <w:rPr>
          <w:rFonts w:ascii="GHEA Mariam" w:hAnsi="GHEA Mariam" w:cs="Arial"/>
          <w:shd w:val="clear" w:color="auto" w:fill="FFFFFF"/>
          <w:lang w:val="hy-AM"/>
        </w:rPr>
        <w:lastRenderedPageBreak/>
        <w:t>գ</w:t>
      </w:r>
      <w:r w:rsidRPr="00FA27D0">
        <w:rPr>
          <w:rFonts w:ascii="Cambria Math" w:eastAsia="MS Gothic" w:hAnsi="Cambria Math" w:cs="Cambria Math"/>
          <w:shd w:val="clear" w:color="auto" w:fill="FFFFFF"/>
          <w:lang w:val="hy-AM"/>
        </w:rPr>
        <w:t>․</w:t>
      </w:r>
      <w:r w:rsidRPr="00FA27D0">
        <w:rPr>
          <w:rFonts w:ascii="GHEA Mariam" w:hAnsi="GHEA Mariam" w:cs="Arial"/>
          <w:shd w:val="clear" w:color="auto" w:fill="FFFFFF"/>
          <w:lang w:val="hy-AM"/>
        </w:rPr>
        <w:t xml:space="preserve"> «3822-ից» տողից հետո լրացնել հետևյալ բովանդակությամբ նոր տողով</w:t>
      </w:r>
      <w:r w:rsidRPr="00FA27D0">
        <w:rPr>
          <w:rFonts w:ascii="GHEA Mariam" w:hAnsi="GHEA Mariam" w:cs="Cambria Math"/>
          <w:shd w:val="clear" w:color="auto" w:fill="FFFFFF"/>
          <w:lang w:val="hy-AM"/>
        </w:rPr>
        <w:t>՝</w:t>
      </w:r>
    </w:p>
    <w:p w:rsidR="003E1D68" w:rsidRPr="00FA27D0" w:rsidRDefault="00A40873" w:rsidP="003E1D68">
      <w:pPr>
        <w:pStyle w:val="NormalWeb"/>
        <w:shd w:val="clear" w:color="auto" w:fill="FFFFFF"/>
        <w:spacing w:before="0" w:beforeAutospacing="0" w:after="0" w:afterAutospacing="0"/>
        <w:ind w:hanging="284"/>
        <w:jc w:val="both"/>
        <w:rPr>
          <w:rFonts w:ascii="GHEA Mariam" w:hAnsi="GHEA Mariam" w:cs="Arial"/>
          <w:shd w:val="clear" w:color="auto" w:fill="FFFFFF"/>
          <w:lang w:val="hy-AM"/>
        </w:rPr>
      </w:pPr>
      <w:r>
        <w:rPr>
          <w:rFonts w:ascii="GHEA Mariam" w:hAnsi="GHEA Mariam" w:cs="Arial"/>
          <w:shd w:val="clear" w:color="auto" w:fill="FFFFFF"/>
          <w:lang w:val="hy-AM"/>
        </w:rPr>
        <w:t xml:space="preserve"> </w:t>
      </w:r>
      <w:r w:rsidR="003E1D68" w:rsidRPr="00FA27D0">
        <w:rPr>
          <w:rFonts w:ascii="GHEA Mariam" w:hAnsi="GHEA Mariam" w:cs="Arial"/>
          <w:shd w:val="clear" w:color="auto" w:fill="FFFFFF"/>
          <w:lang w:val="hy-AM"/>
        </w:rPr>
        <w:t>«</w:t>
      </w:r>
    </w:p>
    <w:tbl>
      <w:tblPr>
        <w:tblW w:w="94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85"/>
        <w:gridCol w:w="8489"/>
      </w:tblGrid>
      <w:tr w:rsidR="003E1D68" w:rsidRPr="00FA27D0" w:rsidTr="00A40873">
        <w:trPr>
          <w:trHeight w:val="285"/>
          <w:tblCellSpacing w:w="0" w:type="dxa"/>
          <w:jc w:val="center"/>
        </w:trPr>
        <w:tc>
          <w:tcPr>
            <w:tcW w:w="985" w:type="dxa"/>
            <w:tcBorders>
              <w:top w:val="outset" w:sz="6" w:space="0" w:color="auto"/>
              <w:left w:val="outset" w:sz="6" w:space="0" w:color="auto"/>
              <w:bottom w:val="outset" w:sz="6" w:space="0" w:color="auto"/>
              <w:right w:val="outset" w:sz="6" w:space="0" w:color="auto"/>
            </w:tcBorders>
            <w:shd w:val="clear" w:color="auto" w:fill="FFFFFF"/>
            <w:hideMark/>
          </w:tcPr>
          <w:p w:rsidR="003E1D68" w:rsidRPr="00FA27D0" w:rsidRDefault="003E1D68" w:rsidP="00A40873">
            <w:pPr>
              <w:jc w:val="center"/>
              <w:rPr>
                <w:rFonts w:ascii="GHEA Mariam" w:hAnsi="GHEA Mariam" w:cs="Arial"/>
                <w:sz w:val="24"/>
                <w:szCs w:val="24"/>
                <w:lang w:val="hy-AM"/>
              </w:rPr>
            </w:pPr>
            <w:r w:rsidRPr="00FA27D0">
              <w:rPr>
                <w:rFonts w:ascii="GHEA Mariam" w:hAnsi="GHEA Mariam" w:cs="Arial"/>
                <w:sz w:val="24"/>
                <w:szCs w:val="24"/>
                <w:lang w:val="hy-AM"/>
              </w:rPr>
              <w:t>3824-ից</w:t>
            </w:r>
          </w:p>
        </w:tc>
        <w:tc>
          <w:tcPr>
            <w:tcW w:w="8489" w:type="dxa"/>
            <w:tcBorders>
              <w:top w:val="outset" w:sz="6" w:space="0" w:color="auto"/>
              <w:left w:val="outset" w:sz="6" w:space="0" w:color="auto"/>
              <w:bottom w:val="outset" w:sz="6" w:space="0" w:color="auto"/>
              <w:right w:val="outset" w:sz="6" w:space="0" w:color="auto"/>
            </w:tcBorders>
            <w:shd w:val="clear" w:color="auto" w:fill="FFFFFF"/>
            <w:hideMark/>
          </w:tcPr>
          <w:p w:rsidR="003E1D68" w:rsidRPr="00A40873" w:rsidRDefault="003E1D68">
            <w:pPr>
              <w:jc w:val="center"/>
              <w:rPr>
                <w:rFonts w:ascii="GHEA Mariam" w:hAnsi="GHEA Mariam" w:cs="Arial"/>
                <w:sz w:val="24"/>
                <w:szCs w:val="24"/>
                <w:lang w:val="hy-AM"/>
              </w:rPr>
            </w:pPr>
            <w:r w:rsidRPr="00A40873">
              <w:rPr>
                <w:rFonts w:ascii="GHEA Mariam" w:hAnsi="GHEA Mariam" w:cs="Arial"/>
                <w:sz w:val="24"/>
                <w:szCs w:val="24"/>
                <w:lang w:val="hy-AM"/>
              </w:rPr>
              <w:t xml:space="preserve">3824996400 </w:t>
            </w:r>
            <w:r w:rsidRPr="00A40873">
              <w:rPr>
                <w:rFonts w:ascii="GHEA Mariam" w:hAnsi="GHEA Mariam" w:cs="Arial"/>
                <w:sz w:val="22"/>
                <w:szCs w:val="22"/>
                <w:lang w:val="hy-AM"/>
              </w:rPr>
              <w:t>(</w:t>
            </w:r>
            <w:r w:rsidRPr="00A40873">
              <w:rPr>
                <w:rFonts w:ascii="GHEA Mariam" w:hAnsi="GHEA Mariam"/>
                <w:sz w:val="22"/>
                <w:szCs w:val="22"/>
                <w:lang w:val="hy-AM" w:eastAsia="hy-AM"/>
              </w:rPr>
              <w:t>դեղագործության կամ վիրաբուժության մեջ կիրառվող ապրանքներ և բաղադրություններ, այլ՝ նախատեսված միայն ներարկումների համար</w:t>
            </w:r>
            <w:r w:rsidRPr="00A40873">
              <w:rPr>
                <w:rFonts w:ascii="GHEA Mariam" w:hAnsi="GHEA Mariam" w:cs="Arial"/>
                <w:sz w:val="22"/>
                <w:szCs w:val="22"/>
                <w:lang w:val="hy-AM"/>
              </w:rPr>
              <w:t>)</w:t>
            </w:r>
          </w:p>
        </w:tc>
      </w:tr>
    </w:tbl>
    <w:p w:rsidR="003E1D68" w:rsidRPr="00FA27D0" w:rsidRDefault="003E1D68" w:rsidP="00A40873">
      <w:pPr>
        <w:pStyle w:val="NormalWeb"/>
        <w:shd w:val="clear" w:color="auto" w:fill="FFFFFF"/>
        <w:spacing w:before="0" w:beforeAutospacing="0" w:after="0" w:afterAutospacing="0"/>
        <w:ind w:right="-185"/>
        <w:jc w:val="right"/>
        <w:rPr>
          <w:rFonts w:ascii="GHEA Mariam" w:hAnsi="GHEA Mariam" w:cs="Arial"/>
          <w:shd w:val="clear" w:color="auto" w:fill="FFFFFF"/>
          <w:lang w:val="hy-AM" w:eastAsia="ru-RU"/>
        </w:rPr>
      </w:pPr>
      <w:r w:rsidRPr="00FA27D0">
        <w:rPr>
          <w:rFonts w:ascii="GHEA Mariam" w:hAnsi="GHEA Mariam" w:cs="Arial"/>
          <w:lang w:val="hy-AM"/>
        </w:rPr>
        <w:t>»:</w:t>
      </w:r>
    </w:p>
    <w:p w:rsidR="003E1D68" w:rsidRPr="00FA27D0" w:rsidRDefault="003E1D68" w:rsidP="003E1D68">
      <w:pPr>
        <w:pStyle w:val="NormalWeb"/>
        <w:shd w:val="clear" w:color="auto" w:fill="FFFFFF"/>
        <w:spacing w:before="0" w:beforeAutospacing="0" w:after="0" w:afterAutospacing="0" w:line="276" w:lineRule="auto"/>
        <w:ind w:firstLine="375"/>
        <w:jc w:val="both"/>
        <w:rPr>
          <w:rFonts w:ascii="GHEA Mariam" w:hAnsi="GHEA Mariam" w:cs="Calibri"/>
          <w:sz w:val="10"/>
          <w:szCs w:val="10"/>
          <w:shd w:val="clear" w:color="auto" w:fill="FFFFFF"/>
          <w:lang w:val="hy-AM"/>
        </w:rPr>
      </w:pPr>
    </w:p>
    <w:p w:rsidR="003E1D68" w:rsidRPr="00FA27D0" w:rsidRDefault="003E1D68" w:rsidP="00A40873">
      <w:pPr>
        <w:pStyle w:val="NormalWeb"/>
        <w:shd w:val="clear" w:color="auto" w:fill="FFFFFF"/>
        <w:spacing w:before="0" w:beforeAutospacing="0" w:after="0" w:afterAutospacing="0" w:line="360" w:lineRule="auto"/>
        <w:ind w:left="-142" w:right="-185" w:firstLine="709"/>
        <w:jc w:val="both"/>
        <w:rPr>
          <w:rFonts w:ascii="GHEA Mariam" w:hAnsi="GHEA Mariam" w:cs="Arial"/>
          <w:shd w:val="clear" w:color="auto" w:fill="FFFFFF"/>
          <w:lang w:val="hy-AM"/>
        </w:rPr>
      </w:pPr>
      <w:r w:rsidRPr="00FA27D0">
        <w:rPr>
          <w:rFonts w:ascii="Calibri" w:hAnsi="Calibri" w:cs="Calibri"/>
          <w:shd w:val="clear" w:color="auto" w:fill="FFFFFF"/>
          <w:lang w:val="hy-AM"/>
        </w:rPr>
        <w:t> </w:t>
      </w:r>
      <w:r w:rsidRPr="00FA27D0">
        <w:rPr>
          <w:rFonts w:ascii="GHEA Mariam" w:hAnsi="GHEA Mariam" w:cs="Arial"/>
          <w:shd w:val="clear" w:color="auto" w:fill="FFFFFF"/>
          <w:lang w:val="hy-AM"/>
        </w:rPr>
        <w:t>2</w:t>
      </w:r>
      <w:r w:rsidRPr="00FA27D0">
        <w:rPr>
          <w:rFonts w:ascii="GHEA Mariam" w:eastAsia="MS Gothic" w:hAnsi="GHEA Mariam" w:cs="MS Gothic"/>
          <w:shd w:val="clear" w:color="auto" w:fill="FFFFFF"/>
          <w:lang w:val="hy-AM"/>
        </w:rPr>
        <w:t>.</w:t>
      </w:r>
      <w:r w:rsidRPr="00FA27D0">
        <w:rPr>
          <w:rFonts w:ascii="GHEA Mariam" w:hAnsi="GHEA Mariam" w:cs="Arial"/>
          <w:shd w:val="clear" w:color="auto" w:fill="FFFFFF"/>
          <w:lang w:val="hy-AM"/>
        </w:rPr>
        <w:t xml:space="preserve"> Սույն որոշումն ուժի մեջ է մտնում պաշտոնական հրապարակմանը հաջոր</w:t>
      </w:r>
      <w:r w:rsidR="00A40873">
        <w:rPr>
          <w:rFonts w:ascii="GHEA Mariam" w:hAnsi="GHEA Mariam" w:cs="Arial"/>
          <w:shd w:val="clear" w:color="auto" w:fill="FFFFFF"/>
          <w:lang w:val="hy-AM"/>
        </w:rPr>
        <w:softHyphen/>
      </w:r>
      <w:r w:rsidRPr="00FA27D0">
        <w:rPr>
          <w:rFonts w:ascii="GHEA Mariam" w:hAnsi="GHEA Mariam" w:cs="Arial"/>
          <w:shd w:val="clear" w:color="auto" w:fill="FFFFFF"/>
          <w:lang w:val="hy-AM"/>
        </w:rPr>
        <w:t>դող երեսուներորդ օրը։</w:t>
      </w:r>
    </w:p>
    <w:p w:rsidR="003E1D68" w:rsidRDefault="003E1D68" w:rsidP="00A40873">
      <w:pPr>
        <w:shd w:val="clear" w:color="auto" w:fill="FFFFFF"/>
        <w:spacing w:line="360" w:lineRule="auto"/>
        <w:ind w:firstLine="375"/>
        <w:rPr>
          <w:rFonts w:ascii="Calibri" w:hAnsi="Calibri" w:cs="Calibri"/>
          <w:color w:val="000000"/>
          <w:sz w:val="24"/>
          <w:szCs w:val="24"/>
          <w:lang w:val="hy-AM"/>
        </w:rPr>
      </w:pPr>
      <w:r>
        <w:rPr>
          <w:rFonts w:ascii="Calibri" w:hAnsi="Calibri" w:cs="Calibri"/>
          <w:color w:val="000000"/>
          <w:sz w:val="24"/>
          <w:szCs w:val="24"/>
          <w:lang w:val="hy-AM"/>
        </w:rPr>
        <w:t> </w:t>
      </w:r>
    </w:p>
    <w:p w:rsidR="00A40873" w:rsidRDefault="00A40873" w:rsidP="00A40873">
      <w:pPr>
        <w:shd w:val="clear" w:color="auto" w:fill="FFFFFF"/>
        <w:spacing w:line="360" w:lineRule="auto"/>
        <w:ind w:firstLine="375"/>
        <w:rPr>
          <w:rFonts w:ascii="Calibri" w:hAnsi="Calibri" w:cs="Calibri"/>
          <w:color w:val="000000"/>
          <w:sz w:val="24"/>
          <w:szCs w:val="24"/>
          <w:lang w:val="hy-AM"/>
        </w:rPr>
      </w:pPr>
    </w:p>
    <w:p w:rsidR="00A40873" w:rsidRDefault="00A40873" w:rsidP="00A40873">
      <w:pPr>
        <w:shd w:val="clear" w:color="auto" w:fill="FFFFFF"/>
        <w:spacing w:line="360" w:lineRule="auto"/>
        <w:ind w:firstLine="375"/>
        <w:rPr>
          <w:rFonts w:ascii="Arial" w:hAnsi="Arial" w:cs="Calibri"/>
          <w:color w:val="000000"/>
          <w:sz w:val="24"/>
          <w:szCs w:val="24"/>
          <w:lang w:val="hy-AM"/>
        </w:rPr>
      </w:pPr>
    </w:p>
    <w:p w:rsidR="00A40873" w:rsidRPr="000D5CEE" w:rsidRDefault="00A40873" w:rsidP="002D448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0873" w:rsidRPr="000D5CEE" w:rsidRDefault="00A40873" w:rsidP="002D448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40873" w:rsidRPr="00EF7ACC" w:rsidRDefault="00A40873" w:rsidP="002D4480">
      <w:pPr>
        <w:pStyle w:val="mechtex"/>
        <w:jc w:val="left"/>
        <w:rPr>
          <w:rFonts w:ascii="GHEA Mariam" w:hAnsi="GHEA Mariam" w:cs="Sylfaen"/>
          <w:sz w:val="24"/>
          <w:szCs w:val="24"/>
          <w:lang w:val="hy-AM"/>
        </w:rPr>
      </w:pPr>
    </w:p>
    <w:p w:rsidR="00A40873" w:rsidRDefault="00A40873" w:rsidP="002D4480">
      <w:pPr>
        <w:shd w:val="clear" w:color="auto" w:fill="FFFFFF"/>
        <w:spacing w:line="360" w:lineRule="auto"/>
        <w:ind w:right="-43"/>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FA27D0" w:rsidRDefault="004674F9" w:rsidP="00A71CED">
      <w:pPr>
        <w:jc w:val="center"/>
        <w:rPr>
          <w:rFonts w:ascii="GHEA Mariam" w:hAnsi="GHEA Mariam"/>
          <w:sz w:val="22"/>
          <w:szCs w:val="24"/>
          <w:lang w:val="hy-AM"/>
        </w:rPr>
      </w:pPr>
    </w:p>
    <w:sectPr w:rsidR="004674F9" w:rsidRPr="00FA27D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43C" w:rsidRDefault="00B1143C">
      <w:r>
        <w:separator/>
      </w:r>
    </w:p>
  </w:endnote>
  <w:endnote w:type="continuationSeparator" w:id="0">
    <w:p w:rsidR="00B1143C" w:rsidRDefault="00B11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43C" w:rsidRDefault="00B1143C">
      <w:r>
        <w:separator/>
      </w:r>
    </w:p>
  </w:footnote>
  <w:footnote w:type="continuationSeparator" w:id="0">
    <w:p w:rsidR="00B1143C" w:rsidRDefault="00B11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57DC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DF742BC"/>
    <w:multiLevelType w:val="hybridMultilevel"/>
    <w:tmpl w:val="9FDEA8A8"/>
    <w:lvl w:ilvl="0" w:tplc="D2A4848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1D68"/>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873"/>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57DCB"/>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43C"/>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7D0"/>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3E1D68"/>
    <w:rPr>
      <w:i/>
      <w:iCs/>
    </w:rPr>
  </w:style>
  <w:style w:type="character" w:customStyle="1" w:styleId="HeaderChar">
    <w:name w:val="Header Char"/>
    <w:basedOn w:val="DefaultParagraphFont"/>
    <w:link w:val="Header"/>
    <w:rsid w:val="00A4087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2058261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249</Words>
  <Characters>1421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2026-10-29T07:41:00Z</dcterms:created>
  <dcterms:modified xsi:type="dcterms:W3CDTF">2026-10-29T08:00:00Z</dcterms:modified>
</cp:coreProperties>
</file>