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C0906" w14:textId="77777777" w:rsidR="005F72F6" w:rsidRPr="00F61EED" w:rsidRDefault="005F72F6" w:rsidP="005F72F6">
      <w:pPr>
        <w:spacing w:after="0" w:line="240" w:lineRule="auto"/>
        <w:ind w:firstLine="375"/>
        <w:jc w:val="right"/>
        <w:rPr>
          <w:rFonts w:ascii="GHEA Grapalat" w:eastAsia="Times New Roman" w:hAnsi="GHEA Grapalat" w:cs="Times New Roman"/>
          <w:b/>
          <w:bCs/>
          <w:sz w:val="24"/>
          <w:szCs w:val="24"/>
          <w:shd w:val="clear" w:color="auto" w:fill="FFFFFF"/>
          <w:lang w:val="hy-AM"/>
        </w:rPr>
      </w:pPr>
      <w:r w:rsidRPr="00F61EED">
        <w:rPr>
          <w:rFonts w:ascii="GHEA Grapalat" w:eastAsia="Times New Roman" w:hAnsi="GHEA Grapalat" w:cs="Times New Roman"/>
          <w:b/>
          <w:bCs/>
          <w:sz w:val="24"/>
          <w:szCs w:val="24"/>
          <w:shd w:val="clear" w:color="auto" w:fill="FFFFFF"/>
          <w:lang w:val="hy-AM"/>
        </w:rPr>
        <w:t>ՆԱԽԱԳԻԾ</w:t>
      </w:r>
    </w:p>
    <w:p w14:paraId="4D12DF67" w14:textId="77777777" w:rsidR="005F72F6" w:rsidRPr="00F61EED" w:rsidRDefault="005F72F6" w:rsidP="005F72F6">
      <w:pPr>
        <w:spacing w:after="0" w:line="240" w:lineRule="auto"/>
        <w:ind w:firstLine="375"/>
        <w:jc w:val="center"/>
        <w:rPr>
          <w:rFonts w:ascii="GHEA Grapalat" w:eastAsia="Times New Roman" w:hAnsi="GHEA Grapalat" w:cs="Times New Roman"/>
          <w:b/>
          <w:bCs/>
          <w:sz w:val="24"/>
          <w:szCs w:val="24"/>
          <w:shd w:val="clear" w:color="auto" w:fill="FFFFFF"/>
          <w:lang w:val="hy-AM"/>
        </w:rPr>
      </w:pPr>
    </w:p>
    <w:p w14:paraId="68116368" w14:textId="77777777" w:rsidR="005F72F6" w:rsidRPr="00F61EED" w:rsidRDefault="005F72F6" w:rsidP="005F72F6">
      <w:pPr>
        <w:spacing w:after="0" w:line="360" w:lineRule="auto"/>
        <w:jc w:val="center"/>
        <w:rPr>
          <w:rFonts w:ascii="GHEA Grapalat" w:eastAsia="Times New Roman" w:hAnsi="GHEA Grapalat" w:cs="Times New Roman"/>
          <w:b/>
          <w:bCs/>
          <w:sz w:val="24"/>
          <w:szCs w:val="24"/>
          <w:shd w:val="clear" w:color="auto" w:fill="FFFFFF"/>
          <w:lang w:val="hy-AM"/>
        </w:rPr>
      </w:pPr>
      <w:r w:rsidRPr="00F61EED">
        <w:rPr>
          <w:rFonts w:ascii="GHEA Grapalat" w:eastAsia="Times New Roman" w:hAnsi="GHEA Grapalat" w:cs="Times New Roman"/>
          <w:b/>
          <w:bCs/>
          <w:sz w:val="24"/>
          <w:szCs w:val="24"/>
          <w:shd w:val="clear" w:color="auto" w:fill="FFFFFF"/>
          <w:lang w:val="hy-AM"/>
        </w:rPr>
        <w:t>ՀԱՅԱՍՏԱՆԻ ՀԱՆՐԱՊԵՏՈՒԹՅԱՆ ԿԱՌԱՎԱՐՈՒԹՅՈՒՆ</w:t>
      </w:r>
    </w:p>
    <w:p w14:paraId="7E1F89AF" w14:textId="77777777" w:rsidR="005F72F6" w:rsidRPr="00F61EED" w:rsidRDefault="005F72F6" w:rsidP="005F72F6">
      <w:pPr>
        <w:spacing w:after="0" w:line="360" w:lineRule="auto"/>
        <w:jc w:val="center"/>
        <w:rPr>
          <w:rFonts w:ascii="GHEA Grapalat" w:eastAsia="Times New Roman" w:hAnsi="GHEA Grapalat" w:cs="Times New Roman"/>
          <w:b/>
          <w:bCs/>
          <w:sz w:val="24"/>
          <w:szCs w:val="24"/>
          <w:shd w:val="clear" w:color="auto" w:fill="FFFFFF"/>
          <w:lang w:val="hy-AM"/>
        </w:rPr>
      </w:pPr>
      <w:r w:rsidRPr="00F61EED">
        <w:rPr>
          <w:rFonts w:ascii="GHEA Grapalat" w:eastAsia="Times New Roman" w:hAnsi="GHEA Grapalat" w:cs="Times New Roman"/>
          <w:b/>
          <w:bCs/>
          <w:sz w:val="24"/>
          <w:szCs w:val="24"/>
          <w:shd w:val="clear" w:color="auto" w:fill="FFFFFF"/>
          <w:lang w:val="hy-AM"/>
        </w:rPr>
        <w:t>Ո Ր Ո Շ ՈՒ Մ</w:t>
      </w:r>
    </w:p>
    <w:p w14:paraId="1AF1F6E9" w14:textId="77777777" w:rsidR="005F72F6" w:rsidRPr="00F61EED" w:rsidRDefault="005F72F6" w:rsidP="005F72F6">
      <w:pPr>
        <w:spacing w:after="0" w:line="360" w:lineRule="auto"/>
        <w:jc w:val="center"/>
        <w:rPr>
          <w:rFonts w:ascii="GHEA Grapalat" w:eastAsia="Calibri" w:hAnsi="GHEA Grapalat" w:cs="Sylfaen"/>
          <w:b/>
          <w:bCs/>
          <w:sz w:val="24"/>
          <w:szCs w:val="24"/>
          <w:lang w:val="hy-AM"/>
        </w:rPr>
      </w:pPr>
      <w:r w:rsidRPr="00F61EED">
        <w:rPr>
          <w:rFonts w:ascii="GHEA Grapalat" w:eastAsia="Calibri" w:hAnsi="GHEA Grapalat" w:cs="Sylfaen"/>
          <w:b/>
          <w:bCs/>
          <w:sz w:val="24"/>
          <w:szCs w:val="24"/>
          <w:lang w:val="hy-AM"/>
        </w:rPr>
        <w:t>______ _____________ 202</w:t>
      </w:r>
      <w:r w:rsidR="00A219EF" w:rsidRPr="00F61EED">
        <w:rPr>
          <w:rFonts w:ascii="GHEA Grapalat" w:eastAsia="Calibri" w:hAnsi="GHEA Grapalat" w:cs="Sylfaen"/>
          <w:b/>
          <w:bCs/>
          <w:sz w:val="24"/>
          <w:szCs w:val="24"/>
          <w:lang w:val="hy-AM"/>
        </w:rPr>
        <w:t>6</w:t>
      </w:r>
      <w:r w:rsidRPr="00F61EED">
        <w:rPr>
          <w:rFonts w:ascii="GHEA Grapalat" w:eastAsia="Calibri" w:hAnsi="GHEA Grapalat" w:cs="Sylfaen"/>
          <w:b/>
          <w:bCs/>
          <w:sz w:val="24"/>
          <w:szCs w:val="24"/>
          <w:lang w:val="hy-AM"/>
        </w:rPr>
        <w:t xml:space="preserve"> թվականի N _____-Լ</w:t>
      </w:r>
    </w:p>
    <w:p w14:paraId="4F9A17B1" w14:textId="77777777" w:rsidR="00A219EF" w:rsidRPr="00F61EED" w:rsidRDefault="00A219EF" w:rsidP="005F72F6">
      <w:pPr>
        <w:spacing w:after="0" w:line="360" w:lineRule="auto"/>
        <w:jc w:val="center"/>
        <w:rPr>
          <w:rFonts w:ascii="GHEA Grapalat" w:eastAsia="Calibri" w:hAnsi="GHEA Grapalat" w:cs="Sylfaen"/>
          <w:b/>
          <w:bCs/>
          <w:sz w:val="24"/>
          <w:szCs w:val="24"/>
          <w:lang w:val="hy-AM"/>
        </w:rPr>
      </w:pPr>
    </w:p>
    <w:p w14:paraId="658BD357" w14:textId="77777777" w:rsidR="00A219EF" w:rsidRPr="00F61EED" w:rsidRDefault="00A219EF" w:rsidP="005F72F6">
      <w:pPr>
        <w:spacing w:after="0" w:line="360" w:lineRule="auto"/>
        <w:jc w:val="center"/>
        <w:rPr>
          <w:rStyle w:val="Strong"/>
          <w:rFonts w:ascii="GHEA Grapalat" w:hAnsi="GHEA Grapalat" w:cs="Arial"/>
          <w:shd w:val="clear" w:color="auto" w:fill="FFFFFF"/>
          <w:lang w:val="hy-AM"/>
        </w:rPr>
      </w:pPr>
      <w:r w:rsidRPr="00F61EED">
        <w:rPr>
          <w:rStyle w:val="Strong"/>
          <w:rFonts w:ascii="GHEA Grapalat" w:hAnsi="GHEA Grapalat" w:cs="Arial"/>
          <w:shd w:val="clear" w:color="auto" w:fill="FFFFFF"/>
          <w:lang w:val="hy-AM"/>
        </w:rPr>
        <w:t xml:space="preserve">ՀԱՅԱՍՏԱՆԻ ՀԱՆՐԱՊԵՏՈՒԹՅՈՒՆՈՒՄ «ԱՐՏԱՔԻՆ ՏՆՏԵՍԱԿԱՆ ԳՈՐԾՈՒՆԵՈՒԹՅԱՆ ԱՊՐԱՆՔԱՅԻՆ ԱՆՎԱՆԱՑԱՆԿ» (ԱՏԳ ԱԱ) ԴԱՍԱԿԱՐԳՉԻ </w:t>
      </w:r>
      <w:bookmarkStart w:id="0" w:name="_Hlk235627552"/>
      <w:r w:rsidRPr="00F61EED">
        <w:rPr>
          <w:rFonts w:ascii="GHEA Grapalat" w:hAnsi="GHEA Grapalat" w:cs="Sylfaen"/>
          <w:b/>
          <w:bCs/>
          <w:iCs/>
          <w:noProof/>
          <w:sz w:val="24"/>
          <w:szCs w:val="24"/>
          <w:lang w:val="hy-AM"/>
        </w:rPr>
        <w:t>4303 10 901 0, 4303 10 902 0, 4303 10 903 0, 4303 10 904 0, 4303 10 905 0</w:t>
      </w:r>
      <w:r w:rsidR="001E0E32" w:rsidRPr="00F61EED">
        <w:rPr>
          <w:rFonts w:ascii="GHEA Grapalat" w:hAnsi="GHEA Grapalat" w:cs="Sylfaen"/>
          <w:b/>
          <w:bCs/>
          <w:iCs/>
          <w:noProof/>
          <w:sz w:val="24"/>
          <w:szCs w:val="24"/>
          <w:lang w:val="hy-AM"/>
        </w:rPr>
        <w:t>, 4303 10 906 0, 4303 10 908 0</w:t>
      </w:r>
    </w:p>
    <w:bookmarkEnd w:id="0"/>
    <w:p w14:paraId="40379BFA" w14:textId="77777777" w:rsidR="00A219EF" w:rsidRPr="00F61EED" w:rsidRDefault="00A219EF" w:rsidP="005F72F6">
      <w:pPr>
        <w:spacing w:after="0" w:line="360" w:lineRule="auto"/>
        <w:jc w:val="center"/>
        <w:rPr>
          <w:rStyle w:val="Strong"/>
          <w:rFonts w:ascii="GHEA Grapalat" w:hAnsi="GHEA Grapalat" w:cs="Arial"/>
          <w:shd w:val="clear" w:color="auto" w:fill="FFFFFF"/>
          <w:lang w:val="hy-AM"/>
        </w:rPr>
      </w:pPr>
      <w:r w:rsidRPr="00F61EED">
        <w:rPr>
          <w:rStyle w:val="Strong"/>
          <w:rFonts w:ascii="GHEA Grapalat" w:hAnsi="GHEA Grapalat" w:cs="Arial"/>
          <w:shd w:val="clear" w:color="auto" w:fill="FFFFFF"/>
          <w:lang w:val="hy-AM"/>
        </w:rPr>
        <w:t>ԾԱԾԿԱԳՐԵՐԻՆ ԴԱՍՎՈՂ ԱՊՐԱՆՔՆԵՐԻ ԴՐՈՇՄԱՎՈՐՄԱՆ ՓՈՐՁՆԱԿԱՆ ԾՐԱԳԻՐԸ ՀԱՍՏԱՏԵԼՈՒ ՄԱՍԻՆ</w:t>
      </w:r>
    </w:p>
    <w:p w14:paraId="3067AAD3" w14:textId="77777777" w:rsidR="00DD0CD4" w:rsidRPr="00F61EED" w:rsidRDefault="00DD0CD4" w:rsidP="005F72F6">
      <w:pPr>
        <w:spacing w:after="0" w:line="360" w:lineRule="auto"/>
        <w:jc w:val="center"/>
        <w:rPr>
          <w:rStyle w:val="Strong"/>
          <w:rFonts w:ascii="GHEA Grapalat" w:hAnsi="GHEA Grapalat" w:cs="Arial"/>
          <w:shd w:val="clear" w:color="auto" w:fill="FFFFFF"/>
          <w:lang w:val="hy-AM"/>
        </w:rPr>
      </w:pPr>
    </w:p>
    <w:p w14:paraId="141134CD" w14:textId="77777777" w:rsidR="00DD0CD4" w:rsidRPr="00F61EED" w:rsidRDefault="00DD0CD4" w:rsidP="00DD0CD4">
      <w:pPr>
        <w:spacing w:after="0" w:line="360" w:lineRule="auto"/>
        <w:rPr>
          <w:rFonts w:ascii="GHEA Grapalat" w:eastAsia="Calibri" w:hAnsi="GHEA Grapalat" w:cs="Sylfaen"/>
          <w:b/>
          <w:bCs/>
          <w:sz w:val="24"/>
          <w:szCs w:val="24"/>
          <w:lang w:val="hy-AM"/>
        </w:rPr>
      </w:pPr>
    </w:p>
    <w:p w14:paraId="73234F45" w14:textId="1AD932C6" w:rsidR="005F72F6" w:rsidRPr="00F61EED" w:rsidRDefault="005F72F6" w:rsidP="00DD0CD4">
      <w:pPr>
        <w:tabs>
          <w:tab w:val="left" w:pos="851"/>
        </w:tabs>
        <w:spacing w:after="0" w:line="360" w:lineRule="auto"/>
        <w:ind w:firstLine="567"/>
        <w:jc w:val="both"/>
        <w:rPr>
          <w:rFonts w:ascii="GHEA Grapalat" w:eastAsia="Calibri" w:hAnsi="GHEA Grapalat" w:cs="Times New Roman"/>
          <w:sz w:val="24"/>
          <w:szCs w:val="24"/>
          <w:lang w:val="hy-AM" w:eastAsia="ru-RU"/>
        </w:rPr>
      </w:pPr>
      <w:r w:rsidRPr="00F61EED">
        <w:rPr>
          <w:rFonts w:ascii="GHEA Grapalat" w:eastAsia="Calibri" w:hAnsi="GHEA Grapalat" w:cs="Times New Roman"/>
          <w:sz w:val="24"/>
          <w:szCs w:val="24"/>
          <w:lang w:val="hy-AM" w:eastAsia="ru-RU"/>
        </w:rPr>
        <w:t>Հիմք ընդունելով</w:t>
      </w:r>
      <w:r w:rsidR="00DD0CD4" w:rsidRPr="00F61EED">
        <w:rPr>
          <w:rFonts w:ascii="GHEA Grapalat" w:eastAsia="Calibri" w:hAnsi="GHEA Grapalat" w:cs="Times New Roman"/>
          <w:sz w:val="24"/>
          <w:szCs w:val="24"/>
          <w:lang w:val="hy-AM" w:eastAsia="ru-RU"/>
        </w:rPr>
        <w:t xml:space="preserve"> </w:t>
      </w:r>
      <w:r w:rsidRPr="00F61EED">
        <w:rPr>
          <w:rFonts w:ascii="GHEA Grapalat" w:eastAsia="Calibri" w:hAnsi="GHEA Grapalat" w:cs="Times New Roman"/>
          <w:sz w:val="24"/>
          <w:szCs w:val="24"/>
          <w:lang w:val="hy-AM" w:eastAsia="ru-RU"/>
        </w:rPr>
        <w:t xml:space="preserve">Հայաստանի Հանրապետության հարկային օրենսգրքի 396.1-ին հոդվածի 2-րդ մասը՝ Հայաստանի Հանրապետության կառավարությունը </w:t>
      </w:r>
      <w:r w:rsidRPr="00F61EED">
        <w:rPr>
          <w:rFonts w:ascii="GHEA Grapalat" w:eastAsia="Calibri" w:hAnsi="GHEA Grapalat" w:cs="Times New Roman"/>
          <w:b/>
          <w:i/>
          <w:sz w:val="24"/>
          <w:szCs w:val="24"/>
          <w:lang w:val="hy-AM" w:eastAsia="ru-RU"/>
        </w:rPr>
        <w:t>որոշում է</w:t>
      </w:r>
      <w:r w:rsidRPr="00F61EED">
        <w:rPr>
          <w:rFonts w:ascii="GHEA Grapalat" w:eastAsia="Calibri" w:hAnsi="GHEA Grapalat" w:cs="Times New Roman"/>
          <w:sz w:val="24"/>
          <w:szCs w:val="24"/>
          <w:lang w:val="hy-AM" w:eastAsia="ru-RU"/>
        </w:rPr>
        <w:t>.</w:t>
      </w:r>
    </w:p>
    <w:p w14:paraId="2CA5101D" w14:textId="77777777" w:rsidR="00DD0CD4" w:rsidRPr="00F61EED" w:rsidRDefault="00DD0CD4" w:rsidP="00DD0CD4">
      <w:pPr>
        <w:tabs>
          <w:tab w:val="left" w:pos="851"/>
        </w:tabs>
        <w:spacing w:after="0" w:line="360" w:lineRule="auto"/>
        <w:ind w:firstLine="567"/>
        <w:jc w:val="both"/>
        <w:rPr>
          <w:rFonts w:ascii="GHEA Grapalat" w:eastAsia="Calibri" w:hAnsi="GHEA Grapalat"/>
          <w:sz w:val="24"/>
          <w:szCs w:val="24"/>
          <w:lang w:val="hy-AM" w:eastAsia="ru-RU"/>
        </w:rPr>
      </w:pPr>
      <w:r w:rsidRPr="00F61EED">
        <w:rPr>
          <w:rFonts w:ascii="GHEA Grapalat" w:eastAsia="Calibri" w:hAnsi="GHEA Grapalat" w:cs="Times New Roman"/>
          <w:sz w:val="24"/>
          <w:szCs w:val="24"/>
          <w:lang w:val="hy-AM" w:eastAsia="ru-RU"/>
        </w:rPr>
        <w:t xml:space="preserve">1. </w:t>
      </w:r>
      <w:r w:rsidRPr="00F61EED">
        <w:rPr>
          <w:rFonts w:ascii="GHEA Grapalat" w:eastAsia="Calibri" w:hAnsi="GHEA Grapalat"/>
          <w:sz w:val="24"/>
          <w:szCs w:val="24"/>
          <w:lang w:val="hy-AM" w:eastAsia="ru-RU"/>
        </w:rPr>
        <w:t xml:space="preserve">Հաստատել Հայաստանի Հանրապետությունում «Արտաքին տնտեսական գործունեության ապրանքային անվանացանկ» (ԱՏԳ ԱԱ) դասակարգչի </w:t>
      </w:r>
      <w:bookmarkStart w:id="1" w:name="_Hlk235627591"/>
      <w:r w:rsidRPr="00F61EED">
        <w:rPr>
          <w:rFonts w:ascii="GHEA Grapalat" w:eastAsia="Calibri" w:hAnsi="GHEA Grapalat"/>
          <w:sz w:val="24"/>
          <w:szCs w:val="24"/>
          <w:lang w:val="hy-AM" w:eastAsia="ru-RU"/>
        </w:rPr>
        <w:t xml:space="preserve">4303 10 901 0, 4303 10 902 0, 4303 10 903 0, 4303 10 904 0, 4303 10 905 0, 4303 10 906 0, 4303 10 908 0 </w:t>
      </w:r>
      <w:bookmarkEnd w:id="1"/>
      <w:r w:rsidRPr="00F61EED">
        <w:rPr>
          <w:rFonts w:ascii="GHEA Grapalat" w:eastAsia="Calibri" w:hAnsi="GHEA Grapalat"/>
          <w:sz w:val="24"/>
          <w:szCs w:val="24"/>
          <w:lang w:val="hy-AM" w:eastAsia="ru-RU"/>
        </w:rPr>
        <w:t>ծածկագրերին դասվող ապրանքների դրոշմավորման փորձնական ծրագիրը (այսուհետ ծրագիր)՝ համաձայն հավելվածի։</w:t>
      </w:r>
    </w:p>
    <w:p w14:paraId="536800BA" w14:textId="77777777" w:rsidR="00DD0CD4" w:rsidRPr="00F61EED" w:rsidRDefault="00DD0CD4" w:rsidP="00DD0CD4">
      <w:pPr>
        <w:tabs>
          <w:tab w:val="left" w:pos="851"/>
        </w:tabs>
        <w:spacing w:after="0" w:line="360" w:lineRule="auto"/>
        <w:ind w:firstLine="567"/>
        <w:jc w:val="both"/>
        <w:rPr>
          <w:rFonts w:ascii="GHEA Grapalat" w:eastAsia="Calibri" w:hAnsi="GHEA Grapalat" w:cs="Times New Roman"/>
          <w:sz w:val="24"/>
          <w:szCs w:val="24"/>
          <w:lang w:val="hy-AM" w:eastAsia="ru-RU"/>
        </w:rPr>
      </w:pPr>
      <w:r w:rsidRPr="00F61EED">
        <w:rPr>
          <w:rFonts w:ascii="GHEA Grapalat" w:eastAsia="Calibri" w:hAnsi="GHEA Grapalat" w:cs="Times New Roman"/>
          <w:sz w:val="24"/>
          <w:szCs w:val="24"/>
          <w:lang w:val="hy-AM" w:eastAsia="ru-RU"/>
        </w:rPr>
        <w:t>2</w:t>
      </w:r>
      <w:r w:rsidRPr="00F61EED">
        <w:rPr>
          <w:rFonts w:ascii="Cambria Math" w:eastAsia="Calibri" w:hAnsi="Cambria Math" w:cs="Cambria Math"/>
          <w:sz w:val="24"/>
          <w:szCs w:val="24"/>
          <w:lang w:val="hy-AM" w:eastAsia="ru-RU"/>
        </w:rPr>
        <w:t>․</w:t>
      </w:r>
      <w:r w:rsidRPr="00F61EED">
        <w:rPr>
          <w:rFonts w:ascii="GHEA Grapalat" w:eastAsia="Calibri" w:hAnsi="GHEA Grapalat" w:cs="Times New Roman"/>
          <w:sz w:val="24"/>
          <w:szCs w:val="24"/>
          <w:lang w:val="hy-AM" w:eastAsia="ru-RU"/>
        </w:rPr>
        <w:t xml:space="preserve"> Սահմանել, որ՝</w:t>
      </w:r>
    </w:p>
    <w:p w14:paraId="57F0B164" w14:textId="77777777" w:rsidR="00DD0CD4" w:rsidRPr="00F61EED" w:rsidRDefault="00DD0CD4" w:rsidP="00DD0CD4">
      <w:pPr>
        <w:tabs>
          <w:tab w:val="left" w:pos="851"/>
        </w:tabs>
        <w:spacing w:after="0" w:line="360" w:lineRule="auto"/>
        <w:ind w:firstLine="567"/>
        <w:jc w:val="both"/>
        <w:rPr>
          <w:rFonts w:ascii="GHEA Grapalat" w:eastAsia="Calibri" w:hAnsi="GHEA Grapalat" w:cs="Times New Roman"/>
          <w:sz w:val="24"/>
          <w:szCs w:val="24"/>
          <w:lang w:val="hy-AM" w:eastAsia="ru-RU"/>
        </w:rPr>
      </w:pPr>
      <w:r w:rsidRPr="00F61EED">
        <w:rPr>
          <w:rFonts w:ascii="GHEA Grapalat" w:eastAsia="Calibri" w:hAnsi="GHEA Grapalat" w:cs="Times New Roman"/>
          <w:sz w:val="24"/>
          <w:szCs w:val="24"/>
          <w:lang w:val="hy-AM" w:eastAsia="ru-RU"/>
        </w:rPr>
        <w:t>1) ծրագրի իրականացման լիազոր մարմինը Հայաստանի Հանրապետության պետական եկամուտների կոմիտեն է.</w:t>
      </w:r>
    </w:p>
    <w:p w14:paraId="47D230A7" w14:textId="46156069" w:rsidR="00DD0CD4" w:rsidRPr="00F61EED" w:rsidRDefault="00DD0CD4" w:rsidP="00DD0CD4">
      <w:pPr>
        <w:tabs>
          <w:tab w:val="left" w:pos="851"/>
        </w:tabs>
        <w:spacing w:after="0" w:line="360" w:lineRule="auto"/>
        <w:ind w:firstLine="567"/>
        <w:jc w:val="both"/>
        <w:rPr>
          <w:rFonts w:ascii="GHEA Grapalat" w:eastAsia="Calibri" w:hAnsi="GHEA Grapalat" w:cs="Times New Roman"/>
          <w:strike/>
          <w:sz w:val="24"/>
          <w:szCs w:val="24"/>
          <w:lang w:val="hy-AM" w:eastAsia="ru-RU"/>
        </w:rPr>
      </w:pPr>
      <w:r w:rsidRPr="00F61EED">
        <w:rPr>
          <w:rFonts w:ascii="GHEA Grapalat" w:eastAsia="Calibri" w:hAnsi="GHEA Grapalat" w:cs="Times New Roman"/>
          <w:sz w:val="24"/>
          <w:szCs w:val="24"/>
          <w:lang w:val="hy-AM" w:eastAsia="ru-RU"/>
        </w:rPr>
        <w:t>2) ծրագիրը և ծրագրի արդյունքների գնահատումն իրականացվում են Հայաստանի Հանրապետության պետական եկամուտների կոմիտեի և «</w:t>
      </w:r>
      <w:r w:rsidR="00094CB1" w:rsidRPr="00F61EED">
        <w:rPr>
          <w:rFonts w:ascii="GHEA Grapalat" w:eastAsia="Calibri" w:hAnsi="GHEA Grapalat" w:cs="Times New Roman"/>
          <w:sz w:val="24"/>
          <w:szCs w:val="24"/>
          <w:lang w:val="hy-AM" w:eastAsia="ru-RU"/>
        </w:rPr>
        <w:t>Ի-ՄԱՐԿ</w:t>
      </w:r>
      <w:r w:rsidRPr="00F61EED">
        <w:rPr>
          <w:rFonts w:ascii="GHEA Grapalat" w:eastAsia="Calibri" w:hAnsi="GHEA Grapalat" w:cs="Times New Roman"/>
          <w:sz w:val="24"/>
          <w:szCs w:val="24"/>
          <w:lang w:val="hy-AM" w:eastAsia="ru-RU"/>
        </w:rPr>
        <w:t>» սահմանափակ պատասխանատվությամբ (</w:t>
      </w:r>
      <w:r w:rsidR="00630633" w:rsidRPr="00F61EED">
        <w:rPr>
          <w:rFonts w:ascii="GHEA Grapalat" w:eastAsia="Calibri" w:hAnsi="GHEA Grapalat" w:cs="Times New Roman"/>
          <w:sz w:val="24"/>
          <w:szCs w:val="24"/>
          <w:lang w:val="hy-AM" w:eastAsia="ru-RU"/>
        </w:rPr>
        <w:t>Հայաստանի Հանրապետություն</w:t>
      </w:r>
      <w:r w:rsidR="00CE55DB" w:rsidRPr="00F61EED">
        <w:rPr>
          <w:rFonts w:ascii="GHEA Grapalat" w:eastAsia="Calibri" w:hAnsi="GHEA Grapalat" w:cs="Times New Roman"/>
          <w:sz w:val="24"/>
          <w:szCs w:val="24"/>
          <w:lang w:val="hy-AM" w:eastAsia="ru-RU"/>
        </w:rPr>
        <w:t>,</w:t>
      </w:r>
      <w:r w:rsidR="00630633" w:rsidRPr="00F61EED">
        <w:rPr>
          <w:rFonts w:ascii="GHEA Grapalat" w:eastAsia="Calibri" w:hAnsi="GHEA Grapalat" w:cs="Times New Roman"/>
          <w:sz w:val="24"/>
          <w:szCs w:val="24"/>
          <w:lang w:val="hy-AM" w:eastAsia="ru-RU"/>
        </w:rPr>
        <w:t xml:space="preserve"> ք</w:t>
      </w:r>
      <w:r w:rsidR="00630633" w:rsidRPr="00F61EED">
        <w:rPr>
          <w:rFonts w:ascii="Cambria Math" w:eastAsia="Calibri" w:hAnsi="Cambria Math" w:cs="Cambria Math"/>
          <w:sz w:val="24"/>
          <w:szCs w:val="24"/>
          <w:lang w:val="hy-AM" w:eastAsia="ru-RU"/>
        </w:rPr>
        <w:t>․</w:t>
      </w:r>
      <w:r w:rsidR="00630633" w:rsidRPr="00F61EED">
        <w:rPr>
          <w:rFonts w:ascii="GHEA Grapalat" w:eastAsia="Calibri" w:hAnsi="GHEA Grapalat" w:cs="Times New Roman"/>
          <w:sz w:val="24"/>
          <w:szCs w:val="24"/>
          <w:lang w:val="hy-AM" w:eastAsia="ru-RU"/>
        </w:rPr>
        <w:t xml:space="preserve"> Երևան, Չարենցի փողոց 70/8 </w:t>
      </w:r>
      <w:r w:rsidRPr="00F61EED">
        <w:rPr>
          <w:rFonts w:ascii="GHEA Grapalat" w:eastAsia="Calibri" w:hAnsi="GHEA Grapalat" w:cs="Times New Roman"/>
          <w:sz w:val="24"/>
          <w:szCs w:val="24"/>
          <w:lang w:val="hy-AM" w:eastAsia="ru-RU"/>
        </w:rPr>
        <w:t xml:space="preserve">պետական գրանցման համարը՝ 269.110.1117158, հարկ վճարողի հաշվառման համարը՝ 02284645) ընկերության կողմից` ԱՏԳ ԱԱ 4303 10 901 0, 4303 10 902 0, 4303 10 903 0, 4303 10 904 0, 4303 10 905 0, 4303 10 906 0, 4303 10 908 0 ծածկագրերին դասվող ապրանքախմբերի համար՝ </w:t>
      </w:r>
      <w:r w:rsidR="00F61EED" w:rsidRPr="00F61EED">
        <w:rPr>
          <w:rFonts w:ascii="GHEA Grapalat" w:eastAsia="Calibri" w:hAnsi="GHEA Grapalat" w:cs="Times New Roman"/>
          <w:sz w:val="24"/>
          <w:szCs w:val="24"/>
          <w:lang w:val="hy-AM" w:eastAsia="ru-RU"/>
        </w:rPr>
        <w:t>2026 թվականի նոյեմբերի 1-ից 30-ը ներառյալ</w:t>
      </w:r>
      <w:r w:rsidR="001D46ED" w:rsidRPr="00F61EED">
        <w:rPr>
          <w:rFonts w:ascii="Cambria Math" w:eastAsia="Calibri" w:hAnsi="Cambria Math" w:cs="Cambria Math"/>
          <w:sz w:val="24"/>
          <w:szCs w:val="24"/>
          <w:lang w:val="hy-AM" w:eastAsia="ru-RU"/>
        </w:rPr>
        <w:t>․</w:t>
      </w:r>
      <w:r w:rsidR="0049396D" w:rsidRPr="00F61EED">
        <w:rPr>
          <w:rFonts w:ascii="GHEA Grapalat" w:eastAsia="Calibri" w:hAnsi="GHEA Grapalat" w:cs="Times New Roman"/>
          <w:sz w:val="24"/>
          <w:szCs w:val="24"/>
          <w:lang w:val="hy-AM" w:eastAsia="ru-RU"/>
        </w:rPr>
        <w:t xml:space="preserve"> </w:t>
      </w:r>
    </w:p>
    <w:p w14:paraId="65A16303" w14:textId="4DBCC64F" w:rsidR="0049396D" w:rsidRPr="00F61EED" w:rsidRDefault="00DD0CD4" w:rsidP="00DD0CD4">
      <w:pPr>
        <w:tabs>
          <w:tab w:val="left" w:pos="851"/>
        </w:tabs>
        <w:spacing w:after="0" w:line="360" w:lineRule="auto"/>
        <w:ind w:firstLine="567"/>
        <w:jc w:val="both"/>
        <w:rPr>
          <w:rFonts w:ascii="GHEA Grapalat" w:eastAsia="Calibri" w:hAnsi="GHEA Grapalat" w:cs="Times New Roman"/>
          <w:sz w:val="24"/>
          <w:szCs w:val="24"/>
          <w:lang w:val="hy-AM" w:eastAsia="ru-RU"/>
        </w:rPr>
      </w:pPr>
      <w:r w:rsidRPr="00F61EED">
        <w:rPr>
          <w:rFonts w:ascii="GHEA Grapalat" w:eastAsia="Calibri" w:hAnsi="GHEA Grapalat" w:cs="Times New Roman"/>
          <w:sz w:val="24"/>
          <w:szCs w:val="24"/>
          <w:lang w:val="hy-AM" w:eastAsia="ru-RU"/>
        </w:rPr>
        <w:t xml:space="preserve">3) </w:t>
      </w:r>
      <w:r w:rsidR="00F21352" w:rsidRPr="00F21352">
        <w:rPr>
          <w:rFonts w:ascii="GHEA Grapalat" w:eastAsia="Calibri" w:hAnsi="GHEA Grapalat" w:cs="Times New Roman"/>
          <w:sz w:val="24"/>
          <w:szCs w:val="24"/>
          <w:lang w:val="hy-AM" w:eastAsia="ru-RU"/>
        </w:rPr>
        <w:t xml:space="preserve">Հայաստանի Հանրապետության պետական եկամուտների կոմիտեն սույն կետի 2-րդ ենթակետով սահմանված ժամկետի ավարտի օրվան հաջորդող տասնօրյա ժամկետում </w:t>
      </w:r>
      <w:r w:rsidR="00F21352" w:rsidRPr="00F21352">
        <w:rPr>
          <w:rFonts w:ascii="GHEA Grapalat" w:eastAsia="Calibri" w:hAnsi="GHEA Grapalat" w:cs="Times New Roman"/>
          <w:sz w:val="24"/>
          <w:szCs w:val="24"/>
          <w:lang w:val="hy-AM" w:eastAsia="ru-RU"/>
        </w:rPr>
        <w:lastRenderedPageBreak/>
        <w:t>Հայաստանի Հանրապետության վարչապետի աշխատակազմ է ներկայացնում ծրագրի գնահատման արդյունքները</w:t>
      </w:r>
      <w:bookmarkStart w:id="2" w:name="_GoBack"/>
      <w:bookmarkEnd w:id="2"/>
      <w:r w:rsidR="0049396D" w:rsidRPr="00F61EED">
        <w:rPr>
          <w:rFonts w:ascii="GHEA Grapalat" w:eastAsia="Calibri" w:hAnsi="GHEA Grapalat" w:cs="Times New Roman"/>
          <w:sz w:val="24"/>
          <w:szCs w:val="24"/>
          <w:lang w:val="hy-AM" w:eastAsia="ru-RU"/>
        </w:rPr>
        <w:t>։</w:t>
      </w:r>
    </w:p>
    <w:p w14:paraId="7B605CF4" w14:textId="77777777" w:rsidR="00DD0CD4" w:rsidRPr="00F61EED" w:rsidRDefault="00DD0CD4" w:rsidP="005F72F6">
      <w:pPr>
        <w:tabs>
          <w:tab w:val="left" w:pos="851"/>
        </w:tabs>
        <w:spacing w:after="0" w:line="276" w:lineRule="auto"/>
        <w:ind w:firstLine="567"/>
        <w:jc w:val="both"/>
        <w:rPr>
          <w:rFonts w:ascii="GHEA Grapalat" w:eastAsia="Calibri" w:hAnsi="GHEA Grapalat" w:cs="Times New Roman"/>
          <w:sz w:val="24"/>
          <w:szCs w:val="24"/>
          <w:lang w:val="hy-AM" w:eastAsia="ru-RU"/>
        </w:rPr>
      </w:pPr>
    </w:p>
    <w:p w14:paraId="3ADAE7F0" w14:textId="1A7D7DEA" w:rsidR="005F72F6" w:rsidRPr="00F61EED" w:rsidRDefault="005F72F6" w:rsidP="005F72F6">
      <w:pPr>
        <w:tabs>
          <w:tab w:val="left" w:pos="993"/>
        </w:tabs>
        <w:spacing w:after="0" w:line="276" w:lineRule="auto"/>
        <w:ind w:firstLine="567"/>
        <w:jc w:val="both"/>
        <w:rPr>
          <w:rFonts w:ascii="GHEA Grapalat" w:eastAsia="Calibri" w:hAnsi="GHEA Grapalat" w:cs="Sylfaen"/>
          <w:sz w:val="24"/>
          <w:szCs w:val="24"/>
          <w:shd w:val="clear" w:color="auto" w:fill="FFFFFF"/>
          <w:lang w:val="hy-AM"/>
        </w:rPr>
      </w:pPr>
      <w:r w:rsidRPr="00F61EED">
        <w:rPr>
          <w:rFonts w:ascii="GHEA Grapalat" w:hAnsi="GHEA Grapalat"/>
          <w:b/>
          <w:bCs/>
          <w:sz w:val="24"/>
          <w:szCs w:val="24"/>
          <w:lang w:val="hy-AM"/>
        </w:rPr>
        <w:br w:type="page"/>
      </w:r>
    </w:p>
    <w:p w14:paraId="7B00C038" w14:textId="77777777" w:rsidR="005F72F6" w:rsidRPr="00F61EED" w:rsidRDefault="005F72F6" w:rsidP="005F72F6">
      <w:pPr>
        <w:spacing w:after="0" w:line="276" w:lineRule="auto"/>
        <w:jc w:val="right"/>
        <w:rPr>
          <w:rFonts w:ascii="GHEA Grapalat" w:hAnsi="GHEA Grapalat"/>
          <w:b/>
          <w:bCs/>
          <w:szCs w:val="24"/>
          <w:lang w:val="hy-AM"/>
        </w:rPr>
      </w:pPr>
      <w:r w:rsidRPr="00F61EED">
        <w:rPr>
          <w:rFonts w:ascii="GHEA Grapalat" w:hAnsi="GHEA Grapalat"/>
          <w:b/>
          <w:bCs/>
          <w:szCs w:val="24"/>
          <w:lang w:val="hy-AM"/>
        </w:rPr>
        <w:lastRenderedPageBreak/>
        <w:t>Հավելված</w:t>
      </w:r>
    </w:p>
    <w:p w14:paraId="66DB22F8" w14:textId="77777777" w:rsidR="005F72F6" w:rsidRPr="00F61EED" w:rsidRDefault="005F72F6" w:rsidP="005F72F6">
      <w:pPr>
        <w:spacing w:after="0" w:line="276" w:lineRule="auto"/>
        <w:jc w:val="right"/>
        <w:rPr>
          <w:rFonts w:ascii="GHEA Grapalat" w:hAnsi="GHEA Grapalat"/>
          <w:b/>
          <w:bCs/>
          <w:szCs w:val="24"/>
          <w:lang w:val="hy-AM"/>
        </w:rPr>
      </w:pPr>
      <w:r w:rsidRPr="00F61EED">
        <w:rPr>
          <w:rFonts w:ascii="GHEA Grapalat" w:hAnsi="GHEA Grapalat"/>
          <w:b/>
          <w:bCs/>
          <w:szCs w:val="24"/>
          <w:lang w:val="hy-AM"/>
        </w:rPr>
        <w:t>ՀՀ կառավարության 202</w:t>
      </w:r>
      <w:r w:rsidR="00DD0CD4" w:rsidRPr="00F61EED">
        <w:rPr>
          <w:rFonts w:ascii="GHEA Grapalat" w:hAnsi="GHEA Grapalat"/>
          <w:b/>
          <w:bCs/>
          <w:szCs w:val="24"/>
          <w:lang w:val="hy-AM"/>
        </w:rPr>
        <w:t>6</w:t>
      </w:r>
      <w:r w:rsidRPr="00F61EED">
        <w:rPr>
          <w:rFonts w:ascii="GHEA Grapalat" w:hAnsi="GHEA Grapalat"/>
          <w:b/>
          <w:bCs/>
          <w:szCs w:val="24"/>
          <w:lang w:val="hy-AM"/>
        </w:rPr>
        <w:t xml:space="preserve"> թվականի</w:t>
      </w:r>
    </w:p>
    <w:p w14:paraId="7FD98365" w14:textId="77777777" w:rsidR="005F72F6" w:rsidRPr="00F61EED" w:rsidRDefault="005F72F6" w:rsidP="005F72F6">
      <w:pPr>
        <w:spacing w:after="0" w:line="276" w:lineRule="auto"/>
        <w:jc w:val="right"/>
        <w:rPr>
          <w:rFonts w:ascii="GHEA Grapalat" w:hAnsi="GHEA Grapalat"/>
          <w:b/>
          <w:bCs/>
          <w:szCs w:val="24"/>
          <w:lang w:val="hy-AM"/>
        </w:rPr>
      </w:pPr>
      <w:r w:rsidRPr="00F61EED">
        <w:rPr>
          <w:rFonts w:ascii="GHEA Grapalat" w:hAnsi="GHEA Grapalat"/>
          <w:b/>
          <w:bCs/>
          <w:szCs w:val="24"/>
          <w:lang w:val="hy-AM"/>
        </w:rPr>
        <w:t>____________ ____-ի N____-Լ որոշման</w:t>
      </w:r>
    </w:p>
    <w:p w14:paraId="5692AAD5" w14:textId="77777777" w:rsidR="005F72F6" w:rsidRPr="00F61EED" w:rsidRDefault="005F72F6" w:rsidP="005F72F6">
      <w:pPr>
        <w:spacing w:after="0" w:line="276" w:lineRule="auto"/>
        <w:jc w:val="center"/>
        <w:rPr>
          <w:rFonts w:ascii="GHEA Grapalat" w:hAnsi="GHEA Grapalat"/>
          <w:b/>
          <w:bCs/>
          <w:sz w:val="24"/>
          <w:szCs w:val="24"/>
          <w:lang w:val="hy-AM"/>
        </w:rPr>
      </w:pPr>
    </w:p>
    <w:p w14:paraId="53B09202" w14:textId="77777777" w:rsidR="005F72F6" w:rsidRPr="00F61EED" w:rsidRDefault="005F72F6" w:rsidP="005F72F6">
      <w:pPr>
        <w:spacing w:after="0" w:line="276" w:lineRule="auto"/>
        <w:jc w:val="center"/>
        <w:rPr>
          <w:rFonts w:ascii="GHEA Grapalat" w:hAnsi="GHEA Grapalat"/>
          <w:b/>
          <w:bCs/>
          <w:sz w:val="24"/>
          <w:szCs w:val="24"/>
          <w:lang w:val="hy-AM"/>
        </w:rPr>
      </w:pPr>
      <w:r w:rsidRPr="00F61EED">
        <w:rPr>
          <w:rFonts w:ascii="GHEA Grapalat" w:hAnsi="GHEA Grapalat"/>
          <w:b/>
          <w:bCs/>
          <w:sz w:val="24"/>
          <w:szCs w:val="24"/>
          <w:lang w:val="hy-AM"/>
        </w:rPr>
        <w:t>ՓՈՐՁՆԱԿԱՆ ԾՐԱԳԻՐ</w:t>
      </w:r>
    </w:p>
    <w:p w14:paraId="37DE2E65" w14:textId="77777777" w:rsidR="005F72F6" w:rsidRPr="00F61EED" w:rsidRDefault="005F72F6" w:rsidP="005F72F6">
      <w:pPr>
        <w:spacing w:after="0" w:line="276" w:lineRule="auto"/>
        <w:jc w:val="center"/>
        <w:rPr>
          <w:rFonts w:ascii="GHEA Grapalat" w:eastAsia="Calibri" w:hAnsi="GHEA Grapalat" w:cs="Times New Roman"/>
          <w:b/>
          <w:sz w:val="24"/>
          <w:szCs w:val="24"/>
          <w:lang w:val="hy-AM" w:eastAsia="ru-RU"/>
        </w:rPr>
      </w:pPr>
      <w:r w:rsidRPr="00F61EED">
        <w:rPr>
          <w:rFonts w:ascii="GHEA Grapalat" w:eastAsia="Calibri" w:hAnsi="GHEA Grapalat" w:cs="Times New Roman"/>
          <w:b/>
          <w:sz w:val="24"/>
          <w:szCs w:val="24"/>
          <w:lang w:val="hy-AM" w:eastAsia="ru-RU"/>
        </w:rPr>
        <w:t xml:space="preserve">ՀԱՅԱՍՏԱՆԻ ՀԱՆՐԱՊԵՏՈՒԹՅՈՒՆՈՒՄ «ԱՐՏԱՔԻՆ ՏՆՏԵՍԱԿԱՆ ԳՈՐԾՈՒՆԵՈՒԹՅԱՆ ԱՊՐԱՆՔԱՅԻՆ ԱՆՎԱՆԱՑԱՆԿ» (ԱՏԳ ԱԱ) ԴԱՍԱԿԱՐԳՉԻ </w:t>
      </w:r>
      <w:r w:rsidR="00DD0CD4" w:rsidRPr="00F61EED">
        <w:rPr>
          <w:rFonts w:ascii="GHEA Grapalat" w:eastAsia="Calibri" w:hAnsi="GHEA Grapalat"/>
          <w:b/>
          <w:bCs/>
          <w:sz w:val="24"/>
          <w:szCs w:val="24"/>
          <w:lang w:val="hy-AM" w:eastAsia="ru-RU"/>
        </w:rPr>
        <w:t xml:space="preserve">4303 10 901 0, 4303 10 902 0, 4303 10 903 0, 4303 10 904 0, 4303 10 905 0, 4303 10 906 0, 4303 10 908 0 </w:t>
      </w:r>
      <w:r w:rsidRPr="00F61EED">
        <w:rPr>
          <w:rFonts w:ascii="GHEA Grapalat" w:eastAsia="Calibri" w:hAnsi="GHEA Grapalat" w:cs="Times New Roman"/>
          <w:b/>
          <w:sz w:val="24"/>
          <w:szCs w:val="24"/>
          <w:lang w:val="hy-AM" w:eastAsia="ru-RU"/>
        </w:rPr>
        <w:t>ԾԱԾԿԱԳՐԵՐԻՆ ԴԱՍՎՈՂ ԱՊՐԱՆՔՆԵՐԻ ԴՐՈՇՄԱՎՈՐՄԱՆ</w:t>
      </w:r>
    </w:p>
    <w:p w14:paraId="61A6A019" w14:textId="77777777" w:rsidR="005F72F6" w:rsidRPr="00F61EED" w:rsidRDefault="005F72F6" w:rsidP="005F72F6">
      <w:pPr>
        <w:spacing w:after="0" w:line="276" w:lineRule="auto"/>
        <w:jc w:val="center"/>
        <w:rPr>
          <w:rFonts w:ascii="GHEA Grapalat" w:eastAsia="Calibri" w:hAnsi="GHEA Grapalat" w:cs="Times New Roman"/>
          <w:b/>
          <w:bCs/>
          <w:sz w:val="24"/>
          <w:szCs w:val="24"/>
          <w:lang w:val="hy-AM" w:eastAsia="ru-RU"/>
        </w:rPr>
      </w:pPr>
    </w:p>
    <w:p w14:paraId="5058BCE4" w14:textId="77777777" w:rsidR="00DD0CD4" w:rsidRPr="00F61EED" w:rsidRDefault="00DD0CD4" w:rsidP="005F72F6">
      <w:pPr>
        <w:spacing w:after="0" w:line="276" w:lineRule="auto"/>
        <w:jc w:val="center"/>
        <w:rPr>
          <w:rFonts w:ascii="GHEA Grapalat" w:eastAsia="Calibri" w:hAnsi="GHEA Grapalat" w:cs="Times New Roman"/>
          <w:b/>
          <w:bCs/>
          <w:sz w:val="24"/>
          <w:szCs w:val="24"/>
          <w:lang w:val="hy-AM" w:eastAsia="ru-RU"/>
        </w:rPr>
      </w:pPr>
    </w:p>
    <w:p w14:paraId="7753608D" w14:textId="77777777" w:rsidR="00DD0CD4" w:rsidRPr="00F61EED" w:rsidRDefault="00DD0CD4" w:rsidP="005F72F6">
      <w:pPr>
        <w:spacing w:after="0" w:line="276" w:lineRule="auto"/>
        <w:jc w:val="center"/>
        <w:rPr>
          <w:rFonts w:ascii="GHEA Grapalat" w:eastAsia="Calibri" w:hAnsi="GHEA Grapalat" w:cs="Times New Roman"/>
          <w:b/>
          <w:bCs/>
          <w:sz w:val="24"/>
          <w:szCs w:val="24"/>
          <w:lang w:val="hy-AM" w:eastAsia="ru-RU"/>
        </w:rPr>
      </w:pPr>
    </w:p>
    <w:p w14:paraId="54ABE660"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ՀԱՅԱՍՏԱՆԻ ՀԱՆՐԱՊԵՏՈՒԹՅՈՒՆՈՒՄ ԱՊՐԱՆՔՆԵՐԻ ԴՐՈՇՄԱՎՈՐՄԱՆ ՓՈՐՁՆԱԿԱՆ ԾՐԱԳԻՐԸ</w:t>
      </w:r>
    </w:p>
    <w:p w14:paraId="61B1D31B"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p>
    <w:p w14:paraId="7DFC91AA"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1. ՆԵՐԱԾՈՒԹՅՈՒՆ</w:t>
      </w:r>
    </w:p>
    <w:p w14:paraId="5D6D254F"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3F3D3FF6"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Սույն ծրագրի նպատակն է՝ կիրառելով ժամանակակից տեխնոլոգիաները և մեթոդները՝ Հայաստանի Հանրապետությունում (այսուհետ՝ ՀՀ) ստեղծված թվային համակարգի միջոցով ավելի արդյունավետ դարձնել շրջանառվող ապրանքների հետագծելիությունը և վերահսկողությունը, որը գործում է Եվրասիական տնտեսական միության (այսուհետ՝ ԵԱՏՄ) օրենսդրությանը և կարգավորումներին համապատասխան, որն ինտեգրված է ԵԱՏՄ երկրների համանման համակարգերի հետ և հարթակ է ծառայում լրացուցիչ Ջի2Բի և Բի2Բի (G2B և B2B) թվային ծառայությունների զարգացմանը։</w:t>
      </w:r>
    </w:p>
    <w:p w14:paraId="2BCB884D"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3A38B3D6"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2. ԾՐԱԳՐԻ ԻՐԱԿԱՆԱՑՄԱՆ ԱՆՀՐԱԺԵՇՏՈՒԹՅՈՒՆԸ</w:t>
      </w:r>
    </w:p>
    <w:p w14:paraId="2C57E59F"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5129C295" w14:textId="7124961F" w:rsidR="009B6205" w:rsidRPr="00F61EED" w:rsidRDefault="00DD0CD4" w:rsidP="00F61EED">
      <w:pPr>
        <w:tabs>
          <w:tab w:val="left" w:pos="851"/>
        </w:tabs>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2. </w:t>
      </w:r>
      <w:r w:rsidR="0079705C" w:rsidRPr="00F61EED">
        <w:rPr>
          <w:rFonts w:ascii="GHEA Grapalat" w:eastAsia="Times New Roman" w:hAnsi="GHEA Grapalat" w:cs="Arial"/>
          <w:sz w:val="24"/>
          <w:szCs w:val="24"/>
          <w:lang w:val="hy-AM"/>
        </w:rPr>
        <w:t xml:space="preserve">2015 թվականի սեպտեմբերի 8-ին </w:t>
      </w:r>
      <w:r w:rsidR="000026CC" w:rsidRPr="00F61EED">
        <w:rPr>
          <w:rFonts w:ascii="GHEA Grapalat" w:eastAsia="Times New Roman" w:hAnsi="GHEA Grapalat" w:cs="Times New Roman"/>
          <w:sz w:val="24"/>
          <w:szCs w:val="24"/>
          <w:lang w:val="hy-AM" w:eastAsia="ru-RU"/>
        </w:rPr>
        <w:t>ընդունվել է «Բնական մորթուց հագուստի առարկաներ, հագուստի պարագաներ և այլ արտադրատեսակներ» ապրանքային դիրքով հսկիչ (նույնականացման) նշաններով ապրանքների դրոշմավորում ներդնելու փորձնական ծրագիրը 2015-2016 թվականներին իրականացնելու մասին» համաձայնագիրը</w:t>
      </w:r>
      <w:r w:rsidR="005F5546" w:rsidRPr="00F61EED">
        <w:rPr>
          <w:rFonts w:ascii="GHEA Grapalat" w:eastAsia="Times New Roman" w:hAnsi="GHEA Grapalat" w:cs="Times New Roman"/>
          <w:sz w:val="24"/>
          <w:szCs w:val="24"/>
          <w:lang w:val="hy-AM" w:eastAsia="ru-RU"/>
        </w:rPr>
        <w:t>։</w:t>
      </w:r>
      <w:r w:rsidR="00F61EED">
        <w:rPr>
          <w:rFonts w:ascii="GHEA Grapalat" w:eastAsia="Times New Roman" w:hAnsi="GHEA Grapalat" w:cs="Times New Roman"/>
          <w:sz w:val="24"/>
          <w:szCs w:val="24"/>
          <w:lang w:val="hy-AM" w:eastAsia="ru-RU"/>
        </w:rPr>
        <w:t xml:space="preserve"> </w:t>
      </w:r>
      <w:r w:rsidR="009B6205" w:rsidRPr="00F61EED">
        <w:rPr>
          <w:rFonts w:ascii="GHEA Grapalat" w:eastAsia="Times New Roman" w:hAnsi="GHEA Grapalat" w:cs="Times New Roman"/>
          <w:sz w:val="24"/>
          <w:szCs w:val="24"/>
          <w:lang w:val="hy-AM" w:eastAsia="ru-RU"/>
        </w:rPr>
        <w:t xml:space="preserve">ՀՀ կառավարության 18.10.2018թ. «Հագուստի առարկաներ, հագուստի պարագաներ և այլ արտադրատեսակներ բնական մորթուց» ապրանքային դիրքում ներառված հսկիչ (նույնականացման) նշաններով ապրանքների դրոշմավորման ներդրման փորձնական </w:t>
      </w:r>
      <w:r w:rsidR="009B6205" w:rsidRPr="00F61EED">
        <w:rPr>
          <w:rFonts w:ascii="GHEA Grapalat" w:eastAsia="Times New Roman" w:hAnsi="GHEA Grapalat" w:cs="Times New Roman"/>
          <w:sz w:val="24"/>
          <w:szCs w:val="24"/>
          <w:lang w:val="hy-AM" w:eastAsia="ru-RU"/>
        </w:rPr>
        <w:lastRenderedPageBreak/>
        <w:t xml:space="preserve">ծրագիրը 2015-2016 թվականներին իրականացնելու մասին» 2015 թվականի սեպտեմբերի </w:t>
      </w:r>
      <w:r w:rsidR="00153D39" w:rsidRPr="00F61EED">
        <w:rPr>
          <w:rFonts w:ascii="GHEA Grapalat" w:eastAsia="Times New Roman" w:hAnsi="GHEA Grapalat" w:cs="Times New Roman"/>
          <w:sz w:val="24"/>
          <w:szCs w:val="24"/>
          <w:lang w:val="hy-AM" w:eastAsia="ru-RU"/>
        </w:rPr>
        <w:br/>
      </w:r>
      <w:r w:rsidR="009B6205" w:rsidRPr="00F61EED">
        <w:rPr>
          <w:rFonts w:ascii="GHEA Grapalat" w:eastAsia="Times New Roman" w:hAnsi="GHEA Grapalat" w:cs="Times New Roman"/>
          <w:sz w:val="24"/>
          <w:szCs w:val="24"/>
          <w:lang w:val="hy-AM" w:eastAsia="ru-RU"/>
        </w:rPr>
        <w:t>8-ի համաձայնագրի կիրարկումն ապահովող միջոցառումների մասին» N1151-Ն որոշմամբ որոշվել է Հայաստանի Հանրապետությունում 01.11.2018թ. մինչև 31.12.2018թ. ներառյալ իրականացնել «Հագուստի առարկաներ, հագուստի պարագաներ և այլ արտադրատեսակներ բնական մորթուց» ապրանքային դիրքում ներառված հսկիչ (նույնականացման) նշաններով ապրանքների դրոշմավորման փորձնական ծրագիր։</w:t>
      </w:r>
      <w:r w:rsidR="00F61EED">
        <w:rPr>
          <w:rFonts w:ascii="GHEA Grapalat" w:eastAsia="Times New Roman" w:hAnsi="GHEA Grapalat" w:cs="Times New Roman"/>
          <w:sz w:val="24"/>
          <w:szCs w:val="24"/>
          <w:lang w:val="hy-AM" w:eastAsia="ru-RU"/>
        </w:rPr>
        <w:t xml:space="preserve"> </w:t>
      </w:r>
      <w:r w:rsidR="009B6205" w:rsidRPr="00F61EED">
        <w:rPr>
          <w:rFonts w:ascii="GHEA Grapalat" w:eastAsia="Times New Roman" w:hAnsi="GHEA Grapalat" w:cs="Times New Roman"/>
          <w:sz w:val="24"/>
          <w:szCs w:val="24"/>
          <w:lang w:val="hy-AM" w:eastAsia="ru-RU"/>
        </w:rPr>
        <w:t>ՀՀ-ում ապրանքների դրոշմավորման նպատակով հսկիչ (նույնականացման) նշանները տրամադրվում են ՀՀ ԿԱ ՊԵԿ նախագահի 14.11.2018թ. N692-Ն հրամանով սահմանված կարգով։</w:t>
      </w:r>
      <w:r w:rsidR="00603077" w:rsidRPr="00F61EED">
        <w:rPr>
          <w:rFonts w:ascii="GHEA Grapalat" w:eastAsia="Times New Roman" w:hAnsi="GHEA Grapalat" w:cs="Arial"/>
          <w:sz w:val="24"/>
          <w:szCs w:val="24"/>
          <w:lang w:val="hy-AM"/>
        </w:rPr>
        <w:t xml:space="preserve"> </w:t>
      </w:r>
      <w:r w:rsidR="00F61EED">
        <w:rPr>
          <w:rFonts w:ascii="GHEA Grapalat" w:eastAsia="Times New Roman" w:hAnsi="GHEA Grapalat" w:cs="Arial"/>
          <w:sz w:val="24"/>
          <w:szCs w:val="24"/>
          <w:lang w:val="hy-AM"/>
        </w:rPr>
        <w:t xml:space="preserve"> </w:t>
      </w:r>
      <w:r w:rsidR="00603077" w:rsidRPr="00F61EED">
        <w:rPr>
          <w:rFonts w:ascii="GHEA Grapalat" w:eastAsia="Times New Roman" w:hAnsi="GHEA Grapalat" w:cs="Arial"/>
          <w:sz w:val="24"/>
          <w:szCs w:val="24"/>
          <w:lang w:val="hy-AM"/>
        </w:rPr>
        <w:t>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մեքենաների (այսուհետ՝ ՀԴՄ) և հարկային հաշիվների էլեկտրոնային համակարգի միջոցով։ ՊԵԿ են փոխանցվում իրացված ապրանքների վերաբերյալ տվյալներ, սակայն դրոշմավորման վերաբերյալ տվյալները բացակայում են։</w:t>
      </w:r>
    </w:p>
    <w:p w14:paraId="4A1A9E01" w14:textId="77777777" w:rsidR="00996415" w:rsidRPr="00F61EED" w:rsidRDefault="00996415" w:rsidP="00996415">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2018 թվականի փետրվարի 2-ին Ալմաթիում ԵԱՏՄ երկրների կառավարությունների ղեկավարների կողմից ստորագրվել է «ԵԱՏՄ նույնականացման միջոցներով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 Այս դեպքում անհրաժեշտություն է առաջանում դրոշմավորել արտահանվող ապրանքները ԵԱՏՄ օրենսդրությանը համապատասխան, սակայն ներկայիս համակարգը թույլ չի տալիս դա իրագործել։</w:t>
      </w:r>
    </w:p>
    <w:p w14:paraId="7A2C57F6" w14:textId="77777777" w:rsidR="00625071" w:rsidRPr="00F61EED" w:rsidRDefault="00996415" w:rsidP="00AD154A">
      <w:pPr>
        <w:shd w:val="clear" w:color="auto" w:fill="FFFFFF"/>
        <w:spacing w:after="0" w:line="360" w:lineRule="auto"/>
        <w:ind w:firstLine="567"/>
        <w:jc w:val="both"/>
        <w:rPr>
          <w:rFonts w:ascii="GHEA Grapalat" w:eastAsia="Times New Roman" w:hAnsi="GHEA Grapalat" w:cs="Times New Roman"/>
          <w:sz w:val="24"/>
          <w:szCs w:val="24"/>
          <w:lang w:val="hy-AM" w:eastAsia="ru-RU"/>
        </w:rPr>
      </w:pPr>
      <w:r w:rsidRPr="00F61EED">
        <w:rPr>
          <w:rFonts w:ascii="GHEA Grapalat" w:eastAsia="Times New Roman" w:hAnsi="GHEA Grapalat" w:cs="Arial"/>
          <w:sz w:val="24"/>
          <w:szCs w:val="24"/>
          <w:lang w:val="hy-AM"/>
        </w:rPr>
        <w:t>4</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w:t>
      </w:r>
      <w:r w:rsidR="005F5546" w:rsidRPr="00F61EED">
        <w:rPr>
          <w:rFonts w:ascii="GHEA Grapalat" w:eastAsia="Times New Roman" w:hAnsi="GHEA Grapalat" w:cs="Times New Roman"/>
          <w:sz w:val="24"/>
          <w:szCs w:val="24"/>
          <w:lang w:val="hy-AM" w:eastAsia="ru-RU"/>
        </w:rPr>
        <w:t>2025</w:t>
      </w:r>
      <w:r w:rsidR="009B6205" w:rsidRPr="00F61EED">
        <w:rPr>
          <w:rFonts w:ascii="GHEA Grapalat" w:eastAsia="Times New Roman" w:hAnsi="GHEA Grapalat" w:cs="Times New Roman"/>
          <w:sz w:val="24"/>
          <w:szCs w:val="24"/>
          <w:lang w:val="hy-AM" w:eastAsia="ru-RU"/>
        </w:rPr>
        <w:t xml:space="preserve"> </w:t>
      </w:r>
      <w:r w:rsidR="005F5546" w:rsidRPr="00F61EED">
        <w:rPr>
          <w:rFonts w:ascii="GHEA Grapalat" w:eastAsia="Times New Roman" w:hAnsi="GHEA Grapalat" w:cs="Times New Roman"/>
          <w:sz w:val="24"/>
          <w:szCs w:val="24"/>
          <w:lang w:val="hy-AM" w:eastAsia="ru-RU"/>
        </w:rPr>
        <w:t>թվականի նոյեմբերի 19-ին ընդունվել է «Բնական մորթուց հագուստի առարկաների, հագուստի պարագաների և այլ արտադրատեսակների՝ նույնականացման միջոցներով դրոշմավորման և Եվրասիական տնտեսական հանձնաժողովի խորհրդի որոշ որոշումներ ուժը կորցրած ճանաչելու մասին»</w:t>
      </w:r>
      <w:r w:rsidR="009B41B6" w:rsidRPr="00F61EED">
        <w:rPr>
          <w:rFonts w:ascii="GHEA Grapalat" w:eastAsia="Times New Roman" w:hAnsi="GHEA Grapalat" w:cs="Times New Roman"/>
          <w:sz w:val="20"/>
          <w:szCs w:val="20"/>
          <w:lang w:val="hy-AM" w:eastAsia="ru-RU"/>
        </w:rPr>
        <w:t xml:space="preserve"> </w:t>
      </w:r>
      <w:r w:rsidR="005F5546" w:rsidRPr="00F61EED">
        <w:rPr>
          <w:rFonts w:ascii="GHEA Grapalat" w:eastAsia="Times New Roman" w:hAnsi="GHEA Grapalat" w:cs="Times New Roman"/>
          <w:sz w:val="24"/>
          <w:szCs w:val="24"/>
          <w:lang w:val="hy-AM" w:eastAsia="ru-RU"/>
        </w:rPr>
        <w:t xml:space="preserve">Եվրասիական տնտեսական հանձնաժողովի խորհրդի </w:t>
      </w:r>
      <w:r w:rsidR="009B6205" w:rsidRPr="00F61EED">
        <w:rPr>
          <w:rFonts w:ascii="GHEA Grapalat" w:eastAsia="Times New Roman" w:hAnsi="GHEA Grapalat" w:cs="Times New Roman"/>
          <w:sz w:val="24"/>
          <w:szCs w:val="24"/>
          <w:lang w:val="hy-AM" w:eastAsia="ru-RU"/>
        </w:rPr>
        <w:t xml:space="preserve">թիվ 116 </w:t>
      </w:r>
      <w:r w:rsidR="005F5546" w:rsidRPr="00F61EED">
        <w:rPr>
          <w:rFonts w:ascii="GHEA Grapalat" w:eastAsia="Times New Roman" w:hAnsi="GHEA Grapalat" w:cs="Times New Roman"/>
          <w:sz w:val="24"/>
          <w:szCs w:val="24"/>
          <w:lang w:val="hy-AM" w:eastAsia="ru-RU"/>
        </w:rPr>
        <w:t>որոշումը</w:t>
      </w:r>
      <w:r w:rsidR="00625071" w:rsidRPr="00F61EED">
        <w:rPr>
          <w:rFonts w:ascii="GHEA Grapalat" w:eastAsia="Times New Roman" w:hAnsi="GHEA Grapalat" w:cs="Times New Roman"/>
          <w:sz w:val="24"/>
          <w:szCs w:val="24"/>
          <w:lang w:val="hy-AM" w:eastAsia="ru-RU"/>
        </w:rPr>
        <w:t>,</w:t>
      </w:r>
      <w:r w:rsidR="005F5546" w:rsidRPr="00F61EED">
        <w:rPr>
          <w:rFonts w:ascii="GHEA Grapalat" w:eastAsia="Times New Roman" w:hAnsi="GHEA Grapalat" w:cs="Times New Roman"/>
          <w:sz w:val="24"/>
          <w:szCs w:val="24"/>
          <w:lang w:val="hy-AM" w:eastAsia="ru-RU"/>
        </w:rPr>
        <w:t xml:space="preserve"> </w:t>
      </w:r>
      <w:r w:rsidR="00625071" w:rsidRPr="00F61EED">
        <w:rPr>
          <w:rFonts w:ascii="GHEA Grapalat" w:eastAsia="Times New Roman" w:hAnsi="GHEA Grapalat" w:cs="Times New Roman"/>
          <w:sz w:val="24"/>
          <w:szCs w:val="24"/>
          <w:lang w:val="hy-AM" w:eastAsia="ru-RU"/>
        </w:rPr>
        <w:t>որի 1-ին կետի համաձայն՝ որոշմամբ հաստատված ապրանքների ցանկում ընդգրկված ապրանքների դրոշմավորումն իրականացվում է նույն որոշմամբ հաստատված բնութագրերին համապատասխանող նույնականացման միջոցներով</w:t>
      </w:r>
      <w:r w:rsidR="00AD154A" w:rsidRPr="00F61EED">
        <w:rPr>
          <w:rFonts w:ascii="GHEA Grapalat" w:eastAsia="Times New Roman" w:hAnsi="GHEA Grapalat" w:cs="Times New Roman"/>
          <w:sz w:val="24"/>
          <w:szCs w:val="24"/>
          <w:lang w:val="hy-AM" w:eastAsia="ru-RU"/>
        </w:rPr>
        <w:t xml:space="preserve">։ </w:t>
      </w:r>
      <w:r w:rsidR="00AD154A" w:rsidRPr="00F61EED">
        <w:rPr>
          <w:rFonts w:ascii="GHEA Grapalat" w:eastAsia="Times New Roman" w:hAnsi="GHEA Grapalat" w:cs="Times New Roman"/>
          <w:sz w:val="24"/>
          <w:szCs w:val="24"/>
          <w:lang w:val="hy-AM" w:eastAsia="ru-RU"/>
        </w:rPr>
        <w:lastRenderedPageBreak/>
        <w:t>Որոշմամբ հաստատված բնութագրերին համապատասխանող նույնականացման միջոցներով չդրոշմավորված ապրանքների շրջանառության արգելքը Եվրասիական տնտեսական միության անդամ պետությունների տարածքներում սահմանվում է 2027 թվականի մարտի 1-ից։ Ա</w:t>
      </w:r>
      <w:r w:rsidR="00625071" w:rsidRPr="00F61EED">
        <w:rPr>
          <w:rFonts w:ascii="GHEA Grapalat" w:eastAsia="Times New Roman" w:hAnsi="GHEA Grapalat" w:cs="Times New Roman"/>
          <w:sz w:val="24"/>
          <w:szCs w:val="24"/>
          <w:lang w:val="hy-AM" w:eastAsia="ru-RU"/>
        </w:rPr>
        <w:t>նդամ պետությունն իրավասու է սահմանելու իր տարածքում հսկիչ (նույնականացման) նշաններով դրոշմավորված ապրանքների շրջանառության արգելքի ավելի ուշ ժամկետ՝ պայմանով, որ այդ ապրանքները շրջանառության մեջ գտնվեն միայն տվյալ անդամ պետության տարածքում։</w:t>
      </w:r>
    </w:p>
    <w:p w14:paraId="12378323" w14:textId="77777777" w:rsidR="00DD0CD4" w:rsidRPr="00F61EED" w:rsidRDefault="00DD0CD4" w:rsidP="00AD154A">
      <w:pPr>
        <w:shd w:val="clear" w:color="auto" w:fill="FFFFFF"/>
        <w:spacing w:after="0" w:line="360" w:lineRule="auto"/>
        <w:jc w:val="both"/>
        <w:rPr>
          <w:rFonts w:ascii="GHEA Grapalat" w:eastAsia="Times New Roman" w:hAnsi="GHEA Grapalat" w:cs="Times New Roman"/>
          <w:sz w:val="24"/>
          <w:szCs w:val="24"/>
          <w:lang w:val="hy-AM" w:eastAsia="ru-RU"/>
        </w:rPr>
      </w:pPr>
    </w:p>
    <w:p w14:paraId="231C5418"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3. ԾՐԱԳՐԻ ՀԻՄՆԱԿԱՆ ՆՊԱՏԱԿՆ ՈՒ ԽՆԴԻՐՆԵՐԸ</w:t>
      </w:r>
    </w:p>
    <w:p w14:paraId="10D2D332"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02FCDAAB"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4. Ծրագրի հիմնական նպատակն է տեխնոլոգիական նոր լուծումների կիրառմամբ </w:t>
      </w:r>
      <w:r w:rsidR="00864250" w:rsidRPr="00F61EED">
        <w:rPr>
          <w:rFonts w:ascii="GHEA Grapalat" w:eastAsia="Times New Roman" w:hAnsi="GHEA Grapalat" w:cs="Arial"/>
          <w:sz w:val="24"/>
          <w:szCs w:val="24"/>
          <w:lang w:val="hy-AM"/>
        </w:rPr>
        <w:br/>
      </w:r>
      <w:r w:rsidRPr="00F61EED">
        <w:rPr>
          <w:rFonts w:ascii="GHEA Grapalat" w:eastAsia="Times New Roman" w:hAnsi="GHEA Grapalat" w:cs="Arial"/>
          <w:sz w:val="24"/>
          <w:szCs w:val="24"/>
          <w:lang w:val="hy-AM"/>
        </w:rPr>
        <w:t>ՀՀ-ում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 ինչը լուրջ խնդիր է ինչպես սպառողների, այնպես էլ արտադրողների համար։</w:t>
      </w:r>
    </w:p>
    <w:p w14:paraId="395D79C2"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5. Ներկայումս առկա խնդիրներն են՝</w:t>
      </w:r>
    </w:p>
    <w:p w14:paraId="5214E4B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հարկ վճարողի կողմից իրացված ապրանքների վերաբերյալ ՊԵԿ փոխանցված տեղեկատվության մեջ ոչ միշտ է հնարավոր իրականացնել վաճառված ապրանքների նույնականացում։ Հատկապես դա վերաբերում է տեխնիկական հագեցվածություն չունեցող մանրածախ առևտրի կետերին.</w:t>
      </w:r>
    </w:p>
    <w:p w14:paraId="06962349"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չի ապահովվում ապրանքների շրջանառության ամբողջ շղթայի լիարժեք հետագծելիությունը.</w:t>
      </w:r>
    </w:p>
    <w:p w14:paraId="48D457D9" w14:textId="2584EFD3" w:rsidR="00AD154A" w:rsidRPr="00F61EED" w:rsidRDefault="00DD0CD4" w:rsidP="00AD154A">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3) </w:t>
      </w:r>
      <w:r w:rsidR="00F61EED" w:rsidRPr="00F61EED">
        <w:rPr>
          <w:rFonts w:ascii="GHEA Grapalat" w:eastAsia="Times New Roman" w:hAnsi="GHEA Grapalat" w:cs="Arial"/>
          <w:sz w:val="24"/>
          <w:szCs w:val="24"/>
          <w:lang w:val="hy-AM"/>
        </w:rPr>
        <w:t>ԵԱՏՄ անդամ պետություններ արտահանողների համար անհրաժեշտություն է առաջանում դրոշմավորել արտահանվող ապրանքները ԵԱՏՄ օրենսդրության համաձայն.</w:t>
      </w:r>
    </w:p>
    <w:p w14:paraId="153AFFBE" w14:textId="77777777" w:rsidR="009B41B6" w:rsidRPr="00F61EED" w:rsidRDefault="00AD154A"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4</w:t>
      </w:r>
      <w:r w:rsidR="009B41B6" w:rsidRPr="00F61EED">
        <w:rPr>
          <w:rFonts w:ascii="GHEA Grapalat" w:eastAsia="Times New Roman" w:hAnsi="GHEA Grapalat" w:cs="Arial"/>
          <w:sz w:val="24"/>
          <w:szCs w:val="24"/>
          <w:lang w:val="hy-AM"/>
        </w:rPr>
        <w:t>)</w:t>
      </w:r>
      <w:r w:rsidR="00174780" w:rsidRPr="00F61EED">
        <w:rPr>
          <w:rFonts w:ascii="GHEA Grapalat" w:eastAsia="Times New Roman" w:hAnsi="GHEA Grapalat" w:cs="Arial"/>
          <w:sz w:val="24"/>
          <w:szCs w:val="24"/>
          <w:lang w:val="hy-AM"/>
        </w:rPr>
        <w:t xml:space="preserve"> 2027 թվականի մարտի 1-ից</w:t>
      </w:r>
      <w:r w:rsidR="00174780" w:rsidRPr="00F61EED">
        <w:rPr>
          <w:rFonts w:ascii="GHEA Grapalat" w:eastAsia="Times New Roman" w:hAnsi="GHEA Grapalat" w:cs="Times New Roman"/>
          <w:sz w:val="24"/>
          <w:szCs w:val="24"/>
          <w:lang w:val="hy-AM" w:eastAsia="ru-RU"/>
        </w:rPr>
        <w:t xml:space="preserve"> </w:t>
      </w:r>
      <w:r w:rsidR="00174780" w:rsidRPr="00F61EED">
        <w:rPr>
          <w:rFonts w:ascii="GHEA Grapalat" w:eastAsia="Times New Roman" w:hAnsi="GHEA Grapalat" w:cs="Arial"/>
          <w:sz w:val="24"/>
          <w:szCs w:val="24"/>
          <w:lang w:val="hy-AM"/>
        </w:rPr>
        <w:t xml:space="preserve">Եվրասիական տնտեսական հանձնաժողովի խորհրդի 2025 թվականի նոյեմբերի 19-ի թիվ 116 </w:t>
      </w:r>
      <w:r w:rsidR="009B41B6" w:rsidRPr="00F61EED">
        <w:rPr>
          <w:rFonts w:ascii="GHEA Grapalat" w:eastAsia="Times New Roman" w:hAnsi="GHEA Grapalat" w:cs="Arial"/>
          <w:sz w:val="24"/>
          <w:szCs w:val="24"/>
          <w:lang w:val="hy-AM"/>
        </w:rPr>
        <w:t>որոշմամբ հաստատված բնութագրերին համապատասխանող նույնականացման միջոցներով չդրոշմավորված ապրանքների շրջանառության արգելքը Եվրասիական տնտեսական միության անդամ պետությունների տարածքներում</w:t>
      </w:r>
      <w:r w:rsidR="00174780" w:rsidRPr="00F61EED">
        <w:rPr>
          <w:rFonts w:ascii="GHEA Grapalat" w:eastAsia="Times New Roman" w:hAnsi="GHEA Grapalat" w:cs="Arial"/>
          <w:sz w:val="24"/>
          <w:szCs w:val="24"/>
          <w:lang w:val="hy-AM"/>
        </w:rPr>
        <w:t>:</w:t>
      </w:r>
    </w:p>
    <w:p w14:paraId="1371E2AF"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6. Ծրագրի իրագործմամբ առաջադրվում են մի շարք նպատակներ՝</w:t>
      </w:r>
    </w:p>
    <w:p w14:paraId="13121211"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պետության համար՝</w:t>
      </w:r>
    </w:p>
    <w:p w14:paraId="374BDC62"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lastRenderedPageBreak/>
        <w:t>ա</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ստվերի նվազեցում և բիզնես միջավայրի առավել թափանցելիություն,</w:t>
      </w:r>
    </w:p>
    <w:p w14:paraId="74527D01"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բ</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լրացուցիչ հարկային եկամուտներ,</w:t>
      </w:r>
    </w:p>
    <w:p w14:paraId="615DF6A0" w14:textId="106E5E5C" w:rsidR="00DD0CD4" w:rsidRPr="00F61EED" w:rsidRDefault="00DD0CD4" w:rsidP="00F61EED">
      <w:pPr>
        <w:shd w:val="clear" w:color="auto" w:fill="FFFFFF"/>
        <w:tabs>
          <w:tab w:val="left" w:pos="851"/>
        </w:tabs>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գ</w:t>
      </w:r>
      <w:r w:rsidRPr="00F61EED">
        <w:rPr>
          <w:rFonts w:ascii="Cambria Math" w:eastAsia="Times New Roman" w:hAnsi="Cambria Math" w:cs="Cambria Math"/>
          <w:sz w:val="24"/>
          <w:szCs w:val="24"/>
          <w:lang w:val="hy-AM"/>
        </w:rPr>
        <w:t>․</w:t>
      </w:r>
      <w:r w:rsidR="00F61EED">
        <w:rPr>
          <w:rFonts w:ascii="GHEA Grapalat" w:eastAsia="Times New Roman" w:hAnsi="GHEA Grapalat" w:cs="Arial"/>
          <w:sz w:val="24"/>
          <w:szCs w:val="24"/>
          <w:lang w:val="hy-AM"/>
        </w:rPr>
        <w:tab/>
      </w:r>
      <w:r w:rsidRPr="00F61EED">
        <w:rPr>
          <w:rFonts w:ascii="GHEA Grapalat" w:eastAsia="Times New Roman" w:hAnsi="GHEA Grapalat" w:cs="Arial"/>
          <w:sz w:val="24"/>
          <w:szCs w:val="24"/>
          <w:lang w:val="hy-AM"/>
        </w:rPr>
        <w:t>իրական ժամանակում վիճակագրական տվյալների առկայություն՝ երկրի կտրվածքով,</w:t>
      </w:r>
    </w:p>
    <w:p w14:paraId="6CCB5328" w14:textId="2B09BC1F" w:rsidR="00DD0CD4" w:rsidRPr="00F61EED" w:rsidRDefault="00F61EED" w:rsidP="00DD0CD4">
      <w:pPr>
        <w:shd w:val="clear" w:color="auto" w:fill="FFFFFF"/>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դ</w:t>
      </w:r>
      <w:r w:rsidR="00DD0CD4" w:rsidRPr="00F61EED">
        <w:rPr>
          <w:rFonts w:ascii="Cambria Math" w:eastAsia="Times New Roman" w:hAnsi="Cambria Math" w:cs="Cambria Math"/>
          <w:sz w:val="24"/>
          <w:szCs w:val="24"/>
          <w:lang w:val="hy-AM"/>
        </w:rPr>
        <w:t>․</w:t>
      </w:r>
      <w:r w:rsidR="00DD0CD4" w:rsidRPr="00F61EED">
        <w:rPr>
          <w:rFonts w:ascii="GHEA Grapalat" w:eastAsia="Times New Roman" w:hAnsi="GHEA Grapalat" w:cs="Arial"/>
          <w:sz w:val="24"/>
          <w:szCs w:val="24"/>
          <w:lang w:val="hy-AM"/>
        </w:rPr>
        <w:t xml:space="preserve"> ԵԱՏՄ երկրների վերահսկող մարմինների համագործակցության ավտոմատացում և համակարգում.</w:t>
      </w:r>
    </w:p>
    <w:p w14:paraId="4F42091C"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բիզնեսի համար՝</w:t>
      </w:r>
    </w:p>
    <w:p w14:paraId="33646072"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ա</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թափանցիկ միջավայրում գործող մասնակիցների մրցունակության աճ՝ ստվերի կրճատման հաշվին,</w:t>
      </w:r>
    </w:p>
    <w:p w14:paraId="2CD4D71F"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բ</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ՀՀ-ում գործող կարգավորումները ԵԱՏՄ կանոնակարգերի հետ ներդաշնակեցնելու արդյունքում պարզեցվելու է ապրանքների շրջանառությունը ԵԱՏՄ տարածքում,</w:t>
      </w:r>
    </w:p>
    <w:p w14:paraId="7C4D94B4"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գ</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թվայնացման արդյունքում լոգիստիկ շղթայում ապրանքների տեղափոխման վերաբերյալ լրացուցիչ ծառայությունների մատուցման հնարավորության ստեղծում.</w:t>
      </w:r>
    </w:p>
    <w:p w14:paraId="474EB26E"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սպառողների համար՝</w:t>
      </w:r>
    </w:p>
    <w:p w14:paraId="311FF55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ա</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կեղծ և անորակ ապրանքների շրջանառության սահմանափակման արդյունքում քաղաքացիների կյանքի և առողջության պաշտպանություն,</w:t>
      </w:r>
    </w:p>
    <w:p w14:paraId="3212BF4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բ</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հասարակական վերահսկողություն,</w:t>
      </w:r>
    </w:p>
    <w:p w14:paraId="143FD524"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գ</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սպառողների իրավունքների պաշտպանություն։</w:t>
      </w:r>
    </w:p>
    <w:p w14:paraId="6FE08637" w14:textId="77777777" w:rsidR="00DD0CD4" w:rsidRPr="00F61EED" w:rsidRDefault="00DD0CD4" w:rsidP="00AD154A">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7</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Ծրագրի իրականացումը նպատակ է հետապնդում ՀՀ-ում ստեղծել թվային էկոհամակարգ, որը ներդաշնակ ինտեգրված կլինի ԵԱՏՄ երկրների տնտեսության հետ և կծառայի ՀՀ-ում շրջանառվող ապրանքների քանակի և որակի իրական ժամանակում վերահսկողությանը (real-time trace and control)։ Ինչպես նաև համակարգը կնպաստի թվային տնտեսության հետագա զարգացմանը՝ հնարավորություն տալով ինտեգրվելու նաև այլ Ջի2Բի և Բի2Բի (G2B և B2B) էլեկտրոնային ծառայությունների հետ, օրինակ՝ էլեկտրոնային հարկային հաշիվներ, ռիսկերի գնահատում, շուկայի գնահատում, ապահովագրություն և այլն։</w:t>
      </w:r>
    </w:p>
    <w:p w14:paraId="1389D868"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4. ԾՐԱԳՐԻ ՆԿԱՐԱԳԻՐԸ</w:t>
      </w:r>
    </w:p>
    <w:p w14:paraId="2A3FBAF7"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69F45D82"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8.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 այնպես էլ համապատասխանացնել այդ </w:t>
      </w:r>
      <w:r w:rsidRPr="00F61EED">
        <w:rPr>
          <w:rFonts w:ascii="GHEA Grapalat" w:eastAsia="Times New Roman" w:hAnsi="GHEA Grapalat" w:cs="Arial"/>
          <w:sz w:val="24"/>
          <w:szCs w:val="24"/>
          <w:lang w:val="hy-AM"/>
        </w:rPr>
        <w:lastRenderedPageBreak/>
        <w:t>գործառույթները ԵԱՏՄ օրենսդրությանը և ինտեգրել հայկական թվային լուծումները ԵԱՏՄ երկրների համակարգերի հետ։</w:t>
      </w:r>
    </w:p>
    <w:p w14:paraId="5EB444E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9. Տվյալ ծրագիրը ՀՀ-ում Ապրանքների դրոշմավորման ավտոմատացված տեղեկատվական համակարգի (ԱԴԱՏՀ) արդիականացում է, որը կապահովի տվյալ որոշումով նախատեսվող ապրանքների շրջանառության հետագծելիությունը շրջանառության բոլոր փուլերում։</w:t>
      </w:r>
    </w:p>
    <w:p w14:paraId="44C340DB"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10. Ծրագրի իրականացման հիմք են հանդիսացել՝</w:t>
      </w:r>
    </w:p>
    <w:p w14:paraId="119BF897"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«Եվրասիական տնտեսական միությունում նույնականացման միջոցներով ապրանքների դրոշմավորման մասին» համաձայնագիրը՝ ստորագրված 2018 թվականի փետրվարի 2-ին.</w:t>
      </w:r>
    </w:p>
    <w:p w14:paraId="279C62F8"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2) Եվրասիական տնտեսական հանձնաժողովի խորհրդի 2021 թվականի մարտի 5-ի </w:t>
      </w:r>
      <w:r w:rsidR="00B63DFA" w:rsidRPr="00F61EED">
        <w:rPr>
          <w:rFonts w:ascii="GHEA Grapalat" w:eastAsia="Times New Roman" w:hAnsi="GHEA Grapalat" w:cs="Arial"/>
          <w:sz w:val="24"/>
          <w:szCs w:val="24"/>
          <w:lang w:val="hy-AM"/>
        </w:rPr>
        <w:t>թիվ</w:t>
      </w:r>
      <w:r w:rsidRPr="00F61EED">
        <w:rPr>
          <w:rFonts w:ascii="GHEA Grapalat" w:eastAsia="Times New Roman" w:hAnsi="GHEA Grapalat" w:cs="Arial"/>
          <w:sz w:val="24"/>
          <w:szCs w:val="24"/>
          <w:lang w:val="hy-AM"/>
        </w:rPr>
        <w:t xml:space="preserve"> 19 որոշումը «Եվրասիական տնտեսական միությունում նույնականացման միջոցներով ապրանքների դրոշմավորման համակարգի բազային տեխնոլոգիական կազմակերպական մոդելի մասին»</w:t>
      </w:r>
      <w:r w:rsidR="00B63DFA" w:rsidRPr="00F61EED">
        <w:rPr>
          <w:rFonts w:ascii="GHEA Grapalat" w:eastAsia="Times New Roman" w:hAnsi="GHEA Grapalat" w:cs="Arial"/>
          <w:sz w:val="24"/>
          <w:szCs w:val="24"/>
          <w:lang w:val="hy-AM"/>
        </w:rPr>
        <w:t>,</w:t>
      </w:r>
    </w:p>
    <w:p w14:paraId="358D7AB8" w14:textId="77777777" w:rsidR="00B63DFA" w:rsidRPr="00F61EED" w:rsidRDefault="00B63DFA"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3) Եվրասիական տնտեսական հանձնաժողովի խորհրդի 2025 թվականի նոյեմբերի </w:t>
      </w:r>
      <w:r w:rsidRPr="00F61EED">
        <w:rPr>
          <w:rFonts w:ascii="GHEA Grapalat" w:eastAsia="Times New Roman" w:hAnsi="GHEA Grapalat" w:cs="Arial"/>
          <w:sz w:val="24"/>
          <w:szCs w:val="24"/>
          <w:lang w:val="hy-AM"/>
        </w:rPr>
        <w:br/>
        <w:t>19-ի թիվ 116 որոշումը, «Բնական մորթուց հագուստի առարկաների, հագուստի պարագաների և այլ արտադրատեսակների՝ նույնականացման միջոցներով դրոշմավորման և Եվրասիական տնտեսական հանձնաժողովի խորհրդի որոշ որոշումներ ուժը կորցրած ճանաչելու մասին»։</w:t>
      </w:r>
    </w:p>
    <w:p w14:paraId="0FA9A848"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11. 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օգտագործման և վերահսկման նպատակներով ՀՀ տարածքում արտադրված, ներմուծված և իրացված ապրանքների մասին տեղեկատվություն:</w:t>
      </w:r>
    </w:p>
    <w:p w14:paraId="7AA997E9" w14:textId="68A514DA"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12. </w:t>
      </w:r>
      <w:r w:rsidR="00F61EED" w:rsidRPr="00F61EED">
        <w:rPr>
          <w:rFonts w:ascii="GHEA Grapalat" w:eastAsia="Times New Roman" w:hAnsi="GHEA Grapalat" w:cs="Arial"/>
          <w:sz w:val="24"/>
          <w:szCs w:val="24"/>
          <w:lang w:val="hy-AM"/>
        </w:rPr>
        <w:t xml:space="preserve">Ապրանքների դրոշմավորումը իրականացվելու է ապրանքի հատուկ տվյալների մատրիցային Data Matrix կոդով մակնշման միջոցով։ Թվային դրոշմավորման ծածկագիրը չկեղծվող է, ունիկալ և չկրկնվող ապրանքների յուրաքանչյուր միավորի համար։ Դրոշմավորման ծածկագրերը արտադրողներին և ներմուծողներին տրամադրելու է Հայաստանի Հանրապետության կառավարության 2022 թվականի մարտի 10-ի N 312-Լ որոշմամբ սահմանված՝ Եվրասիական տնտեսական միության շրջանակներում </w:t>
      </w:r>
      <w:r w:rsidR="00F61EED" w:rsidRPr="00F61EED">
        <w:rPr>
          <w:rFonts w:ascii="GHEA Grapalat" w:eastAsia="Times New Roman" w:hAnsi="GHEA Grapalat" w:cs="Arial"/>
          <w:sz w:val="24"/>
          <w:szCs w:val="24"/>
          <w:lang w:val="hy-AM"/>
        </w:rPr>
        <w:lastRenderedPageBreak/>
        <w:t>նույնականացման միջոցներով ապրանքների դրոշմավորման ազգային օպերատորը ՝«Ի-ՄԱՐԿ» սահմանափակ պատասխանատվությամբ ընկերությունը (այսուհետ՝ ազգային օպերատոր)՝ թվային եղանակով</w:t>
      </w:r>
      <w:r w:rsidRPr="00F61EED">
        <w:rPr>
          <w:rFonts w:ascii="GHEA Grapalat" w:eastAsia="Times New Roman" w:hAnsi="GHEA Grapalat" w:cs="Arial"/>
          <w:sz w:val="24"/>
          <w:szCs w:val="24"/>
          <w:lang w:val="hy-AM"/>
        </w:rPr>
        <w:t>։</w:t>
      </w:r>
    </w:p>
    <w:p w14:paraId="5735C9F8"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13. 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օգտագործում, արտահանում կամ ոչնչացում): Այսպիսով, յուրաքանչյուր ապրանքի վերաբերյալ տեղեկատվությունը հասանելի է դառնում իրական ժամանակում շրջանառության բոլոր փուլերում:</w:t>
      </w:r>
    </w:p>
    <w:p w14:paraId="4592008A"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14. 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պրոտոկոլներ և էլեկտրոնային փոխազդեցության միջերեսներ, որոնց վերաբերյալ տեղեկատվությունը օպերատորի կողմից տեղադրվում է ինտերնետում օպերատորի պաշտոնական կայքում:</w:t>
      </w:r>
    </w:p>
    <w:p w14:paraId="0D2B98FC" w14:textId="1BDC37D4"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 xml:space="preserve">15. </w:t>
      </w:r>
      <w:r w:rsidR="00F61EED" w:rsidRPr="00F61EED">
        <w:rPr>
          <w:rFonts w:ascii="GHEA Grapalat" w:eastAsia="Times New Roman" w:hAnsi="GHEA Grapalat" w:cs="Arial"/>
          <w:sz w:val="24"/>
          <w:szCs w:val="24"/>
          <w:lang w:val="hy-AM"/>
        </w:rPr>
        <w:t>Օպերատորի կողմից մշակված բջջային հավելվածը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r w:rsidRPr="00F61EED">
        <w:rPr>
          <w:rFonts w:ascii="GHEA Grapalat" w:eastAsia="Times New Roman" w:hAnsi="GHEA Grapalat" w:cs="Arial"/>
          <w:sz w:val="24"/>
          <w:szCs w:val="24"/>
          <w:lang w:val="hy-AM"/>
        </w:rPr>
        <w:t>։</w:t>
      </w:r>
    </w:p>
    <w:p w14:paraId="5C98AFC5"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16. Ապրանքների դրոշմավորման ավտոմատացված տեղեկատվական համակարգը ինտեգրվելու է հետևյալ էլեկտրոնային համակարգերին՝</w:t>
      </w:r>
    </w:p>
    <w:p w14:paraId="689C098E"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ՊԵԿ-ի տեղեկատվական համակարգ.</w:t>
      </w:r>
    </w:p>
    <w:p w14:paraId="4527897E"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Էլեկտրոնային կառավարման ենթակառուցվածքների ներդրման գրասենյակի (ԷԿԵՆԳ) տեղեկատվական համակարգ.</w:t>
      </w:r>
    </w:p>
    <w:p w14:paraId="18D278BF"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այլ պետական համակարգերի հետ՝ ըստ անհրաժեշտության։</w:t>
      </w:r>
    </w:p>
    <w:p w14:paraId="5D6F0649"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17</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Ապրանքների շրջանառության մասնակիցների՝ այլ պետական տեղեկատվական համակարգերի և տեղեկատվական համակարգերի հետ ԱԴԱՏՀ-ի տեղեկատվական փոխգործակցությունը կիրականացվի ՀՀ կառավարության սահմանած կարգով:</w:t>
      </w:r>
    </w:p>
    <w:p w14:paraId="075102A1"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18. Փորձնական ծրագրի ընթացքը հնարավորություն կընձեռի իրականացնելու՝</w:t>
      </w:r>
    </w:p>
    <w:p w14:paraId="49DE816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lastRenderedPageBreak/>
        <w:t>1) նույնականացման միջոցներով ապրանքների դրոշմավորման մեխանիզմների և տեղեկատվական համակարգի ֆունկցիոնալության (գործառույթների) փորձարկումը և գործընթացի հղկումը.</w:t>
      </w:r>
    </w:p>
    <w:p w14:paraId="7816242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ծրագրի մասնակիցների արդյունավետ փոխգործակցության կազմակերպումը.</w:t>
      </w:r>
    </w:p>
    <w:p w14:paraId="0474E12E"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ծրագրի մասնակիցների տեղեկատվական համակարգերի ինտեգրումը և փորձարկումը օպերատորի տեղեկատվական համակարգի հետ.</w:t>
      </w:r>
    </w:p>
    <w:p w14:paraId="12EF577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4) դրոշմավորման ենթակա ապրանքների ապրանքաշրջանառության ամբողջ ցիկլի (դրոշմապիտակ պատվիրելուց մինչև շրջանառությունից դուրս գալը) գործառույթների փորձարկումը և կարգավորումը։</w:t>
      </w:r>
    </w:p>
    <w:p w14:paraId="02FA203C"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50B34848"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5. ԾՐԱԳՐԻ ՄԱՍՆԱԿԻՑՆԵՐԸ ԵՎ ԿՈՂՄԵՐԻ ՊԱՏԱՍԽԱՆԱՏՎՈՒԹՅՈՒՆՆԵՐԸ</w:t>
      </w:r>
    </w:p>
    <w:p w14:paraId="08E8CBA0"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65D87EF5"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19. Ծրագրի մասնակիցներն են հանդիսանում՝</w:t>
      </w:r>
    </w:p>
    <w:p w14:paraId="3D8B61EF"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ՊԵԿ-ը և այլ պետական մարմիններ, որոնք լիազորված են ծրագիրն իրականացնելու համար.</w:t>
      </w:r>
    </w:p>
    <w:p w14:paraId="2738DB01"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ապրանքաշրջանառության մասնակիցները.</w:t>
      </w:r>
    </w:p>
    <w:p w14:paraId="4B366C49"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տեղեկատվական համակարգի օպերատորը։</w:t>
      </w:r>
    </w:p>
    <w:p w14:paraId="01E50BD5"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20. Ապրանքաշրջանառության մասնակիցները փորձնական ծրագրին մասնակցում են կամավոր հիմունքներով:</w:t>
      </w:r>
    </w:p>
    <w:p w14:paraId="4B039FA7"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21. Ծրագրի իրականացման լիազորված մարմինը ՊԵԿ-ն է, որը կապահովի՝</w:t>
      </w:r>
    </w:p>
    <w:p w14:paraId="6510A921"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ազգային օպերատորի հետ աշխատանքների համակարգումը.</w:t>
      </w:r>
    </w:p>
    <w:p w14:paraId="4B353134"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ազգային օպերատորի հետ համատեղ փորձնական ծրագրի պլանի, ժամանակացույցի և մեթոդական առաջարկությունների մշակումը և հաստատումը.</w:t>
      </w:r>
    </w:p>
    <w:p w14:paraId="52AD660A"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փորձնական ծրագրի արդյունքների գնահատումը և ՀՀ կառավարություն ներկայացնելը:</w:t>
      </w:r>
    </w:p>
    <w:p w14:paraId="613078C7"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22. Ազգային օպերատորը կապահովի՝</w:t>
      </w:r>
    </w:p>
    <w:p w14:paraId="1B9660C2"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տեղեկատվական համակարգի պահանջների մշակումը.</w:t>
      </w:r>
    </w:p>
    <w:p w14:paraId="730AAC9E"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 համակարգի տեղեկատվական անվտանգության պահանջների մշակումը.</w:t>
      </w:r>
    </w:p>
    <w:p w14:paraId="7B8D27CD"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3) տեղեկատվական համակարգի ներդրումը և շահագործումը.</w:t>
      </w:r>
    </w:p>
    <w:p w14:paraId="713CCDCB"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4) ծրագրի մասնակիցներին փորձնական ծրագրի շրջանակներում անհրաժեշտ քանակությամբ նույնականացման միջոցների տրամադրումը՝ անհատույց սկզբունքով։</w:t>
      </w:r>
    </w:p>
    <w:p w14:paraId="44AFDB5C"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lastRenderedPageBreak/>
        <w:t> </w:t>
      </w:r>
    </w:p>
    <w:p w14:paraId="297F2094"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6. ԾՐԱԳՐԻ ԻՐԱԿԱՆԱՑՈՒՄԻՑ ԱԿՆԿԱԼՎՈՂ ԱՐԴՅՈՒՆՔՆԵՐԸ</w:t>
      </w:r>
    </w:p>
    <w:p w14:paraId="0D11A489"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78E1DC48"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23. Որպես ծրագրի իրականացման արդյունք ակնկալվում է հետևյալը՝</w:t>
      </w:r>
    </w:p>
    <w:p w14:paraId="1F4B031D" w14:textId="35238128"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1) ունենալ մեկ դրոշմապիտակի ձև ամբողջ ԵԱՏՄ-ի համար, ինչը զգալիորեն կպարզեցնի ապրանքների արտադրման գործընթացը.</w:t>
      </w:r>
    </w:p>
    <w:p w14:paraId="1BC33C57" w14:textId="6AF5B11F" w:rsidR="00DD0CD4" w:rsidRPr="00F61EED" w:rsidRDefault="00F61EED" w:rsidP="00DD0CD4">
      <w:pPr>
        <w:shd w:val="clear" w:color="auto" w:fill="FFFFFF"/>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2</w:t>
      </w:r>
      <w:r w:rsidR="00DD0CD4" w:rsidRPr="00F61EED">
        <w:rPr>
          <w:rFonts w:ascii="GHEA Grapalat" w:eastAsia="Times New Roman" w:hAnsi="GHEA Grapalat" w:cs="Arial"/>
          <w:sz w:val="24"/>
          <w:szCs w:val="24"/>
          <w:lang w:val="hy-AM"/>
        </w:rPr>
        <w:t>) 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2BEE900D" w14:textId="7A4D4B90" w:rsidR="00DD0CD4" w:rsidRPr="00F61EED" w:rsidRDefault="00F61EED" w:rsidP="00DD0CD4">
      <w:pPr>
        <w:shd w:val="clear" w:color="auto" w:fill="FFFFFF"/>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3</w:t>
      </w:r>
      <w:r w:rsidR="00DD0CD4" w:rsidRPr="00F61EED">
        <w:rPr>
          <w:rFonts w:ascii="GHEA Grapalat" w:eastAsia="Times New Roman" w:hAnsi="GHEA Grapalat" w:cs="Arial"/>
          <w:sz w:val="24"/>
          <w:szCs w:val="24"/>
          <w:lang w:val="hy-AM"/>
        </w:rPr>
        <w:t>) ապրանքների նույնականացում և, հետևաբար, շրջանառության վերահսկում մինչև մեկ հատի ճշտությամբ.</w:t>
      </w:r>
    </w:p>
    <w:p w14:paraId="7A191045" w14:textId="211F6A16" w:rsidR="00DD0CD4" w:rsidRPr="00F61EED" w:rsidRDefault="00F61EED" w:rsidP="00DD0CD4">
      <w:pPr>
        <w:shd w:val="clear" w:color="auto" w:fill="FFFFFF"/>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4</w:t>
      </w:r>
      <w:r w:rsidR="00DD0CD4" w:rsidRPr="00F61EED">
        <w:rPr>
          <w:rFonts w:ascii="GHEA Grapalat" w:eastAsia="Times New Roman" w:hAnsi="GHEA Grapalat" w:cs="Arial"/>
          <w:sz w:val="24"/>
          <w:szCs w:val="24"/>
          <w:lang w:val="hy-AM"/>
        </w:rPr>
        <w:t>) ապրանքների իսկության վերահսկում հանրության կողմից՝ հատուկ բջջային հավելվածի միջոցով.</w:t>
      </w:r>
    </w:p>
    <w:p w14:paraId="2E922732" w14:textId="1BD6BD30" w:rsidR="00DD0CD4" w:rsidRPr="00F61EED" w:rsidRDefault="00F61EED" w:rsidP="00DD0CD4">
      <w:pPr>
        <w:shd w:val="clear" w:color="auto" w:fill="FFFFFF"/>
        <w:spacing w:after="0" w:line="360" w:lineRule="auto"/>
        <w:ind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5</w:t>
      </w:r>
      <w:r w:rsidR="00DD0CD4" w:rsidRPr="00F61EED">
        <w:rPr>
          <w:rFonts w:ascii="GHEA Grapalat" w:eastAsia="Times New Roman" w:hAnsi="GHEA Grapalat" w:cs="Arial"/>
          <w:sz w:val="24"/>
          <w:szCs w:val="24"/>
          <w:lang w:val="hy-AM"/>
        </w:rPr>
        <w:t>) հնարավոր կլինի շատ ավելի ճշգրիտ գնահատել շրջանառվող ապրանքների քանակը և, հետևաբար, զգալիորեն նվազեցնել ստվերը։</w:t>
      </w:r>
    </w:p>
    <w:p w14:paraId="37F67405"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04CDA8E7"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7. ԾՐԱԳՐԻ ՌԻՍԿԵՐԸ</w:t>
      </w:r>
    </w:p>
    <w:p w14:paraId="60D56B86"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768AEA10"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24. Ինչպես ցանկացած ծրագիր, այս ծրագիրը նույնպես պարունակում է որոշակի ռիսկ։ Հնարավոր է, որ որոշ արտադրող կամ ներմուծող կազմակերպությունների համար տեխնիկական վերազինման անհրաժեշտություն լինի։</w:t>
      </w:r>
    </w:p>
    <w:p w14:paraId="4A4267B7" w14:textId="77777777" w:rsidR="00DD0CD4" w:rsidRPr="00F61EED" w:rsidRDefault="00DD0CD4" w:rsidP="00DD0CD4">
      <w:pPr>
        <w:shd w:val="clear" w:color="auto" w:fill="FFFFFF"/>
        <w:spacing w:after="0" w:line="360" w:lineRule="auto"/>
        <w:ind w:firstLine="567"/>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25. Չնայած նշված ռիսկին՝ կանխատեսվող դրական ազդեցությունը ՀՀ տնտեսության վրա զգալիորեն գերազանցում է ակնկալվող ծախսերը՝ հատկապես երկարաժամկետ հեռանկարում։</w:t>
      </w:r>
    </w:p>
    <w:p w14:paraId="7091B3B7" w14:textId="77777777" w:rsidR="000026CC" w:rsidRPr="00F61EED" w:rsidRDefault="000026CC" w:rsidP="00DD0CD4">
      <w:pPr>
        <w:shd w:val="clear" w:color="auto" w:fill="FFFFFF"/>
        <w:spacing w:after="0" w:line="360" w:lineRule="auto"/>
        <w:jc w:val="center"/>
        <w:rPr>
          <w:rFonts w:ascii="GHEA Grapalat" w:eastAsia="Times New Roman" w:hAnsi="GHEA Grapalat" w:cs="Arial"/>
          <w:b/>
          <w:bCs/>
          <w:sz w:val="24"/>
          <w:szCs w:val="24"/>
          <w:lang w:val="hy-AM"/>
        </w:rPr>
      </w:pPr>
    </w:p>
    <w:p w14:paraId="20A86453" w14:textId="77777777" w:rsidR="00AD154A" w:rsidRPr="00F61EED" w:rsidRDefault="00AD154A" w:rsidP="00DD0CD4">
      <w:pPr>
        <w:shd w:val="clear" w:color="auto" w:fill="FFFFFF"/>
        <w:spacing w:after="0" w:line="360" w:lineRule="auto"/>
        <w:jc w:val="center"/>
        <w:rPr>
          <w:rFonts w:ascii="GHEA Grapalat" w:eastAsia="Times New Roman" w:hAnsi="GHEA Grapalat" w:cs="Arial"/>
          <w:b/>
          <w:bCs/>
          <w:sz w:val="24"/>
          <w:szCs w:val="24"/>
          <w:lang w:val="hy-AM"/>
        </w:rPr>
      </w:pPr>
    </w:p>
    <w:p w14:paraId="771D8CE8" w14:textId="77777777" w:rsidR="00DD0CD4" w:rsidRPr="00F61EED" w:rsidRDefault="00DD0CD4" w:rsidP="00DD0CD4">
      <w:pPr>
        <w:shd w:val="clear" w:color="auto" w:fill="FFFFFF"/>
        <w:spacing w:after="0" w:line="360" w:lineRule="auto"/>
        <w:jc w:val="center"/>
        <w:rPr>
          <w:rFonts w:ascii="GHEA Grapalat" w:eastAsia="Times New Roman" w:hAnsi="GHEA Grapalat" w:cs="Arial"/>
          <w:sz w:val="24"/>
          <w:szCs w:val="24"/>
          <w:lang w:val="hy-AM"/>
        </w:rPr>
      </w:pPr>
      <w:r w:rsidRPr="00F61EED">
        <w:rPr>
          <w:rFonts w:ascii="GHEA Grapalat" w:eastAsia="Times New Roman" w:hAnsi="GHEA Grapalat" w:cs="Arial"/>
          <w:b/>
          <w:bCs/>
          <w:sz w:val="24"/>
          <w:szCs w:val="24"/>
          <w:lang w:val="hy-AM"/>
        </w:rPr>
        <w:t>8. ԾՐԱԳՐԻ ԻՐԱԿԱՆԱՑՄԱՆ ՀԱՄԱՐ ԱՆՀՐԱԺԵՇՏ ԾԱԽՍԵՐԸ</w:t>
      </w:r>
    </w:p>
    <w:p w14:paraId="43B3886F" w14:textId="77777777" w:rsidR="00DD0CD4" w:rsidRPr="00F61EED" w:rsidRDefault="00DD0CD4" w:rsidP="00DD0CD4">
      <w:pPr>
        <w:shd w:val="clear" w:color="auto" w:fill="FFFFFF"/>
        <w:spacing w:after="0" w:line="360" w:lineRule="auto"/>
        <w:jc w:val="both"/>
        <w:rPr>
          <w:rFonts w:ascii="GHEA Grapalat" w:eastAsia="Times New Roman" w:hAnsi="GHEA Grapalat" w:cs="Arial"/>
          <w:sz w:val="24"/>
          <w:szCs w:val="24"/>
          <w:lang w:val="hy-AM"/>
        </w:rPr>
      </w:pPr>
      <w:r w:rsidRPr="00F61EED">
        <w:rPr>
          <w:rFonts w:ascii="Calibri" w:eastAsia="Times New Roman" w:hAnsi="Calibri" w:cs="Calibri"/>
          <w:sz w:val="24"/>
          <w:szCs w:val="24"/>
          <w:lang w:val="hy-AM"/>
        </w:rPr>
        <w:t> </w:t>
      </w:r>
    </w:p>
    <w:p w14:paraId="5985D062"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26</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ՀՀ պետական բյուջեից ֆինանսավորում չի նախատեսվում։</w:t>
      </w:r>
    </w:p>
    <w:p w14:paraId="7D981311" w14:textId="77777777" w:rsidR="00DD0CD4" w:rsidRPr="00F61EED" w:rsidRDefault="00DD0CD4" w:rsidP="00DD0CD4">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lastRenderedPageBreak/>
        <w:t>27</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w:t>
      </w:r>
    </w:p>
    <w:p w14:paraId="4CB8E58C" w14:textId="01D42031" w:rsidR="00DD0CD4" w:rsidRPr="00C33B5D" w:rsidRDefault="00DD0CD4" w:rsidP="00C33B5D">
      <w:pPr>
        <w:shd w:val="clear" w:color="auto" w:fill="FFFFFF"/>
        <w:spacing w:after="0" w:line="360" w:lineRule="auto"/>
        <w:ind w:firstLine="375"/>
        <w:jc w:val="both"/>
        <w:rPr>
          <w:rFonts w:ascii="GHEA Grapalat" w:eastAsia="Times New Roman" w:hAnsi="GHEA Grapalat" w:cs="Arial"/>
          <w:sz w:val="24"/>
          <w:szCs w:val="24"/>
          <w:lang w:val="hy-AM"/>
        </w:rPr>
      </w:pPr>
      <w:r w:rsidRPr="00F61EED">
        <w:rPr>
          <w:rFonts w:ascii="GHEA Grapalat" w:eastAsia="Times New Roman" w:hAnsi="GHEA Grapalat" w:cs="Arial"/>
          <w:sz w:val="24"/>
          <w:szCs w:val="24"/>
          <w:lang w:val="hy-AM"/>
        </w:rPr>
        <w:t>28</w:t>
      </w:r>
      <w:r w:rsidRPr="00F61EED">
        <w:rPr>
          <w:rFonts w:ascii="Cambria Math" w:eastAsia="Times New Roman" w:hAnsi="Cambria Math" w:cs="Cambria Math"/>
          <w:sz w:val="24"/>
          <w:szCs w:val="24"/>
          <w:lang w:val="hy-AM"/>
        </w:rPr>
        <w:t>․</w:t>
      </w:r>
      <w:r w:rsidRPr="00F61EED">
        <w:rPr>
          <w:rFonts w:ascii="GHEA Grapalat" w:eastAsia="Times New Roman" w:hAnsi="GHEA Grapalat" w:cs="Arial"/>
          <w:sz w:val="24"/>
          <w:szCs w:val="24"/>
          <w:lang w:val="hy-AM"/>
        </w:rPr>
        <w:t xml:space="preserve"> Ծրագրի իրականացման ընթացքում դրոշմանիշների տրամադրման հետ կապված ծախսերը իրականացնելու է օպերատորը։</w:t>
      </w:r>
    </w:p>
    <w:sectPr w:rsidR="00DD0CD4" w:rsidRPr="00C33B5D" w:rsidSect="00E97E21">
      <w:pgSz w:w="11906" w:h="16838"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DB3FD2"/>
    <w:multiLevelType w:val="hybridMultilevel"/>
    <w:tmpl w:val="76921C6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360F2B"/>
    <w:multiLevelType w:val="hybridMultilevel"/>
    <w:tmpl w:val="76921C6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9"/>
  </w:num>
  <w:num w:numId="5">
    <w:abstractNumId w:val="11"/>
  </w:num>
  <w:num w:numId="6">
    <w:abstractNumId w:val="4"/>
  </w:num>
  <w:num w:numId="7">
    <w:abstractNumId w:val="10"/>
  </w:num>
  <w:num w:numId="8">
    <w:abstractNumId w:val="3"/>
  </w:num>
  <w:num w:numId="9">
    <w:abstractNumId w:val="8"/>
  </w:num>
  <w:num w:numId="10">
    <w:abstractNumId w:val="7"/>
  </w:num>
  <w:num w:numId="11">
    <w:abstractNumId w:val="6"/>
  </w:num>
  <w:num w:numId="12">
    <w:abstractNumId w:val="12"/>
  </w:num>
  <w:num w:numId="13">
    <w:abstractNumId w:val="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CB"/>
    <w:rsid w:val="000026CC"/>
    <w:rsid w:val="0002746D"/>
    <w:rsid w:val="000458B2"/>
    <w:rsid w:val="00094CB1"/>
    <w:rsid w:val="000E5849"/>
    <w:rsid w:val="000F420D"/>
    <w:rsid w:val="00153D39"/>
    <w:rsid w:val="00174780"/>
    <w:rsid w:val="00197339"/>
    <w:rsid w:val="001B5C0E"/>
    <w:rsid w:val="001C2768"/>
    <w:rsid w:val="001C54CB"/>
    <w:rsid w:val="001D46ED"/>
    <w:rsid w:val="001E0E32"/>
    <w:rsid w:val="001F5FFA"/>
    <w:rsid w:val="002427EF"/>
    <w:rsid w:val="002A4CF1"/>
    <w:rsid w:val="003219FE"/>
    <w:rsid w:val="00362974"/>
    <w:rsid w:val="003635A7"/>
    <w:rsid w:val="003954E1"/>
    <w:rsid w:val="003D47B8"/>
    <w:rsid w:val="003D603D"/>
    <w:rsid w:val="003F3848"/>
    <w:rsid w:val="00403ADC"/>
    <w:rsid w:val="004078ED"/>
    <w:rsid w:val="0049396D"/>
    <w:rsid w:val="004A6CAE"/>
    <w:rsid w:val="004F3BE0"/>
    <w:rsid w:val="004F68DA"/>
    <w:rsid w:val="00510A41"/>
    <w:rsid w:val="00562B07"/>
    <w:rsid w:val="005B28F9"/>
    <w:rsid w:val="005D219C"/>
    <w:rsid w:val="005F24C8"/>
    <w:rsid w:val="005F5546"/>
    <w:rsid w:val="005F72F6"/>
    <w:rsid w:val="00603077"/>
    <w:rsid w:val="00616331"/>
    <w:rsid w:val="00623EAA"/>
    <w:rsid w:val="00625071"/>
    <w:rsid w:val="00630633"/>
    <w:rsid w:val="006B399E"/>
    <w:rsid w:val="0079705C"/>
    <w:rsid w:val="007B43CB"/>
    <w:rsid w:val="007D32D6"/>
    <w:rsid w:val="007D502A"/>
    <w:rsid w:val="0080416A"/>
    <w:rsid w:val="008102EA"/>
    <w:rsid w:val="008278D4"/>
    <w:rsid w:val="008405C1"/>
    <w:rsid w:val="00864250"/>
    <w:rsid w:val="00887720"/>
    <w:rsid w:val="00891087"/>
    <w:rsid w:val="00904F77"/>
    <w:rsid w:val="009452F5"/>
    <w:rsid w:val="00964B1B"/>
    <w:rsid w:val="00984ED4"/>
    <w:rsid w:val="00996415"/>
    <w:rsid w:val="00996689"/>
    <w:rsid w:val="009B41B6"/>
    <w:rsid w:val="009B6205"/>
    <w:rsid w:val="00A219EF"/>
    <w:rsid w:val="00A363F4"/>
    <w:rsid w:val="00AD154A"/>
    <w:rsid w:val="00B37F16"/>
    <w:rsid w:val="00B50A6B"/>
    <w:rsid w:val="00B63DFA"/>
    <w:rsid w:val="00B92946"/>
    <w:rsid w:val="00BA58DA"/>
    <w:rsid w:val="00BB4819"/>
    <w:rsid w:val="00BC410F"/>
    <w:rsid w:val="00BF766F"/>
    <w:rsid w:val="00C33B5D"/>
    <w:rsid w:val="00C40BFF"/>
    <w:rsid w:val="00C51F75"/>
    <w:rsid w:val="00CD6AE4"/>
    <w:rsid w:val="00CE55DB"/>
    <w:rsid w:val="00D01A12"/>
    <w:rsid w:val="00DB1413"/>
    <w:rsid w:val="00DC4FEC"/>
    <w:rsid w:val="00DD0CD4"/>
    <w:rsid w:val="00DE0362"/>
    <w:rsid w:val="00E15267"/>
    <w:rsid w:val="00EB693A"/>
    <w:rsid w:val="00EC4DC8"/>
    <w:rsid w:val="00EF5A7A"/>
    <w:rsid w:val="00F04264"/>
    <w:rsid w:val="00F154C4"/>
    <w:rsid w:val="00F21352"/>
    <w:rsid w:val="00F61EED"/>
    <w:rsid w:val="00F810A2"/>
    <w:rsid w:val="00FD7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0A83"/>
  <w15:chartTrackingRefBased/>
  <w15:docId w15:val="{77F65DBA-088E-4C88-9CF3-CC9F8CE1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8F9"/>
    <w:pPr>
      <w:spacing w:after="160" w:line="259" w:lineRule="auto"/>
      <w:jc w:val="left"/>
    </w:pPr>
    <w:rPr>
      <w:rFonts w:asciiTheme="minorHAnsi" w:hAnsiTheme="minorHAnsi"/>
      <w:sz w:val="22"/>
    </w:rPr>
  </w:style>
  <w:style w:type="paragraph" w:styleId="Heading1">
    <w:name w:val="heading 1"/>
    <w:basedOn w:val="Normal"/>
    <w:next w:val="Normal"/>
    <w:link w:val="Heading1Char"/>
    <w:uiPriority w:val="9"/>
    <w:qFormat/>
    <w:rsid w:val="00996689"/>
    <w:pPr>
      <w:keepNext/>
      <w:keepLines/>
      <w:numPr>
        <w:numId w:val="2"/>
      </w:numPr>
      <w:tabs>
        <w:tab w:val="left" w:pos="288"/>
      </w:tabs>
      <w:spacing w:before="480" w:after="240" w:line="240" w:lineRule="auto"/>
      <w:outlineLvl w:val="0"/>
    </w:pPr>
    <w:rPr>
      <w:rFonts w:ascii="GHEA Grapalat" w:eastAsiaTheme="majorEastAsia" w:hAnsi="GHEA Grapalat" w:cstheme="majorBidi"/>
      <w:sz w:val="24"/>
      <w:szCs w:val="32"/>
    </w:rPr>
  </w:style>
  <w:style w:type="paragraph" w:styleId="Heading2">
    <w:name w:val="heading 2"/>
    <w:basedOn w:val="Normal"/>
    <w:next w:val="Normal"/>
    <w:link w:val="Heading2Char"/>
    <w:uiPriority w:val="9"/>
    <w:unhideWhenUsed/>
    <w:qFormat/>
    <w:rsid w:val="00996689"/>
    <w:pPr>
      <w:keepNext/>
      <w:keepLines/>
      <w:numPr>
        <w:ilvl w:val="1"/>
        <w:numId w:val="2"/>
      </w:numPr>
      <w:tabs>
        <w:tab w:val="left" w:pos="288"/>
        <w:tab w:val="left" w:pos="720"/>
      </w:tabs>
      <w:spacing w:before="240" w:after="200" w:line="240" w:lineRule="auto"/>
      <w:outlineLvl w:val="1"/>
    </w:pPr>
    <w:rPr>
      <w:rFonts w:ascii="GHEA Grapalat" w:eastAsiaTheme="majorEastAsia" w:hAnsi="GHEA Grapalat" w:cstheme="majorBidi"/>
      <w:szCs w:val="26"/>
    </w:rPr>
  </w:style>
  <w:style w:type="paragraph" w:styleId="Heading3">
    <w:name w:val="heading 3"/>
    <w:basedOn w:val="Normal"/>
    <w:next w:val="Normal"/>
    <w:link w:val="Heading3Char"/>
    <w:uiPriority w:val="9"/>
    <w:semiHidden/>
    <w:unhideWhenUsed/>
    <w:qFormat/>
    <w:rsid w:val="00996689"/>
    <w:pPr>
      <w:keepNext/>
      <w:keepLines/>
      <w:numPr>
        <w:ilvl w:val="2"/>
        <w:numId w:val="2"/>
      </w:numPr>
      <w:tabs>
        <w:tab w:val="left" w:pos="288"/>
      </w:tabs>
      <w:spacing w:before="40" w:after="0" w:line="360" w:lineRule="auto"/>
      <w:jc w:val="both"/>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96689"/>
    <w:pPr>
      <w:keepNext/>
      <w:keepLines/>
      <w:numPr>
        <w:ilvl w:val="3"/>
        <w:numId w:val="2"/>
      </w:numPr>
      <w:tabs>
        <w:tab w:val="left" w:pos="288"/>
      </w:tabs>
      <w:spacing w:before="40" w:after="0" w:line="360" w:lineRule="auto"/>
      <w:jc w:val="both"/>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96689"/>
    <w:pPr>
      <w:keepNext/>
      <w:keepLines/>
      <w:numPr>
        <w:ilvl w:val="4"/>
        <w:numId w:val="2"/>
      </w:numPr>
      <w:tabs>
        <w:tab w:val="left" w:pos="288"/>
      </w:tabs>
      <w:spacing w:before="40" w:after="0" w:line="360" w:lineRule="auto"/>
      <w:jc w:val="both"/>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96689"/>
    <w:pPr>
      <w:keepNext/>
      <w:keepLines/>
      <w:numPr>
        <w:ilvl w:val="5"/>
        <w:numId w:val="2"/>
      </w:numPr>
      <w:tabs>
        <w:tab w:val="left" w:pos="288"/>
      </w:tabs>
      <w:spacing w:before="40" w:after="0" w:line="360" w:lineRule="auto"/>
      <w:jc w:val="both"/>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96689"/>
    <w:pPr>
      <w:keepNext/>
      <w:keepLines/>
      <w:numPr>
        <w:ilvl w:val="6"/>
        <w:numId w:val="2"/>
      </w:numPr>
      <w:tabs>
        <w:tab w:val="left" w:pos="288"/>
      </w:tabs>
      <w:spacing w:before="40" w:after="0" w:line="360" w:lineRule="auto"/>
      <w:jc w:val="both"/>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96689"/>
    <w:pPr>
      <w:keepNext/>
      <w:keepLines/>
      <w:numPr>
        <w:ilvl w:val="7"/>
        <w:numId w:val="2"/>
      </w:numPr>
      <w:tabs>
        <w:tab w:val="left" w:pos="288"/>
      </w:tabs>
      <w:spacing w:before="40" w:after="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6689"/>
    <w:pPr>
      <w:keepNext/>
      <w:keepLines/>
      <w:numPr>
        <w:ilvl w:val="8"/>
        <w:numId w:val="2"/>
      </w:numPr>
      <w:tabs>
        <w:tab w:val="left" w:pos="288"/>
      </w:tabs>
      <w:spacing w:before="40" w:after="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689"/>
    <w:rPr>
      <w:rFonts w:eastAsiaTheme="majorEastAsia" w:cstheme="majorBidi"/>
      <w:szCs w:val="32"/>
    </w:rPr>
  </w:style>
  <w:style w:type="character" w:customStyle="1" w:styleId="Heading2Char">
    <w:name w:val="Heading 2 Char"/>
    <w:basedOn w:val="DefaultParagraphFont"/>
    <w:link w:val="Heading2"/>
    <w:uiPriority w:val="9"/>
    <w:rsid w:val="00996689"/>
    <w:rPr>
      <w:rFonts w:eastAsiaTheme="majorEastAsia" w:cstheme="majorBidi"/>
      <w:sz w:val="22"/>
      <w:szCs w:val="26"/>
    </w:rPr>
  </w:style>
  <w:style w:type="character" w:customStyle="1" w:styleId="Heading3Char">
    <w:name w:val="Heading 3 Char"/>
    <w:basedOn w:val="DefaultParagraphFont"/>
    <w:link w:val="Heading3"/>
    <w:uiPriority w:val="9"/>
    <w:semiHidden/>
    <w:rsid w:val="0099668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96689"/>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996689"/>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99668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96689"/>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96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66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96689"/>
    <w:pPr>
      <w:ind w:left="720"/>
      <w:contextualSpacing/>
    </w:pPr>
  </w:style>
  <w:style w:type="paragraph" w:styleId="BalloonText">
    <w:name w:val="Balloon Text"/>
    <w:basedOn w:val="Normal"/>
    <w:link w:val="BalloonTextChar"/>
    <w:uiPriority w:val="99"/>
    <w:semiHidden/>
    <w:unhideWhenUsed/>
    <w:rsid w:val="005D21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19C"/>
    <w:rPr>
      <w:rFonts w:ascii="Segoe UI" w:hAnsi="Segoe UI" w:cs="Segoe UI"/>
      <w:sz w:val="18"/>
      <w:szCs w:val="18"/>
    </w:rPr>
  </w:style>
  <w:style w:type="character" w:styleId="Strong">
    <w:name w:val="Strong"/>
    <w:basedOn w:val="DefaultParagraphFont"/>
    <w:uiPriority w:val="22"/>
    <w:qFormat/>
    <w:rsid w:val="00A219EF"/>
    <w:rPr>
      <w:b/>
      <w:bCs/>
    </w:rPr>
  </w:style>
  <w:style w:type="character" w:styleId="Emphasis">
    <w:name w:val="Emphasis"/>
    <w:basedOn w:val="DefaultParagraphFont"/>
    <w:uiPriority w:val="20"/>
    <w:qFormat/>
    <w:rsid w:val="001E0E32"/>
    <w:rPr>
      <w:i/>
      <w:iCs/>
    </w:rPr>
  </w:style>
  <w:style w:type="paragraph" w:styleId="NormalWeb">
    <w:name w:val="Normal (Web)"/>
    <w:basedOn w:val="Normal"/>
    <w:uiPriority w:val="99"/>
    <w:semiHidden/>
    <w:unhideWhenUsed/>
    <w:rsid w:val="00DD0CD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DB1413"/>
    <w:rPr>
      <w:sz w:val="16"/>
      <w:szCs w:val="16"/>
    </w:rPr>
  </w:style>
  <w:style w:type="paragraph" w:styleId="CommentText">
    <w:name w:val="annotation text"/>
    <w:basedOn w:val="Normal"/>
    <w:link w:val="CommentTextChar"/>
    <w:uiPriority w:val="99"/>
    <w:semiHidden/>
    <w:unhideWhenUsed/>
    <w:rsid w:val="00DB1413"/>
    <w:pPr>
      <w:spacing w:line="240" w:lineRule="auto"/>
    </w:pPr>
    <w:rPr>
      <w:sz w:val="20"/>
      <w:szCs w:val="20"/>
    </w:rPr>
  </w:style>
  <w:style w:type="character" w:customStyle="1" w:styleId="CommentTextChar">
    <w:name w:val="Comment Text Char"/>
    <w:basedOn w:val="DefaultParagraphFont"/>
    <w:link w:val="CommentText"/>
    <w:uiPriority w:val="99"/>
    <w:semiHidden/>
    <w:rsid w:val="00DB1413"/>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DB1413"/>
    <w:rPr>
      <w:b/>
      <w:bCs/>
    </w:rPr>
  </w:style>
  <w:style w:type="character" w:customStyle="1" w:styleId="CommentSubjectChar">
    <w:name w:val="Comment Subject Char"/>
    <w:basedOn w:val="CommentTextChar"/>
    <w:link w:val="CommentSubject"/>
    <w:uiPriority w:val="99"/>
    <w:semiHidden/>
    <w:rsid w:val="00DB1413"/>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462008">
      <w:bodyDiv w:val="1"/>
      <w:marLeft w:val="0"/>
      <w:marRight w:val="0"/>
      <w:marTop w:val="0"/>
      <w:marBottom w:val="0"/>
      <w:divBdr>
        <w:top w:val="none" w:sz="0" w:space="0" w:color="auto"/>
        <w:left w:val="none" w:sz="0" w:space="0" w:color="auto"/>
        <w:bottom w:val="none" w:sz="0" w:space="0" w:color="auto"/>
        <w:right w:val="none" w:sz="0" w:space="0" w:color="auto"/>
      </w:divBdr>
    </w:div>
    <w:div w:id="1040206833">
      <w:bodyDiv w:val="1"/>
      <w:marLeft w:val="0"/>
      <w:marRight w:val="0"/>
      <w:marTop w:val="0"/>
      <w:marBottom w:val="0"/>
      <w:divBdr>
        <w:top w:val="none" w:sz="0" w:space="0" w:color="auto"/>
        <w:left w:val="none" w:sz="0" w:space="0" w:color="auto"/>
        <w:bottom w:val="none" w:sz="0" w:space="0" w:color="auto"/>
        <w:right w:val="none" w:sz="0" w:space="0" w:color="auto"/>
      </w:divBdr>
    </w:div>
    <w:div w:id="1473794388">
      <w:bodyDiv w:val="1"/>
      <w:marLeft w:val="0"/>
      <w:marRight w:val="0"/>
      <w:marTop w:val="0"/>
      <w:marBottom w:val="0"/>
      <w:divBdr>
        <w:top w:val="none" w:sz="0" w:space="0" w:color="auto"/>
        <w:left w:val="none" w:sz="0" w:space="0" w:color="auto"/>
        <w:bottom w:val="none" w:sz="0" w:space="0" w:color="auto"/>
        <w:right w:val="none" w:sz="0" w:space="0" w:color="auto"/>
      </w:divBdr>
    </w:div>
    <w:div w:id="188516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19EE6-94A9-47B6-859A-1D66441B5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5</cp:revision>
  <dcterms:created xsi:type="dcterms:W3CDTF">2026-10-21T05:37:00Z</dcterms:created>
  <dcterms:modified xsi:type="dcterms:W3CDTF">2026-10-28T13:53:00Z</dcterms:modified>
</cp:coreProperties>
</file>