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D02" w:rsidRPr="00290D02" w:rsidRDefault="00A20464" w:rsidP="00724312">
      <w:pPr>
        <w:shd w:val="clear" w:color="auto" w:fill="FFFFFF"/>
        <w:spacing w:after="0" w:line="276" w:lineRule="auto"/>
        <w:ind w:firstLine="567"/>
        <w:jc w:val="center"/>
        <w:textAlignment w:val="baseline"/>
        <w:rPr>
          <w:rFonts w:ascii="GHEA Grapalat" w:eastAsia="Times New Roman" w:hAnsi="GHEA Grapalat" w:cs="Times New Roman"/>
          <w:sz w:val="24"/>
          <w:szCs w:val="24"/>
        </w:rPr>
      </w:pPr>
      <w:r w:rsidRPr="00724312">
        <w:rPr>
          <w:rFonts w:ascii="GHEA Grapalat" w:eastAsia="Times New Roman" w:hAnsi="GHEA Grapalat" w:cs="Times New Roman"/>
          <w:b/>
          <w:bCs/>
          <w:sz w:val="24"/>
          <w:szCs w:val="24"/>
          <w:bdr w:val="none" w:sz="0" w:space="0" w:color="auto" w:frame="1"/>
          <w:lang w:val="hy-AM"/>
        </w:rPr>
        <w:t>ՏԵՂԵԿԱՆՔ-</w:t>
      </w:r>
      <w:r w:rsidR="00290D02" w:rsidRPr="00724312">
        <w:rPr>
          <w:rFonts w:ascii="GHEA Grapalat" w:eastAsia="Times New Roman" w:hAnsi="GHEA Grapalat" w:cs="Times New Roman"/>
          <w:b/>
          <w:bCs/>
          <w:sz w:val="24"/>
          <w:szCs w:val="24"/>
          <w:bdr w:val="none" w:sz="0" w:space="0" w:color="auto" w:frame="1"/>
        </w:rPr>
        <w:t>ՀԻՄՆԱՎՈՐՈՒՄ</w:t>
      </w:r>
    </w:p>
    <w:p w:rsidR="00290D02" w:rsidRPr="00290D02" w:rsidRDefault="00290D02" w:rsidP="00724312">
      <w:pPr>
        <w:shd w:val="clear" w:color="auto" w:fill="FFFFFF"/>
        <w:spacing w:after="0" w:line="276" w:lineRule="auto"/>
        <w:ind w:firstLine="567"/>
        <w:jc w:val="center"/>
        <w:textAlignment w:val="baseline"/>
        <w:rPr>
          <w:rFonts w:ascii="GHEA Grapalat" w:eastAsia="Times New Roman" w:hAnsi="GHEA Grapalat" w:cs="Times New Roman"/>
          <w:sz w:val="24"/>
          <w:szCs w:val="24"/>
        </w:rPr>
      </w:pPr>
    </w:p>
    <w:p w:rsidR="003F6BD7" w:rsidRPr="007751BA" w:rsidRDefault="003F6BD7" w:rsidP="003F6BD7">
      <w:pPr>
        <w:pStyle w:val="NormalWeb"/>
        <w:shd w:val="clear" w:color="auto" w:fill="FFFFFF"/>
        <w:spacing w:before="0" w:beforeAutospacing="0" w:after="0" w:afterAutospacing="0" w:line="360" w:lineRule="auto"/>
        <w:jc w:val="center"/>
        <w:rPr>
          <w:rStyle w:val="Strong"/>
          <w:rFonts w:ascii="GHEA Grapalat" w:hAnsi="GHEA Grapalat"/>
          <w:lang w:val="hy-AM"/>
        </w:rPr>
      </w:pPr>
      <w:r w:rsidRPr="007751BA">
        <w:rPr>
          <w:rStyle w:val="Strong"/>
          <w:rFonts w:ascii="GHEA Grapalat" w:hAnsi="GHEA Grapalat"/>
          <w:color w:val="000000"/>
          <w:lang w:val="hy-AM"/>
        </w:rPr>
        <w:t>««</w:t>
      </w:r>
      <w:r w:rsidRPr="007751BA">
        <w:rPr>
          <w:rStyle w:val="Strong"/>
          <w:rFonts w:ascii="GHEA Grapalat" w:hAnsi="GHEA Grapalat"/>
          <w:color w:val="000000"/>
        </w:rPr>
        <w:t>ՊԱՏՄԱՄՇԱԿՈՒԹԱՅԻՆ ԱՐԳԵԼՈՑ-ԹԱՆԳԱՐԱՆՆԵՐԻ ԵՎ ՊԱՏՄԱԿԱՆ ՄԻՋԱՎԱՅՐԻ ՊԱՀՊԱՆՈՒԹՅԱՆ ԾԱՌԱՅՈՒԹՅՈՒՆ</w:t>
      </w:r>
      <w:r w:rsidRPr="007751BA">
        <w:rPr>
          <w:rStyle w:val="Strong"/>
          <w:rFonts w:ascii="GHEA Grapalat" w:hAnsi="GHEA Grapalat"/>
          <w:color w:val="000000"/>
          <w:lang w:val="hy-AM"/>
        </w:rPr>
        <w:t xml:space="preserve">» ՊԵՏԱԿԱՆ ՈՉ ԱՌԵՎՏՐԱՅԻՆ ԿԱԶՄԱԿԵՐՊՈՒԹՅՈՒՆԸ </w:t>
      </w:r>
      <w:r w:rsidRPr="007751BA">
        <w:rPr>
          <w:rStyle w:val="Strong"/>
          <w:rFonts w:ascii="GHEA Grapalat" w:hAnsi="GHEA Grapalat"/>
          <w:color w:val="000000"/>
        </w:rPr>
        <w:t>ՎԵՐԱՆՎԱՆԵԼՈՒ</w:t>
      </w:r>
      <w:r w:rsidRPr="007751BA">
        <w:rPr>
          <w:rStyle w:val="Strong"/>
          <w:rFonts w:ascii="GHEA Grapalat" w:hAnsi="GHEA Grapalat"/>
          <w:color w:val="000000"/>
          <w:lang w:val="hy-AM"/>
        </w:rPr>
        <w:t xml:space="preserve"> ԵՎ ՀԱՅԱՍՏԱՆԻ ՀԱՆՐԱՊԵՏՈՒԹՅԱՆ ԿԱՌԱՎԱՐՈՒԹՅԱՆ 2003 ԹՎԱԿԱՆԻ ՄԱՐՏԻ 7-Ի N 312-Ն ՈՐՈՇՄԱՆ ՄԵՋ ՓՈՓՈԽՈՒԹՅՈՒՆ ԿԱՏԱՐԵԼՈՒ ՄԱՍԻՆ»</w:t>
      </w:r>
    </w:p>
    <w:p w:rsidR="00290D02" w:rsidRPr="00290D02" w:rsidRDefault="00290D02" w:rsidP="00724312">
      <w:pPr>
        <w:shd w:val="clear" w:color="auto" w:fill="FFFFFF"/>
        <w:spacing w:after="0" w:line="276" w:lineRule="auto"/>
        <w:ind w:firstLine="567"/>
        <w:jc w:val="center"/>
        <w:textAlignment w:val="baseline"/>
        <w:rPr>
          <w:rFonts w:ascii="GHEA Grapalat" w:eastAsia="Times New Roman" w:hAnsi="GHEA Grapalat" w:cs="Times New Roman"/>
          <w:sz w:val="24"/>
          <w:szCs w:val="24"/>
        </w:rPr>
      </w:pPr>
      <w:r w:rsidRPr="00724312">
        <w:rPr>
          <w:rFonts w:ascii="GHEA Grapalat" w:eastAsia="Times New Roman" w:hAnsi="GHEA Grapalat" w:cs="Times New Roman"/>
          <w:b/>
          <w:bCs/>
          <w:sz w:val="24"/>
          <w:szCs w:val="24"/>
          <w:bdr w:val="none" w:sz="0" w:space="0" w:color="auto" w:frame="1"/>
        </w:rPr>
        <w:t>ՀՀ</w:t>
      </w:r>
      <w:r w:rsidRPr="00290D02">
        <w:rPr>
          <w:rFonts w:ascii="Calibri" w:eastAsia="Times New Roman" w:hAnsi="Calibri" w:cs="Calibri"/>
          <w:sz w:val="24"/>
          <w:szCs w:val="24"/>
        </w:rPr>
        <w:t> </w:t>
      </w:r>
      <w:r w:rsidRPr="00724312">
        <w:rPr>
          <w:rFonts w:ascii="GHEA Grapalat" w:eastAsia="Times New Roman" w:hAnsi="GHEA Grapalat" w:cs="Times New Roman"/>
          <w:b/>
          <w:bCs/>
          <w:sz w:val="24"/>
          <w:szCs w:val="24"/>
          <w:bdr w:val="none" w:sz="0" w:space="0" w:color="auto" w:frame="1"/>
        </w:rPr>
        <w:t>ԿԱՌԱՎԱՐՈՒԹՅԱՆ</w:t>
      </w:r>
      <w:r w:rsidRPr="00290D02">
        <w:rPr>
          <w:rFonts w:ascii="Calibri" w:eastAsia="Times New Roman" w:hAnsi="Calibri" w:cs="Calibri"/>
          <w:sz w:val="24"/>
          <w:szCs w:val="24"/>
        </w:rPr>
        <w:t> </w:t>
      </w:r>
      <w:r w:rsidRPr="00724312">
        <w:rPr>
          <w:rFonts w:ascii="GHEA Grapalat" w:eastAsia="Times New Roman" w:hAnsi="GHEA Grapalat" w:cs="Times New Roman"/>
          <w:b/>
          <w:bCs/>
          <w:sz w:val="24"/>
          <w:szCs w:val="24"/>
          <w:bdr w:val="none" w:sz="0" w:space="0" w:color="auto" w:frame="1"/>
        </w:rPr>
        <w:t>ՈՐՈՇՄԱՆ</w:t>
      </w:r>
      <w:r w:rsidRPr="00290D02">
        <w:rPr>
          <w:rFonts w:ascii="Calibri" w:eastAsia="Times New Roman" w:hAnsi="Calibri" w:cs="Calibri"/>
          <w:sz w:val="24"/>
          <w:szCs w:val="24"/>
        </w:rPr>
        <w:t> </w:t>
      </w:r>
      <w:r w:rsidRPr="00724312">
        <w:rPr>
          <w:rFonts w:ascii="GHEA Grapalat" w:eastAsia="Times New Roman" w:hAnsi="GHEA Grapalat" w:cs="Times New Roman"/>
          <w:b/>
          <w:bCs/>
          <w:sz w:val="24"/>
          <w:szCs w:val="24"/>
          <w:bdr w:val="none" w:sz="0" w:space="0" w:color="auto" w:frame="1"/>
        </w:rPr>
        <w:t>ՆԱԽԱԳԾԻ</w:t>
      </w:r>
    </w:p>
    <w:p w:rsidR="00290D02" w:rsidRPr="00290D02" w:rsidRDefault="00290D02" w:rsidP="00724312">
      <w:pPr>
        <w:shd w:val="clear" w:color="auto" w:fill="FFFFFF"/>
        <w:spacing w:after="0" w:line="276" w:lineRule="auto"/>
        <w:ind w:firstLine="567"/>
        <w:jc w:val="both"/>
        <w:textAlignment w:val="baseline"/>
        <w:rPr>
          <w:rFonts w:ascii="GHEA Grapalat" w:eastAsia="Times New Roman" w:hAnsi="GHEA Grapalat" w:cs="Times New Roman"/>
          <w:sz w:val="24"/>
          <w:szCs w:val="24"/>
        </w:rPr>
      </w:pPr>
      <w:r w:rsidRPr="00724312">
        <w:rPr>
          <w:rFonts w:ascii="Calibri" w:eastAsia="Times New Roman" w:hAnsi="Calibri" w:cs="Calibri"/>
          <w:i/>
          <w:iCs/>
          <w:sz w:val="24"/>
          <w:szCs w:val="24"/>
          <w:bdr w:val="none" w:sz="0" w:space="0" w:color="auto" w:frame="1"/>
        </w:rPr>
        <w:t> </w:t>
      </w:r>
    </w:p>
    <w:p w:rsidR="00EE71B9" w:rsidRPr="00724312" w:rsidRDefault="00EE71B9" w:rsidP="00724312">
      <w:pPr>
        <w:pStyle w:val="ListParagraph"/>
        <w:numPr>
          <w:ilvl w:val="0"/>
          <w:numId w:val="8"/>
        </w:numPr>
        <w:spacing w:line="276" w:lineRule="auto"/>
        <w:ind w:left="0" w:firstLine="567"/>
        <w:jc w:val="both"/>
        <w:rPr>
          <w:rFonts w:ascii="GHEA Grapalat" w:hAnsi="GHEA Grapalat" w:cs="Times Armenian"/>
          <w:b/>
          <w:lang w:val="hy-AM"/>
        </w:rPr>
      </w:pPr>
      <w:r w:rsidRPr="00724312">
        <w:rPr>
          <w:rFonts w:ascii="GHEA Grapalat" w:hAnsi="GHEA Grapalat" w:cs="Sylfaen"/>
          <w:b/>
          <w:lang w:val="hy-AM"/>
        </w:rPr>
        <w:t>Իրավական ակտի ընդունման անհրաժեշտությունը</w:t>
      </w:r>
      <w:r w:rsidRPr="00724312">
        <w:rPr>
          <w:rFonts w:ascii="GHEA Grapalat" w:hAnsi="GHEA Grapalat" w:cs="Times Armenian"/>
          <w:b/>
          <w:lang w:val="hy-AM"/>
        </w:rPr>
        <w:t xml:space="preserve"> </w:t>
      </w:r>
    </w:p>
    <w:p w:rsidR="00B8646A" w:rsidRPr="00724312" w:rsidRDefault="00290D02" w:rsidP="00724312">
      <w:pPr>
        <w:pStyle w:val="NormalWeb"/>
        <w:spacing w:before="0" w:beforeAutospacing="0" w:after="0" w:afterAutospacing="0" w:line="276" w:lineRule="auto"/>
        <w:ind w:firstLine="567"/>
        <w:jc w:val="both"/>
        <w:rPr>
          <w:rFonts w:ascii="GHEA Grapalat" w:hAnsi="GHEA Grapalat" w:cs="GHEA Grapalat"/>
          <w:lang w:val="hy-AM"/>
        </w:rPr>
      </w:pPr>
      <w:r w:rsidRPr="00290D02">
        <w:rPr>
          <w:rFonts w:ascii="GHEA Grapalat" w:hAnsi="GHEA Grapalat" w:cs="GHEA Grapalat"/>
          <w:lang w:val="hy-AM"/>
        </w:rPr>
        <w:t>Նախագծի ընդուն</w:t>
      </w:r>
      <w:r w:rsidR="00DD4BDD" w:rsidRPr="00724312">
        <w:rPr>
          <w:rFonts w:ascii="GHEA Grapalat" w:hAnsi="GHEA Grapalat" w:cs="GHEA Grapalat"/>
          <w:lang w:val="hy-AM"/>
        </w:rPr>
        <w:t xml:space="preserve">ումը </w:t>
      </w:r>
      <w:r w:rsidRPr="00290D02">
        <w:rPr>
          <w:rFonts w:ascii="GHEA Grapalat" w:hAnsi="GHEA Grapalat" w:cs="GHEA Grapalat"/>
          <w:lang w:val="hy-AM"/>
        </w:rPr>
        <w:t xml:space="preserve">պայմանավորված է </w:t>
      </w:r>
      <w:r w:rsidR="00B8646A" w:rsidRPr="00724312">
        <w:rPr>
          <w:rFonts w:ascii="GHEA Grapalat" w:hAnsi="GHEA Grapalat" w:cs="GHEA Grapalat"/>
          <w:bCs/>
          <w:lang w:val="hy-AM"/>
        </w:rPr>
        <w:t>«</w:t>
      </w:r>
      <w:r w:rsidR="003F6BD7">
        <w:rPr>
          <w:rFonts w:ascii="GHEA Grapalat" w:hAnsi="GHEA Grapalat" w:cs="GHEA Grapalat"/>
          <w:bCs/>
          <w:lang w:val="hy-AM"/>
        </w:rPr>
        <w:t>Պատմամշակութային արգելոց-թանգարանների և պատմական միջավայրի պահպանության ծառայություն</w:t>
      </w:r>
      <w:r w:rsidR="00B8646A" w:rsidRPr="00724312">
        <w:rPr>
          <w:rFonts w:ascii="GHEA Grapalat" w:hAnsi="GHEA Grapalat" w:cs="GHEA Grapalat"/>
          <w:bCs/>
          <w:lang w:val="hy-AM"/>
        </w:rPr>
        <w:t xml:space="preserve">»  </w:t>
      </w:r>
      <w:r w:rsidR="00DD4BDD" w:rsidRPr="00724312">
        <w:rPr>
          <w:rFonts w:ascii="GHEA Grapalat" w:hAnsi="GHEA Grapalat" w:cs="GHEA Grapalat"/>
          <w:bCs/>
          <w:lang w:val="hy-AM"/>
        </w:rPr>
        <w:t>պետական ոչ առևտրային կազմակերպությ</w:t>
      </w:r>
      <w:r w:rsidR="003F6BD7">
        <w:rPr>
          <w:rFonts w:ascii="GHEA Grapalat" w:hAnsi="GHEA Grapalat" w:cs="GHEA Grapalat"/>
          <w:bCs/>
          <w:lang w:val="hy-AM"/>
        </w:rPr>
        <w:t xml:space="preserve">ունը </w:t>
      </w:r>
      <w:r w:rsidR="00DD4BDD" w:rsidRPr="00724312">
        <w:rPr>
          <w:rFonts w:ascii="GHEA Grapalat" w:hAnsi="GHEA Grapalat" w:cs="GHEA Grapalat"/>
          <w:bCs/>
          <w:lang w:val="hy-AM"/>
        </w:rPr>
        <w:t xml:space="preserve">(այսուհետև՝ կազմակերպություն) </w:t>
      </w:r>
      <w:r w:rsidR="00B8646A" w:rsidRPr="00724312">
        <w:rPr>
          <w:rFonts w:ascii="GHEA Grapalat" w:hAnsi="GHEA Grapalat" w:cs="GHEA Grapalat"/>
          <w:bCs/>
          <w:lang w:val="hy-AM"/>
        </w:rPr>
        <w:t xml:space="preserve">վերանվանելու </w:t>
      </w:r>
      <w:r w:rsidR="003F6BD7">
        <w:rPr>
          <w:rFonts w:ascii="GHEA Grapalat" w:hAnsi="GHEA Grapalat" w:cs="GHEA Grapalat"/>
          <w:bCs/>
          <w:lang w:val="hy-AM"/>
        </w:rPr>
        <w:t xml:space="preserve">և </w:t>
      </w:r>
      <w:r w:rsidR="003F6BD7">
        <w:rPr>
          <w:rFonts w:ascii="GHEA Grapalat" w:eastAsia="Calibri" w:hAnsi="GHEA Grapalat"/>
          <w:lang w:val="hy-AM"/>
        </w:rPr>
        <w:t>Պ</w:t>
      </w:r>
      <w:r w:rsidR="003F6BD7" w:rsidRPr="00647B7F">
        <w:rPr>
          <w:rFonts w:ascii="GHEA Grapalat" w:eastAsia="Calibri" w:hAnsi="GHEA Grapalat"/>
          <w:lang w:val="hy-AM"/>
        </w:rPr>
        <w:t xml:space="preserve">ատմության </w:t>
      </w:r>
      <w:r w:rsidR="003F6BD7">
        <w:rPr>
          <w:rFonts w:ascii="GHEA Grapalat" w:eastAsia="Calibri" w:hAnsi="GHEA Grapalat"/>
          <w:lang w:val="hy-AM"/>
        </w:rPr>
        <w:t>և</w:t>
      </w:r>
      <w:r w:rsidR="003F6BD7" w:rsidRPr="00647B7F">
        <w:rPr>
          <w:rFonts w:ascii="GHEA Grapalat" w:eastAsia="Calibri" w:hAnsi="GHEA Grapalat"/>
          <w:lang w:val="hy-AM"/>
        </w:rPr>
        <w:t xml:space="preserve"> մշակույթի անշարժ հուշարձանների ու պատմական միջավայրի պահպանության </w:t>
      </w:r>
      <w:r w:rsidR="003F6BD7">
        <w:rPr>
          <w:rFonts w:ascii="GHEA Grapalat" w:eastAsia="Calibri" w:hAnsi="GHEA Grapalat"/>
          <w:lang w:val="hy-AM"/>
        </w:rPr>
        <w:t>և</w:t>
      </w:r>
      <w:r w:rsidR="003F6BD7" w:rsidRPr="00647B7F">
        <w:rPr>
          <w:rFonts w:ascii="GHEA Grapalat" w:eastAsia="Calibri" w:hAnsi="GHEA Grapalat"/>
          <w:lang w:val="hy-AM"/>
        </w:rPr>
        <w:t xml:space="preserve"> օգտագործման մասին </w:t>
      </w:r>
      <w:r w:rsidR="003F6BD7">
        <w:rPr>
          <w:rFonts w:ascii="GHEA Grapalat" w:eastAsia="Calibri" w:hAnsi="GHEA Grapalat"/>
          <w:lang w:val="hy-AM"/>
        </w:rPr>
        <w:t xml:space="preserve">օրենքում </w:t>
      </w:r>
      <w:r w:rsidR="003F6BD7" w:rsidRPr="00647B7F">
        <w:rPr>
          <w:rFonts w:ascii="GHEA Grapalat" w:eastAsia="Calibri" w:hAnsi="GHEA Grapalat"/>
          <w:lang w:val="hy-AM"/>
        </w:rPr>
        <w:t>22.07.2025</w:t>
      </w:r>
      <w:r w:rsidR="003F6BD7">
        <w:rPr>
          <w:rFonts w:ascii="GHEA Grapalat" w:eastAsia="Calibri" w:hAnsi="GHEA Grapalat"/>
          <w:lang w:val="hy-AM"/>
        </w:rPr>
        <w:t xml:space="preserve"> թ. կատարված փոփոխություններով պայմանավորված համապատասխանեցումներ կատարելու </w:t>
      </w:r>
      <w:r w:rsidR="00DD4BDD" w:rsidRPr="00724312">
        <w:rPr>
          <w:rFonts w:ascii="GHEA Grapalat" w:hAnsi="GHEA Grapalat" w:cs="GHEA Grapalat"/>
          <w:bCs/>
          <w:lang w:val="hy-AM"/>
        </w:rPr>
        <w:t xml:space="preserve">անհրաժեշտությամբ: </w:t>
      </w:r>
    </w:p>
    <w:p w:rsidR="00EE71B9" w:rsidRPr="00724312" w:rsidRDefault="00EE71B9" w:rsidP="00724312">
      <w:pPr>
        <w:spacing w:after="0" w:line="276" w:lineRule="auto"/>
        <w:ind w:firstLine="567"/>
        <w:jc w:val="both"/>
        <w:rPr>
          <w:rFonts w:ascii="GHEA Grapalat" w:hAnsi="GHEA Grapalat" w:cs="Sylfaen"/>
          <w:b/>
          <w:sz w:val="24"/>
          <w:szCs w:val="24"/>
          <w:lang w:val="hy-AM"/>
        </w:rPr>
      </w:pPr>
      <w:r w:rsidRPr="00724312">
        <w:rPr>
          <w:rFonts w:ascii="GHEA Grapalat" w:hAnsi="GHEA Grapalat" w:cs="Sylfaen"/>
          <w:b/>
          <w:sz w:val="24"/>
          <w:szCs w:val="24"/>
          <w:lang w:val="hy-AM"/>
        </w:rPr>
        <w:t>2</w:t>
      </w:r>
      <w:r w:rsidRPr="00724312">
        <w:rPr>
          <w:rFonts w:ascii="Cambria Math" w:hAnsi="Cambria Math" w:cs="Cambria Math"/>
          <w:b/>
          <w:sz w:val="24"/>
          <w:szCs w:val="24"/>
          <w:lang w:val="hy-AM"/>
        </w:rPr>
        <w:t>․</w:t>
      </w:r>
      <w:r w:rsidRPr="00724312">
        <w:rPr>
          <w:rFonts w:ascii="GHEA Grapalat" w:hAnsi="GHEA Grapalat" w:cs="Sylfaen"/>
          <w:b/>
          <w:sz w:val="24"/>
          <w:szCs w:val="24"/>
          <w:lang w:val="hy-AM"/>
        </w:rPr>
        <w:t xml:space="preserve"> Ընթացիկ իրավիճակը և խնդիրները </w:t>
      </w:r>
    </w:p>
    <w:p w:rsidR="00284F98" w:rsidRDefault="003F6BD7" w:rsidP="00284F98">
      <w:pPr>
        <w:pStyle w:val="NormalWeb"/>
        <w:spacing w:before="0" w:beforeAutospacing="0" w:after="0" w:afterAutospacing="0" w:line="276" w:lineRule="auto"/>
        <w:ind w:firstLine="567"/>
        <w:jc w:val="both"/>
        <w:rPr>
          <w:rFonts w:ascii="GHEA Grapalat" w:hAnsi="GHEA Grapalat" w:cs="GHEA Grapalat"/>
          <w:bCs/>
          <w:lang w:val="hy-AM"/>
        </w:rPr>
      </w:pPr>
      <w:r w:rsidRPr="00B22AE1">
        <w:rPr>
          <w:rFonts w:ascii="GHEA Grapalat" w:eastAsia="Calibri" w:hAnsi="GHEA Grapalat"/>
          <w:lang w:val="hy-AM"/>
        </w:rPr>
        <w:t xml:space="preserve">Պատմության և մշակույթի անշարժ հուշարձանների ու պատմական միջավայրի պահպանության և օգտագործման մասին Հայաստանի Հանրապետության օրենքում 22.07.2025 թ. կատարվել են փոփոխություններ՝ համաձայն որոնց օրենքում կիրառվող «արգելոց» և «արգելոց-թանգարան» հասկացությունները փոխարինվել են համապատասխանաբար «հնավայր» և «հնավայր-թանգարան» </w:t>
      </w:r>
      <w:r w:rsidR="002333DC" w:rsidRPr="00B22AE1">
        <w:rPr>
          <w:rFonts w:ascii="GHEA Grapalat" w:eastAsia="Calibri" w:hAnsi="GHEA Grapalat"/>
          <w:lang w:val="hy-AM"/>
        </w:rPr>
        <w:t>հասկացություններով</w:t>
      </w:r>
      <w:r w:rsidRPr="00B22AE1">
        <w:rPr>
          <w:rFonts w:ascii="GHEA Grapalat" w:eastAsia="Calibri" w:hAnsi="GHEA Grapalat"/>
          <w:lang w:val="hy-AM"/>
        </w:rPr>
        <w:t xml:space="preserve">: </w:t>
      </w:r>
      <w:r w:rsidR="00E201C0" w:rsidRPr="00B22AE1">
        <w:rPr>
          <w:rFonts w:ascii="GHEA Grapalat" w:eastAsia="Calibri" w:hAnsi="GHEA Grapalat"/>
          <w:lang w:val="hy-AM"/>
        </w:rPr>
        <w:t xml:space="preserve">Վերոնշյալ փոփոխությունը հանգեցրել է իրավական տերմինաբանության էական փոփոխության, որի արդյունքում գործող օրենսդրական ձևակերպումներն այլևս չեն համընկնում «Պատմամշակութային արգելոց-թանգարանների և պատմական միջավայրի պահպանության ծառայություն» պետական ոչ </w:t>
      </w:r>
      <w:r w:rsidR="002333DC" w:rsidRPr="00B22AE1">
        <w:rPr>
          <w:rFonts w:ascii="GHEA Grapalat" w:eastAsia="Calibri" w:hAnsi="GHEA Grapalat"/>
          <w:lang w:val="hy-AM"/>
        </w:rPr>
        <w:t>առև</w:t>
      </w:r>
      <w:r w:rsidR="00E201C0" w:rsidRPr="00B22AE1">
        <w:rPr>
          <w:rFonts w:ascii="GHEA Grapalat" w:eastAsia="Calibri" w:hAnsi="GHEA Grapalat"/>
          <w:lang w:val="hy-AM"/>
        </w:rPr>
        <w:t xml:space="preserve">տրային կազմակերպության անվան հետ։ </w:t>
      </w:r>
      <w:r w:rsidR="00B22AE1" w:rsidRPr="00B22AE1">
        <w:rPr>
          <w:rFonts w:ascii="GHEA Grapalat" w:eastAsia="Calibri" w:hAnsi="GHEA Grapalat"/>
          <w:lang w:val="hy-AM"/>
        </w:rPr>
        <w:t>Որոշման նախագծով առաջարկվում է կազմակերպությո</w:t>
      </w:r>
      <w:r w:rsidR="00155787">
        <w:rPr>
          <w:rFonts w:ascii="GHEA Grapalat" w:eastAsia="Calibri" w:hAnsi="GHEA Grapalat"/>
          <w:lang w:val="hy-AM"/>
        </w:rPr>
        <w:t>ւ</w:t>
      </w:r>
      <w:r w:rsidR="00B22AE1" w:rsidRPr="00B22AE1">
        <w:rPr>
          <w:rFonts w:ascii="GHEA Grapalat" w:eastAsia="Calibri" w:hAnsi="GHEA Grapalat"/>
          <w:lang w:val="hy-AM"/>
        </w:rPr>
        <w:t xml:space="preserve">նը վերանվանել </w:t>
      </w:r>
      <w:r w:rsidR="00B22AE1" w:rsidRPr="00B22AE1">
        <w:rPr>
          <w:rFonts w:ascii="GHEA Grapalat" w:hAnsi="GHEA Grapalat" w:cs="GHEA Grapalat"/>
          <w:bCs/>
          <w:lang w:val="hy-AM"/>
        </w:rPr>
        <w:t>«</w:t>
      </w:r>
      <w:r w:rsidR="00155787">
        <w:rPr>
          <w:rFonts w:ascii="GHEA Grapalat" w:hAnsi="GHEA Grapalat" w:cs="GHEA Grapalat"/>
          <w:bCs/>
          <w:lang w:val="hy-AM"/>
        </w:rPr>
        <w:t>Հուշարձանների</w:t>
      </w:r>
      <w:r w:rsidR="00B22AE1" w:rsidRPr="00B22AE1">
        <w:rPr>
          <w:rFonts w:ascii="GHEA Grapalat" w:hAnsi="GHEA Grapalat" w:cs="GHEA Grapalat"/>
          <w:bCs/>
          <w:lang w:val="hy-AM"/>
        </w:rPr>
        <w:t xml:space="preserve"> և հնավայր-թանգարանների կառավարման ծառայություն»: </w:t>
      </w:r>
    </w:p>
    <w:p w:rsidR="00B22AE1" w:rsidRPr="00284F98" w:rsidRDefault="00B22AE1" w:rsidP="00284F98">
      <w:pPr>
        <w:pStyle w:val="NormalWeb"/>
        <w:spacing w:before="0" w:beforeAutospacing="0" w:after="0" w:afterAutospacing="0" w:line="276" w:lineRule="auto"/>
        <w:ind w:firstLine="567"/>
        <w:jc w:val="both"/>
        <w:rPr>
          <w:rFonts w:ascii="GHEA Grapalat" w:eastAsia="Calibri" w:hAnsi="GHEA Grapalat"/>
          <w:lang w:val="hy-AM"/>
        </w:rPr>
      </w:pPr>
      <w:r w:rsidRPr="00B22AE1">
        <w:rPr>
          <w:rFonts w:ascii="GHEA Grapalat" w:hAnsi="GHEA Grapalat"/>
          <w:lang w:val="hy-AM"/>
        </w:rPr>
        <w:t>«Պատմամշակութային արգելոց-թանգարանների և պատմական միջավայրի պահպանության ծառայություն» պետական ոչ առևտրային կազմակերպությունը «</w:t>
      </w:r>
      <w:r w:rsidR="00155787">
        <w:rPr>
          <w:rFonts w:ascii="GHEA Grapalat" w:hAnsi="GHEA Grapalat"/>
          <w:lang w:val="hy-AM"/>
        </w:rPr>
        <w:t>Հուշարձանների</w:t>
      </w:r>
      <w:r w:rsidRPr="00B22AE1">
        <w:rPr>
          <w:rFonts w:ascii="GHEA Grapalat" w:hAnsi="GHEA Grapalat"/>
          <w:lang w:val="hy-AM"/>
        </w:rPr>
        <w:t xml:space="preserve"> և հնավայր-թանգարանների կառավարման ծառայություն» վերանվանելու անհրաժեշտությունը բխում է ինչպես ներպետական օրենսդրական փոփոխություններից, այնպես էլ մշակութային ժառանգության պահպանության ոլորտում առկա արդի միջազգային միտումներից ու ստանդարտներից:</w:t>
      </w:r>
    </w:p>
    <w:p w:rsidR="00B22AE1" w:rsidRPr="00B22AE1" w:rsidRDefault="00B22AE1" w:rsidP="00B22AE1">
      <w:pPr>
        <w:spacing w:after="0" w:line="276" w:lineRule="auto"/>
        <w:ind w:firstLine="567"/>
        <w:jc w:val="both"/>
        <w:rPr>
          <w:rFonts w:ascii="GHEA Grapalat" w:eastAsia="Times New Roman" w:hAnsi="GHEA Grapalat" w:cs="Times New Roman"/>
          <w:sz w:val="24"/>
          <w:szCs w:val="24"/>
          <w:lang w:val="hy-AM"/>
        </w:rPr>
      </w:pPr>
      <w:r w:rsidRPr="00B22AE1">
        <w:rPr>
          <w:rFonts w:ascii="GHEA Grapalat" w:eastAsia="Times New Roman" w:hAnsi="GHEA Grapalat" w:cs="Times New Roman"/>
          <w:sz w:val="24"/>
          <w:szCs w:val="24"/>
          <w:lang w:val="hy-AM"/>
        </w:rPr>
        <w:lastRenderedPageBreak/>
        <w:t>Առավել հայեցակարգային է «պատմական միջավայրի պահպանությունը» «</w:t>
      </w:r>
      <w:r w:rsidR="00155787">
        <w:rPr>
          <w:rFonts w:ascii="GHEA Grapalat" w:eastAsia="Times New Roman" w:hAnsi="GHEA Grapalat" w:cs="Times New Roman"/>
          <w:sz w:val="24"/>
          <w:szCs w:val="24"/>
          <w:lang w:val="hy-AM"/>
        </w:rPr>
        <w:t>Հուշարձանների</w:t>
      </w:r>
      <w:r w:rsidRPr="00B22AE1">
        <w:rPr>
          <w:rFonts w:ascii="GHEA Grapalat" w:eastAsia="Times New Roman" w:hAnsi="GHEA Grapalat" w:cs="Times New Roman"/>
          <w:sz w:val="24"/>
          <w:szCs w:val="24"/>
          <w:lang w:val="hy-AM"/>
        </w:rPr>
        <w:t xml:space="preserve"> կառավարումով» փոխարինելու անհրաժեշտությունը, ինչը լիովին համահունչ է ՅՈՒՆԵՍԿՕ-ի և ԻԿՕՄՕՍ-ի կողմից որդեգրված ժամանակակից մոտեցումներին: «Պատմական միջավայր» տերմինն ունի ավելի նեղ, առավելապես տարածական և ֆիզիկական նշանակություն, մինչդեռ «</w:t>
      </w:r>
      <w:r w:rsidR="00B540C9">
        <w:rPr>
          <w:rFonts w:ascii="GHEA Grapalat" w:eastAsia="Times New Roman" w:hAnsi="GHEA Grapalat" w:cs="Times New Roman"/>
          <w:sz w:val="24"/>
          <w:szCs w:val="24"/>
          <w:lang w:val="hy-AM"/>
        </w:rPr>
        <w:t>հուշարձան</w:t>
      </w:r>
      <w:r w:rsidRPr="00B22AE1">
        <w:rPr>
          <w:rFonts w:ascii="GHEA Grapalat" w:eastAsia="Times New Roman" w:hAnsi="GHEA Grapalat" w:cs="Times New Roman"/>
          <w:sz w:val="24"/>
          <w:szCs w:val="24"/>
          <w:lang w:val="hy-AM"/>
        </w:rPr>
        <w:t xml:space="preserve">» հասկացությունն անհամեմատ ընդգրկուն է՝ իր մեջ ներառելով ոչ միայն </w:t>
      </w:r>
      <w:r w:rsidR="00B540C9">
        <w:rPr>
          <w:rFonts w:ascii="GHEA Grapalat" w:eastAsia="Times New Roman" w:hAnsi="GHEA Grapalat" w:cs="Times New Roman"/>
          <w:sz w:val="24"/>
          <w:szCs w:val="24"/>
          <w:lang w:val="hy-AM"/>
        </w:rPr>
        <w:t>բուն օբյեկը</w:t>
      </w:r>
      <w:r w:rsidRPr="00B22AE1">
        <w:rPr>
          <w:rFonts w:ascii="GHEA Grapalat" w:eastAsia="Times New Roman" w:hAnsi="GHEA Grapalat" w:cs="Times New Roman"/>
          <w:sz w:val="24"/>
          <w:szCs w:val="24"/>
          <w:lang w:val="hy-AM"/>
        </w:rPr>
        <w:t xml:space="preserve"> ու նրա շրջակայքը, այլև դրանց հետ փոխկապակցված պատմական լանդշաֆտները, նյութական ու </w:t>
      </w:r>
      <w:r w:rsidR="00731242">
        <w:rPr>
          <w:rFonts w:ascii="GHEA Grapalat" w:eastAsia="Times New Roman" w:hAnsi="GHEA Grapalat" w:cs="Times New Roman"/>
          <w:sz w:val="24"/>
          <w:szCs w:val="24"/>
          <w:lang w:val="hy-AM"/>
        </w:rPr>
        <w:t>ոչ նյութական</w:t>
      </w:r>
      <w:r w:rsidRPr="00B22AE1">
        <w:rPr>
          <w:rFonts w:ascii="GHEA Grapalat" w:eastAsia="Times New Roman" w:hAnsi="GHEA Grapalat" w:cs="Times New Roman"/>
          <w:sz w:val="24"/>
          <w:szCs w:val="24"/>
          <w:lang w:val="hy-AM"/>
        </w:rPr>
        <w:t xml:space="preserve"> արժեքների ամբողջությունն ու մշակութային համատեքստը:</w:t>
      </w:r>
    </w:p>
    <w:p w:rsidR="00B22AE1" w:rsidRPr="00B22AE1" w:rsidRDefault="00B22AE1" w:rsidP="00B22AE1">
      <w:pPr>
        <w:spacing w:after="0" w:line="276" w:lineRule="auto"/>
        <w:ind w:firstLine="567"/>
        <w:jc w:val="both"/>
        <w:rPr>
          <w:rFonts w:ascii="GHEA Grapalat" w:eastAsia="Times New Roman" w:hAnsi="GHEA Grapalat" w:cs="Times New Roman"/>
          <w:sz w:val="24"/>
          <w:szCs w:val="24"/>
          <w:lang w:val="hy-AM"/>
        </w:rPr>
      </w:pPr>
      <w:r w:rsidRPr="00B22AE1">
        <w:rPr>
          <w:rFonts w:ascii="GHEA Grapalat" w:eastAsia="Times New Roman" w:hAnsi="GHEA Grapalat" w:cs="Times New Roman"/>
          <w:sz w:val="24"/>
          <w:szCs w:val="24"/>
          <w:lang w:val="hy-AM"/>
        </w:rPr>
        <w:t>Միաժամանակ, անցումը պասիվ «պահպանությունից» դեպի ակտիվ «կառավարում» արտացոլում է ոլորտի փիլիսոփայական վերափոխումը: Եթե «պահպանությունը» ենթադրում է հուշարձանի ստատիկ վիճակի պահպանում և երբեմն մեկուսացում, ապա ժամանակակից «կառավարումը» ենթադրում է դինամիկ և համալիր մոտեցում, որը ներառում է գիտահետազոտական աշխատանքները, հանրայնացումը, կրթական ծրագրերը, զբոսաշրջության կայուն զարգացումը և ռեսուրսների արդյունավետ մենեջմենթը: Այսօր ՅՈՒՆԵՍԿՕ-ի ուղեցույցներով հնավայրերի համար պարտադիր պահանջ է հանդիսանում հենց «Կառավարման պլանների» առկայությունը, և առաջատար երկրներում (օրինակ՝ Մեծ Բրիտանիա, Եվրոպական միության երկրներ) ժառանգության պաշտպանության մարմիններն իրենց գործառույթներով շեշտադրում են հենց կառավարման բաղադրիչը: Անվանափոխության արդյունքում կազմակերպության անվանումը կդառնա միջազգայնորեն ավելի ընկալելի և արդիական, ինչը կհեշտացնի համագործակցությունը օտարերկրյա գործընկերների հետ և կնպաստի միջազգային դոնորների ու դրամաշնորհային ծրագրերի ներգրավմանը:</w:t>
      </w:r>
    </w:p>
    <w:p w:rsidR="003852FD" w:rsidRPr="003852FD" w:rsidRDefault="00222055" w:rsidP="003852FD">
      <w:pPr>
        <w:spacing w:after="0"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Օ</w:t>
      </w:r>
      <w:r w:rsidR="003852FD" w:rsidRPr="003852FD">
        <w:rPr>
          <w:rFonts w:ascii="GHEA Grapalat" w:eastAsia="Times New Roman" w:hAnsi="GHEA Grapalat" w:cs="Times New Roman"/>
          <w:sz w:val="24"/>
          <w:szCs w:val="24"/>
          <w:lang w:val="hy-AM"/>
        </w:rPr>
        <w:t>րենքով «արգելոց» և «արգելոց-թանգարան» հասկացությունները «հնավայր» և «հնավայր-թանգարան» եզրույթներով փոխարինվելու արդյունքում անհրաժեշտություն է առաջացել Որո</w:t>
      </w:r>
      <w:r>
        <w:rPr>
          <w:rFonts w:ascii="GHEA Grapalat" w:eastAsia="Times New Roman" w:hAnsi="GHEA Grapalat" w:cs="Times New Roman"/>
          <w:sz w:val="24"/>
          <w:szCs w:val="24"/>
          <w:lang w:val="hy-AM"/>
        </w:rPr>
        <w:t>շման N 1 հավելվածում ընդգրկված կ</w:t>
      </w:r>
      <w:r w:rsidR="003852FD" w:rsidRPr="003852FD">
        <w:rPr>
          <w:rFonts w:ascii="GHEA Grapalat" w:eastAsia="Times New Roman" w:hAnsi="GHEA Grapalat" w:cs="Times New Roman"/>
          <w:sz w:val="24"/>
          <w:szCs w:val="24"/>
          <w:lang w:val="hy-AM"/>
        </w:rPr>
        <w:t xml:space="preserve">ազմակերպության մասնաճյուղերի անվանումները </w:t>
      </w:r>
      <w:r>
        <w:rPr>
          <w:rFonts w:ascii="GHEA Grapalat" w:eastAsia="Times New Roman" w:hAnsi="GHEA Grapalat" w:cs="Times New Roman"/>
          <w:sz w:val="24"/>
          <w:szCs w:val="24"/>
          <w:lang w:val="hy-AM"/>
        </w:rPr>
        <w:t xml:space="preserve">ևս </w:t>
      </w:r>
      <w:r w:rsidR="003852FD" w:rsidRPr="003852FD">
        <w:rPr>
          <w:rFonts w:ascii="GHEA Grapalat" w:eastAsia="Times New Roman" w:hAnsi="GHEA Grapalat" w:cs="Times New Roman"/>
          <w:sz w:val="24"/>
          <w:szCs w:val="24"/>
          <w:lang w:val="hy-AM"/>
        </w:rPr>
        <w:t xml:space="preserve">համապատասխանեցնել գործող օրենսդրական տերմինաբանությանը (օրինակ՝ ««Գառնի» </w:t>
      </w:r>
      <w:r w:rsidR="00B540C9">
        <w:rPr>
          <w:rFonts w:ascii="GHEA Grapalat" w:eastAsia="Times New Roman" w:hAnsi="GHEA Grapalat" w:cs="Times New Roman"/>
          <w:sz w:val="24"/>
          <w:szCs w:val="24"/>
          <w:lang w:val="hy-AM"/>
        </w:rPr>
        <w:t>պատմամշակութային</w:t>
      </w:r>
      <w:r w:rsidR="003852FD" w:rsidRPr="003852FD">
        <w:rPr>
          <w:rFonts w:ascii="GHEA Grapalat" w:eastAsia="Times New Roman" w:hAnsi="GHEA Grapalat" w:cs="Times New Roman"/>
          <w:sz w:val="24"/>
          <w:szCs w:val="24"/>
          <w:lang w:val="hy-AM"/>
        </w:rPr>
        <w:t xml:space="preserve"> արգելոց-թանգարան» անվանումը փոխարինվել է ««Գառնի» պատմամշակութային հնավայր-թանգարան» անվանմամբ, ««Արփի» բնապատմական արգելոց» անվանումը՝ ««Արփի» բնապատմական հնավայր» անվանմամբ և այլն):</w:t>
      </w:r>
    </w:p>
    <w:p w:rsidR="003852FD" w:rsidRDefault="00222055" w:rsidP="003852FD">
      <w:pPr>
        <w:spacing w:after="0"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Բացի այդ, կ</w:t>
      </w:r>
      <w:r w:rsidR="003852FD" w:rsidRPr="003852FD">
        <w:rPr>
          <w:rFonts w:ascii="GHEA Grapalat" w:eastAsia="Times New Roman" w:hAnsi="GHEA Grapalat" w:cs="Times New Roman"/>
          <w:sz w:val="24"/>
          <w:szCs w:val="24"/>
          <w:lang w:val="hy-AM"/>
        </w:rPr>
        <w:t>ազմակերպության անվանափոխության հետ կապված՝ N 1 հավելվածում ներառված մարզային կառույցների «Պատմական միջավայրի պահպանության մարզային ծառայություններ» անվանումները վերանվանվել են «</w:t>
      </w:r>
      <w:r w:rsidR="00B540C9">
        <w:rPr>
          <w:rFonts w:ascii="GHEA Grapalat" w:eastAsia="Times New Roman" w:hAnsi="GHEA Grapalat" w:cs="Times New Roman"/>
          <w:sz w:val="24"/>
          <w:szCs w:val="24"/>
          <w:lang w:val="hy-AM"/>
        </w:rPr>
        <w:t>Հուշարձանների</w:t>
      </w:r>
      <w:r w:rsidR="003852FD" w:rsidRPr="003852FD">
        <w:rPr>
          <w:rFonts w:ascii="GHEA Grapalat" w:eastAsia="Times New Roman" w:hAnsi="GHEA Grapalat" w:cs="Times New Roman"/>
          <w:sz w:val="24"/>
          <w:szCs w:val="24"/>
          <w:lang w:val="hy-AM"/>
        </w:rPr>
        <w:t xml:space="preserve"> կառավարման մարզային ծառայություններ»՝ ապահովելով մասնաճյուղերի անվանումների ամբողջական նույնականացումն ու հ</w:t>
      </w:r>
      <w:r>
        <w:rPr>
          <w:rFonts w:ascii="GHEA Grapalat" w:eastAsia="Times New Roman" w:hAnsi="GHEA Grapalat" w:cs="Times New Roman"/>
          <w:sz w:val="24"/>
          <w:szCs w:val="24"/>
          <w:lang w:val="hy-AM"/>
        </w:rPr>
        <w:t>ամակարգային համապատասխանեցումը կ</w:t>
      </w:r>
      <w:r w:rsidR="003852FD" w:rsidRPr="003852FD">
        <w:rPr>
          <w:rFonts w:ascii="GHEA Grapalat" w:eastAsia="Times New Roman" w:hAnsi="GHEA Grapalat" w:cs="Times New Roman"/>
          <w:sz w:val="24"/>
          <w:szCs w:val="24"/>
          <w:lang w:val="hy-AM"/>
        </w:rPr>
        <w:t>ազմակերպության նոր անվանմանն ու գործառութային նպատակներին:</w:t>
      </w:r>
    </w:p>
    <w:p w:rsidR="008C2EE3" w:rsidRPr="003852FD" w:rsidRDefault="00937EF4" w:rsidP="003852FD">
      <w:pPr>
        <w:spacing w:after="0"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Որոշման </w:t>
      </w:r>
      <w:r w:rsidRPr="00937EF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2 հավելվածում </w:t>
      </w:r>
      <w:r w:rsidRPr="00937EF4">
        <w:rPr>
          <w:rFonts w:ascii="GHEA Grapalat" w:eastAsia="Times New Roman" w:hAnsi="GHEA Grapalat" w:cs="Times New Roman"/>
          <w:sz w:val="24"/>
          <w:szCs w:val="24"/>
          <w:lang w:val="hy-AM"/>
        </w:rPr>
        <w:t xml:space="preserve">փոփոխությունները միտված են կազմակերպության անվանումն ու գործառույթները գործող օրենսդրությանը (այդ թվում՝ «արգելոց» եզրույթը «հնավայրով» փոխարինելուն) և </w:t>
      </w:r>
      <w:r>
        <w:rPr>
          <w:rFonts w:ascii="GHEA Grapalat" w:eastAsia="Times New Roman" w:hAnsi="GHEA Grapalat" w:cs="Times New Roman"/>
          <w:sz w:val="24"/>
          <w:szCs w:val="24"/>
          <w:lang w:val="hy-AM"/>
        </w:rPr>
        <w:t xml:space="preserve">անվան մեջ կատարված փոփոխությամբ՝ </w:t>
      </w:r>
      <w:r w:rsidRPr="00937EF4">
        <w:rPr>
          <w:rFonts w:ascii="GHEA Grapalat" w:eastAsia="Times New Roman" w:hAnsi="GHEA Grapalat" w:cs="Times New Roman"/>
          <w:sz w:val="24"/>
          <w:szCs w:val="24"/>
          <w:lang w:val="hy-AM"/>
        </w:rPr>
        <w:t xml:space="preserve">կառավարման չափանիշներին համապատասխանեցնելուն։ Դրանք ներառում են նաև </w:t>
      </w:r>
      <w:r>
        <w:rPr>
          <w:rFonts w:ascii="GHEA Grapalat" w:eastAsia="Times New Roman" w:hAnsi="GHEA Grapalat" w:cs="Times New Roman"/>
          <w:sz w:val="24"/>
          <w:szCs w:val="24"/>
          <w:lang w:val="hy-AM"/>
        </w:rPr>
        <w:t>կանոնադրության մեջ կիրառվող օրենսդրական պահանջների արդիականացում</w:t>
      </w:r>
      <w:r w:rsidR="00207ECF">
        <w:rPr>
          <w:rFonts w:ascii="GHEA Grapalat" w:eastAsia="Times New Roman" w:hAnsi="GHEA Grapalat" w:cs="Times New Roman"/>
          <w:sz w:val="24"/>
          <w:szCs w:val="24"/>
          <w:lang w:val="hy-AM"/>
        </w:rPr>
        <w:t xml:space="preserve">, </w:t>
      </w:r>
      <w:r w:rsidR="00207ECF" w:rsidRPr="00207ECF">
        <w:rPr>
          <w:rFonts w:ascii="GHEA Grapalat" w:eastAsia="Times New Roman" w:hAnsi="GHEA Grapalat" w:cs="Times New Roman"/>
          <w:sz w:val="24"/>
          <w:szCs w:val="24"/>
          <w:lang w:val="hy-AM"/>
        </w:rPr>
        <w:t>Կազմակերպության կողմից հուշարձանների պահպանվածության մշտադիտարկման, ապօրինի գործունեության դեպքում արձանագրությունների կազմման լիազորությունները և տնօրենի ժամանակավոր բացակայության կամ թափուր պաշտոնի դեպքում պարտականությունների վերապահման ընթացակարգերը:</w:t>
      </w:r>
      <w:r w:rsidRPr="00937EF4">
        <w:rPr>
          <w:rFonts w:ascii="GHEA Grapalat" w:eastAsia="Times New Roman" w:hAnsi="GHEA Grapalat" w:cs="Times New Roman"/>
          <w:sz w:val="24"/>
          <w:szCs w:val="24"/>
          <w:lang w:val="hy-AM"/>
        </w:rPr>
        <w:t xml:space="preserve"> </w:t>
      </w:r>
      <w:bookmarkStart w:id="0" w:name="_GoBack"/>
      <w:bookmarkEnd w:id="0"/>
    </w:p>
    <w:p w:rsidR="00EE71B9" w:rsidRPr="00724312" w:rsidRDefault="00EE71B9" w:rsidP="00E201C0">
      <w:pPr>
        <w:pStyle w:val="NormalWeb"/>
        <w:spacing w:before="0" w:beforeAutospacing="0" w:after="0" w:afterAutospacing="0" w:line="276" w:lineRule="auto"/>
        <w:ind w:firstLine="567"/>
        <w:jc w:val="both"/>
        <w:rPr>
          <w:rFonts w:ascii="GHEA Grapalat" w:hAnsi="GHEA Grapalat"/>
          <w:b/>
          <w:lang w:val="hy-AM"/>
        </w:rPr>
      </w:pPr>
      <w:r w:rsidRPr="00724312">
        <w:rPr>
          <w:rFonts w:ascii="GHEA Grapalat" w:hAnsi="GHEA Grapalat" w:cs="Sylfaen"/>
          <w:b/>
          <w:lang w:val="hy-AM"/>
        </w:rPr>
        <w:t>3</w:t>
      </w:r>
      <w:r w:rsidRPr="00724312">
        <w:rPr>
          <w:rFonts w:ascii="Cambria Math" w:hAnsi="Cambria Math" w:cs="Cambria Math"/>
          <w:b/>
          <w:lang w:val="hy-AM"/>
        </w:rPr>
        <w:t>․</w:t>
      </w:r>
      <w:r w:rsidRPr="00724312">
        <w:rPr>
          <w:rFonts w:ascii="GHEA Grapalat" w:hAnsi="GHEA Grapalat" w:cs="Sylfaen"/>
          <w:b/>
          <w:lang w:val="hy-AM"/>
        </w:rPr>
        <w:t xml:space="preserve"> Կարգավորման</w:t>
      </w:r>
      <w:r w:rsidRPr="00724312">
        <w:rPr>
          <w:rFonts w:ascii="GHEA Grapalat" w:hAnsi="GHEA Grapalat"/>
          <w:b/>
          <w:lang w:val="hy-AM"/>
        </w:rPr>
        <w:t xml:space="preserve"> նպատակը և բնույթը</w:t>
      </w:r>
    </w:p>
    <w:p w:rsidR="00D57DD7" w:rsidRDefault="00D57DD7" w:rsidP="00D57DD7">
      <w:pPr>
        <w:pStyle w:val="NormalWeb"/>
        <w:spacing w:before="0" w:beforeAutospacing="0" w:after="0" w:afterAutospacing="0" w:line="276" w:lineRule="auto"/>
        <w:ind w:firstLine="567"/>
        <w:jc w:val="both"/>
        <w:rPr>
          <w:rFonts w:ascii="GHEA Grapalat" w:eastAsia="Calibri" w:hAnsi="GHEA Grapalat"/>
          <w:lang w:val="hy-AM"/>
        </w:rPr>
      </w:pPr>
      <w:r w:rsidRPr="00D57DD7">
        <w:rPr>
          <w:rFonts w:ascii="GHEA Grapalat" w:eastAsia="Calibri" w:hAnsi="GHEA Grapalat"/>
          <w:lang w:val="hy-AM"/>
        </w:rPr>
        <w:t xml:space="preserve">Կարգավորման նպատակն է վերացնել գործող օրենսդրության և կազմակերպության անվան միջև առաջացած տերմինաբանական անհամապատասխանությունը, </w:t>
      </w:r>
      <w:r w:rsidR="00501F17" w:rsidRPr="00501F17">
        <w:rPr>
          <w:rFonts w:ascii="GHEA Grapalat" w:eastAsia="Calibri" w:hAnsi="GHEA Grapalat"/>
          <w:lang w:val="hy-AM"/>
        </w:rPr>
        <w:t>ապահովել իրավական ակտերի համակարգային ներդաշնակությունը</w:t>
      </w:r>
      <w:r w:rsidRPr="00D57DD7">
        <w:rPr>
          <w:rFonts w:ascii="GHEA Grapalat" w:eastAsia="Calibri" w:hAnsi="GHEA Grapalat"/>
          <w:lang w:val="hy-AM"/>
        </w:rPr>
        <w:t>, ինչպես նաև բացառել պետական կառավարման և պաշտոնական փաստաթղթաշրջանառության ընթացքում առաջացող հնարավոր անորոշությունները։</w:t>
      </w:r>
    </w:p>
    <w:p w:rsidR="00D57DD7" w:rsidRPr="00756EEB" w:rsidRDefault="00D57DD7" w:rsidP="006955AF">
      <w:pPr>
        <w:spacing w:after="0" w:line="240" w:lineRule="auto"/>
        <w:ind w:firstLine="540"/>
        <w:jc w:val="both"/>
        <w:rPr>
          <w:rFonts w:ascii="GHEA Grapalat" w:eastAsia="Times New Roman" w:hAnsi="GHEA Grapalat"/>
          <w:sz w:val="24"/>
          <w:szCs w:val="24"/>
          <w:lang w:val="hy-AM"/>
        </w:rPr>
      </w:pPr>
      <w:r w:rsidRPr="006955AF">
        <w:rPr>
          <w:rFonts w:ascii="GHEA Grapalat" w:eastAsia="Times New Roman" w:hAnsi="GHEA Grapalat"/>
          <w:sz w:val="24"/>
          <w:szCs w:val="24"/>
          <w:lang w:val="hy-AM"/>
        </w:rPr>
        <w:t xml:space="preserve">Նախագծի ընդունմամբ կապահովվի պետական կառավարման համակարգում տերմինաբանական միասնականությունը, </w:t>
      </w:r>
      <w:r w:rsidR="00DC6CE1" w:rsidRPr="006955AF">
        <w:rPr>
          <w:rFonts w:ascii="GHEA Grapalat" w:eastAsia="Times New Roman" w:hAnsi="GHEA Grapalat"/>
          <w:sz w:val="24"/>
          <w:szCs w:val="24"/>
          <w:lang w:val="hy-AM"/>
        </w:rPr>
        <w:t>իրա</w:t>
      </w:r>
      <w:r w:rsidR="00DC6CE1" w:rsidRPr="00756EEB">
        <w:rPr>
          <w:rFonts w:ascii="GHEA Grapalat" w:eastAsia="Times New Roman" w:hAnsi="GHEA Grapalat"/>
          <w:sz w:val="24"/>
          <w:szCs w:val="24"/>
          <w:lang w:val="hy-AM"/>
        </w:rPr>
        <w:t>վական որոշակիության սկզբունքի պահպանումը</w:t>
      </w:r>
      <w:r w:rsidRPr="00756EEB">
        <w:rPr>
          <w:rFonts w:ascii="GHEA Grapalat" w:eastAsia="Times New Roman" w:hAnsi="GHEA Grapalat"/>
          <w:sz w:val="24"/>
          <w:szCs w:val="24"/>
          <w:lang w:val="hy-AM"/>
        </w:rPr>
        <w:t xml:space="preserve">, </w:t>
      </w:r>
      <w:r w:rsidR="00DC6CE1" w:rsidRPr="00756EEB">
        <w:rPr>
          <w:rFonts w:ascii="GHEA Grapalat" w:eastAsia="Times New Roman" w:hAnsi="GHEA Grapalat"/>
          <w:sz w:val="24"/>
          <w:szCs w:val="24"/>
          <w:lang w:val="hy-AM"/>
        </w:rPr>
        <w:t>կազմակերպության գործունեության շարունակականությունը՝ գործող օրենսդրական կարգավորումներին լիարժեք համապատասխանությամբ</w:t>
      </w:r>
      <w:r w:rsidRPr="00756EEB">
        <w:rPr>
          <w:rFonts w:ascii="GHEA Grapalat" w:eastAsia="Times New Roman" w:hAnsi="GHEA Grapalat"/>
          <w:sz w:val="24"/>
          <w:szCs w:val="24"/>
          <w:lang w:val="hy-AM"/>
        </w:rPr>
        <w:t>։</w:t>
      </w:r>
    </w:p>
    <w:p w:rsidR="00EE71B9" w:rsidRPr="00290D02" w:rsidRDefault="00724312" w:rsidP="00724312">
      <w:pPr>
        <w:shd w:val="clear" w:color="auto" w:fill="FFFFFF"/>
        <w:spacing w:after="0" w:line="276" w:lineRule="auto"/>
        <w:ind w:firstLine="567"/>
        <w:jc w:val="both"/>
        <w:textAlignment w:val="baseline"/>
        <w:rPr>
          <w:rFonts w:ascii="GHEA Grapalat" w:eastAsia="Times New Roman" w:hAnsi="GHEA Grapalat" w:cs="Times New Roman"/>
          <w:sz w:val="24"/>
          <w:szCs w:val="24"/>
          <w:lang w:val="hy-AM"/>
        </w:rPr>
      </w:pPr>
      <w:r w:rsidRPr="00724312">
        <w:rPr>
          <w:rFonts w:ascii="GHEA Grapalat" w:eastAsia="Times New Roman" w:hAnsi="GHEA Grapalat" w:cs="Times New Roman"/>
          <w:b/>
          <w:bCs/>
          <w:sz w:val="24"/>
          <w:szCs w:val="24"/>
          <w:bdr w:val="none" w:sz="0" w:space="0" w:color="auto" w:frame="1"/>
          <w:lang w:val="hy-AM"/>
        </w:rPr>
        <w:t xml:space="preserve">4. </w:t>
      </w:r>
      <w:r w:rsidR="00EE71B9" w:rsidRPr="00724312">
        <w:rPr>
          <w:rFonts w:ascii="GHEA Grapalat" w:eastAsia="Times New Roman" w:hAnsi="GHEA Grapalat" w:cs="Times New Roman"/>
          <w:b/>
          <w:bCs/>
          <w:sz w:val="24"/>
          <w:szCs w:val="24"/>
          <w:bdr w:val="none" w:sz="0" w:space="0" w:color="auto" w:frame="1"/>
          <w:lang w:val="hy-AM"/>
        </w:rPr>
        <w:t>Նախագծի մշակման գործընթացում ներգրավված ինստիտուտները և անձինք</w:t>
      </w:r>
    </w:p>
    <w:p w:rsidR="00EE71B9" w:rsidRPr="00290D02" w:rsidRDefault="00EE71B9" w:rsidP="00724312">
      <w:pPr>
        <w:shd w:val="clear" w:color="auto" w:fill="FFFFFF"/>
        <w:spacing w:after="0" w:line="276" w:lineRule="auto"/>
        <w:ind w:firstLine="567"/>
        <w:jc w:val="both"/>
        <w:textAlignment w:val="baseline"/>
        <w:rPr>
          <w:rFonts w:ascii="GHEA Grapalat" w:eastAsia="Times New Roman" w:hAnsi="GHEA Grapalat" w:cs="Times New Roman"/>
          <w:sz w:val="24"/>
          <w:szCs w:val="24"/>
          <w:lang w:val="hy-AM"/>
        </w:rPr>
      </w:pPr>
      <w:r w:rsidRPr="00290D02">
        <w:rPr>
          <w:rFonts w:ascii="GHEA Grapalat" w:eastAsia="Times New Roman" w:hAnsi="GHEA Grapalat" w:cs="Times New Roman"/>
          <w:sz w:val="24"/>
          <w:szCs w:val="24"/>
          <w:lang w:val="hy-AM"/>
        </w:rPr>
        <w:t>Նախագիծը մշակվել է ՀՀ կրթության, գիտության, մշակույթի և սպորտի նախարարության կողմից:</w:t>
      </w:r>
    </w:p>
    <w:p w:rsidR="00EE71B9" w:rsidRPr="00724312" w:rsidRDefault="00EE71B9" w:rsidP="00724312">
      <w:pPr>
        <w:spacing w:after="0" w:line="276" w:lineRule="auto"/>
        <w:ind w:firstLine="567"/>
        <w:jc w:val="both"/>
        <w:rPr>
          <w:rFonts w:ascii="GHEA Grapalat" w:hAnsi="GHEA Grapalat" w:cs="Sylfaen"/>
          <w:b/>
          <w:sz w:val="24"/>
          <w:szCs w:val="24"/>
          <w:lang w:val="hy-AM"/>
        </w:rPr>
      </w:pPr>
      <w:r w:rsidRPr="00724312">
        <w:rPr>
          <w:rFonts w:ascii="GHEA Grapalat" w:hAnsi="GHEA Grapalat" w:cs="Sylfaen"/>
          <w:b/>
          <w:sz w:val="24"/>
          <w:szCs w:val="24"/>
          <w:lang w:val="hy-AM"/>
        </w:rPr>
        <w:t>5</w:t>
      </w:r>
      <w:r w:rsidRPr="00724312">
        <w:rPr>
          <w:rFonts w:ascii="Cambria Math" w:hAnsi="Cambria Math" w:cs="Cambria Math"/>
          <w:b/>
          <w:sz w:val="24"/>
          <w:szCs w:val="24"/>
          <w:lang w:val="hy-AM"/>
        </w:rPr>
        <w:t>․</w:t>
      </w:r>
      <w:r w:rsidRPr="00724312">
        <w:rPr>
          <w:rFonts w:ascii="GHEA Grapalat" w:hAnsi="GHEA Grapalat" w:cs="Sylfaen"/>
          <w:b/>
          <w:sz w:val="24"/>
          <w:szCs w:val="24"/>
          <w:lang w:val="hy-AM"/>
        </w:rPr>
        <w:t xml:space="preserve"> Իրավական ակտի կիրարկման դեպքում ակնկալվող արդյունքը</w:t>
      </w:r>
    </w:p>
    <w:p w:rsidR="00D57DD7" w:rsidRPr="00D57DD7" w:rsidRDefault="00D71BB8" w:rsidP="00D57DD7">
      <w:pPr>
        <w:pStyle w:val="NormalWeb"/>
        <w:spacing w:before="0" w:beforeAutospacing="0" w:after="0" w:afterAutospacing="0" w:line="276" w:lineRule="auto"/>
        <w:ind w:firstLine="567"/>
        <w:jc w:val="both"/>
        <w:rPr>
          <w:rFonts w:ascii="GHEA Grapalat" w:eastAsia="Calibri" w:hAnsi="GHEA Grapalat"/>
          <w:lang w:val="hy-AM"/>
        </w:rPr>
      </w:pPr>
      <w:r w:rsidRPr="00D71BB8">
        <w:rPr>
          <w:rFonts w:ascii="GHEA Grapalat" w:hAnsi="GHEA Grapalat"/>
          <w:lang w:val="hy-AM"/>
        </w:rPr>
        <w:t>Նախագծի ընդունման արդյունքում կիրականացվի</w:t>
      </w:r>
      <w:r w:rsidR="00D57DD7" w:rsidRPr="00D57DD7">
        <w:rPr>
          <w:rFonts w:ascii="GHEA Grapalat" w:hAnsi="GHEA Grapalat"/>
          <w:lang w:val="hy-AM"/>
        </w:rPr>
        <w:t xml:space="preserve"> կազմակերպության անվան, կանոնադրության, կնիքների, ձևաթղթերի, պայմանագրերի և այլ պաշտոնական</w:t>
      </w:r>
      <w:r w:rsidR="00D57DD7" w:rsidRPr="00D57DD7">
        <w:rPr>
          <w:rFonts w:ascii="GHEA Grapalat" w:eastAsia="Calibri" w:hAnsi="GHEA Grapalat"/>
          <w:lang w:val="hy-AM"/>
        </w:rPr>
        <w:t xml:space="preserve"> փաստաթղթերի ամբողջական </w:t>
      </w:r>
      <w:r>
        <w:rPr>
          <w:rFonts w:ascii="GHEA Grapalat" w:eastAsia="Calibri" w:hAnsi="GHEA Grapalat"/>
          <w:lang w:val="hy-AM"/>
        </w:rPr>
        <w:t>համապատասխանեցում</w:t>
      </w:r>
      <w:r w:rsidR="00D57DD7" w:rsidRPr="00D57DD7">
        <w:rPr>
          <w:rFonts w:ascii="GHEA Grapalat" w:eastAsia="Calibri" w:hAnsi="GHEA Grapalat"/>
          <w:lang w:val="hy-AM"/>
        </w:rPr>
        <w:t xml:space="preserve"> գործող օրենսդրությանը, ինչը կկանխի հետագա վերաձևակերպումների կամ լրացուցիչ ճշգրտումների անհրաժեշտությունը։</w:t>
      </w:r>
    </w:p>
    <w:p w:rsidR="00D57DD7" w:rsidRPr="00D57DD7" w:rsidRDefault="00D57DD7" w:rsidP="00D57DD7">
      <w:pPr>
        <w:pStyle w:val="NormalWeb"/>
        <w:spacing w:before="0" w:beforeAutospacing="0" w:after="0" w:afterAutospacing="0" w:line="276" w:lineRule="auto"/>
        <w:ind w:firstLine="567"/>
        <w:jc w:val="both"/>
        <w:rPr>
          <w:rFonts w:ascii="GHEA Grapalat" w:eastAsia="Calibri" w:hAnsi="GHEA Grapalat"/>
          <w:lang w:val="hy-AM"/>
        </w:rPr>
      </w:pPr>
      <w:r w:rsidRPr="00D57DD7">
        <w:rPr>
          <w:rFonts w:ascii="GHEA Grapalat" w:eastAsia="Calibri" w:hAnsi="GHEA Grapalat"/>
          <w:lang w:val="hy-AM"/>
        </w:rPr>
        <w:t>Կապահովվի կազմակերպության իրավական նույնականաց</w:t>
      </w:r>
      <w:r w:rsidR="00D71BB8">
        <w:rPr>
          <w:rFonts w:ascii="GHEA Grapalat" w:eastAsia="Calibri" w:hAnsi="GHEA Grapalat"/>
          <w:lang w:val="hy-AM"/>
        </w:rPr>
        <w:t>ումը</w:t>
      </w:r>
      <w:r w:rsidRPr="00D57DD7">
        <w:rPr>
          <w:rFonts w:ascii="GHEA Grapalat" w:eastAsia="Calibri" w:hAnsi="GHEA Grapalat"/>
          <w:lang w:val="hy-AM"/>
        </w:rPr>
        <w:t xml:space="preserve"> տեղեկատվական համակարգերում, ինչը կնվազեցնի փաստաթղթային և վարչարարական ռիսկերը։</w:t>
      </w:r>
    </w:p>
    <w:p w:rsidR="00D57DD7" w:rsidRPr="00D57DD7" w:rsidRDefault="00D57DD7" w:rsidP="00D57DD7">
      <w:pPr>
        <w:pStyle w:val="NormalWeb"/>
        <w:spacing w:before="0" w:beforeAutospacing="0" w:after="0" w:afterAutospacing="0" w:line="276" w:lineRule="auto"/>
        <w:ind w:firstLine="567"/>
        <w:jc w:val="both"/>
        <w:rPr>
          <w:rFonts w:ascii="GHEA Grapalat" w:eastAsia="Calibri" w:hAnsi="GHEA Grapalat"/>
          <w:lang w:val="hy-AM"/>
        </w:rPr>
      </w:pPr>
      <w:r w:rsidRPr="00D57DD7">
        <w:rPr>
          <w:rFonts w:ascii="GHEA Grapalat" w:eastAsia="Calibri" w:hAnsi="GHEA Grapalat"/>
          <w:lang w:val="hy-AM"/>
        </w:rPr>
        <w:t xml:space="preserve">Միաժամանակ </w:t>
      </w:r>
      <w:r>
        <w:rPr>
          <w:rFonts w:ascii="GHEA Grapalat" w:eastAsia="Calibri" w:hAnsi="GHEA Grapalat"/>
          <w:lang w:val="hy-AM"/>
        </w:rPr>
        <w:t>նշված փոփոխությունը</w:t>
      </w:r>
      <w:r w:rsidRPr="00D57DD7">
        <w:rPr>
          <w:rFonts w:ascii="GHEA Grapalat" w:eastAsia="Calibri" w:hAnsi="GHEA Grapalat"/>
          <w:lang w:val="hy-AM"/>
        </w:rPr>
        <w:t xml:space="preserve"> կապահովի կազմակերպության հանրային ընկալման և ոլորտային դիրքավորման համապատասխանեցումը գործող իրավական քաղաքականությանը՝ բացառելով </w:t>
      </w:r>
      <w:r>
        <w:rPr>
          <w:rFonts w:ascii="GHEA Grapalat" w:eastAsia="Calibri" w:hAnsi="GHEA Grapalat"/>
          <w:lang w:val="hy-AM"/>
        </w:rPr>
        <w:t>նախկին</w:t>
      </w:r>
      <w:r w:rsidRPr="00D57DD7">
        <w:rPr>
          <w:rFonts w:ascii="GHEA Grapalat" w:eastAsia="Calibri" w:hAnsi="GHEA Grapalat"/>
          <w:lang w:val="hy-AM"/>
        </w:rPr>
        <w:t xml:space="preserve"> տերմինաբանության կիրառմամբ պայմանավորված թյուրըմբռնումները։</w:t>
      </w:r>
    </w:p>
    <w:p w:rsidR="00EE71B9" w:rsidRPr="00724312" w:rsidRDefault="00EE71B9" w:rsidP="00724312">
      <w:pPr>
        <w:pStyle w:val="NormalWeb"/>
        <w:spacing w:before="0" w:beforeAutospacing="0" w:after="0" w:afterAutospacing="0" w:line="276" w:lineRule="auto"/>
        <w:ind w:firstLine="567"/>
        <w:jc w:val="both"/>
        <w:rPr>
          <w:rFonts w:ascii="GHEA Grapalat" w:hAnsi="GHEA Grapalat" w:cs="Sylfaen"/>
          <w:b/>
          <w:lang w:val="hy-AM" w:eastAsia="ru-RU"/>
        </w:rPr>
      </w:pPr>
      <w:r w:rsidRPr="00724312">
        <w:rPr>
          <w:rFonts w:ascii="GHEA Grapalat" w:hAnsi="GHEA Grapalat" w:cs="Sylfaen"/>
          <w:b/>
          <w:lang w:val="hy-AM" w:eastAsia="ru-RU"/>
        </w:rPr>
        <w:lastRenderedPageBreak/>
        <w:t>6</w:t>
      </w:r>
      <w:r w:rsidRPr="00724312">
        <w:rPr>
          <w:rFonts w:ascii="Cambria Math" w:hAnsi="Cambria Math" w:cs="Cambria Math"/>
          <w:b/>
          <w:lang w:val="hy-AM" w:eastAsia="ru-RU"/>
        </w:rPr>
        <w:t>․</w:t>
      </w:r>
      <w:r w:rsidRPr="00724312">
        <w:rPr>
          <w:rFonts w:ascii="GHEA Grapalat" w:hAnsi="GHEA Grapalat" w:cs="Sylfaen"/>
          <w:b/>
          <w:lang w:val="hy-AM" w:eastAsia="ru-RU"/>
        </w:rPr>
        <w:t xml:space="preserve">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E71B9" w:rsidRPr="00724312" w:rsidRDefault="00EE71B9" w:rsidP="00724312">
      <w:pPr>
        <w:spacing w:after="0" w:line="276" w:lineRule="auto"/>
        <w:ind w:firstLine="567"/>
        <w:jc w:val="both"/>
        <w:rPr>
          <w:rFonts w:ascii="GHEA Grapalat" w:hAnsi="GHEA Grapalat" w:cs="Sylfaen"/>
          <w:sz w:val="24"/>
          <w:szCs w:val="24"/>
          <w:lang w:val="hy-AM"/>
        </w:rPr>
      </w:pPr>
      <w:r w:rsidRPr="00724312">
        <w:rPr>
          <w:rFonts w:ascii="GHEA Grapalat" w:hAnsi="GHEA Grapalat" w:cs="Sylfaen"/>
          <w:sz w:val="24"/>
          <w:szCs w:val="24"/>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w:t>
      </w:r>
    </w:p>
    <w:p w:rsidR="00EE71B9" w:rsidRPr="00724312" w:rsidRDefault="00EE71B9" w:rsidP="00724312">
      <w:pPr>
        <w:pStyle w:val="NormalWeb"/>
        <w:spacing w:before="0" w:beforeAutospacing="0" w:after="0" w:afterAutospacing="0" w:line="276" w:lineRule="auto"/>
        <w:ind w:firstLine="567"/>
        <w:jc w:val="both"/>
        <w:rPr>
          <w:rFonts w:ascii="GHEA Grapalat" w:hAnsi="GHEA Grapalat" w:cs="Sylfaen"/>
          <w:b/>
          <w:lang w:val="hy-AM" w:eastAsia="ru-RU"/>
        </w:rPr>
      </w:pPr>
      <w:r w:rsidRPr="00724312">
        <w:rPr>
          <w:rFonts w:ascii="GHEA Grapalat" w:hAnsi="GHEA Grapalat" w:cs="Sylfaen"/>
          <w:b/>
          <w:lang w:val="hy-AM" w:eastAsia="ru-RU"/>
        </w:rPr>
        <w:t>7</w:t>
      </w:r>
      <w:r w:rsidRPr="00724312">
        <w:rPr>
          <w:rFonts w:ascii="Cambria Math" w:hAnsi="Cambria Math" w:cs="Cambria Math"/>
          <w:b/>
          <w:lang w:val="hy-AM" w:eastAsia="ru-RU"/>
        </w:rPr>
        <w:t>․</w:t>
      </w:r>
      <w:r w:rsidRPr="00724312">
        <w:rPr>
          <w:rFonts w:ascii="GHEA Grapalat" w:hAnsi="GHEA Grapalat" w:cs="Sylfaen"/>
          <w:b/>
          <w:lang w:val="hy-AM" w:eastAsia="ru-RU"/>
        </w:rPr>
        <w:t xml:space="preserve"> Իրավական ակտի ընդունման կապակցությամբ այլ նորմատիվ իրավական ակտերի ընդունման անհրաժեշտություն</w:t>
      </w:r>
    </w:p>
    <w:p w:rsidR="00EE71B9" w:rsidRPr="00724312" w:rsidRDefault="00EE71B9" w:rsidP="00724312">
      <w:pPr>
        <w:tabs>
          <w:tab w:val="center" w:pos="-6480"/>
          <w:tab w:val="right" w:pos="8640"/>
        </w:tabs>
        <w:spacing w:after="0" w:line="276" w:lineRule="auto"/>
        <w:ind w:firstLine="567"/>
        <w:jc w:val="both"/>
        <w:rPr>
          <w:rFonts w:ascii="GHEA Grapalat" w:hAnsi="GHEA Grapalat" w:cs="Sylfaen"/>
          <w:sz w:val="24"/>
          <w:szCs w:val="24"/>
          <w:shd w:val="clear" w:color="auto" w:fill="FEFEFE"/>
          <w:lang w:val="hy-AM"/>
        </w:rPr>
      </w:pPr>
      <w:r w:rsidRPr="00724312">
        <w:rPr>
          <w:rFonts w:ascii="GHEA Grapalat" w:hAnsi="GHEA Grapalat"/>
          <w:sz w:val="24"/>
          <w:szCs w:val="24"/>
          <w:lang w:val="hy-AM"/>
        </w:rPr>
        <w:t>1. Այլ իրավական ակտերում փոփոխությունների և/կամ լրացումների անհրաժեշտությունը.</w:t>
      </w:r>
    </w:p>
    <w:p w:rsidR="00EE71B9" w:rsidRPr="00724312" w:rsidRDefault="00EE71B9" w:rsidP="00724312">
      <w:pPr>
        <w:pStyle w:val="ListParagraph"/>
        <w:tabs>
          <w:tab w:val="center" w:pos="-6480"/>
          <w:tab w:val="right" w:pos="8640"/>
        </w:tabs>
        <w:spacing w:line="276" w:lineRule="auto"/>
        <w:ind w:left="0" w:firstLine="567"/>
        <w:jc w:val="both"/>
        <w:rPr>
          <w:rFonts w:ascii="GHEA Grapalat" w:hAnsi="GHEA Grapalat" w:cs="Times Armenian"/>
          <w:u w:val="single"/>
          <w:lang w:val="hy-AM"/>
        </w:rPr>
      </w:pPr>
      <w:r w:rsidRPr="00724312">
        <w:rPr>
          <w:rFonts w:ascii="GHEA Grapalat" w:hAnsi="GHEA Grapalat"/>
          <w:u w:val="single"/>
          <w:lang w:val="hy-AM"/>
        </w:rPr>
        <w:t>Չի առաջացնում</w:t>
      </w:r>
      <w:r w:rsidRPr="00724312">
        <w:rPr>
          <w:rFonts w:ascii="GHEA Grapalat" w:hAnsi="GHEA Grapalat" w:cs="Times Armenian"/>
          <w:u w:val="single"/>
          <w:lang w:val="hy-AM"/>
        </w:rPr>
        <w:t>:</w:t>
      </w:r>
    </w:p>
    <w:p w:rsidR="00EE71B9" w:rsidRPr="00724312" w:rsidRDefault="00EE71B9" w:rsidP="00724312">
      <w:pPr>
        <w:spacing w:after="0" w:line="276" w:lineRule="auto"/>
        <w:ind w:firstLine="567"/>
        <w:jc w:val="both"/>
        <w:rPr>
          <w:rFonts w:ascii="GHEA Grapalat" w:hAnsi="GHEA Grapalat"/>
          <w:sz w:val="24"/>
          <w:szCs w:val="24"/>
          <w:lang w:val="hy-AM"/>
        </w:rPr>
      </w:pPr>
      <w:r w:rsidRPr="00724312">
        <w:rPr>
          <w:rFonts w:ascii="GHEA Grapalat" w:hAnsi="GHEA Grapalat"/>
          <w:sz w:val="24"/>
          <w:szCs w:val="24"/>
          <w:lang w:val="hy-AM"/>
        </w:rPr>
        <w:t>2. Միջազգային պայմանագրերով ստանձնած պարտավորությունների հետ համա</w:t>
      </w:r>
      <w:r w:rsidRPr="00724312">
        <w:rPr>
          <w:rFonts w:ascii="GHEA Grapalat" w:hAnsi="GHEA Grapalat"/>
          <w:sz w:val="24"/>
          <w:szCs w:val="24"/>
          <w:lang w:val="hy-AM"/>
        </w:rPr>
        <w:softHyphen/>
        <w:t>պա</w:t>
      </w:r>
      <w:r w:rsidRPr="00724312">
        <w:rPr>
          <w:rFonts w:ascii="GHEA Grapalat" w:hAnsi="GHEA Grapalat"/>
          <w:sz w:val="24"/>
          <w:szCs w:val="24"/>
          <w:lang w:val="hy-AM"/>
        </w:rPr>
        <w:softHyphen/>
        <w:t>տասխանությունը.</w:t>
      </w:r>
    </w:p>
    <w:p w:rsidR="00EE71B9" w:rsidRPr="00724312" w:rsidRDefault="00EE71B9" w:rsidP="00724312">
      <w:pPr>
        <w:pStyle w:val="ListParagraph"/>
        <w:spacing w:line="276" w:lineRule="auto"/>
        <w:ind w:left="0" w:firstLine="567"/>
        <w:jc w:val="both"/>
        <w:rPr>
          <w:rFonts w:ascii="GHEA Grapalat" w:hAnsi="GHEA Grapalat" w:cs="Times Armenian"/>
          <w:u w:val="single"/>
          <w:lang w:val="hy-AM"/>
        </w:rPr>
      </w:pPr>
      <w:r w:rsidRPr="00724312">
        <w:rPr>
          <w:rFonts w:ascii="GHEA Grapalat" w:hAnsi="GHEA Grapalat"/>
          <w:u w:val="single"/>
          <w:lang w:val="hy-AM"/>
        </w:rPr>
        <w:t>Համապատասխանում է</w:t>
      </w:r>
      <w:r w:rsidRPr="00724312">
        <w:rPr>
          <w:rFonts w:ascii="GHEA Grapalat" w:hAnsi="GHEA Grapalat" w:cs="Times Armenian"/>
          <w:u w:val="single"/>
          <w:lang w:val="hy-AM"/>
        </w:rPr>
        <w:t>:</w:t>
      </w:r>
    </w:p>
    <w:p w:rsidR="00EE71B9" w:rsidRPr="00724312" w:rsidRDefault="00EE71B9" w:rsidP="00724312">
      <w:pPr>
        <w:pStyle w:val="NormalWeb"/>
        <w:spacing w:before="0" w:beforeAutospacing="0" w:after="0" w:afterAutospacing="0" w:line="276" w:lineRule="auto"/>
        <w:ind w:firstLine="567"/>
        <w:jc w:val="both"/>
        <w:rPr>
          <w:rFonts w:ascii="GHEA Grapalat" w:hAnsi="GHEA Grapalat"/>
          <w:b/>
          <w:lang w:val="hy-AM"/>
        </w:rPr>
      </w:pPr>
      <w:r w:rsidRPr="00724312">
        <w:rPr>
          <w:rFonts w:ascii="GHEA Grapalat" w:hAnsi="GHEA Grapalat" w:cs="Sylfaen"/>
          <w:b/>
          <w:lang w:val="hy-AM" w:eastAsia="ru-RU"/>
        </w:rPr>
        <w:t xml:space="preserve">    8</w:t>
      </w:r>
      <w:r w:rsidRPr="00724312">
        <w:rPr>
          <w:rFonts w:ascii="Cambria Math" w:hAnsi="Cambria Math" w:cs="Cambria Math"/>
          <w:b/>
          <w:lang w:val="hy-AM" w:eastAsia="ru-RU"/>
        </w:rPr>
        <w:t>․</w:t>
      </w:r>
      <w:r w:rsidRPr="00724312">
        <w:rPr>
          <w:rFonts w:ascii="GHEA Grapalat" w:hAnsi="GHEA Grapalat" w:cs="Sylfaen"/>
          <w:b/>
          <w:lang w:val="hy-AM" w:eastAsia="ru-RU"/>
        </w:rPr>
        <w:t xml:space="preserve"> «Կապը ռազմավարական փաստաթղթերի հետ. Հայաստանի վերափոխման</w:t>
      </w:r>
      <w:r w:rsidRPr="00724312">
        <w:rPr>
          <w:rFonts w:ascii="GHEA Grapalat" w:hAnsi="GHEA Grapalat"/>
          <w:b/>
          <w:lang w:val="hy-AM"/>
        </w:rPr>
        <w:t xml:space="preserve"> ռազմավարություն 2050, Կառավարության 2021-2026թթ. ծրագիր, ոլորտային և/կամ այլ ռազմավարություններ».</w:t>
      </w:r>
    </w:p>
    <w:p w:rsidR="00290D02" w:rsidRDefault="00EE71B9" w:rsidP="00724312">
      <w:pPr>
        <w:shd w:val="clear" w:color="auto" w:fill="FFFFFF"/>
        <w:spacing w:after="0" w:line="276" w:lineRule="auto"/>
        <w:ind w:firstLine="567"/>
        <w:jc w:val="both"/>
        <w:textAlignment w:val="baseline"/>
        <w:rPr>
          <w:rFonts w:ascii="GHEA Grapalat" w:eastAsia="Times New Roman" w:hAnsi="GHEA Grapalat" w:cs="Times New Roman"/>
          <w:sz w:val="24"/>
          <w:szCs w:val="24"/>
          <w:lang w:val="hy-AM"/>
        </w:rPr>
      </w:pPr>
      <w:r w:rsidRPr="00724312">
        <w:rPr>
          <w:rFonts w:ascii="GHEA Grapalat" w:eastAsiaTheme="minorEastAsia" w:hAnsi="GHEA Grapalat"/>
          <w:sz w:val="24"/>
          <w:szCs w:val="24"/>
          <w:lang w:val="hy-AM" w:eastAsia="ru-RU"/>
        </w:rPr>
        <w:t xml:space="preserve">Որոշման նախագիծը մշակվել է հիմք ընդունելով ՀՀ կառավարության 2021թ. օգոստոսի 18-ի N 1363-Ա որոշմամբ հաստատված ՀՀ կառավարության 2021-2026 թվականների ծրագրի 4-րդ գլխի </w:t>
      </w:r>
      <w:r w:rsidR="00290D02" w:rsidRPr="00290D02">
        <w:rPr>
          <w:rFonts w:ascii="GHEA Grapalat" w:eastAsia="Times New Roman" w:hAnsi="GHEA Grapalat" w:cs="Times New Roman"/>
          <w:sz w:val="24"/>
          <w:szCs w:val="24"/>
          <w:lang w:val="hy-AM"/>
        </w:rPr>
        <w:t xml:space="preserve">«4.9 Մշակույթ» մասի </w:t>
      </w:r>
      <w:r w:rsidR="00315BC3" w:rsidRPr="00724312">
        <w:rPr>
          <w:rFonts w:ascii="GHEA Grapalat" w:eastAsia="Times New Roman" w:hAnsi="GHEA Grapalat" w:cs="Times New Roman"/>
          <w:sz w:val="24"/>
          <w:szCs w:val="24"/>
          <w:lang w:val="hy-AM"/>
        </w:rPr>
        <w:t>«</w:t>
      </w:r>
      <w:r w:rsidR="00290D02" w:rsidRPr="00290D02">
        <w:rPr>
          <w:rFonts w:ascii="GHEA Grapalat" w:eastAsia="Times New Roman" w:hAnsi="GHEA Grapalat" w:cs="Times New Roman"/>
          <w:sz w:val="24"/>
          <w:szCs w:val="24"/>
          <w:lang w:val="hy-AM"/>
        </w:rPr>
        <w:t>ինստիտուցիոնալ ենթակառուցվածքնե</w:t>
      </w:r>
      <w:r w:rsidR="008C635C" w:rsidRPr="00CB6220">
        <w:rPr>
          <w:rFonts w:ascii="GHEA Grapalat" w:eastAsia="Times New Roman" w:hAnsi="GHEA Grapalat" w:cs="Times New Roman"/>
          <w:sz w:val="24"/>
          <w:szCs w:val="24"/>
          <w:lang w:val="hy-AM"/>
        </w:rPr>
        <w:t>րի ընդլայնում և արդիականացում</w:t>
      </w:r>
      <w:r w:rsidR="00315BC3" w:rsidRPr="00724312">
        <w:rPr>
          <w:rFonts w:ascii="GHEA Grapalat" w:eastAsia="Times New Roman" w:hAnsi="GHEA Grapalat" w:cs="Times New Roman"/>
          <w:sz w:val="24"/>
          <w:szCs w:val="24"/>
          <w:lang w:val="hy-AM"/>
        </w:rPr>
        <w:t>»</w:t>
      </w:r>
      <w:r w:rsidR="00315BC3" w:rsidRPr="00CB6220">
        <w:rPr>
          <w:rFonts w:ascii="GHEA Grapalat" w:eastAsia="Times New Roman" w:hAnsi="GHEA Grapalat" w:cs="Times New Roman"/>
          <w:sz w:val="24"/>
          <w:szCs w:val="24"/>
          <w:lang w:val="hy-AM"/>
        </w:rPr>
        <w:t xml:space="preserve"> կետից</w:t>
      </w:r>
      <w:r w:rsidR="00315BC3" w:rsidRPr="00724312">
        <w:rPr>
          <w:rFonts w:ascii="GHEA Grapalat" w:eastAsia="Times New Roman" w:hAnsi="GHEA Grapalat" w:cs="Times New Roman"/>
          <w:sz w:val="24"/>
          <w:szCs w:val="24"/>
          <w:lang w:val="hy-AM"/>
        </w:rPr>
        <w:t>:</w:t>
      </w:r>
      <w:r w:rsidR="00290D02" w:rsidRPr="00290D02">
        <w:rPr>
          <w:rFonts w:ascii="GHEA Grapalat" w:eastAsia="Times New Roman" w:hAnsi="GHEA Grapalat" w:cs="Times New Roman"/>
          <w:sz w:val="24"/>
          <w:szCs w:val="24"/>
          <w:lang w:val="hy-AM"/>
        </w:rPr>
        <w:t xml:space="preserve"> </w:t>
      </w:r>
    </w:p>
    <w:p w:rsidR="003E170C" w:rsidRPr="003E170C" w:rsidRDefault="003E170C" w:rsidP="00724312">
      <w:pPr>
        <w:shd w:val="clear" w:color="auto" w:fill="FFFFFF"/>
        <w:spacing w:after="0" w:line="276" w:lineRule="auto"/>
        <w:ind w:firstLine="567"/>
        <w:jc w:val="both"/>
        <w:textAlignment w:val="baseline"/>
        <w:rPr>
          <w:rFonts w:ascii="GHEA Grapalat" w:eastAsia="Times New Roman" w:hAnsi="GHEA Grapalat" w:cs="Times New Roman"/>
          <w:sz w:val="24"/>
          <w:szCs w:val="24"/>
          <w:lang w:val="hy-AM"/>
        </w:rPr>
      </w:pPr>
      <w:r w:rsidRPr="003E170C">
        <w:rPr>
          <w:rFonts w:ascii="GHEA Grapalat" w:eastAsia="Times New Roman" w:hAnsi="GHEA Grapalat" w:cs="Times New Roman"/>
          <w:sz w:val="24"/>
          <w:szCs w:val="24"/>
          <w:lang w:val="hy-AM"/>
        </w:rPr>
        <w:t>Անվանափոխության միջոցով ոչ միայն թարմացվում է կառույցի իրավական ձևակերպումը, այլև ինստիտուցիոնալ հիմքեր են ստեղծվում հնավայրերի և մշակութային ժառանգության կառավարման համակարգը որակական նոր մակարդակի բարձրացնելու համար: Սա թույլ է տալիս պետական կազմակերպությանը գործել ավելի ճկուն, ներդնել կայուն զարգացման և մենեջմենթի արդի գործիքակազմեր՝ դրանով իսկ ապահովելով Կառավարության ծրագրով նախատեսված ռազմավարական նպատակների լիարժեք և արդյունավետ իրագործումը:</w:t>
      </w:r>
    </w:p>
    <w:p w:rsidR="008E61C7" w:rsidRPr="00CB6220" w:rsidRDefault="008E61C7" w:rsidP="00724312">
      <w:pPr>
        <w:spacing w:after="0" w:line="276" w:lineRule="auto"/>
        <w:ind w:firstLine="567"/>
        <w:jc w:val="both"/>
        <w:rPr>
          <w:rFonts w:ascii="GHEA Grapalat" w:hAnsi="GHEA Grapalat"/>
          <w:sz w:val="24"/>
          <w:szCs w:val="24"/>
          <w:lang w:val="hy-AM"/>
        </w:rPr>
      </w:pPr>
    </w:p>
    <w:sectPr w:rsidR="008E61C7" w:rsidRPr="00CB6220" w:rsidSect="00E201C0">
      <w:pgSz w:w="12240" w:h="15840"/>
      <w:pgMar w:top="993"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47943"/>
    <w:multiLevelType w:val="multilevel"/>
    <w:tmpl w:val="B75257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960CEB"/>
    <w:multiLevelType w:val="multilevel"/>
    <w:tmpl w:val="A45498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2A549B"/>
    <w:multiLevelType w:val="multilevel"/>
    <w:tmpl w:val="F7DC64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C33B4"/>
    <w:multiLevelType w:val="multilevel"/>
    <w:tmpl w:val="8446F198"/>
    <w:lvl w:ilvl="0">
      <w:start w:val="4"/>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4" w15:restartNumberingAfterBreak="0">
    <w:nsid w:val="22EA10D5"/>
    <w:multiLevelType w:val="hybridMultilevel"/>
    <w:tmpl w:val="DEFE5AD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32522909"/>
    <w:multiLevelType w:val="multilevel"/>
    <w:tmpl w:val="DDA6E5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052A85"/>
    <w:multiLevelType w:val="multilevel"/>
    <w:tmpl w:val="C0306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C71E53"/>
    <w:multiLevelType w:val="multilevel"/>
    <w:tmpl w:val="F802F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3"/>
  </w:num>
  <w:num w:numId="4">
    <w:abstractNumId w:val="1"/>
  </w:num>
  <w:num w:numId="5">
    <w:abstractNumId w:val="0"/>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7C2"/>
    <w:rsid w:val="00155787"/>
    <w:rsid w:val="00207ECF"/>
    <w:rsid w:val="00222055"/>
    <w:rsid w:val="002333DC"/>
    <w:rsid w:val="00284F98"/>
    <w:rsid w:val="00290D02"/>
    <w:rsid w:val="00292AC1"/>
    <w:rsid w:val="002C1F13"/>
    <w:rsid w:val="00315BC3"/>
    <w:rsid w:val="003852FD"/>
    <w:rsid w:val="003E170C"/>
    <w:rsid w:val="003F6BD7"/>
    <w:rsid w:val="004743A0"/>
    <w:rsid w:val="00501F17"/>
    <w:rsid w:val="006234EB"/>
    <w:rsid w:val="00642C16"/>
    <w:rsid w:val="006955AF"/>
    <w:rsid w:val="006C509B"/>
    <w:rsid w:val="00724312"/>
    <w:rsid w:val="00731242"/>
    <w:rsid w:val="00756EEB"/>
    <w:rsid w:val="007709C1"/>
    <w:rsid w:val="007F47C2"/>
    <w:rsid w:val="00860A2F"/>
    <w:rsid w:val="00874EFA"/>
    <w:rsid w:val="008C2EE3"/>
    <w:rsid w:val="008C635C"/>
    <w:rsid w:val="008E61C7"/>
    <w:rsid w:val="00937EF4"/>
    <w:rsid w:val="00952E38"/>
    <w:rsid w:val="00A20464"/>
    <w:rsid w:val="00AC0E3A"/>
    <w:rsid w:val="00AD5F1A"/>
    <w:rsid w:val="00B22AE1"/>
    <w:rsid w:val="00B540C9"/>
    <w:rsid w:val="00B60499"/>
    <w:rsid w:val="00B8646A"/>
    <w:rsid w:val="00BF6878"/>
    <w:rsid w:val="00CB6220"/>
    <w:rsid w:val="00D16086"/>
    <w:rsid w:val="00D30B2C"/>
    <w:rsid w:val="00D57DD7"/>
    <w:rsid w:val="00D71BB8"/>
    <w:rsid w:val="00DC6CE1"/>
    <w:rsid w:val="00DD4BDD"/>
    <w:rsid w:val="00E201C0"/>
    <w:rsid w:val="00E24E5E"/>
    <w:rsid w:val="00EB31C9"/>
    <w:rsid w:val="00EE7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084A0-FE42-4981-9D4A-B36E5C65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iPriority w:val="99"/>
    <w:unhideWhenUsed/>
    <w:qFormat/>
    <w:rsid w:val="00290D0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90D02"/>
    <w:rPr>
      <w:b/>
      <w:bCs/>
    </w:rPr>
  </w:style>
  <w:style w:type="character" w:styleId="Emphasis">
    <w:name w:val="Emphasis"/>
    <w:basedOn w:val="DefaultParagraphFont"/>
    <w:uiPriority w:val="20"/>
    <w:qFormat/>
    <w:rsid w:val="00290D02"/>
    <w:rPr>
      <w:i/>
      <w:i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71B9"/>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EE71B9"/>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F6B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87556">
      <w:bodyDiv w:val="1"/>
      <w:marLeft w:val="0"/>
      <w:marRight w:val="0"/>
      <w:marTop w:val="0"/>
      <w:marBottom w:val="0"/>
      <w:divBdr>
        <w:top w:val="none" w:sz="0" w:space="0" w:color="auto"/>
        <w:left w:val="none" w:sz="0" w:space="0" w:color="auto"/>
        <w:bottom w:val="none" w:sz="0" w:space="0" w:color="auto"/>
        <w:right w:val="none" w:sz="0" w:space="0" w:color="auto"/>
      </w:divBdr>
    </w:div>
    <w:div w:id="558178030">
      <w:bodyDiv w:val="1"/>
      <w:marLeft w:val="0"/>
      <w:marRight w:val="0"/>
      <w:marTop w:val="0"/>
      <w:marBottom w:val="0"/>
      <w:divBdr>
        <w:top w:val="none" w:sz="0" w:space="0" w:color="auto"/>
        <w:left w:val="none" w:sz="0" w:space="0" w:color="auto"/>
        <w:bottom w:val="none" w:sz="0" w:space="0" w:color="auto"/>
        <w:right w:val="none" w:sz="0" w:space="0" w:color="auto"/>
      </w:divBdr>
    </w:div>
    <w:div w:id="990712823">
      <w:bodyDiv w:val="1"/>
      <w:marLeft w:val="0"/>
      <w:marRight w:val="0"/>
      <w:marTop w:val="0"/>
      <w:marBottom w:val="0"/>
      <w:divBdr>
        <w:top w:val="none" w:sz="0" w:space="0" w:color="auto"/>
        <w:left w:val="none" w:sz="0" w:space="0" w:color="auto"/>
        <w:bottom w:val="none" w:sz="0" w:space="0" w:color="auto"/>
        <w:right w:val="none" w:sz="0" w:space="0" w:color="auto"/>
      </w:divBdr>
    </w:div>
    <w:div w:id="1263343262">
      <w:bodyDiv w:val="1"/>
      <w:marLeft w:val="0"/>
      <w:marRight w:val="0"/>
      <w:marTop w:val="0"/>
      <w:marBottom w:val="0"/>
      <w:divBdr>
        <w:top w:val="none" w:sz="0" w:space="0" w:color="auto"/>
        <w:left w:val="none" w:sz="0" w:space="0" w:color="auto"/>
        <w:bottom w:val="none" w:sz="0" w:space="0" w:color="auto"/>
        <w:right w:val="none" w:sz="0" w:space="0" w:color="auto"/>
      </w:divBdr>
    </w:div>
    <w:div w:id="1300578054">
      <w:bodyDiv w:val="1"/>
      <w:marLeft w:val="0"/>
      <w:marRight w:val="0"/>
      <w:marTop w:val="0"/>
      <w:marBottom w:val="0"/>
      <w:divBdr>
        <w:top w:val="none" w:sz="0" w:space="0" w:color="auto"/>
        <w:left w:val="none" w:sz="0" w:space="0" w:color="auto"/>
        <w:bottom w:val="none" w:sz="0" w:space="0" w:color="auto"/>
        <w:right w:val="none" w:sz="0" w:space="0" w:color="auto"/>
      </w:divBdr>
    </w:div>
    <w:div w:id="1389107780">
      <w:bodyDiv w:val="1"/>
      <w:marLeft w:val="0"/>
      <w:marRight w:val="0"/>
      <w:marTop w:val="0"/>
      <w:marBottom w:val="0"/>
      <w:divBdr>
        <w:top w:val="none" w:sz="0" w:space="0" w:color="auto"/>
        <w:left w:val="none" w:sz="0" w:space="0" w:color="auto"/>
        <w:bottom w:val="none" w:sz="0" w:space="0" w:color="auto"/>
        <w:right w:val="none" w:sz="0" w:space="0" w:color="auto"/>
      </w:divBdr>
    </w:div>
    <w:div w:id="1442650105">
      <w:bodyDiv w:val="1"/>
      <w:marLeft w:val="0"/>
      <w:marRight w:val="0"/>
      <w:marTop w:val="0"/>
      <w:marBottom w:val="0"/>
      <w:divBdr>
        <w:top w:val="none" w:sz="0" w:space="0" w:color="auto"/>
        <w:left w:val="none" w:sz="0" w:space="0" w:color="auto"/>
        <w:bottom w:val="none" w:sz="0" w:space="0" w:color="auto"/>
        <w:right w:val="none" w:sz="0" w:space="0" w:color="auto"/>
      </w:divBdr>
    </w:div>
    <w:div w:id="1681808805">
      <w:bodyDiv w:val="1"/>
      <w:marLeft w:val="0"/>
      <w:marRight w:val="0"/>
      <w:marTop w:val="0"/>
      <w:marBottom w:val="0"/>
      <w:divBdr>
        <w:top w:val="none" w:sz="0" w:space="0" w:color="auto"/>
        <w:left w:val="none" w:sz="0" w:space="0" w:color="auto"/>
        <w:bottom w:val="none" w:sz="0" w:space="0" w:color="auto"/>
        <w:right w:val="none" w:sz="0" w:space="0" w:color="auto"/>
      </w:divBdr>
    </w:div>
    <w:div w:id="1946955629">
      <w:bodyDiv w:val="1"/>
      <w:marLeft w:val="0"/>
      <w:marRight w:val="0"/>
      <w:marTop w:val="0"/>
      <w:marBottom w:val="0"/>
      <w:divBdr>
        <w:top w:val="none" w:sz="0" w:space="0" w:color="auto"/>
        <w:left w:val="none" w:sz="0" w:space="0" w:color="auto"/>
        <w:bottom w:val="none" w:sz="0" w:space="0" w:color="auto"/>
        <w:right w:val="none" w:sz="0" w:space="0" w:color="auto"/>
      </w:divBdr>
    </w:div>
    <w:div w:id="200168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https://mul2.gov.am/tasks/1406350/oneclick?token=f1b49dfccd6ff9da8f44e83597529e31</cp:keywords>
  <dc:description/>
  <cp:lastModifiedBy>User</cp:lastModifiedBy>
  <cp:revision>36</cp:revision>
  <dcterms:created xsi:type="dcterms:W3CDTF">2026-02-18T15:08:00Z</dcterms:created>
  <dcterms:modified xsi:type="dcterms:W3CDTF">2026-10-27T07:58:00Z</dcterms:modified>
</cp:coreProperties>
</file>