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50" w:rsidRDefault="00C75450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450" w:rsidRDefault="00C75450" w:rsidP="00A71CED">
      <w:pPr>
        <w:jc w:val="center"/>
      </w:pPr>
    </w:p>
    <w:p w:rsidR="00C75450" w:rsidRDefault="00C7545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75450" w:rsidRDefault="00C75450" w:rsidP="00A71CED">
      <w:pPr>
        <w:pStyle w:val="mechtex"/>
        <w:rPr>
          <w:rFonts w:ascii="GHEA Mariam" w:hAnsi="GHEA Mariam"/>
          <w:b/>
        </w:rPr>
      </w:pPr>
    </w:p>
    <w:p w:rsidR="00C75450" w:rsidRDefault="00C7545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5450" w:rsidRPr="008E1B5A" w:rsidRDefault="00C75450" w:rsidP="00A71CED">
      <w:pPr>
        <w:jc w:val="center"/>
        <w:rPr>
          <w:rFonts w:ascii="GHEA Mariam" w:hAnsi="GHEA Mariam"/>
          <w:sz w:val="24"/>
          <w:szCs w:val="24"/>
        </w:rPr>
      </w:pPr>
    </w:p>
    <w:p w:rsidR="00C75450" w:rsidRPr="00C75450" w:rsidRDefault="00C75450" w:rsidP="00A71CED">
      <w:pPr>
        <w:jc w:val="center"/>
        <w:rPr>
          <w:rFonts w:ascii="GHEA Mariam" w:hAnsi="GHEA Mariam"/>
          <w:sz w:val="4"/>
          <w:szCs w:val="24"/>
        </w:rPr>
      </w:pPr>
    </w:p>
    <w:p w:rsidR="00C75450" w:rsidRPr="008E1B5A" w:rsidRDefault="00C75450" w:rsidP="00A71CED">
      <w:pPr>
        <w:jc w:val="center"/>
        <w:rPr>
          <w:rFonts w:ascii="GHEA Mariam" w:hAnsi="GHEA Mariam"/>
          <w:sz w:val="24"/>
          <w:szCs w:val="24"/>
        </w:rPr>
      </w:pPr>
    </w:p>
    <w:p w:rsidR="00C75450" w:rsidRPr="007F7F8E" w:rsidRDefault="00C7545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75450" w:rsidRDefault="00C7545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5450" w:rsidRPr="00C75450" w:rsidRDefault="00C75450" w:rsidP="00A71CED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C75450" w:rsidRPr="00C75450" w:rsidRDefault="00C75450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C75450" w:rsidRDefault="00C75450" w:rsidP="00C75450">
      <w:pPr>
        <w:pStyle w:val="mechtex"/>
        <w:rPr>
          <w:rFonts w:ascii="GHEA Mariam" w:hAnsi="GHEA Mariam" w:cs="Sylfaen"/>
          <w:color w:val="000000"/>
          <w:sz w:val="24"/>
          <w:lang w:val="fr-FR"/>
        </w:rPr>
      </w:pPr>
      <w:r w:rsidRPr="00C75450">
        <w:rPr>
          <w:rFonts w:ascii="GHEA Mariam" w:hAnsi="GHEA Mariam"/>
          <w:spacing w:val="-8"/>
          <w:sz w:val="24"/>
          <w:lang w:val="fr-FR"/>
        </w:rPr>
        <w:t>««</w:t>
      </w:r>
      <w:r w:rsidRPr="00C75450">
        <w:rPr>
          <w:rFonts w:ascii="GHEA Mariam" w:hAnsi="GHEA Mariam" w:cs="Sylfaen"/>
          <w:spacing w:val="-8"/>
          <w:sz w:val="24"/>
        </w:rPr>
        <w:t>ԳՈՒՅՔԻ</w:t>
      </w:r>
      <w:r w:rsidRPr="00C75450">
        <w:rPr>
          <w:rFonts w:ascii="GHEA Mariam" w:hAnsi="GHEA Mariam"/>
          <w:spacing w:val="-8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pacing w:val="-8"/>
          <w:sz w:val="24"/>
        </w:rPr>
        <w:t>ՆԿԱՏՄԱՄԲ</w:t>
      </w:r>
      <w:r w:rsidRPr="00C75450">
        <w:rPr>
          <w:rFonts w:ascii="GHEA Mariam" w:hAnsi="GHEA Mariam"/>
          <w:spacing w:val="-8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pacing w:val="-8"/>
          <w:sz w:val="24"/>
        </w:rPr>
        <w:t>ԻՐԱՎՈՒՆՔՆԵՐԻ</w:t>
      </w:r>
      <w:r w:rsidRPr="00C75450">
        <w:rPr>
          <w:rFonts w:ascii="GHEA Mariam" w:hAnsi="GHEA Mariam"/>
          <w:spacing w:val="-8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pacing w:val="-8"/>
          <w:sz w:val="24"/>
        </w:rPr>
        <w:t>ՊԵՏԱԿԱՆ</w:t>
      </w:r>
      <w:r w:rsidRPr="00C75450">
        <w:rPr>
          <w:rFonts w:ascii="GHEA Mariam" w:hAnsi="GHEA Mariam"/>
          <w:spacing w:val="-8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pacing w:val="-8"/>
          <w:sz w:val="24"/>
        </w:rPr>
        <w:t>ԳՐԱՆՑՄԱՆ</w:t>
      </w:r>
      <w:r w:rsidRPr="00C75450">
        <w:rPr>
          <w:rFonts w:ascii="GHEA Mariam" w:hAnsi="GHEA Mariam"/>
          <w:spacing w:val="-8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pacing w:val="-8"/>
          <w:sz w:val="24"/>
        </w:rPr>
        <w:t>ՄԱՍԻՆ</w:t>
      </w:r>
      <w:r w:rsidRPr="00C75450">
        <w:rPr>
          <w:rFonts w:ascii="GHEA Mariam" w:hAnsi="GHEA Mariam" w:cs="Arial Armenian"/>
          <w:sz w:val="24"/>
          <w:lang w:val="fr-FR"/>
        </w:rPr>
        <w:t>»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z w:val="24"/>
        </w:rPr>
        <w:t>ՕՐԵՆՔՈՒՄ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</w:rPr>
        <w:t>ՓՈՓՈԽՈՒԹՅՈՒՆՆԵՐ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z w:val="24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z w:val="24"/>
        </w:rPr>
        <w:t>ԼՐԱՑՈՒՄՆԵՐ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z w:val="24"/>
        </w:rPr>
        <w:t>ԿԱՏԱՐԵԼՈՒ</w:t>
      </w:r>
      <w:r w:rsidRPr="00C75450">
        <w:rPr>
          <w:rFonts w:ascii="GHEA Mariam" w:hAnsi="GHEA Mariam"/>
          <w:sz w:val="24"/>
          <w:lang w:val="fr-FR"/>
        </w:rPr>
        <w:t xml:space="preserve"> </w:t>
      </w:r>
      <w:r w:rsidRPr="00C75450">
        <w:rPr>
          <w:rFonts w:ascii="GHEA Mariam" w:hAnsi="GHEA Mariam" w:cs="Sylfaen"/>
          <w:sz w:val="24"/>
        </w:rPr>
        <w:t>ՄԱՍԻՆ</w:t>
      </w:r>
      <w:r w:rsidRPr="00C75450">
        <w:rPr>
          <w:rFonts w:ascii="GHEA Mariam" w:hAnsi="GHEA Mariam" w:cs="Arial Armenian"/>
          <w:sz w:val="24"/>
          <w:lang w:val="fr-FR"/>
        </w:rPr>
        <w:t>»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ՕՐԵՆՔԻ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ՆԱԽԱԳԾԻՆ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ԵՎ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ՀԱՐԱԿԻՑ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ՕՐԵՆՔԻ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sz w:val="24"/>
          <w:lang w:val="hy-AM"/>
        </w:rPr>
        <w:t>ՆԱԽԱԳԾԻՆ</w:t>
      </w:r>
      <w:r w:rsidRPr="00C75450">
        <w:rPr>
          <w:rFonts w:ascii="GHEA Mariam" w:hAnsi="GHEA Mariam"/>
          <w:sz w:val="24"/>
          <w:lang w:val="hy-AM"/>
        </w:rPr>
        <w:t xml:space="preserve"> </w:t>
      </w:r>
      <w:r w:rsidRPr="00C75450">
        <w:rPr>
          <w:rFonts w:ascii="GHEA Mariam" w:hAnsi="GHEA Mariam" w:cs="Sylfaen"/>
          <w:color w:val="000000"/>
          <w:sz w:val="24"/>
          <w:lang w:val="fr-FR"/>
        </w:rPr>
        <w:t>ՀԱՎԱՆՈՒԹՅՈՒՆ ՏԱԼՈՒ ՄԱՍԻՆ</w:t>
      </w:r>
    </w:p>
    <w:p w:rsidR="00C75450" w:rsidRPr="000045DA" w:rsidRDefault="00C7545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75450" w:rsidRPr="00C75450" w:rsidRDefault="00C75450" w:rsidP="00C75450">
      <w:pPr>
        <w:pStyle w:val="mechtex"/>
        <w:rPr>
          <w:rFonts w:ascii="GHEA Mariam" w:hAnsi="GHEA Mariam"/>
          <w:sz w:val="14"/>
          <w:lang w:val="fr-FR"/>
        </w:rPr>
      </w:pPr>
    </w:p>
    <w:p w:rsidR="00C75450" w:rsidRPr="00C75450" w:rsidRDefault="00C75450" w:rsidP="00C75450">
      <w:pPr>
        <w:pStyle w:val="mechtex"/>
        <w:rPr>
          <w:rFonts w:ascii="GHEA Mariam" w:hAnsi="GHEA Mariam"/>
          <w:sz w:val="24"/>
          <w:lang w:val="fr-FR"/>
        </w:rPr>
      </w:pPr>
    </w:p>
    <w:p w:rsidR="00C75450" w:rsidRPr="00C75450" w:rsidRDefault="00C75450" w:rsidP="00C7545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7545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Հիմք ընդունելով </w:t>
      </w:r>
      <w:r w:rsidRPr="00C75450">
        <w:rPr>
          <w:rFonts w:ascii="GHEA Mariam" w:hAnsi="GHEA Mariam"/>
          <w:spacing w:val="-8"/>
          <w:sz w:val="24"/>
          <w:szCs w:val="24"/>
          <w:lang w:val="af-ZA"/>
        </w:rPr>
        <w:t>Հայաստանի Հանրապետության Սահմանադրության 109-</w:t>
      </w:r>
      <w:r w:rsidRPr="00C75450">
        <w:rPr>
          <w:rFonts w:ascii="GHEA Mariam" w:hAnsi="GHEA Mariam"/>
          <w:sz w:val="24"/>
          <w:szCs w:val="24"/>
          <w:lang w:val="af-ZA"/>
        </w:rPr>
        <w:t>րդ հոդվածը և</w:t>
      </w:r>
      <w:r w:rsidRPr="00C75450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</w:t>
      </w:r>
      <w:r w:rsidRPr="00C7545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C75450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75450">
        <w:rPr>
          <w:rFonts w:ascii="GHEA Mariam" w:hAnsi="GHEA Mariam" w:cs="Sylfaen"/>
          <w:sz w:val="24"/>
          <w:szCs w:val="22"/>
          <w:lang w:val="de-DE"/>
        </w:rPr>
        <w:t>ո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ր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ո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շ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ու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75450">
        <w:rPr>
          <w:rFonts w:ascii="GHEA Mariam" w:hAnsi="GHEA Mariam" w:cs="Sylfaen"/>
          <w:sz w:val="24"/>
          <w:szCs w:val="22"/>
          <w:lang w:val="de-DE"/>
        </w:rPr>
        <w:t>մ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75450">
        <w:rPr>
          <w:rFonts w:ascii="GHEA Mariam" w:hAnsi="GHEA Mariam" w:cs="Sylfaen"/>
          <w:sz w:val="24"/>
          <w:szCs w:val="22"/>
          <w:lang w:val="de-DE"/>
        </w:rPr>
        <w:t>է</w:t>
      </w:r>
      <w:r w:rsidRPr="00C7545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5450" w:rsidRPr="00C75450" w:rsidRDefault="00C75450" w:rsidP="00C75450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C75450">
        <w:rPr>
          <w:rFonts w:ascii="GHEA Mariam" w:hAnsi="GHEA Mariam" w:cs="Sylfaen"/>
          <w:spacing w:val="-10"/>
          <w:sz w:val="24"/>
          <w:szCs w:val="24"/>
          <w:lang w:val="fr-FR"/>
        </w:rPr>
        <w:t xml:space="preserve">1. </w:t>
      </w:r>
      <w:r w:rsidRPr="00C75450">
        <w:rPr>
          <w:rFonts w:ascii="GHEA Mariam" w:hAnsi="GHEA Mariam" w:cs="Sylfaen"/>
          <w:spacing w:val="-10"/>
          <w:sz w:val="24"/>
          <w:szCs w:val="24"/>
        </w:rPr>
        <w:t>Հավանություն</w:t>
      </w:r>
      <w:r w:rsidRPr="00C75450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pacing w:val="-10"/>
          <w:sz w:val="24"/>
          <w:szCs w:val="24"/>
        </w:rPr>
        <w:t>տալ</w:t>
      </w:r>
      <w:r w:rsidRPr="00C75450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bCs/>
          <w:spacing w:val="-10"/>
          <w:sz w:val="24"/>
          <w:szCs w:val="24"/>
          <w:lang w:val="hy-AM"/>
        </w:rPr>
        <w:t>««Գույքի նկատմամբ իրավունքների պետական գրանցման մասին» օրենքում փոփոխություններ</w:t>
      </w:r>
      <w:r w:rsidRPr="00C75450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pacing w:val="-10"/>
          <w:sz w:val="24"/>
          <w:szCs w:val="24"/>
          <w:lang w:val="hy-AM"/>
        </w:rPr>
        <w:t xml:space="preserve">և </w:t>
      </w:r>
      <w:r w:rsidRPr="00C75450">
        <w:rPr>
          <w:rFonts w:ascii="GHEA Mariam" w:hAnsi="GHEA Mariam"/>
          <w:bCs/>
          <w:spacing w:val="-10"/>
          <w:sz w:val="24"/>
          <w:szCs w:val="24"/>
          <w:lang w:val="hy-AM"/>
        </w:rPr>
        <w:t>լրացումներ կատարելու մասին» և</w:t>
      </w:r>
      <w:r w:rsidRPr="00C75450">
        <w:rPr>
          <w:rFonts w:ascii="GHEA Mariam" w:hAnsi="GHEA Mariam"/>
          <w:bCs/>
          <w:sz w:val="24"/>
          <w:szCs w:val="24"/>
          <w:lang w:val="hy-AM"/>
        </w:rPr>
        <w:t xml:space="preserve"> «Պետական </w:t>
      </w:r>
      <w:r w:rsidRPr="00C75450">
        <w:rPr>
          <w:rFonts w:ascii="GHEA Mariam" w:hAnsi="GHEA Mariam"/>
          <w:bCs/>
          <w:spacing w:val="-8"/>
          <w:sz w:val="24"/>
          <w:szCs w:val="24"/>
          <w:lang w:val="hy-AM"/>
        </w:rPr>
        <w:t>տուրքի մասին» օրենքում լրացումներ կատարելու մասին» օրենքների</w:t>
      </w:r>
      <w:r w:rsidRPr="00C75450">
        <w:rPr>
          <w:rFonts w:ascii="GHEA Mariam" w:hAnsi="GHEA Mariam"/>
          <w:bCs/>
          <w:sz w:val="24"/>
          <w:szCs w:val="24"/>
          <w:lang w:val="hy-AM"/>
        </w:rPr>
        <w:t xml:space="preserve"> նախագծերին</w:t>
      </w:r>
      <w:r w:rsidRPr="00C75450">
        <w:rPr>
          <w:rFonts w:ascii="GHEA Mariam" w:hAnsi="GHEA Mariam" w:cs="Sylfaen"/>
          <w:bCs/>
          <w:color w:val="000000"/>
          <w:sz w:val="24"/>
          <w:szCs w:val="24"/>
          <w:lang w:val="fr-FR"/>
        </w:rPr>
        <w:t>:</w:t>
      </w:r>
    </w:p>
    <w:p w:rsidR="00C75450" w:rsidRPr="00C75450" w:rsidRDefault="00C75450" w:rsidP="00C75450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C75450">
        <w:rPr>
          <w:rFonts w:ascii="GHEA Mariam" w:hAnsi="GHEA Mariam"/>
          <w:spacing w:val="-8"/>
          <w:sz w:val="24"/>
          <w:szCs w:val="24"/>
          <w:lang w:val="af-ZA"/>
        </w:rPr>
        <w:t>2. Հայաստանի Հանրապետության կառավարության օրենսդրական</w:t>
      </w:r>
      <w:r w:rsidRPr="00C75450">
        <w:rPr>
          <w:rFonts w:ascii="GHEA Mariam" w:hAnsi="GHEA Mariam"/>
          <w:sz w:val="24"/>
          <w:szCs w:val="24"/>
          <w:lang w:val="af-ZA"/>
        </w:rPr>
        <w:t xml:space="preserve"> նախա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C75450">
        <w:rPr>
          <w:rFonts w:ascii="GHEA Mariam" w:hAnsi="GHEA Mariam"/>
          <w:sz w:val="24"/>
          <w:szCs w:val="24"/>
          <w:lang w:val="af-ZA"/>
        </w:rPr>
        <w:t xml:space="preserve">ձեռնությունը </w:t>
      </w:r>
      <w:r w:rsidRPr="00C75450">
        <w:rPr>
          <w:rFonts w:ascii="GHEA Mariam" w:hAnsi="GHEA Mariam"/>
          <w:sz w:val="24"/>
          <w:szCs w:val="24"/>
        </w:rPr>
        <w:t>սահմանված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կարգով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ներկայացնել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Հայաստանի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Հանրապետության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Ազգային</w:t>
      </w:r>
      <w:r w:rsidRPr="00C75450">
        <w:rPr>
          <w:rFonts w:ascii="GHEA Mariam" w:hAnsi="GHEA Mariam"/>
          <w:sz w:val="24"/>
          <w:szCs w:val="24"/>
          <w:lang w:val="fr-FR"/>
        </w:rPr>
        <w:t xml:space="preserve"> </w:t>
      </w:r>
      <w:r w:rsidRPr="00C75450">
        <w:rPr>
          <w:rFonts w:ascii="GHEA Mariam" w:hAnsi="GHEA Mariam"/>
          <w:sz w:val="24"/>
          <w:szCs w:val="24"/>
        </w:rPr>
        <w:t>ժողով</w:t>
      </w:r>
      <w:r w:rsidRPr="00C75450">
        <w:rPr>
          <w:rFonts w:ascii="GHEA Mariam" w:hAnsi="GHEA Mariam"/>
          <w:sz w:val="24"/>
          <w:szCs w:val="24"/>
          <w:lang w:val="fr-FR"/>
        </w:rPr>
        <w:t>:</w:t>
      </w:r>
    </w:p>
    <w:p w:rsidR="00C75450" w:rsidRPr="00B45A61" w:rsidRDefault="00C7545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75450" w:rsidRPr="00B45A61" w:rsidRDefault="00C7545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75450" w:rsidRPr="000F4671" w:rsidRDefault="00C7545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75450" w:rsidRPr="000F4671" w:rsidRDefault="00C7545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75450" w:rsidRPr="000F4671" w:rsidRDefault="00C7545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75450" w:rsidRPr="000F4671" w:rsidRDefault="00C7545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75450" w:rsidRPr="000F4671" w:rsidRDefault="00C7545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75450" w:rsidRDefault="00C75450" w:rsidP="00C75450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75450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81F" w:rsidRDefault="0030581F">
      <w:r>
        <w:separator/>
      </w:r>
    </w:p>
  </w:endnote>
  <w:endnote w:type="continuationSeparator" w:id="0">
    <w:p w:rsidR="0030581F" w:rsidRDefault="00305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81F" w:rsidRDefault="0030581F">
      <w:r>
        <w:separator/>
      </w:r>
    </w:p>
  </w:footnote>
  <w:footnote w:type="continuationSeparator" w:id="0">
    <w:p w:rsidR="0030581F" w:rsidRDefault="00305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54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5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81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50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CD2BD2"/>
  <w15:chartTrackingRefBased/>
  <w15:docId w15:val="{36EFD8C7-FAED-4CC5-81E3-D3BC6A54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7545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545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C7545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2026-10-21T13:15:00Z</dcterms:created>
  <dcterms:modified xsi:type="dcterms:W3CDTF">2026-10-21T13:17:00Z</dcterms:modified>
</cp:coreProperties>
</file>