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05C4F" w14:textId="77777777" w:rsidR="007A133E" w:rsidRPr="007D4E2A" w:rsidRDefault="007A133E" w:rsidP="007A133E">
      <w:pPr>
        <w:shd w:val="clear" w:color="auto" w:fill="FFFFFF"/>
        <w:spacing w:after="0" w:line="360" w:lineRule="auto"/>
        <w:ind w:right="90"/>
        <w:rPr>
          <w:rFonts w:ascii="GHEA Grapalat" w:hAnsi="GHEA Grapalat"/>
          <w:b/>
          <w:sz w:val="24"/>
          <w:szCs w:val="24"/>
          <w:lang w:val="hy-AM"/>
        </w:rPr>
      </w:pPr>
    </w:p>
    <w:p w14:paraId="460246CC" w14:textId="77777777" w:rsidR="007A133E" w:rsidRPr="007D4E2A" w:rsidRDefault="007A133E" w:rsidP="007A133E">
      <w:pPr>
        <w:shd w:val="clear" w:color="auto" w:fill="FFFFFF"/>
        <w:spacing w:after="0" w:line="360" w:lineRule="auto"/>
        <w:ind w:firstLine="375"/>
        <w:jc w:val="center"/>
        <w:rPr>
          <w:rFonts w:ascii="GHEA Grapalat" w:hAnsi="GHEA Grapalat"/>
          <w:b/>
          <w:sz w:val="24"/>
          <w:szCs w:val="24"/>
          <w:lang w:val="hy-AM"/>
        </w:rPr>
      </w:pPr>
      <w:r w:rsidRPr="007D4E2A">
        <w:rPr>
          <w:rFonts w:ascii="GHEA Grapalat" w:hAnsi="GHEA Grapalat"/>
          <w:b/>
          <w:sz w:val="24"/>
          <w:szCs w:val="24"/>
          <w:lang w:val="hy-AM"/>
        </w:rPr>
        <w:t>ԱՄՓՈՓԱԹԵՐԹ</w:t>
      </w:r>
    </w:p>
    <w:p w14:paraId="6062E2F0" w14:textId="77777777" w:rsidR="007A133E" w:rsidRPr="007D4E2A" w:rsidRDefault="007A133E" w:rsidP="007A133E">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7D4E2A">
        <w:rPr>
          <w:rFonts w:ascii="Calibri" w:eastAsia="Times New Roman" w:hAnsi="Calibri" w:cs="Calibri"/>
          <w:color w:val="000000"/>
          <w:sz w:val="24"/>
          <w:szCs w:val="24"/>
          <w:lang w:val="hy-AM"/>
        </w:rPr>
        <w:t>  </w:t>
      </w:r>
    </w:p>
    <w:p w14:paraId="4CA9016E" w14:textId="7155B614" w:rsidR="007A133E" w:rsidRPr="007D4E2A" w:rsidRDefault="007A133E" w:rsidP="007A133E">
      <w:pPr>
        <w:spacing w:after="0"/>
        <w:jc w:val="center"/>
        <w:rPr>
          <w:rFonts w:ascii="GHEA Grapalat" w:hAnsi="GHEA Grapalat"/>
          <w:b/>
          <w:bCs/>
          <w:color w:val="000000"/>
          <w:sz w:val="24"/>
          <w:szCs w:val="24"/>
          <w:shd w:val="clear" w:color="auto" w:fill="FFFFFF"/>
          <w:lang w:val="hy-AM"/>
        </w:rPr>
      </w:pPr>
      <w:r w:rsidRPr="007D4E2A">
        <w:rPr>
          <w:rFonts w:ascii="GHEA Grapalat" w:hAnsi="GHEA Grapalat"/>
          <w:b/>
          <w:bCs/>
          <w:color w:val="000000"/>
          <w:sz w:val="24"/>
          <w:szCs w:val="24"/>
          <w:shd w:val="clear" w:color="auto" w:fill="FFFFFF"/>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w:t>
      </w:r>
      <w:r w:rsidR="00E03ECF" w:rsidRPr="007D4E2A">
        <w:rPr>
          <w:rFonts w:ascii="GHEA Grapalat" w:hAnsi="GHEA Grapalat"/>
          <w:b/>
          <w:bCs/>
          <w:color w:val="000000"/>
          <w:sz w:val="24"/>
          <w:szCs w:val="24"/>
          <w:shd w:val="clear" w:color="auto" w:fill="FFFFFF"/>
          <w:lang w:val="hy-AM"/>
        </w:rPr>
        <w:t xml:space="preserve">ՓՈՓՈԽՈՒԹՅՈՒՆՆԵՐ </w:t>
      </w:r>
      <w:r w:rsidR="00E03ECF">
        <w:rPr>
          <w:rFonts w:ascii="GHEA Grapalat" w:hAnsi="GHEA Grapalat"/>
          <w:b/>
          <w:bCs/>
          <w:color w:val="000000"/>
          <w:sz w:val="24"/>
          <w:szCs w:val="24"/>
          <w:shd w:val="clear" w:color="auto" w:fill="FFFFFF"/>
          <w:lang w:val="hy-AM"/>
        </w:rPr>
        <w:t>ԵՎ</w:t>
      </w:r>
      <w:r w:rsidR="00E03ECF" w:rsidRPr="007D4E2A">
        <w:rPr>
          <w:rFonts w:ascii="GHEA Grapalat" w:hAnsi="GHEA Grapalat"/>
          <w:b/>
          <w:bCs/>
          <w:color w:val="000000"/>
          <w:sz w:val="24"/>
          <w:szCs w:val="24"/>
          <w:shd w:val="clear" w:color="auto" w:fill="FFFFFF"/>
          <w:lang w:val="hy-AM"/>
        </w:rPr>
        <w:t xml:space="preserve"> </w:t>
      </w:r>
      <w:r w:rsidRPr="007D4E2A">
        <w:rPr>
          <w:rFonts w:ascii="GHEA Grapalat" w:hAnsi="GHEA Grapalat"/>
          <w:b/>
          <w:bCs/>
          <w:color w:val="000000"/>
          <w:sz w:val="24"/>
          <w:szCs w:val="24"/>
          <w:shd w:val="clear" w:color="auto" w:fill="FFFFFF"/>
          <w:lang w:val="hy-AM"/>
        </w:rPr>
        <w:t xml:space="preserve">ԼՐԱՑՈՒՄՆԵՐ ԿԱՏԱՐԵԼՈՒ ՄԱՍԻՆ» </w:t>
      </w:r>
      <w:r w:rsidR="0098450A" w:rsidRPr="007D4E2A">
        <w:rPr>
          <w:rFonts w:ascii="GHEA Grapalat" w:hAnsi="GHEA Grapalat"/>
          <w:b/>
          <w:bCs/>
          <w:color w:val="000000"/>
          <w:sz w:val="24"/>
          <w:szCs w:val="24"/>
          <w:shd w:val="clear" w:color="auto" w:fill="FFFFFF"/>
          <w:lang w:val="hy-AM"/>
        </w:rPr>
        <w:t>ԵՎ</w:t>
      </w:r>
      <w:r w:rsidRPr="007D4E2A">
        <w:rPr>
          <w:rFonts w:ascii="GHEA Grapalat" w:hAnsi="GHEA Grapalat"/>
          <w:b/>
          <w:bCs/>
          <w:color w:val="000000"/>
          <w:sz w:val="24"/>
          <w:szCs w:val="24"/>
          <w:shd w:val="clear" w:color="auto" w:fill="FFFFFF"/>
          <w:lang w:val="hy-AM"/>
        </w:rPr>
        <w:t xml:space="preserve"> ««ԱՌՈՂՋՈՒԹՅԱՆ ՀԱՄԸՆԴՀԱՆՈՒՐ ԱՊԱՀՈՎԱԳՐՈՒԹՅԱՆ ՄԱՍԻՆ» ՕՐԵՆՔՈՒՄ ՓՈՓՈԽՈՒԹՅՈՒՆՆԵՐ </w:t>
      </w:r>
      <w:r w:rsidR="00F16F2F">
        <w:rPr>
          <w:rFonts w:ascii="GHEA Grapalat" w:hAnsi="GHEA Grapalat"/>
          <w:b/>
          <w:bCs/>
          <w:color w:val="000000"/>
          <w:sz w:val="24"/>
          <w:szCs w:val="24"/>
          <w:shd w:val="clear" w:color="auto" w:fill="FFFFFF"/>
          <w:lang w:val="hy-AM"/>
        </w:rPr>
        <w:t>ԵՎ</w:t>
      </w:r>
      <w:r w:rsidRPr="007D4E2A">
        <w:rPr>
          <w:rFonts w:ascii="GHEA Grapalat" w:hAnsi="GHEA Grapalat"/>
          <w:b/>
          <w:bCs/>
          <w:color w:val="000000"/>
          <w:sz w:val="24"/>
          <w:szCs w:val="24"/>
          <w:shd w:val="clear" w:color="auto" w:fill="FFFFFF"/>
          <w:lang w:val="hy-AM"/>
        </w:rPr>
        <w:t xml:space="preserve"> ԼՐԱՑՈՒՄՆԵՐ ԿԱՏԱՐԵԼՈՒ ՄԱՍԻՆ»  ՕՐԵՆՔՈՒՄ ՓՈՓՈԽՈՒԹՅՈՒՆ ԿԱՏԱՐԵԼՈՒ ՄԱՍԻՆ» ՕՐԵՆՔՆԵՐԻ ՆԱԽԱԳԾԵՐԻ </w:t>
      </w:r>
    </w:p>
    <w:p w14:paraId="0AA8B68D" w14:textId="77777777" w:rsidR="00945F04" w:rsidRPr="007D4E2A" w:rsidRDefault="00945F04" w:rsidP="00721C1F">
      <w:pPr>
        <w:spacing w:after="0" w:line="360" w:lineRule="auto"/>
        <w:jc w:val="center"/>
        <w:rPr>
          <w:rFonts w:ascii="GHEA Grapalat" w:hAnsi="GHEA Grapalat" w:cs="Sylfaen"/>
          <w:b/>
          <w:sz w:val="24"/>
          <w:szCs w:val="24"/>
          <w:lang w:val="hy-AM"/>
        </w:rPr>
      </w:pPr>
    </w:p>
    <w:p w14:paraId="056FEDAF" w14:textId="77777777" w:rsidR="00945F04" w:rsidRPr="007D4E2A" w:rsidRDefault="00945F04" w:rsidP="00721C1F">
      <w:pPr>
        <w:spacing w:after="0" w:line="360" w:lineRule="auto"/>
        <w:jc w:val="center"/>
        <w:rPr>
          <w:rFonts w:ascii="GHEA Grapalat" w:hAnsi="GHEA Grapalat" w:cs="Sylfaen"/>
          <w:b/>
          <w:sz w:val="24"/>
          <w:szCs w:val="24"/>
          <w:lang w:val="hy-AM"/>
        </w:rPr>
      </w:pPr>
    </w:p>
    <w:tbl>
      <w:tblPr>
        <w:tblStyle w:val="TableGrid"/>
        <w:tblW w:w="14752" w:type="dxa"/>
        <w:tblLook w:val="04A0" w:firstRow="1" w:lastRow="0" w:firstColumn="1" w:lastColumn="0" w:noHBand="0" w:noVBand="1"/>
      </w:tblPr>
      <w:tblGrid>
        <w:gridCol w:w="9082"/>
        <w:gridCol w:w="5670"/>
      </w:tblGrid>
      <w:tr w:rsidR="00C534BB" w:rsidRPr="007D4E2A" w14:paraId="7788D382" w14:textId="77777777" w:rsidTr="00001583">
        <w:tc>
          <w:tcPr>
            <w:tcW w:w="9082" w:type="dxa"/>
            <w:vMerge w:val="restart"/>
            <w:tcBorders>
              <w:top w:val="outset" w:sz="6" w:space="0" w:color="auto"/>
              <w:left w:val="outset" w:sz="6" w:space="0" w:color="auto"/>
              <w:right w:val="outset" w:sz="6" w:space="0" w:color="auto"/>
            </w:tcBorders>
            <w:shd w:val="clear" w:color="auto" w:fill="D0D0D0"/>
          </w:tcPr>
          <w:p w14:paraId="31FDF75D" w14:textId="77777777" w:rsidR="00C534BB" w:rsidRPr="007D4E2A" w:rsidRDefault="00C534BB" w:rsidP="00056C64">
            <w:pPr>
              <w:pStyle w:val="ListParagraph"/>
              <w:spacing w:line="360" w:lineRule="auto"/>
              <w:ind w:left="900"/>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lang w:val="hy-AM"/>
              </w:rPr>
              <w:t>1. «ԶԻՆԱՊԱՀ» Զինծառայողների ապահովագրության ազգային հիմնադրամ</w:t>
            </w:r>
          </w:p>
        </w:tc>
        <w:tc>
          <w:tcPr>
            <w:tcW w:w="5670" w:type="dxa"/>
            <w:shd w:val="clear" w:color="auto" w:fill="D9D9D9" w:themeFill="background1" w:themeFillShade="D9"/>
          </w:tcPr>
          <w:p w14:paraId="77078BBD" w14:textId="77777777" w:rsidR="00C534BB" w:rsidRPr="007D4E2A" w:rsidRDefault="00C534BB" w:rsidP="00C534BB">
            <w:pPr>
              <w:pStyle w:val="ListParagraph"/>
              <w:spacing w:line="360" w:lineRule="auto"/>
              <w:ind w:left="900"/>
              <w:jc w:val="center"/>
              <w:rPr>
                <w:rFonts w:ascii="GHEA Grapalat" w:eastAsia="Times New Roman" w:hAnsi="GHEA Grapalat" w:cs="Times New Roman"/>
                <w:b/>
                <w:sz w:val="24"/>
                <w:szCs w:val="24"/>
                <w:highlight w:val="lightGray"/>
                <w:lang w:val="hy-AM"/>
              </w:rPr>
            </w:pPr>
            <w:r w:rsidRPr="007D4E2A">
              <w:rPr>
                <w:rFonts w:ascii="GHEA Grapalat" w:eastAsia="Times New Roman" w:hAnsi="GHEA Grapalat" w:cs="Times New Roman"/>
                <w:b/>
                <w:sz w:val="24"/>
                <w:szCs w:val="24"/>
                <w:highlight w:val="lightGray"/>
                <w:lang w:val="hy-AM"/>
              </w:rPr>
              <w:t>30.04.2026 թ</w:t>
            </w:r>
            <w:r w:rsidRPr="007D4E2A">
              <w:rPr>
                <w:rFonts w:ascii="Cambria Math" w:eastAsia="Times New Roman" w:hAnsi="Cambria Math" w:cs="Cambria Math"/>
                <w:b/>
                <w:sz w:val="24"/>
                <w:szCs w:val="24"/>
                <w:highlight w:val="lightGray"/>
                <w:lang w:val="hy-AM"/>
              </w:rPr>
              <w:t>․</w:t>
            </w:r>
          </w:p>
        </w:tc>
      </w:tr>
      <w:tr w:rsidR="00C534BB" w:rsidRPr="007D4E2A" w14:paraId="1BCD2B24" w14:textId="77777777" w:rsidTr="00001583">
        <w:tc>
          <w:tcPr>
            <w:tcW w:w="9082" w:type="dxa"/>
            <w:vMerge/>
            <w:tcBorders>
              <w:left w:val="outset" w:sz="6" w:space="0" w:color="auto"/>
              <w:bottom w:val="outset" w:sz="6" w:space="0" w:color="auto"/>
              <w:right w:val="outset" w:sz="6" w:space="0" w:color="auto"/>
            </w:tcBorders>
            <w:shd w:val="clear" w:color="auto" w:fill="D0D0D0"/>
          </w:tcPr>
          <w:p w14:paraId="57271A30" w14:textId="77777777" w:rsidR="00C534BB" w:rsidRPr="007D4E2A" w:rsidRDefault="00C534BB" w:rsidP="00645C7C">
            <w:pPr>
              <w:pStyle w:val="ListParagraph"/>
              <w:spacing w:line="360" w:lineRule="auto"/>
              <w:ind w:left="900"/>
              <w:rPr>
                <w:rFonts w:ascii="GHEA Grapalat" w:eastAsia="Times New Roman" w:hAnsi="GHEA Grapalat" w:cs="Times New Roman"/>
                <w:b/>
                <w:sz w:val="24"/>
                <w:szCs w:val="24"/>
                <w:lang w:val="hy-AM"/>
              </w:rPr>
            </w:pPr>
          </w:p>
        </w:tc>
        <w:tc>
          <w:tcPr>
            <w:tcW w:w="5670" w:type="dxa"/>
            <w:shd w:val="clear" w:color="auto" w:fill="D9D9D9" w:themeFill="background1" w:themeFillShade="D9"/>
          </w:tcPr>
          <w:p w14:paraId="122475F0" w14:textId="77777777" w:rsidR="00C534BB" w:rsidRPr="007D4E2A" w:rsidRDefault="00C534BB" w:rsidP="00C534BB">
            <w:pPr>
              <w:pStyle w:val="ListParagraph"/>
              <w:spacing w:line="360" w:lineRule="auto"/>
              <w:ind w:left="900"/>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highlight w:val="lightGray"/>
                <w:lang w:val="hy-AM"/>
              </w:rPr>
              <w:t>N Ե-Զին-48-2026</w:t>
            </w:r>
          </w:p>
        </w:tc>
      </w:tr>
      <w:tr w:rsidR="007A133E" w:rsidRPr="007D4E2A" w14:paraId="0953B481" w14:textId="77777777" w:rsidTr="00001583">
        <w:tc>
          <w:tcPr>
            <w:tcW w:w="9082" w:type="dxa"/>
          </w:tcPr>
          <w:p w14:paraId="28FCCB56" w14:textId="77777777" w:rsidR="007A133E" w:rsidRPr="007D4E2A" w:rsidRDefault="007A133E" w:rsidP="00250995">
            <w:pPr>
              <w:pStyle w:val="ListParagraph"/>
              <w:spacing w:after="200" w:line="360" w:lineRule="auto"/>
              <w:ind w:left="0"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Ի պատասխան ս.թ. ապրիլի տասնութին ԶԻՆԱՊԱՀԻՆ ուղ</w:t>
            </w:r>
            <w:r w:rsidR="00250995" w:rsidRPr="007D4E2A">
              <w:rPr>
                <w:rFonts w:ascii="GHEA Grapalat" w:eastAsia="Times New Roman" w:hAnsi="GHEA Grapalat" w:cs="Arial"/>
                <w:color w:val="222222"/>
                <w:sz w:val="24"/>
                <w:szCs w:val="24"/>
                <w:lang w:val="hy-AM"/>
              </w:rPr>
              <w:t xml:space="preserve">արկված ԱԹ/ԱԳ -1- 4/14751-2026 </w:t>
            </w:r>
            <w:r w:rsidRPr="007D4E2A">
              <w:rPr>
                <w:rFonts w:ascii="GHEA Grapalat" w:eastAsia="Times New Roman" w:hAnsi="GHEA Grapalat" w:cs="Arial"/>
                <w:color w:val="222222"/>
                <w:sz w:val="24"/>
                <w:szCs w:val="24"/>
                <w:lang w:val="hy-AM"/>
              </w:rPr>
              <w:t xml:space="preserve">ԱՍՀՆ գրության՝ Ձեզ ենք ներկայացնում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վերաբերյալ ԶԻՆԱՊԱՀ Զինծառայողների ապահովագրության ազգային հիմնադրամի առաջարկությունները և կարծիքը՝ ըստ կից փաստաթղթերի: </w:t>
            </w:r>
            <w:r w:rsidRPr="007D4E2A">
              <w:rPr>
                <w:rFonts w:ascii="GHEA Grapalat" w:eastAsia="Times New Roman" w:hAnsi="GHEA Grapalat" w:cs="Arial"/>
                <w:color w:val="222222"/>
                <w:sz w:val="24"/>
                <w:szCs w:val="24"/>
                <w:lang w:val="hy-AM"/>
              </w:rPr>
              <w:lastRenderedPageBreak/>
              <w:t>Կրկին անգամ շնորհակալ եմ Ձեր թիմին՝ շատ արդյունավետ և կառուցողական համագործակցության համար։</w:t>
            </w:r>
          </w:p>
        </w:tc>
        <w:tc>
          <w:tcPr>
            <w:tcW w:w="5670" w:type="dxa"/>
          </w:tcPr>
          <w:p w14:paraId="0511721F"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73D35DC2" w14:textId="77777777" w:rsidTr="00001583">
        <w:tc>
          <w:tcPr>
            <w:tcW w:w="9082" w:type="dxa"/>
          </w:tcPr>
          <w:p w14:paraId="6B4076E7" w14:textId="77777777" w:rsidR="007A133E" w:rsidRPr="007D4E2A" w:rsidRDefault="007A133E" w:rsidP="00250995">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Նախագծի 2-րդ հոդվածով </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առաջարկվում է օրենքի 2-րդ հոդվածը լրացնել 6.1-6.3-րդ մասերով, որոնք առաջարկում ենք համարա-կալել 5.1-5.3, հաշվի առնելով «Նորմատիվ իրավական ակտերի մասին» օրենքի 14-րդ հոդվածի 4-րդ մասի պահանջը «Օրենս-դրական ակտերում բովանդակությամբ համասեռ հոդվածները միավորվում են գլուխներում: Գլուխները կարող են միավորվել բաժիններում, իսկ բաժինները` մասերում: Անհրաժեշտության դեպքում բաժինները կարող են բաժանվել ենթաբաժինների՝ միավորելով առանձին գլուխներ:» Առաջարկում ենք այս փոփոխությունը որպես տրամաբանական շարունակություն, քանի որ 5-րդ մասն ամբողջությամբ վերաբերվում է հատուցման դեպք հասկացությանը և թե ինչն է համարվում հատուցման դեպք:</w:t>
            </w:r>
          </w:p>
        </w:tc>
        <w:tc>
          <w:tcPr>
            <w:tcW w:w="5670" w:type="dxa"/>
          </w:tcPr>
          <w:p w14:paraId="231E650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p w14:paraId="60172AD7"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Ընդգծելու համար «</w:t>
            </w:r>
            <w:r w:rsidRPr="007D4E2A">
              <w:rPr>
                <w:rFonts w:ascii="GHEA Grapalat" w:eastAsia="Times New Roman" w:hAnsi="GHEA Grapalat" w:cs="Arial"/>
                <w:color w:val="222222"/>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օրենքի (այսուհետ՝ </w:t>
            </w:r>
            <w:r w:rsidRPr="007D4E2A">
              <w:rPr>
                <w:rFonts w:ascii="GHEA Grapalat" w:eastAsia="GHEA Grapalat" w:hAnsi="GHEA Grapalat" w:cs="GHEA Grapalat"/>
                <w:color w:val="000000" w:themeColor="text1"/>
                <w:sz w:val="24"/>
                <w:szCs w:val="24"/>
                <w:lang w:val="hy-AM"/>
              </w:rPr>
              <w:t xml:space="preserve">Օրենք) 5-րդ և 6-րդ հոդվածների անմիջական կապը և 6.1-ին մասով հատուցման դեպքի՝ 5-րդ հոդվածից տարբերվող հատկորոշիչներ սահմանելու հանգամանքը, նպատակահարմար է խնդրո առարկա լրացումը շարադրել 6-րդ մասից հետո։  </w:t>
            </w:r>
          </w:p>
        </w:tc>
      </w:tr>
      <w:tr w:rsidR="007A133E" w:rsidRPr="00E03ECF" w14:paraId="3076D480" w14:textId="77777777" w:rsidTr="00001583">
        <w:tc>
          <w:tcPr>
            <w:tcW w:w="9082" w:type="dxa"/>
          </w:tcPr>
          <w:p w14:paraId="0EC0CBA6" w14:textId="77777777" w:rsidR="007A133E" w:rsidRPr="007D4E2A" w:rsidRDefault="007A133E" w:rsidP="00250995">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Նախագծի 3-րդ հոդվածով` օրենքի 4-րդ հոդվածի 2-րդ կետում առաջարկում ենք «է» բայը փոխարինել «են»  բայով, քանի որ դրան հաջորդող բառերն օգտագործվում են հոգնակիով:</w:t>
            </w:r>
          </w:p>
        </w:tc>
        <w:tc>
          <w:tcPr>
            <w:tcW w:w="5670" w:type="dxa"/>
          </w:tcPr>
          <w:p w14:paraId="15514FA3"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6B68D9C2"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Փոփոխությունը կատարվել է աշխատանքային կարգով համաձայնեցված տարբերակով։</w:t>
            </w:r>
          </w:p>
        </w:tc>
      </w:tr>
      <w:tr w:rsidR="007A133E" w:rsidRPr="00E03ECF" w14:paraId="07D3677F" w14:textId="77777777" w:rsidTr="00001583">
        <w:tc>
          <w:tcPr>
            <w:tcW w:w="9082" w:type="dxa"/>
          </w:tcPr>
          <w:p w14:paraId="59C2F110" w14:textId="77777777" w:rsidR="007A133E" w:rsidRPr="007D4E2A" w:rsidRDefault="007A133E" w:rsidP="00286E04">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Նախագծի 3-րդ հոդվածով` օրենքի 4-րդ հոդվածի 3-րդ կետում «մասիում» բառն ուղղել, </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«ծագում</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է»</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 xml:space="preserve">բառերից հետո լրացնել «(այդ թվում` երեխան ծնվում </w:t>
            </w:r>
            <w:r w:rsidRPr="007D4E2A">
              <w:rPr>
                <w:rFonts w:ascii="GHEA Grapalat" w:eastAsia="Times New Roman" w:hAnsi="GHEA Grapalat" w:cs="Arial"/>
                <w:color w:val="222222"/>
                <w:sz w:val="24"/>
                <w:szCs w:val="24"/>
                <w:lang w:val="hy-AM"/>
              </w:rPr>
              <w:lastRenderedPageBreak/>
              <w:t>է)»</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բառերը: Նույն կետում «,մասի</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3-րդ</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կետի</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«ա», «բ»</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և</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«գ»</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ենթակետերում» բառերը փոխարինել «մասում» բառով:</w:t>
            </w:r>
          </w:p>
        </w:tc>
        <w:tc>
          <w:tcPr>
            <w:tcW w:w="5670" w:type="dxa"/>
          </w:tcPr>
          <w:p w14:paraId="26A6E65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6BDFE7FB"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lastRenderedPageBreak/>
              <w:t>Փոփոխությունը կատարվել է աշխատանքային կարգով համաձայնեցված տարբերակով։</w:t>
            </w:r>
          </w:p>
        </w:tc>
      </w:tr>
      <w:tr w:rsidR="007A133E" w:rsidRPr="00E03ECF" w14:paraId="47F52988" w14:textId="77777777" w:rsidTr="00001583">
        <w:tc>
          <w:tcPr>
            <w:tcW w:w="9082" w:type="dxa"/>
          </w:tcPr>
          <w:p w14:paraId="54362869" w14:textId="77777777" w:rsidR="007A133E" w:rsidRPr="007D4E2A" w:rsidRDefault="007A133E" w:rsidP="00286E04">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lastRenderedPageBreak/>
              <w:t xml:space="preserve">Նախագծի 3-րդ հոդվածով` օրենքի 4-րդ հոդվածի 1-ին կետով առաջարկվող 2.1-րդ մասի վերաբերյալ անհրաժեշտ է նկատի ունենալ, որ այդ ձևակերպումից բխում է, որ հատուցման գումարը մնում է նույնը, ինչ 2017թ. դեպքերի համար, պարզապես միանվագ գումարը չի վճարվում միանգամից, իսկ ամբողջ գումարը բաժանվում է 20 տարվա վրա ու վճարվում ամսական հավասարաչափ, այնինչ, բոլոր աշխատանքային հանդիպումների ժամանակ շեշտվել է, որ մինչև 2017թ. հատուցման դեպքերն առանձնացնելու պատճառներից մեկն էլ եղել է այն, որ միանվագ գումարները, որոնք վճարվում են 2017թ. Հատուցման դեպքերի համար, մինչև 2017թ. տեղի ունեցած դեպքերով չեն վճարվելու:  </w:t>
            </w:r>
          </w:p>
        </w:tc>
        <w:tc>
          <w:tcPr>
            <w:tcW w:w="5670" w:type="dxa"/>
          </w:tcPr>
          <w:p w14:paraId="3CB9239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2597B485"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Աշխատանքային կարգով համաձայնեցված է։</w:t>
            </w:r>
          </w:p>
        </w:tc>
      </w:tr>
      <w:tr w:rsidR="007A133E" w:rsidRPr="00E03ECF" w14:paraId="75440183" w14:textId="77777777" w:rsidTr="00001583">
        <w:tc>
          <w:tcPr>
            <w:tcW w:w="9082" w:type="dxa"/>
          </w:tcPr>
          <w:p w14:paraId="234730BB" w14:textId="77777777" w:rsidR="007A133E" w:rsidRPr="007D4E2A" w:rsidRDefault="007A133E" w:rsidP="00286E04">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Նախագծի 4-րդ հոդվածով` օրենքի 5-րդ հոդվածում 2-րդ կետի 2-րդ ենթակետում 1-ին մասում</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«ունենալու»</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բառից հետո առաջարկում ենք լրացնել</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«(մինչև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սույն օրենքն ուժի մեջ մտնելը</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տեղի</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ունեցած լինելու)»</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բառերը,</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իսկ</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օրենքի 5-րդ հոդվածի</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2-րդ մասի 1-ին կետի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պարբերությունը</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«հաշվին,»</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բառից հետո լրացնել</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«բացառությամբ 1998-2017 թվականներին</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տեղի ունեցած հատուց-ման դեպքերի,»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 xml:space="preserve">բառերը և թվերը, ավելի հստակեցնելով այն: </w:t>
            </w:r>
          </w:p>
        </w:tc>
        <w:tc>
          <w:tcPr>
            <w:tcW w:w="5670" w:type="dxa"/>
          </w:tcPr>
          <w:p w14:paraId="7D25461A"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19FF614A"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Օրենքի 5-րդ հոդվածը խմբագրվել է աշխատանքային կարգով համաձայնեցված տարբերակով։</w:t>
            </w:r>
          </w:p>
        </w:tc>
      </w:tr>
      <w:tr w:rsidR="007A133E" w:rsidRPr="00E03ECF" w14:paraId="301DF27A" w14:textId="77777777" w:rsidTr="00001583">
        <w:tc>
          <w:tcPr>
            <w:tcW w:w="9082" w:type="dxa"/>
          </w:tcPr>
          <w:p w14:paraId="4CFAF02E" w14:textId="77777777" w:rsidR="007A133E" w:rsidRPr="007D4E2A" w:rsidRDefault="007A133E" w:rsidP="00286E04">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lastRenderedPageBreak/>
              <w:t>Նախագծի 4-րդ հոդվածով` օրենքի 5-րդ հոդվածում առաջարկվող ««2.1. Սույն հոդվածի 1.1-ին մասում նշված դեպքերում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հոդվածի 1-ին մասի 2-րդ</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կետում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նշված տեղեկությունների հիման վրա դրանք ստանալուց հետո 3 աշխատանքային օրվա ընթացքում Հիմնադրամը բացում է սույն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հոդվածի 2-րդ</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մասի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1-ին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կետի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ենթակետում նշված</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բանկային</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հաշիվը և այդ հաշվի միջոցով կատարում է միայն սույն օրենքի 4-րդ հոդվածի 2.1-ին մասում նշված ամսական հավասար վճարումները՝ սույն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հոդվածի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2-րդ մասի 1-ին կետի «բ»</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ենթակետով</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և նույն մասի 2-րդ կետով սահմանված կարգով:» մասն առաջարկում ենք տեղափոխել Եզրափակիչ մաս և անցումային դրույթներ, ավելացնելով, որ անձամբ վճարվելու պահանջը տարածվում է 2008-2016 դեպքերի վրա, հաշվի առնելով «Նորմատիվ իրավական ակտերի մասին» օրենքի 13-րդ հոդվածի 4-րդ մասի 3-րդ կետի պահանջը` «Նորմատիվ իրավական ակտն ունենում է անցումային դրույթներ, եթե`</w:t>
            </w:r>
          </w:p>
          <w:p w14:paraId="51DCFCA3"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 </w:t>
            </w:r>
          </w:p>
        </w:tc>
        <w:tc>
          <w:tcPr>
            <w:tcW w:w="5670" w:type="dxa"/>
          </w:tcPr>
          <w:p w14:paraId="25D4D095"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7052B606"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Օրենքի 5-րդ հոդվածը խմբագրվել է աշխատանքային կարգով համաձայնեցված տարբերակով։</w:t>
            </w:r>
          </w:p>
        </w:tc>
      </w:tr>
      <w:tr w:rsidR="007A133E" w:rsidRPr="00E03ECF" w14:paraId="3C4E2933" w14:textId="77777777" w:rsidTr="00001583">
        <w:tc>
          <w:tcPr>
            <w:tcW w:w="9082" w:type="dxa"/>
          </w:tcPr>
          <w:p w14:paraId="07EBF430" w14:textId="77777777" w:rsidR="007A133E" w:rsidRPr="007D4E2A" w:rsidRDefault="007A133E" w:rsidP="0042175F">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lastRenderedPageBreak/>
              <w:t>Նախագծի 4-րդ հոդվածով` օրենքի 5-րդ հոդվածի 6-րդ կետով լրացվող նոր` 5-8-րդ մասերը, որոնցով սահմանվում են հատուցման գումարների կասեցման և դադարեցման դեպքերի կարգավորումները, առաջարկում ենք շարադրել հետևյալ բովանդակությամբ, ավելի հստակեցված.</w:t>
            </w:r>
          </w:p>
          <w:p w14:paraId="02037BF4"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«5.</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Եթե ներկայացված փաստաթղթերի համաձայն` շահառուների ցանկն ամբողջական չէ (առկա են համապատասխան փաստաթղթեր կամ տեղեկություններ, որոնք վկայում են սույն օրենքի 2-րդ հոդվածով նախատեսված</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այլ</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շահառուի հնարավոր գոյության մասին և ներկայացված փաստաթղթերը բավարար չեն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այդպիսի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շահառուի բացակայությունը հաստատելու համար), ապա</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այդպիսի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շահառուն հաշվառվում է սույն օրենքի 7-րդ հոդվածի 3-րդ մասում նշված շահառուների թվում 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տվյալ</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շահառուին վճարման ենթակա հատուցման գումարի վճարումը կասեցվում է 6 ամիս ժամկետով: Սույն մասում նշված` 6-ամսյա ժամկետում անհրաժեշտ փաստաթղթերը հիմնադրամին ներկայացվելու դեպքում, տվյալ շահառուն ներառվում է շահառուների ցանկում, իսկ</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տվյալ շահառուին վճարման ենթակա</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հատուցման գումարը վճարվում է</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այդ</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շահառուին:</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Սույն</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կետում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նշված` 6-ամսյա ժամկետում անհրաժեշտ փաստաթղթերը հիմնադրամին չներկայացվելու դեպքում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այդպիսի շահառուն դուրս է հանվում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 xml:space="preserve">սույն օրենքի 7-րդ </w:t>
            </w:r>
            <w:r w:rsidRPr="007D4E2A">
              <w:rPr>
                <w:rFonts w:ascii="GHEA Grapalat" w:eastAsia="Times New Roman" w:hAnsi="GHEA Grapalat" w:cs="Arial"/>
                <w:color w:val="222222"/>
                <w:sz w:val="24"/>
                <w:szCs w:val="24"/>
                <w:lang w:val="hy-AM"/>
              </w:rPr>
              <w:lastRenderedPageBreak/>
              <w:t>հոդվածի 3-րդ մասում նշված շահառուների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թվից, իսկ տվյալ</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շահառուին վճարման ենթակա</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կասեցված</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հատուցման գումարը հավասարաչափ բաժանվում է մնացած շահառուների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միջև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և վճարվում նրանց:</w:t>
            </w:r>
            <w:r w:rsidRPr="007D4E2A">
              <w:rPr>
                <w:rFonts w:ascii="Calibri" w:eastAsia="Times New Roman" w:hAnsi="Calibri" w:cs="Calibri"/>
                <w:color w:val="222222"/>
                <w:sz w:val="24"/>
                <w:szCs w:val="24"/>
                <w:lang w:val="hy-AM"/>
              </w:rPr>
              <w:t> </w:t>
            </w:r>
          </w:p>
          <w:p w14:paraId="5AB7010D"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6. Եթե դատական կարգով վիճարկվում է սույն օրենքի 2-րդ հոդվածով նախատեսված շահառուների շրջանակը (շահառուի իրավունքը), ապա այդ շահառուն հաշվառում է սույն օրենքի 7-րդ հոդվածի 3-րդ մասում նշված</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շահառուների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թվում 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տվյալ</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շահառուին վճարման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ենթակա</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հատուցման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գումարի վճարումը կասեցվում է`</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մինչև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գործն ըստ էության լուծող դատական ակտն օրինական ուժի մեջ մտնելու օրը: Այս դեպքում, հատուցման գումարը վճարվում է`</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հիմք ընդունելով</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դատական ակտի բովանդակությունը»:</w:t>
            </w:r>
          </w:p>
        </w:tc>
        <w:tc>
          <w:tcPr>
            <w:tcW w:w="5670" w:type="dxa"/>
          </w:tcPr>
          <w:p w14:paraId="39B03F85"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39819C18"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Օրենքի 5-րդ հոդվածը խմբագրվել է աշխատանքային կարգով համաձայնեցված տարբերակով։</w:t>
            </w:r>
          </w:p>
        </w:tc>
      </w:tr>
      <w:tr w:rsidR="007A133E" w:rsidRPr="00E03ECF" w14:paraId="78FE40D7" w14:textId="77777777" w:rsidTr="00001583">
        <w:tc>
          <w:tcPr>
            <w:tcW w:w="9082" w:type="dxa"/>
          </w:tcPr>
          <w:p w14:paraId="1D8F5342" w14:textId="77777777" w:rsidR="007A133E" w:rsidRPr="007D4E2A" w:rsidRDefault="007A133E" w:rsidP="0042175F">
            <w:pPr>
              <w:spacing w:after="200"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Նախագծի 6-րդ հոդվածով` Եզրափակիչ</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մաս</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և</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անցումային</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դրույթներ հոդվածի 5-րդ մասում հանել «(մինչև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2017</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թվականի</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հունվարի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 xml:space="preserve">1-ը տեղի ունեցած Հատուցման դեպքերի համար): բառերը և թվերը, քանի որ, նույն հոդվածի առաջին նախադասությամբ արդեն իսկ սահմանված է, որ խոսքը գնում է 2008-2016 թվականներին տեղի ունեցած Հատուցման դեպքերի մասին, հաշվի առնելով «Նորմատիվ իրավական ակտերի մասին» օրենքի 13-րդ հոդվածի 8-րդ </w:t>
            </w:r>
            <w:r w:rsidRPr="007D4E2A">
              <w:rPr>
                <w:rFonts w:ascii="GHEA Grapalat" w:eastAsia="Times New Roman" w:hAnsi="GHEA Grapalat" w:cs="Arial"/>
                <w:color w:val="222222"/>
                <w:sz w:val="24"/>
                <w:szCs w:val="24"/>
                <w:lang w:val="hy-AM"/>
              </w:rPr>
              <w:lastRenderedPageBreak/>
              <w:t>հոդվածի պահանջները «Նորմատիվ իրավական ակտերում բացառվում են իրավական նորմերի անհիմն կրկնությունները և ներքին հակասությունները»։</w:t>
            </w:r>
          </w:p>
        </w:tc>
        <w:tc>
          <w:tcPr>
            <w:tcW w:w="5670" w:type="dxa"/>
          </w:tcPr>
          <w:p w14:paraId="1E79DAA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43C50930"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Նախագծի 6-րդ հոդվածը խմբագրվել է աշխատանքային կարգով համաձայնեցված տարբերակով։</w:t>
            </w:r>
          </w:p>
        </w:tc>
      </w:tr>
      <w:tr w:rsidR="007A133E" w:rsidRPr="00E03ECF" w14:paraId="78B89401" w14:textId="77777777" w:rsidTr="00001583">
        <w:tc>
          <w:tcPr>
            <w:tcW w:w="9082" w:type="dxa"/>
          </w:tcPr>
          <w:p w14:paraId="4D0A601B"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Նախագծի 6-րդ հոդվածով` Եզրափակիչ</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մաս</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և</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անցումային</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 xml:space="preserve">դրույթներ հոդվածի 6-րդ մասի 3-րդ կետում օգտագործվում է նոր հասկացություն` «վճարման ցուցակներ», որն առաջարկում ենք հանել, հաշվի առնելով «Նորմատիվ իրավական ակտերի մասին» օրենքի» 15-րդ հոդվածի 3-րդ մասի պահանջները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w:t>
            </w:r>
          </w:p>
          <w:p w14:paraId="2215CA25"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Բացի այդ հաշվի առնելով այն հանգամանքը, որ անհրաժեշտ է սահմանել լրացուցիչ կարգավորումներ և մանրամասներ, որոնք անհրաժեշտ են ԶԻՆԱՊԱՀԻ շահառու հանդիսանալու (համարվելու) դեպքում, առաջարկում ենք Նախագծի 6-րդ հոդվածով` </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Եզրափակիչ</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մաս</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և</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անցումային</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 xml:space="preserve">դրույթներ հոդվածի 6-րդ մասի 3-րդ կետը շարադրել հետևյալ խմբագրությամբ. «սույն հոդվածի 1-ին </w:t>
            </w:r>
            <w:r w:rsidRPr="007D4E2A">
              <w:rPr>
                <w:rFonts w:ascii="GHEA Grapalat" w:eastAsia="Times New Roman" w:hAnsi="GHEA Grapalat" w:cs="Arial"/>
                <w:color w:val="222222"/>
                <w:sz w:val="24"/>
                <w:szCs w:val="24"/>
                <w:lang w:val="hy-AM"/>
              </w:rPr>
              <w:lastRenderedPageBreak/>
              <w:t>կամ 4-րդ մասերի հիման վրա Հիմնադրամի շահառու հանդիսանալու (համարվելու) դեպքում, եթե զինծառայողի զոհվելու կապակցությամբ տրվող` Հիմնադրամի շահառու հանդիսացող (համարվող) ամսվա «Պետական կենսաթոշակների մասին» Հայաստանի Հանրապետության օրենքով սահմանված զինվորական կենսաթոշակի ու «Զինվորական ծառայության և զինծառայողի կարգավիճակի մասին» Հայաստանի Հանրապետության օրենքով սահմանված պարգևավճարների գումարների հանրագումարը ավելին է, քան Օրենքի 4-րդ հոդվածի 2.1-ին մասի 2-րդ</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կետում</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նշված ամսական հավասար վճարի չափից, ապա ամսական հավասար վճարը վճարվում է սույն մասում նշված կենսաթոշակի և</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պարգևավճարների</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գումարների հանրագումարի չափով:</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Սույն</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մասում նշված</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հանրագումարում հաշվի են առնվում</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Հիմնադրամի շահառուի`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մինչև</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սույն օրենքն ուժի մեջ մտնելը գործող օրենքով կենսաթոշակի և (կամ)</w:t>
            </w:r>
            <w:r w:rsidRPr="007D4E2A">
              <w:rPr>
                <w:rFonts w:ascii="GHEA Grapalat" w:eastAsia="Times New Roman" w:hAnsi="GHEA Grapalat" w:cs="Courier New"/>
                <w:color w:val="222222"/>
                <w:sz w:val="24"/>
                <w:szCs w:val="24"/>
                <w:lang w:val="hy-AM"/>
              </w:rPr>
              <w:t xml:space="preserve"> </w:t>
            </w:r>
            <w:r w:rsidRPr="007D4E2A">
              <w:rPr>
                <w:rFonts w:ascii="GHEA Grapalat" w:eastAsia="Times New Roman" w:hAnsi="GHEA Grapalat" w:cs="Arial"/>
                <w:color w:val="222222"/>
                <w:sz w:val="24"/>
                <w:szCs w:val="24"/>
                <w:lang w:val="hy-AM"/>
              </w:rPr>
              <w:t>պարգևավճարի</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իրավու</w:t>
            </w:r>
            <w:r w:rsidR="0042175F" w:rsidRPr="007D4E2A">
              <w:rPr>
                <w:rFonts w:ascii="GHEA Grapalat" w:eastAsia="Times New Roman" w:hAnsi="GHEA Grapalat" w:cs="Arial"/>
                <w:color w:val="222222"/>
                <w:sz w:val="24"/>
                <w:szCs w:val="24"/>
                <w:lang w:val="hy-AM"/>
              </w:rPr>
              <w:t>նք ունենալու ամբողջ ժամանակահատ</w:t>
            </w:r>
            <w:r w:rsidRPr="007D4E2A">
              <w:rPr>
                <w:rFonts w:ascii="GHEA Grapalat" w:eastAsia="Times New Roman" w:hAnsi="GHEA Grapalat" w:cs="Arial"/>
                <w:color w:val="222222"/>
                <w:sz w:val="24"/>
                <w:szCs w:val="24"/>
                <w:lang w:val="hy-AM"/>
              </w:rPr>
              <w:t>վածում</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կենսաթոշակի և (կամ) պարգևավճարների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գումարները:</w:t>
            </w:r>
            <w:r w:rsidRPr="007D4E2A">
              <w:rPr>
                <w:rFonts w:ascii="GHEA Grapalat" w:eastAsia="Times New Roman" w:hAnsi="GHEA Grapalat" w:cs="Calibri"/>
                <w:color w:val="222222"/>
                <w:sz w:val="24"/>
                <w:szCs w:val="24"/>
                <w:lang w:val="hy-AM"/>
              </w:rPr>
              <w:t xml:space="preserve"> </w:t>
            </w:r>
            <w:r w:rsidRPr="007D4E2A">
              <w:rPr>
                <w:rFonts w:ascii="GHEA Grapalat" w:eastAsia="Times New Roman" w:hAnsi="GHEA Grapalat" w:cs="Arial"/>
                <w:color w:val="222222"/>
                <w:sz w:val="24"/>
                <w:szCs w:val="24"/>
                <w:lang w:val="hy-AM"/>
              </w:rPr>
              <w:t>Կենսաթոշակի և (կամ) պարգևավճարի</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իրավունք</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դադարելու դեպքում, հատուցման գումարների վճարումն իրականացվում է</w:t>
            </w:r>
            <w:r w:rsidRPr="007D4E2A">
              <w:rPr>
                <w:rFonts w:ascii="Calibri" w:eastAsia="Times New Roman" w:hAnsi="Calibri" w:cs="Calibri"/>
                <w:color w:val="222222"/>
                <w:sz w:val="24"/>
                <w:szCs w:val="24"/>
                <w:lang w:val="hy-AM"/>
              </w:rPr>
              <w:t> </w:t>
            </w:r>
            <w:r w:rsidRPr="007D4E2A">
              <w:rPr>
                <w:rFonts w:ascii="GHEA Grapalat" w:eastAsia="Times New Roman" w:hAnsi="GHEA Grapalat" w:cs="Arial"/>
                <w:color w:val="222222"/>
                <w:sz w:val="24"/>
                <w:szCs w:val="24"/>
                <w:lang w:val="hy-AM"/>
              </w:rPr>
              <w:t>Օրենքով սահմանված ընդհանուր հիմունքներով:»: Այս պարագայում հանվում է առաջարկվող «վճարման ցուցակ» նոր եզրույթը և սահմանվում են մանրամասն պայմաններ նշված նորմն ուժի մեջ մտնելու համար:</w:t>
            </w:r>
          </w:p>
        </w:tc>
        <w:tc>
          <w:tcPr>
            <w:tcW w:w="5670" w:type="dxa"/>
          </w:tcPr>
          <w:p w14:paraId="38F8BB38"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39331BA6"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Նախագծի 6-րդ հոդվածը խմբագրվել է աշխատանքային կարգով համաձայնեցված տարբերակով։</w:t>
            </w:r>
          </w:p>
        </w:tc>
      </w:tr>
      <w:tr w:rsidR="007A133E" w:rsidRPr="00E03ECF" w14:paraId="4CAA8F4D" w14:textId="77777777" w:rsidTr="00001583">
        <w:tc>
          <w:tcPr>
            <w:tcW w:w="9082" w:type="dxa"/>
          </w:tcPr>
          <w:p w14:paraId="5C12EF5C"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lastRenderedPageBreak/>
              <w:t>Նախագծի 6-րդ հոդվածով` Եզրափակիչ</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մաս</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և</w:t>
            </w:r>
            <w:r w:rsidRPr="007D4E2A">
              <w:rPr>
                <w:rFonts w:ascii="Cambria Math" w:eastAsia="Times New Roman" w:hAnsi="Cambria Math" w:cs="Cambria Math"/>
                <w:color w:val="222222"/>
                <w:sz w:val="24"/>
                <w:szCs w:val="24"/>
                <w:lang w:val="hy-AM"/>
              </w:rPr>
              <w:t> </w:t>
            </w:r>
            <w:r w:rsidRPr="007D4E2A">
              <w:rPr>
                <w:rFonts w:ascii="GHEA Grapalat" w:eastAsia="Times New Roman" w:hAnsi="GHEA Grapalat" w:cs="Arial"/>
                <w:color w:val="222222"/>
                <w:sz w:val="24"/>
                <w:szCs w:val="24"/>
                <w:lang w:val="hy-AM"/>
              </w:rPr>
              <w:t>անցումային</w:t>
            </w:r>
            <w:r w:rsidRPr="007D4E2A">
              <w:rPr>
                <w:rFonts w:ascii="GHEA Grapalat" w:eastAsia="Times New Roman" w:hAnsi="GHEA Grapalat" w:cs="Cambria Math"/>
                <w:color w:val="222222"/>
                <w:sz w:val="24"/>
                <w:szCs w:val="24"/>
                <w:lang w:val="hy-AM"/>
              </w:rPr>
              <w:t xml:space="preserve"> </w:t>
            </w:r>
            <w:r w:rsidRPr="007D4E2A">
              <w:rPr>
                <w:rFonts w:ascii="GHEA Grapalat" w:eastAsia="Times New Roman" w:hAnsi="GHEA Grapalat" w:cs="Arial"/>
                <w:color w:val="222222"/>
                <w:sz w:val="24"/>
                <w:szCs w:val="24"/>
                <w:lang w:val="hy-AM"/>
              </w:rPr>
              <w:t>դրույթներ հոդվածի 8-րդ մասում 2-րդ կետն առաջարկում ենք հանել, հաշվի առնելով այն հանգամանքը, որ մեր կողմից առաջարկվող փոփոխությամբ նույն հոդվածի 6-րդ մասի 3-րդ կետով արդեն իսկ կարգավորվում են այս հարաբերությունները:</w:t>
            </w:r>
          </w:p>
        </w:tc>
        <w:tc>
          <w:tcPr>
            <w:tcW w:w="5670" w:type="dxa"/>
          </w:tcPr>
          <w:p w14:paraId="5D758625"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00A81E99"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Նախագծի 6-րդ հոդվածը խմբագրվել է աշխատանքային կարգով համաձայնեցված տարբերակով։</w:t>
            </w:r>
          </w:p>
        </w:tc>
      </w:tr>
      <w:tr w:rsidR="00DE5B05" w:rsidRPr="007D4E2A" w14:paraId="00E4D96A" w14:textId="77777777" w:rsidTr="00001583">
        <w:tc>
          <w:tcPr>
            <w:tcW w:w="9082" w:type="dxa"/>
            <w:vMerge w:val="restart"/>
            <w:shd w:val="clear" w:color="auto" w:fill="D9D9D9" w:themeFill="background1" w:themeFillShade="D9"/>
          </w:tcPr>
          <w:p w14:paraId="46484DE5" w14:textId="77777777" w:rsidR="00DE5B05" w:rsidRPr="007D4E2A" w:rsidRDefault="00DE5B05" w:rsidP="007A133E">
            <w:pPr>
              <w:pStyle w:val="ListParagraph"/>
              <w:spacing w:line="360" w:lineRule="auto"/>
              <w:jc w:val="center"/>
              <w:rPr>
                <w:rFonts w:ascii="GHEA Grapalat" w:eastAsia="Times New Roman" w:hAnsi="GHEA Grapalat" w:cs="Arial"/>
                <w:color w:val="222222"/>
                <w:sz w:val="24"/>
                <w:szCs w:val="24"/>
                <w:lang w:val="hy-AM"/>
              </w:rPr>
            </w:pPr>
            <w:r w:rsidRPr="007D4E2A">
              <w:rPr>
                <w:rFonts w:ascii="GHEA Grapalat" w:eastAsia="Times New Roman" w:hAnsi="GHEA Grapalat" w:cs="Times New Roman"/>
                <w:b/>
                <w:sz w:val="24"/>
                <w:szCs w:val="24"/>
                <w:lang w:val="hy-AM"/>
              </w:rPr>
              <w:t>2. Ազգային անվտանգության ծառայություն</w:t>
            </w:r>
          </w:p>
        </w:tc>
        <w:tc>
          <w:tcPr>
            <w:tcW w:w="5670" w:type="dxa"/>
            <w:shd w:val="clear" w:color="auto" w:fill="D9D9D9" w:themeFill="background1" w:themeFillShade="D9"/>
          </w:tcPr>
          <w:p w14:paraId="5EE13616" w14:textId="77777777" w:rsidR="00DE5B05" w:rsidRPr="007D4E2A" w:rsidRDefault="00DE5B05" w:rsidP="00DE5B05">
            <w:pPr>
              <w:pStyle w:val="ListParagraph"/>
              <w:spacing w:line="360" w:lineRule="auto"/>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lang w:val="hy-AM"/>
              </w:rPr>
              <w:t>29.04.2026 թ</w:t>
            </w:r>
            <w:r w:rsidRPr="007D4E2A">
              <w:rPr>
                <w:rFonts w:ascii="Cambria Math" w:eastAsia="Times New Roman" w:hAnsi="Cambria Math" w:cs="Cambria Math"/>
                <w:b/>
                <w:sz w:val="24"/>
                <w:szCs w:val="24"/>
                <w:lang w:val="hy-AM"/>
              </w:rPr>
              <w:t>․</w:t>
            </w:r>
            <w:r w:rsidRPr="007D4E2A">
              <w:rPr>
                <w:rFonts w:ascii="GHEA Grapalat" w:eastAsia="Times New Roman" w:hAnsi="GHEA Grapalat" w:cs="Times New Roman"/>
                <w:b/>
                <w:sz w:val="24"/>
                <w:szCs w:val="24"/>
                <w:lang w:val="hy-AM"/>
              </w:rPr>
              <w:t xml:space="preserve"> </w:t>
            </w:r>
          </w:p>
        </w:tc>
      </w:tr>
      <w:tr w:rsidR="00DE5B05" w:rsidRPr="007D4E2A" w14:paraId="2E0CBC9F" w14:textId="77777777" w:rsidTr="00001583">
        <w:tc>
          <w:tcPr>
            <w:tcW w:w="9082" w:type="dxa"/>
            <w:vMerge/>
            <w:shd w:val="clear" w:color="auto" w:fill="D9D9D9" w:themeFill="background1" w:themeFillShade="D9"/>
          </w:tcPr>
          <w:p w14:paraId="66756ECE" w14:textId="77777777" w:rsidR="00DE5B05" w:rsidRPr="007D4E2A" w:rsidRDefault="00DE5B05" w:rsidP="007A133E">
            <w:pPr>
              <w:pStyle w:val="ListParagraph"/>
              <w:spacing w:line="360" w:lineRule="auto"/>
              <w:jc w:val="center"/>
              <w:rPr>
                <w:rFonts w:ascii="GHEA Grapalat" w:eastAsia="Times New Roman" w:hAnsi="GHEA Grapalat" w:cs="Times New Roman"/>
                <w:b/>
                <w:sz w:val="24"/>
                <w:szCs w:val="24"/>
                <w:lang w:val="hy-AM"/>
              </w:rPr>
            </w:pPr>
          </w:p>
        </w:tc>
        <w:tc>
          <w:tcPr>
            <w:tcW w:w="5670" w:type="dxa"/>
            <w:shd w:val="clear" w:color="auto" w:fill="D9D9D9" w:themeFill="background1" w:themeFillShade="D9"/>
          </w:tcPr>
          <w:p w14:paraId="4228B0A0" w14:textId="77777777" w:rsidR="00DE5B05" w:rsidRPr="007D4E2A" w:rsidRDefault="00DE5B05" w:rsidP="00DE5B05">
            <w:pPr>
              <w:pStyle w:val="ListParagraph"/>
              <w:spacing w:line="360" w:lineRule="auto"/>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rPr>
              <w:t>N</w:t>
            </w:r>
            <w:r w:rsidRPr="007D4E2A">
              <w:rPr>
                <w:rFonts w:ascii="GHEA Grapalat" w:eastAsia="Times New Roman" w:hAnsi="GHEA Grapalat" w:cs="Times New Roman"/>
                <w:b/>
                <w:sz w:val="24"/>
                <w:szCs w:val="24"/>
                <w:lang w:val="hy-AM"/>
              </w:rPr>
              <w:t xml:space="preserve"> 11/651</w:t>
            </w:r>
          </w:p>
        </w:tc>
      </w:tr>
      <w:tr w:rsidR="007A133E" w:rsidRPr="007D4E2A" w14:paraId="0AE4538F" w14:textId="77777777" w:rsidTr="00001583">
        <w:tc>
          <w:tcPr>
            <w:tcW w:w="9082" w:type="dxa"/>
          </w:tcPr>
          <w:p w14:paraId="39ACF914"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օրենքի նախագծի վերաբերյալ ներկայացվում են հետևյալ առաջարկությունները</w:t>
            </w:r>
            <w:r w:rsidRPr="007D4E2A">
              <w:rPr>
                <w:rFonts w:ascii="Cambria Math" w:eastAsia="MS Mincho" w:hAnsi="Cambria Math" w:cs="Cambria Math"/>
                <w:color w:val="222222"/>
                <w:sz w:val="24"/>
                <w:szCs w:val="24"/>
                <w:lang w:val="hy-AM"/>
              </w:rPr>
              <w:t>․</w:t>
            </w:r>
          </w:p>
        </w:tc>
        <w:tc>
          <w:tcPr>
            <w:tcW w:w="5670" w:type="dxa"/>
          </w:tcPr>
          <w:p w14:paraId="3BDC3B86"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5FB97293" w14:textId="77777777" w:rsidTr="00001583">
        <w:tc>
          <w:tcPr>
            <w:tcW w:w="9082" w:type="dxa"/>
          </w:tcPr>
          <w:p w14:paraId="74663A30"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t>Նախագծի 2-րդ հոդվածով օրենքի 2-րդ հոդվածում լրացվող նոր՝ 6.2-րդ մասում անհրաժեշտ է հստակեցնել, թե ինչ միջգերատեսչական հանձնաժողովի մասին է խոսքը։</w:t>
            </w:r>
          </w:p>
        </w:tc>
        <w:tc>
          <w:tcPr>
            <w:tcW w:w="5670" w:type="dxa"/>
          </w:tcPr>
          <w:p w14:paraId="10D327D8"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p w14:paraId="0FAC4C3C"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Calibri" w:hAnsi="Calibri" w:cs="Calibri"/>
                <w:color w:val="333333"/>
                <w:sz w:val="24"/>
                <w:szCs w:val="24"/>
                <w:shd w:val="clear" w:color="auto" w:fill="FFFFFF"/>
                <w:lang w:val="hy-AM"/>
              </w:rPr>
              <w:t> </w:t>
            </w:r>
            <w:r w:rsidRPr="007D4E2A">
              <w:rPr>
                <w:rFonts w:ascii="GHEA Grapalat" w:eastAsia="GHEA Grapalat" w:hAnsi="GHEA Grapalat" w:cs="GHEA Grapalat"/>
                <w:color w:val="000000" w:themeColor="text1"/>
                <w:sz w:val="24"/>
                <w:szCs w:val="24"/>
                <w:lang w:val="hy-AM"/>
              </w:rPr>
              <w:t xml:space="preserve">Նախագծի 2-րդ հոդվածով լրացվող՝ Օրենքի 2-րդ հոդվածի 6.2-րդ մասի համաձայն՝ միջգերատեսչական հանձնաժողովի եզրակացությունը տրվելու է Կառավարության սահմանած կարգով։ </w:t>
            </w:r>
          </w:p>
          <w:p w14:paraId="5FF54734"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lastRenderedPageBreak/>
              <w:t>Կառավարության որոշմամբ կսահմանվի նաև միջգերատեսչական հանձնաժողովի կազմը (տե՛ս Կառավարության 2019 թվականի նոյեմբերի 21-ի N 1664-Ն որոշումը)։</w:t>
            </w:r>
          </w:p>
        </w:tc>
      </w:tr>
      <w:tr w:rsidR="007A133E" w:rsidRPr="00E03ECF" w14:paraId="3B6CBB63" w14:textId="77777777" w:rsidTr="00001583">
        <w:tc>
          <w:tcPr>
            <w:tcW w:w="9082" w:type="dxa"/>
          </w:tcPr>
          <w:p w14:paraId="686D65B0"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lastRenderedPageBreak/>
              <w:t>Նախագծի 2-րդ հոդվածով օրենքի 2-րդ հոդվածում լրացվող նոր՝ 6.3-րդ մասում «մինչև» բառից հետո լրացնել «2016» թիվը։</w:t>
            </w:r>
          </w:p>
        </w:tc>
        <w:tc>
          <w:tcPr>
            <w:tcW w:w="5670" w:type="dxa"/>
          </w:tcPr>
          <w:p w14:paraId="47E30D8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6C8B69F5"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Times New Roman" w:hAnsi="GHEA Grapalat" w:cs="Arial"/>
                <w:color w:val="222222"/>
                <w:sz w:val="24"/>
                <w:szCs w:val="24"/>
                <w:lang w:val="hy-AM"/>
              </w:rPr>
              <w:t>Նախագծի 2-րդ հոդված 6.3-րդ մասը խմբագրվել է։</w:t>
            </w:r>
          </w:p>
        </w:tc>
      </w:tr>
      <w:tr w:rsidR="007A133E" w:rsidRPr="00E03ECF" w14:paraId="36093D8D" w14:textId="77777777" w:rsidTr="00001583">
        <w:tc>
          <w:tcPr>
            <w:tcW w:w="9082" w:type="dxa"/>
          </w:tcPr>
          <w:p w14:paraId="555DA7A5"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t>Նախագծի 4-րդ հոդվածով օրենքի 5-րդ հոդվածում լրացվող նոր՝ 1.1-ին մասի 2-րդ կետի կապակցությամբ անհրաժեշտ է նկատի ունենալ, որ «Նորմատիվ իրավական ակտերի մասին» օրենքի 17-րդ հոդվածի 5-րդ մասի 2-րդ կետի համաձայն՝ արգելվում է կատարել շրջանաձև հղումներ (երբ նորմը, որին հղում է կատարվում, իր հերթին հղում է կատարում նոխորդ նորմին)։</w:t>
            </w:r>
          </w:p>
        </w:tc>
        <w:tc>
          <w:tcPr>
            <w:tcW w:w="5670" w:type="dxa"/>
          </w:tcPr>
          <w:p w14:paraId="04F54740"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50BB21B7"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Times New Roman" w:hAnsi="GHEA Grapalat" w:cs="Arial"/>
                <w:color w:val="222222"/>
                <w:sz w:val="24"/>
                <w:szCs w:val="24"/>
                <w:lang w:val="hy-AM"/>
              </w:rPr>
              <w:t>Հաշվի առնելով նաև Հիմնադրամի առաջարկությունը՝ խնդրո առարկա դրույթը հանվել է նախագծից։</w:t>
            </w:r>
          </w:p>
        </w:tc>
      </w:tr>
      <w:tr w:rsidR="00C73DF1" w:rsidRPr="007D4E2A" w14:paraId="77957C96" w14:textId="77777777" w:rsidTr="00001583">
        <w:tc>
          <w:tcPr>
            <w:tcW w:w="9082" w:type="dxa"/>
            <w:vMerge w:val="restart"/>
            <w:shd w:val="clear" w:color="auto" w:fill="D9D9D9" w:themeFill="background1" w:themeFillShade="D9"/>
          </w:tcPr>
          <w:p w14:paraId="1B8B1C6C" w14:textId="77777777" w:rsidR="00C73DF1" w:rsidRPr="007D4E2A" w:rsidRDefault="00C73DF1" w:rsidP="007A133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3. ՀՀ պետական պահպանության ծառայություն</w:t>
            </w:r>
          </w:p>
        </w:tc>
        <w:tc>
          <w:tcPr>
            <w:tcW w:w="5670" w:type="dxa"/>
            <w:shd w:val="clear" w:color="auto" w:fill="D9D9D9" w:themeFill="background1" w:themeFillShade="D9"/>
          </w:tcPr>
          <w:p w14:paraId="42CE18AD" w14:textId="77777777" w:rsidR="00C73DF1" w:rsidRPr="007D4E2A" w:rsidRDefault="00C73DF1" w:rsidP="00C73DF1">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29.04.2026 թ</w:t>
            </w:r>
            <w:r w:rsidRPr="007D4E2A">
              <w:rPr>
                <w:rFonts w:ascii="Cambria Math" w:eastAsia="Times New Roman" w:hAnsi="Cambria Math" w:cs="Cambria Math"/>
                <w:b/>
                <w:color w:val="222222"/>
                <w:sz w:val="24"/>
                <w:szCs w:val="24"/>
                <w:lang w:val="hy-AM"/>
              </w:rPr>
              <w:t>․</w:t>
            </w:r>
            <w:r w:rsidRPr="007D4E2A">
              <w:rPr>
                <w:rFonts w:ascii="GHEA Grapalat" w:eastAsia="Times New Roman" w:hAnsi="GHEA Grapalat" w:cs="Arial"/>
                <w:b/>
                <w:color w:val="222222"/>
                <w:sz w:val="24"/>
                <w:szCs w:val="24"/>
                <w:lang w:val="hy-AM"/>
              </w:rPr>
              <w:t xml:space="preserve"> </w:t>
            </w:r>
          </w:p>
        </w:tc>
      </w:tr>
      <w:tr w:rsidR="00C73DF1" w:rsidRPr="007D4E2A" w14:paraId="45CF2F1A" w14:textId="77777777" w:rsidTr="00001583">
        <w:tc>
          <w:tcPr>
            <w:tcW w:w="9082" w:type="dxa"/>
            <w:vMerge/>
            <w:shd w:val="clear" w:color="auto" w:fill="D9D9D9" w:themeFill="background1" w:themeFillShade="D9"/>
          </w:tcPr>
          <w:p w14:paraId="3CD97B3B" w14:textId="77777777" w:rsidR="00C73DF1" w:rsidRPr="007D4E2A" w:rsidRDefault="00C73DF1" w:rsidP="007A133E">
            <w:pPr>
              <w:spacing w:line="360" w:lineRule="auto"/>
              <w:jc w:val="center"/>
              <w:rPr>
                <w:rFonts w:ascii="GHEA Grapalat" w:eastAsia="Times New Roman" w:hAnsi="GHEA Grapalat" w:cs="Arial"/>
                <w:b/>
                <w:color w:val="222222"/>
                <w:sz w:val="24"/>
                <w:szCs w:val="24"/>
                <w:lang w:val="hy-AM"/>
              </w:rPr>
            </w:pPr>
          </w:p>
        </w:tc>
        <w:tc>
          <w:tcPr>
            <w:tcW w:w="5670" w:type="dxa"/>
            <w:shd w:val="clear" w:color="auto" w:fill="D9D9D9" w:themeFill="background1" w:themeFillShade="D9"/>
          </w:tcPr>
          <w:p w14:paraId="7E596045" w14:textId="77777777" w:rsidR="00C73DF1" w:rsidRPr="007D4E2A" w:rsidRDefault="00C73DF1" w:rsidP="00C73DF1">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rPr>
              <w:t>N</w:t>
            </w:r>
            <w:r w:rsidRPr="007D4E2A">
              <w:rPr>
                <w:rFonts w:ascii="GHEA Grapalat" w:eastAsia="Times New Roman" w:hAnsi="GHEA Grapalat" w:cs="Arial"/>
                <w:b/>
                <w:color w:val="222222"/>
                <w:sz w:val="24"/>
                <w:szCs w:val="24"/>
                <w:lang w:val="hy-AM"/>
              </w:rPr>
              <w:t xml:space="preserve"> 19/907</w:t>
            </w:r>
          </w:p>
        </w:tc>
      </w:tr>
      <w:tr w:rsidR="007A133E" w:rsidRPr="007D4E2A" w14:paraId="5554E5A0" w14:textId="77777777" w:rsidTr="00001583">
        <w:tc>
          <w:tcPr>
            <w:tcW w:w="9082" w:type="dxa"/>
          </w:tcPr>
          <w:p w14:paraId="384ED1FC"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Ի պատասխան 18.04.2026 թ. թիվ ԱԹ/ԱԳ -1- 4/14751-2026 գրության՝ հայտնում ենք, որ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w:t>
            </w:r>
            <w:r w:rsidRPr="007D4E2A">
              <w:rPr>
                <w:rFonts w:ascii="GHEA Grapalat" w:eastAsia="Times New Roman" w:hAnsi="GHEA Grapalat" w:cs="Arial"/>
                <w:color w:val="222222"/>
                <w:sz w:val="24"/>
                <w:szCs w:val="24"/>
                <w:lang w:val="hy-AM"/>
              </w:rPr>
              <w:lastRenderedPageBreak/>
              <w:t>կատարելու մասին» օրենքի նախագծի վերաբերյալ ՀՀ պետական պահպանության ծառայությունը, իր իրավասությունների շրջանակներում,  առաջարկություններ և դիտողություններ չունի։</w:t>
            </w:r>
          </w:p>
        </w:tc>
        <w:tc>
          <w:tcPr>
            <w:tcW w:w="5670" w:type="dxa"/>
          </w:tcPr>
          <w:p w14:paraId="42DA8CB5"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tc>
      </w:tr>
      <w:tr w:rsidR="002C506A" w:rsidRPr="007D4E2A" w14:paraId="35C732F6" w14:textId="77777777" w:rsidTr="00001583">
        <w:tc>
          <w:tcPr>
            <w:tcW w:w="9082" w:type="dxa"/>
            <w:vMerge w:val="restart"/>
            <w:shd w:val="clear" w:color="auto" w:fill="D9D9D9" w:themeFill="background1" w:themeFillShade="D9"/>
          </w:tcPr>
          <w:p w14:paraId="34FA1E37" w14:textId="77777777" w:rsidR="002C506A" w:rsidRPr="007D4E2A" w:rsidRDefault="002C506A" w:rsidP="007A133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rPr>
              <w:t xml:space="preserve">4. </w:t>
            </w:r>
            <w:r w:rsidRPr="007D4E2A">
              <w:rPr>
                <w:rFonts w:ascii="GHEA Grapalat" w:eastAsia="Times New Roman" w:hAnsi="GHEA Grapalat" w:cs="Arial"/>
                <w:b/>
                <w:color w:val="222222"/>
                <w:sz w:val="24"/>
                <w:szCs w:val="24"/>
                <w:lang w:val="hy-AM"/>
              </w:rPr>
              <w:t>Պաշտպանության նախարարություն</w:t>
            </w:r>
          </w:p>
        </w:tc>
        <w:tc>
          <w:tcPr>
            <w:tcW w:w="5670" w:type="dxa"/>
            <w:shd w:val="clear" w:color="auto" w:fill="D9D9D9" w:themeFill="background1" w:themeFillShade="D9"/>
          </w:tcPr>
          <w:p w14:paraId="7A65FDD1" w14:textId="77777777" w:rsidR="002C506A" w:rsidRPr="007D4E2A" w:rsidRDefault="002C506A" w:rsidP="002C506A">
            <w:pPr>
              <w:spacing w:line="360" w:lineRule="auto"/>
              <w:jc w:val="center"/>
              <w:rPr>
                <w:rFonts w:ascii="GHEA Grapalat" w:eastAsia="Times New Roman" w:hAnsi="GHEA Grapalat" w:cs="Arial"/>
                <w:b/>
                <w:color w:val="222222"/>
                <w:sz w:val="24"/>
                <w:szCs w:val="24"/>
              </w:rPr>
            </w:pPr>
            <w:r w:rsidRPr="007D4E2A">
              <w:rPr>
                <w:rFonts w:ascii="GHEA Grapalat" w:eastAsia="Times New Roman" w:hAnsi="GHEA Grapalat" w:cs="Arial"/>
                <w:b/>
                <w:color w:val="222222"/>
                <w:sz w:val="24"/>
                <w:szCs w:val="24"/>
              </w:rPr>
              <w:t>06.05.2026 թ</w:t>
            </w:r>
            <w:r w:rsidRPr="007D4E2A">
              <w:rPr>
                <w:rFonts w:ascii="Cambria Math" w:eastAsia="Times New Roman" w:hAnsi="Cambria Math" w:cs="Cambria Math"/>
                <w:b/>
                <w:color w:val="222222"/>
                <w:sz w:val="24"/>
                <w:szCs w:val="24"/>
              </w:rPr>
              <w:t>․</w:t>
            </w:r>
            <w:r w:rsidRPr="007D4E2A">
              <w:rPr>
                <w:rFonts w:ascii="GHEA Grapalat" w:eastAsia="Times New Roman" w:hAnsi="GHEA Grapalat" w:cs="Arial"/>
                <w:b/>
                <w:color w:val="222222"/>
                <w:sz w:val="24"/>
                <w:szCs w:val="24"/>
              </w:rPr>
              <w:t xml:space="preserve"> </w:t>
            </w:r>
          </w:p>
        </w:tc>
      </w:tr>
      <w:tr w:rsidR="002C506A" w:rsidRPr="007D4E2A" w14:paraId="4684D8ED" w14:textId="77777777" w:rsidTr="00001583">
        <w:tc>
          <w:tcPr>
            <w:tcW w:w="9082" w:type="dxa"/>
            <w:vMerge/>
            <w:shd w:val="clear" w:color="auto" w:fill="D9D9D9" w:themeFill="background1" w:themeFillShade="D9"/>
          </w:tcPr>
          <w:p w14:paraId="35FAE0E8" w14:textId="77777777" w:rsidR="002C506A" w:rsidRPr="007D4E2A" w:rsidRDefault="002C506A" w:rsidP="007A133E">
            <w:pPr>
              <w:spacing w:line="360" w:lineRule="auto"/>
              <w:jc w:val="center"/>
              <w:rPr>
                <w:rFonts w:ascii="GHEA Grapalat" w:eastAsia="Times New Roman" w:hAnsi="GHEA Grapalat" w:cs="Arial"/>
                <w:b/>
                <w:color w:val="222222"/>
                <w:sz w:val="24"/>
                <w:szCs w:val="24"/>
              </w:rPr>
            </w:pPr>
          </w:p>
        </w:tc>
        <w:tc>
          <w:tcPr>
            <w:tcW w:w="5670" w:type="dxa"/>
            <w:shd w:val="clear" w:color="auto" w:fill="D9D9D9" w:themeFill="background1" w:themeFillShade="D9"/>
          </w:tcPr>
          <w:p w14:paraId="74930071" w14:textId="77777777" w:rsidR="002C506A" w:rsidRPr="007D4E2A" w:rsidRDefault="002C506A" w:rsidP="002C506A">
            <w:pPr>
              <w:spacing w:line="360" w:lineRule="auto"/>
              <w:jc w:val="center"/>
              <w:rPr>
                <w:rFonts w:ascii="GHEA Grapalat" w:eastAsia="Times New Roman" w:hAnsi="GHEA Grapalat" w:cs="Arial"/>
                <w:b/>
                <w:color w:val="222222"/>
                <w:sz w:val="24"/>
                <w:szCs w:val="24"/>
              </w:rPr>
            </w:pPr>
            <w:r w:rsidRPr="007D4E2A">
              <w:rPr>
                <w:rFonts w:ascii="GHEA Grapalat" w:eastAsia="Times New Roman" w:hAnsi="GHEA Grapalat" w:cs="Arial"/>
                <w:b/>
                <w:color w:val="222222"/>
                <w:sz w:val="24"/>
                <w:szCs w:val="24"/>
              </w:rPr>
              <w:t>N ՊՆ/03/6041-2026</w:t>
            </w:r>
          </w:p>
        </w:tc>
      </w:tr>
      <w:tr w:rsidR="007A133E" w:rsidRPr="007D4E2A" w14:paraId="67B4BD55" w14:textId="77777777" w:rsidTr="00001583">
        <w:tc>
          <w:tcPr>
            <w:tcW w:w="9082" w:type="dxa"/>
          </w:tcPr>
          <w:p w14:paraId="7182C8E5" w14:textId="77777777" w:rsidR="007A133E" w:rsidRPr="007D4E2A" w:rsidRDefault="007A133E" w:rsidP="0042175F">
            <w:pPr>
              <w:spacing w:line="360" w:lineRule="auto"/>
              <w:ind w:firstLine="360"/>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2026 թվակա</w:t>
            </w:r>
            <w:r w:rsidR="0042175F" w:rsidRPr="007D4E2A">
              <w:rPr>
                <w:rFonts w:ascii="GHEA Grapalat" w:eastAsia="Times New Roman" w:hAnsi="GHEA Grapalat" w:cs="Arial"/>
                <w:color w:val="222222"/>
                <w:sz w:val="24"/>
                <w:szCs w:val="24"/>
                <w:lang w:val="hy-AM"/>
              </w:rPr>
              <w:t>՝</w:t>
            </w:r>
            <w:r w:rsidRPr="007D4E2A">
              <w:rPr>
                <w:rFonts w:ascii="GHEA Grapalat" w:eastAsia="Times New Roman" w:hAnsi="GHEA Grapalat" w:cs="Arial"/>
                <w:color w:val="222222"/>
                <w:sz w:val="24"/>
                <w:szCs w:val="24"/>
                <w:lang w:val="hy-AM"/>
              </w:rPr>
              <w:t>նի ապրիլի 18-ի Ձեր N ԱԹ/ԱԳ-1-4/14751-2026 գրությամբ ներկայացված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նախագծի քննարկման արդյունքներով ունենք հետևյալ առաջարկությունները.</w:t>
            </w:r>
          </w:p>
        </w:tc>
        <w:tc>
          <w:tcPr>
            <w:tcW w:w="5670" w:type="dxa"/>
          </w:tcPr>
          <w:p w14:paraId="4162005D"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6D094179" w14:textId="77777777" w:rsidTr="00001583">
        <w:tc>
          <w:tcPr>
            <w:tcW w:w="9082" w:type="dxa"/>
          </w:tcPr>
          <w:p w14:paraId="1BD06602" w14:textId="77777777" w:rsidR="007A133E" w:rsidRPr="007D4E2A" w:rsidRDefault="007A133E" w:rsidP="007A133E">
            <w:pPr>
              <w:spacing w:line="360" w:lineRule="auto"/>
              <w:jc w:val="both"/>
              <w:rPr>
                <w:rFonts w:ascii="GHEA Grapalat" w:hAnsi="GHEA Grapalat"/>
                <w:sz w:val="24"/>
                <w:szCs w:val="24"/>
                <w:lang w:val="hy-AM"/>
              </w:rPr>
            </w:pPr>
            <w:r w:rsidRPr="007D4E2A">
              <w:rPr>
                <w:rFonts w:ascii="GHEA Grapalat" w:hAnsi="GHEA Grapalat"/>
                <w:sz w:val="24"/>
                <w:szCs w:val="24"/>
                <w:lang w:val="hy-AM"/>
              </w:rPr>
              <w:t>1. նախագծի 2-րդ հոդվածով՝ Օրենքի 2-րդ հոդվածում լրացվող՝</w:t>
            </w:r>
          </w:p>
          <w:p w14:paraId="24E6256F" w14:textId="77777777" w:rsidR="007A133E" w:rsidRPr="00A03159" w:rsidRDefault="007A133E" w:rsidP="0012286B">
            <w:pPr>
              <w:tabs>
                <w:tab w:val="left" w:pos="428"/>
              </w:tabs>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sz w:val="24"/>
                <w:szCs w:val="24"/>
                <w:lang w:val="hy-AM"/>
              </w:rPr>
              <w:t xml:space="preserve">1) 6.1.-ին մասի 1-ին կետը զոհված (մահացած) զինծառայողների մասով խնդրահարույց է, քանի որ  «հատուցման դեպք» համարելու համար դրանով սահմանված է զոհվածի (մահացածի) ընտանիքի անդամի պարգևավճարի (դրամական օգնության) իրավունք ունենալու կամ ունեցած լինելու պայման: Ընդ որում, պարգևավճարի իրավունք ունեցող զոհվածի (մահացածի) ընտանիքի անդամների շրջանակը </w:t>
            </w:r>
            <w:r w:rsidRPr="00A03159">
              <w:rPr>
                <w:rFonts w:ascii="GHEA Grapalat" w:eastAsia="Times New Roman" w:hAnsi="GHEA Grapalat" w:cs="Arial"/>
                <w:color w:val="222222"/>
                <w:sz w:val="24"/>
                <w:szCs w:val="24"/>
                <w:lang w:val="hy-AM"/>
              </w:rPr>
              <w:t>սահմանված</w:t>
            </w:r>
            <w:r w:rsidRPr="00A03159">
              <w:rPr>
                <w:rFonts w:ascii="GHEA Grapalat" w:hAnsi="GHEA Grapalat"/>
                <w:sz w:val="24"/>
                <w:szCs w:val="24"/>
                <w:lang w:val="hy-AM"/>
              </w:rPr>
              <w:t xml:space="preserve"> է «Զինվորական ծառայության և </w:t>
            </w:r>
            <w:r w:rsidRPr="00A03159">
              <w:rPr>
                <w:rFonts w:ascii="GHEA Grapalat" w:hAnsi="GHEA Grapalat"/>
                <w:sz w:val="24"/>
                <w:szCs w:val="24"/>
                <w:lang w:val="hy-AM"/>
              </w:rPr>
              <w:lastRenderedPageBreak/>
              <w:t>զինծառայողի կարգավիճակի մասին» օրենքի 70-րդ հոդվածի 6-րդ մասով, և թե ներկայիս, թե նախկինում սահմանված տվյալ կարգավորումները նույնական չեն «Հայաստանի Հանրապետության պաշտպանության ժամանակ զինծառայողների կյանքին կամ առողջությանը պատճառված վնասների հատուցման մասին» օրենքի 2-րդ հոդվածի 3-րդ մասով՝ զինծառայողի զոհվելու (մահանալու) կամ անհայտ բացակայող ճանաչվելու դեպքում սահմանված ընտանիքի անդամների (շահառուների) շրջանակի հետ:</w:t>
            </w:r>
            <w:r w:rsidRPr="00A03159">
              <w:rPr>
                <w:rFonts w:ascii="GHEA Grapalat" w:hAnsi="GHEA Grapalat"/>
                <w:sz w:val="24"/>
                <w:szCs w:val="24"/>
                <w:lang w:val="hy-AM"/>
              </w:rPr>
              <w:tab/>
            </w:r>
            <w:r w:rsidRPr="00A03159">
              <w:rPr>
                <w:rFonts w:ascii="GHEA Grapalat" w:hAnsi="GHEA Grapalat"/>
                <w:sz w:val="24"/>
                <w:szCs w:val="24"/>
                <w:lang w:val="hy-AM"/>
              </w:rPr>
              <w:br/>
            </w:r>
            <w:r w:rsidRPr="00A03159">
              <w:rPr>
                <w:rFonts w:ascii="GHEA Grapalat" w:hAnsi="GHEA Grapalat"/>
                <w:sz w:val="24"/>
                <w:szCs w:val="24"/>
                <w:lang w:val="hy-AM"/>
              </w:rPr>
              <w:tab/>
              <w:t>Ելնելով վերոգրյալից առաջարկում ենք 6.1-ին մասը շարադրել հետևյալ խմբագրությամբ.</w:t>
            </w:r>
            <w:r w:rsidRPr="00A03159">
              <w:rPr>
                <w:rFonts w:ascii="GHEA Grapalat" w:hAnsi="GHEA Grapalat"/>
                <w:sz w:val="24"/>
                <w:szCs w:val="24"/>
                <w:lang w:val="hy-AM"/>
              </w:rPr>
              <w:tab/>
            </w:r>
            <w:r w:rsidRPr="00A03159">
              <w:rPr>
                <w:rFonts w:ascii="GHEA Grapalat" w:hAnsi="GHEA Grapalat"/>
                <w:sz w:val="24"/>
                <w:szCs w:val="24"/>
                <w:lang w:val="hy-AM"/>
              </w:rPr>
              <w:br/>
            </w:r>
            <w:r w:rsidRPr="00A03159">
              <w:rPr>
                <w:rFonts w:ascii="GHEA Grapalat" w:hAnsi="GHEA Grapalat"/>
                <w:sz w:val="24"/>
                <w:szCs w:val="24"/>
                <w:lang w:val="hy-AM"/>
              </w:rPr>
              <w:tab/>
              <w:t xml:space="preserve">«6.1. Սույն օրենքի համաձայն՝ Հատուցման դեպք է համարվում նաև 1998 թվականի հունվարի 1-ից մինչև 2007 թվականի դեկտեմբերի 31-ը (այսուհետ՝ 1998-2007թթ.) տեղի ունեցած մարտական գործողությունների հետևանքով զինծառայողի կյանքին կամ առողջությանը վնաս պատճառելը, եթե զինծառայողի անձնական գործում առկա է զինծառայողի կյանքին կամ առողջությանը մարտական գործողությունների հետևանքով վնաս պատճառված լինելը հավաստող փաստաթղթեր: Սույն մասում նշված փաստաթղթերի ցանկը, դրանց բովանդակությանը ներկայացվող պահանջները, դրանց հիման վրա </w:t>
            </w:r>
            <w:r w:rsidRPr="00A03159">
              <w:rPr>
                <w:rFonts w:ascii="GHEA Grapalat" w:hAnsi="GHEA Grapalat"/>
                <w:sz w:val="24"/>
                <w:szCs w:val="24"/>
                <w:lang w:val="hy-AM"/>
              </w:rPr>
              <w:lastRenderedPageBreak/>
              <w:t>զինծառայողի կյանքին կամ առողջությանը վնաս պատճառելը Հատուցման դեպք որակելու առանձնահատկությունները սահմանում է Կառավարությունը:»</w:t>
            </w:r>
          </w:p>
        </w:tc>
        <w:tc>
          <w:tcPr>
            <w:tcW w:w="5670" w:type="dxa"/>
          </w:tcPr>
          <w:p w14:paraId="2C36CA79" w14:textId="77777777" w:rsidR="007A133E" w:rsidRPr="007D4E2A" w:rsidRDefault="007A133E" w:rsidP="007A133E">
            <w:pPr>
              <w:spacing w:line="360" w:lineRule="auto"/>
              <w:jc w:val="center"/>
              <w:rPr>
                <w:rFonts w:ascii="GHEA Grapalat" w:hAnsi="GHEA Grapalat"/>
                <w:b/>
                <w:sz w:val="24"/>
                <w:szCs w:val="24"/>
                <w:lang w:val="hy-AM"/>
              </w:rPr>
            </w:pPr>
            <w:r w:rsidRPr="007D4E2A">
              <w:rPr>
                <w:rFonts w:ascii="GHEA Grapalat" w:hAnsi="GHEA Grapalat"/>
                <w:b/>
                <w:sz w:val="24"/>
                <w:szCs w:val="24"/>
                <w:lang w:val="hy-AM"/>
              </w:rPr>
              <w:lastRenderedPageBreak/>
              <w:t>Ընդունվել է։</w:t>
            </w:r>
          </w:p>
          <w:p w14:paraId="4D0251CF" w14:textId="77777777" w:rsidR="007A133E" w:rsidRPr="007D4E2A" w:rsidRDefault="007A133E" w:rsidP="007A133E">
            <w:pPr>
              <w:spacing w:after="200" w:line="360" w:lineRule="auto"/>
              <w:ind w:left="360"/>
              <w:jc w:val="both"/>
              <w:rPr>
                <w:rFonts w:ascii="GHEA Grapalat" w:hAnsi="GHEA Grapalat"/>
                <w:sz w:val="24"/>
                <w:szCs w:val="24"/>
                <w:lang w:val="hy-AM"/>
              </w:rPr>
            </w:pPr>
            <w:r w:rsidRPr="007D4E2A">
              <w:rPr>
                <w:rFonts w:ascii="GHEA Grapalat" w:hAnsi="GHEA Grapalat"/>
                <w:sz w:val="24"/>
                <w:szCs w:val="24"/>
                <w:lang w:val="hy-AM"/>
              </w:rPr>
              <w:t xml:space="preserve">Նախագծի 6.1-ին մասը խմբագրվել է։ </w:t>
            </w:r>
          </w:p>
        </w:tc>
      </w:tr>
      <w:tr w:rsidR="007A133E" w:rsidRPr="00E03ECF" w14:paraId="207333BA" w14:textId="77777777" w:rsidTr="00001583">
        <w:tc>
          <w:tcPr>
            <w:tcW w:w="9082" w:type="dxa"/>
          </w:tcPr>
          <w:p w14:paraId="17219F8B"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hAnsi="GHEA Grapalat"/>
                <w:sz w:val="24"/>
                <w:szCs w:val="24"/>
                <w:lang w:val="hy-AM"/>
              </w:rPr>
              <w:lastRenderedPageBreak/>
              <w:t>2) 6.2-րդ մասում «բավարարված է սույն հոդվածի 6.1-ին մասի 1-ին կետի պայմանը, սակայն բացակայում է սույն հոդվածի 6.1-ին մասի 2-րդ կետում» բառերը փոխարինել «բացակայում է սույն հոդվածի 6.1-ին մասում» բառերով:</w:t>
            </w:r>
          </w:p>
        </w:tc>
        <w:tc>
          <w:tcPr>
            <w:tcW w:w="5670" w:type="dxa"/>
          </w:tcPr>
          <w:p w14:paraId="7FF25037" w14:textId="77777777" w:rsidR="007A133E" w:rsidRPr="007D4E2A" w:rsidRDefault="007A133E" w:rsidP="007A133E">
            <w:pPr>
              <w:shd w:val="clear" w:color="auto" w:fill="FFFFFF"/>
              <w:spacing w:line="360" w:lineRule="auto"/>
              <w:jc w:val="center"/>
              <w:rPr>
                <w:rFonts w:ascii="GHEA Grapalat" w:hAnsi="GHEA Grapalat"/>
                <w:b/>
                <w:sz w:val="24"/>
                <w:szCs w:val="24"/>
                <w:lang w:val="hy-AM"/>
              </w:rPr>
            </w:pPr>
            <w:r w:rsidRPr="007D4E2A">
              <w:rPr>
                <w:rFonts w:ascii="GHEA Grapalat" w:hAnsi="GHEA Grapalat"/>
                <w:b/>
                <w:sz w:val="24"/>
                <w:szCs w:val="24"/>
                <w:lang w:val="hy-AM"/>
              </w:rPr>
              <w:t>Ընդունվել է։</w:t>
            </w:r>
          </w:p>
          <w:p w14:paraId="0DFC3B14" w14:textId="77777777" w:rsidR="007A133E" w:rsidRPr="007D4E2A" w:rsidRDefault="007A133E" w:rsidP="007A133E">
            <w:pPr>
              <w:shd w:val="clear" w:color="auto" w:fill="FFFFFF"/>
              <w:spacing w:line="360" w:lineRule="auto"/>
              <w:rPr>
                <w:rFonts w:ascii="GHEA Grapalat" w:hAnsi="GHEA Grapalat"/>
                <w:sz w:val="24"/>
                <w:szCs w:val="24"/>
                <w:lang w:val="hy-AM"/>
              </w:rPr>
            </w:pPr>
            <w:r w:rsidRPr="007D4E2A">
              <w:rPr>
                <w:rFonts w:ascii="GHEA Grapalat" w:hAnsi="GHEA Grapalat"/>
                <w:sz w:val="24"/>
                <w:szCs w:val="24"/>
                <w:lang w:val="hy-AM"/>
              </w:rPr>
              <w:t>Նախագծի 6.2-րդ մասը խմբագրվել է։</w:t>
            </w:r>
          </w:p>
        </w:tc>
      </w:tr>
      <w:tr w:rsidR="007A133E" w:rsidRPr="00E03ECF" w14:paraId="0E73153F" w14:textId="77777777" w:rsidTr="00001583">
        <w:tc>
          <w:tcPr>
            <w:tcW w:w="9082" w:type="dxa"/>
          </w:tcPr>
          <w:p w14:paraId="7E9428A7"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sz w:val="24"/>
                <w:szCs w:val="24"/>
                <w:lang w:val="hy-AM"/>
              </w:rPr>
              <w:t xml:space="preserve">2.  նախագծի 6-րդ հոդվածի 3-րդ մասում «օրվա դրությամբ» բառերից հետո </w:t>
            </w:r>
            <w:r w:rsidRPr="00A03159">
              <w:rPr>
                <w:rFonts w:ascii="GHEA Grapalat" w:eastAsia="Times New Roman" w:hAnsi="GHEA Grapalat" w:cs="Arial"/>
                <w:color w:val="222222"/>
                <w:sz w:val="24"/>
                <w:szCs w:val="24"/>
                <w:lang w:val="hy-AM"/>
              </w:rPr>
              <w:t>լրացնել</w:t>
            </w:r>
            <w:r w:rsidRPr="00A03159">
              <w:rPr>
                <w:rFonts w:ascii="GHEA Grapalat" w:hAnsi="GHEA Grapalat"/>
                <w:sz w:val="24"/>
                <w:szCs w:val="24"/>
                <w:lang w:val="hy-AM"/>
              </w:rPr>
              <w:t xml:space="preserve"> «ուսանող քույրը և եղբայրը հանդիսանում են ցերեկային ուսուցմամբ սովորող և» բառերը:</w:t>
            </w:r>
          </w:p>
        </w:tc>
        <w:tc>
          <w:tcPr>
            <w:tcW w:w="5670" w:type="dxa"/>
          </w:tcPr>
          <w:p w14:paraId="14E896D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39EE850D" w14:textId="2EBBD394" w:rsidR="007A133E" w:rsidRPr="007D4E2A" w:rsidRDefault="007A133E" w:rsidP="00095DCD">
            <w:pPr>
              <w:shd w:val="clear" w:color="auto" w:fill="FFFFFF"/>
              <w:spacing w:line="360" w:lineRule="auto"/>
              <w:rPr>
                <w:rFonts w:ascii="GHEA Grapalat" w:eastAsia="GHEA Grapalat" w:hAnsi="GHEA Grapalat" w:cs="GHEA Grapalat"/>
                <w:b/>
                <w:color w:val="000000" w:themeColor="text1"/>
                <w:sz w:val="24"/>
                <w:szCs w:val="24"/>
                <w:lang w:val="hy-AM"/>
              </w:rPr>
            </w:pPr>
            <w:r w:rsidRPr="007D4E2A">
              <w:rPr>
                <w:rFonts w:ascii="GHEA Grapalat" w:hAnsi="GHEA Grapalat"/>
                <w:sz w:val="24"/>
                <w:szCs w:val="24"/>
                <w:lang w:val="hy-AM"/>
              </w:rPr>
              <w:t xml:space="preserve">Նախագծի 6-րդ հոդվածի 3-րդ մասը </w:t>
            </w:r>
            <w:r w:rsidR="00095DCD">
              <w:rPr>
                <w:rFonts w:ascii="GHEA Grapalat" w:hAnsi="GHEA Grapalat"/>
                <w:sz w:val="24"/>
                <w:szCs w:val="24"/>
                <w:lang w:val="hy-AM"/>
              </w:rPr>
              <w:t>հանվել է</w:t>
            </w:r>
            <w:r w:rsidRPr="007D4E2A">
              <w:rPr>
                <w:rFonts w:ascii="GHEA Grapalat" w:hAnsi="GHEA Grapalat"/>
                <w:sz w:val="24"/>
                <w:szCs w:val="24"/>
                <w:lang w:val="hy-AM"/>
              </w:rPr>
              <w:t>։</w:t>
            </w:r>
          </w:p>
        </w:tc>
      </w:tr>
      <w:tr w:rsidR="0042506E" w:rsidRPr="007D4E2A" w14:paraId="3D1E890E" w14:textId="77777777" w:rsidTr="00001583">
        <w:tc>
          <w:tcPr>
            <w:tcW w:w="9082" w:type="dxa"/>
            <w:vMerge w:val="restart"/>
            <w:shd w:val="clear" w:color="auto" w:fill="D9D9D9" w:themeFill="background1" w:themeFillShade="D9"/>
          </w:tcPr>
          <w:p w14:paraId="7002DD56" w14:textId="77777777" w:rsidR="0042506E" w:rsidRPr="007D4E2A" w:rsidRDefault="0042506E" w:rsidP="007A133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5. Ֆինանսների նախարարություն</w:t>
            </w:r>
          </w:p>
        </w:tc>
        <w:tc>
          <w:tcPr>
            <w:tcW w:w="5670" w:type="dxa"/>
            <w:shd w:val="clear" w:color="auto" w:fill="D9D9D9" w:themeFill="background1" w:themeFillShade="D9"/>
          </w:tcPr>
          <w:p w14:paraId="38F22913" w14:textId="77777777" w:rsidR="0042506E" w:rsidRPr="007D4E2A" w:rsidRDefault="0042506E" w:rsidP="0042506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07.05.2026 թ</w:t>
            </w:r>
            <w:r w:rsidRPr="007D4E2A">
              <w:rPr>
                <w:rFonts w:ascii="Cambria Math" w:eastAsia="Times New Roman" w:hAnsi="Cambria Math" w:cs="Cambria Math"/>
                <w:b/>
                <w:color w:val="222222"/>
                <w:sz w:val="24"/>
                <w:szCs w:val="24"/>
                <w:lang w:val="hy-AM"/>
              </w:rPr>
              <w:t>․</w:t>
            </w:r>
            <w:r w:rsidRPr="007D4E2A">
              <w:rPr>
                <w:rFonts w:ascii="GHEA Grapalat" w:eastAsia="Times New Roman" w:hAnsi="GHEA Grapalat" w:cs="Arial"/>
                <w:b/>
                <w:color w:val="222222"/>
                <w:sz w:val="24"/>
                <w:szCs w:val="24"/>
                <w:lang w:val="hy-AM"/>
              </w:rPr>
              <w:t xml:space="preserve"> </w:t>
            </w:r>
          </w:p>
        </w:tc>
      </w:tr>
      <w:tr w:rsidR="0042506E" w:rsidRPr="007D4E2A" w14:paraId="617F3A91" w14:textId="77777777" w:rsidTr="00001583">
        <w:tc>
          <w:tcPr>
            <w:tcW w:w="9082" w:type="dxa"/>
            <w:vMerge/>
            <w:shd w:val="clear" w:color="auto" w:fill="D9D9D9" w:themeFill="background1" w:themeFillShade="D9"/>
          </w:tcPr>
          <w:p w14:paraId="577CBF0B" w14:textId="77777777" w:rsidR="0042506E" w:rsidRPr="007D4E2A" w:rsidRDefault="0042506E" w:rsidP="007A133E">
            <w:pPr>
              <w:spacing w:line="360" w:lineRule="auto"/>
              <w:jc w:val="center"/>
              <w:rPr>
                <w:rFonts w:ascii="GHEA Grapalat" w:eastAsia="Times New Roman" w:hAnsi="GHEA Grapalat" w:cs="Arial"/>
                <w:b/>
                <w:color w:val="222222"/>
                <w:sz w:val="24"/>
                <w:szCs w:val="24"/>
                <w:lang w:val="hy-AM"/>
              </w:rPr>
            </w:pPr>
          </w:p>
        </w:tc>
        <w:tc>
          <w:tcPr>
            <w:tcW w:w="5670" w:type="dxa"/>
            <w:shd w:val="clear" w:color="auto" w:fill="D9D9D9" w:themeFill="background1" w:themeFillShade="D9"/>
          </w:tcPr>
          <w:p w14:paraId="67B9E47B" w14:textId="77777777" w:rsidR="0042506E" w:rsidRPr="007D4E2A" w:rsidRDefault="0042506E" w:rsidP="0042175F">
            <w:pPr>
              <w:tabs>
                <w:tab w:val="left" w:pos="2010"/>
                <w:tab w:val="center" w:pos="3463"/>
              </w:tabs>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N 01/34-2/11357-2026</w:t>
            </w:r>
          </w:p>
        </w:tc>
      </w:tr>
      <w:tr w:rsidR="007A133E" w:rsidRPr="00E03ECF" w14:paraId="4A3E928B" w14:textId="77777777" w:rsidTr="00001583">
        <w:tc>
          <w:tcPr>
            <w:tcW w:w="9082" w:type="dxa"/>
          </w:tcPr>
          <w:p w14:paraId="68F6BE7D" w14:textId="77777777" w:rsidR="007A133E" w:rsidRPr="007D4E2A" w:rsidRDefault="007A133E" w:rsidP="007A133E">
            <w:pPr>
              <w:spacing w:line="360" w:lineRule="auto"/>
              <w:ind w:firstLine="567"/>
              <w:jc w:val="both"/>
              <w:rPr>
                <w:rFonts w:ascii="GHEA Grapalat" w:eastAsia="GHEA Grapalat" w:hAnsi="GHEA Grapalat" w:cs="GHEA Grapalat"/>
                <w:sz w:val="24"/>
                <w:szCs w:val="24"/>
                <w:lang w:val="hy-AM"/>
              </w:rPr>
            </w:pPr>
            <w:r w:rsidRPr="007D4E2A">
              <w:rPr>
                <w:rFonts w:ascii="GHEA Grapalat" w:eastAsia="GHEA Grapalat" w:hAnsi="GHEA Grapalat" w:cs="GHEA Grapalat"/>
                <w:sz w:val="24"/>
                <w:szCs w:val="24"/>
                <w:lang w:val="hy-AM"/>
              </w:rPr>
              <w:t>Ձեր 18.04.2026թ. NԱԹ/ԱԳ-1-4/14751-2026 գրությամբ ներկայացված՝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օրենքի նախագծի (այսուհետ՝ Նախագիծ) վերաբերյալ հայտնում ենք հետևյալը.</w:t>
            </w:r>
          </w:p>
          <w:p w14:paraId="5CF6BE3D" w14:textId="77777777" w:rsidR="007A133E" w:rsidRPr="007D4E2A" w:rsidRDefault="007A133E" w:rsidP="007A133E">
            <w:pPr>
              <w:spacing w:line="360" w:lineRule="auto"/>
              <w:ind w:firstLine="567"/>
              <w:jc w:val="both"/>
              <w:rPr>
                <w:rFonts w:ascii="GHEA Grapalat" w:eastAsia="GHEA Grapalat" w:hAnsi="GHEA Grapalat" w:cs="GHEA Grapalat"/>
                <w:sz w:val="24"/>
                <w:szCs w:val="24"/>
                <w:lang w:val="hy-AM"/>
              </w:rPr>
            </w:pPr>
            <w:r w:rsidRPr="007D4E2A">
              <w:rPr>
                <w:rFonts w:ascii="GHEA Grapalat" w:eastAsia="GHEA Grapalat" w:hAnsi="GHEA Grapalat" w:cs="GHEA Grapalat"/>
                <w:sz w:val="24"/>
                <w:szCs w:val="24"/>
                <w:lang w:val="hy-AM"/>
              </w:rPr>
              <w:t xml:space="preserve">Նախագծով առաջարկվում է վերանայել 1998-2016 թվականներին զոհված կամ հաշմանդամություն ստացած զինծառայողների սոցիալական հատուցման </w:t>
            </w:r>
            <w:r w:rsidRPr="007D4E2A">
              <w:rPr>
                <w:rFonts w:ascii="GHEA Grapalat" w:eastAsia="GHEA Grapalat" w:hAnsi="GHEA Grapalat" w:cs="GHEA Grapalat"/>
                <w:sz w:val="24"/>
                <w:szCs w:val="24"/>
                <w:lang w:val="hy-AM"/>
              </w:rPr>
              <w:lastRenderedPageBreak/>
              <w:t xml:space="preserve">գործող մեխանիզմները՝ նպատակ ունենալով ընդլայնել սոցիալական երաշխիքների շրջանակը և ներդնել հատուցման չափերի հավասարեցման նոր գործիքակազմ: Գործող օրենսդրությամբ հատուցման դեպք են համարվում 2017թ. հունվարի 1-ից հետո տեղի ունեցած դեպքերը, որոնց համար նախատեսված է հատուցման երկփուլանի համակարգ՝ նախ միանվագ գումարի տրամադրում, այնուհետև՝ ամսական հավասար վճարներ (20 տարի ժամկետով)։ Միաժամանակ, Հիմնադրամի հոգաբարձուների խորհրդի համապատասխան որոշումներով հատուցման դեպք են դիտարկվում նաև 2008-2016թթ. տեղի ունեցած իրադարձությունները, սակայն դրանց ֆինանսավորումն իրականացվում է թե՛ Հիմնադրամի և թե՛ պետական բյուջեի միջոցների հաշվին։ Նախագծով նախատեսվում է 1998-2016թթ. բոլոր դեպքերի համար սահմանել հատուցման միասնական կարգ, և այս ժամանակահատվածի բոլոր դեպքերով ամսական հավասար վճարներն իրականացնել միայն Հիմնադրամի միջոցների հաշվին: Ըստ ներկայացված հիմնավորման՝ Նախագծի ընդունման պարագայում կանխատեսվում է ծախսերի կրճատում շուրջ 1.1 մլրդ դրամի չափով (հաշվարկները կատարված են մինչև 01.04.2026թ. զինվորական կենսաթոշակների բարձրացումը)՝ «Զինծառայողների ապահովագրության» </w:t>
            </w:r>
            <w:r w:rsidRPr="007D4E2A">
              <w:rPr>
                <w:rFonts w:ascii="GHEA Grapalat" w:eastAsia="GHEA Grapalat" w:hAnsi="GHEA Grapalat" w:cs="GHEA Grapalat"/>
                <w:sz w:val="24"/>
                <w:szCs w:val="24"/>
                <w:lang w:val="hy-AM"/>
              </w:rPr>
              <w:lastRenderedPageBreak/>
              <w:t>հիմնադրամի միջոցների հաշվին վճարվող կենսաթոշակների և պարգևավճարների գծով։</w:t>
            </w:r>
          </w:p>
          <w:p w14:paraId="00ED1B88" w14:textId="77777777" w:rsidR="007A133E" w:rsidRPr="007D4E2A" w:rsidRDefault="007A133E" w:rsidP="007A133E">
            <w:pPr>
              <w:spacing w:line="360" w:lineRule="auto"/>
              <w:ind w:firstLine="567"/>
              <w:jc w:val="both"/>
              <w:rPr>
                <w:rFonts w:ascii="GHEA Grapalat" w:eastAsia="Times New Roman" w:hAnsi="GHEA Grapalat" w:cs="Arial"/>
                <w:color w:val="222222"/>
                <w:sz w:val="24"/>
                <w:szCs w:val="24"/>
                <w:lang w:val="hy-AM"/>
              </w:rPr>
            </w:pPr>
            <w:r w:rsidRPr="007D4E2A">
              <w:rPr>
                <w:rFonts w:ascii="GHEA Grapalat" w:eastAsia="GHEA Grapalat" w:hAnsi="GHEA Grapalat" w:cs="GHEA Grapalat"/>
                <w:sz w:val="24"/>
                <w:szCs w:val="24"/>
                <w:lang w:val="hy-AM"/>
              </w:rPr>
              <w:t>Այս համատեքստում հարկ ենք համարում ներկայացնել հետևյալ դիտարկումները.</w:t>
            </w:r>
          </w:p>
        </w:tc>
        <w:tc>
          <w:tcPr>
            <w:tcW w:w="5670" w:type="dxa"/>
          </w:tcPr>
          <w:p w14:paraId="2345DD1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64CAFEEC" w14:textId="77777777" w:rsidTr="00001583">
        <w:tc>
          <w:tcPr>
            <w:tcW w:w="9082" w:type="dxa"/>
          </w:tcPr>
          <w:p w14:paraId="5D88BAC5"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GHEA Grapalat" w:hAnsi="GHEA Grapalat" w:cs="GHEA Grapalat"/>
                <w:sz w:val="24"/>
                <w:szCs w:val="24"/>
                <w:lang w:val="hy-AM"/>
              </w:rPr>
              <w:lastRenderedPageBreak/>
              <w:t xml:space="preserve">Նախագծին կից ներկայացված հիմնավորմամբ բացակայում է հստակ տեղեկատվություն այն շահառուների թվաքանակի վերաբերյալ, որոնց վրա տարածվելու են առաջարկվող </w:t>
            </w:r>
            <w:r w:rsidRPr="00A03159">
              <w:rPr>
                <w:rFonts w:ascii="GHEA Grapalat" w:eastAsia="Times New Roman" w:hAnsi="GHEA Grapalat" w:cs="Arial"/>
                <w:color w:val="222222"/>
                <w:sz w:val="24"/>
                <w:szCs w:val="24"/>
                <w:lang w:val="hy-AM"/>
              </w:rPr>
              <w:t>փոփոխությունները</w:t>
            </w:r>
            <w:r w:rsidRPr="00A03159">
              <w:rPr>
                <w:rFonts w:ascii="GHEA Grapalat" w:eastAsia="GHEA Grapalat" w:hAnsi="GHEA Grapalat" w:cs="GHEA Grapalat"/>
                <w:sz w:val="24"/>
                <w:szCs w:val="24"/>
                <w:lang w:val="hy-AM"/>
              </w:rPr>
              <w:t>: Ավելին, ֆինանսական կանխատեսումները կատարված են մինչև 01.04.2026թ. զինվորական կենսաթոշակների բարձրացումը, ինչը թույլ չի տալիս ճշգրիտ գնահատել կրճատվող ծախսի իրական ծավալը։</w:t>
            </w:r>
          </w:p>
        </w:tc>
        <w:tc>
          <w:tcPr>
            <w:tcW w:w="5670" w:type="dxa"/>
          </w:tcPr>
          <w:p w14:paraId="6171F8AC"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6C5DC7E8"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Հիմնադրամից ստացված լրացուցիչ տեղեկատվության հիման վրա վերանայված հաշվարկներն արտացոլված են նախագծի հիմնավորման մեջ։</w:t>
            </w:r>
          </w:p>
        </w:tc>
      </w:tr>
      <w:tr w:rsidR="007A133E" w:rsidRPr="00E03ECF" w14:paraId="0C00EEE2" w14:textId="77777777" w:rsidTr="00001583">
        <w:tc>
          <w:tcPr>
            <w:tcW w:w="9082" w:type="dxa"/>
          </w:tcPr>
          <w:p w14:paraId="5AA29673" w14:textId="77777777" w:rsidR="007A133E" w:rsidRPr="00A03159" w:rsidRDefault="007A133E" w:rsidP="00A03159">
            <w:pPr>
              <w:spacing w:after="200" w:line="360" w:lineRule="auto"/>
              <w:jc w:val="both"/>
              <w:rPr>
                <w:rFonts w:ascii="GHEA Grapalat" w:eastAsia="GHEA Grapalat" w:hAnsi="GHEA Grapalat" w:cs="GHEA Grapalat"/>
                <w:sz w:val="24"/>
                <w:szCs w:val="24"/>
                <w:lang w:val="hy-AM"/>
              </w:rPr>
            </w:pPr>
            <w:r w:rsidRPr="00A03159">
              <w:rPr>
                <w:rFonts w:ascii="GHEA Grapalat" w:eastAsia="GHEA Grapalat" w:hAnsi="GHEA Grapalat" w:cs="GHEA Grapalat"/>
                <w:sz w:val="24"/>
                <w:szCs w:val="24"/>
                <w:lang w:val="hy-AM"/>
              </w:rPr>
              <w:t xml:space="preserve">Հարկ ենք համարում նշել նաև, որ Առողջության համընդհանուր </w:t>
            </w:r>
            <w:r w:rsidRPr="00A03159">
              <w:rPr>
                <w:rFonts w:ascii="GHEA Grapalat" w:eastAsia="Times New Roman" w:hAnsi="GHEA Grapalat" w:cs="Arial"/>
                <w:color w:val="222222"/>
                <w:sz w:val="24"/>
                <w:szCs w:val="24"/>
                <w:lang w:val="hy-AM"/>
              </w:rPr>
              <w:t>ապահովագրության</w:t>
            </w:r>
            <w:r w:rsidRPr="00A03159">
              <w:rPr>
                <w:rFonts w:ascii="GHEA Grapalat" w:eastAsia="GHEA Grapalat" w:hAnsi="GHEA Grapalat" w:cs="GHEA Grapalat"/>
                <w:sz w:val="24"/>
                <w:szCs w:val="24"/>
                <w:lang w:val="hy-AM"/>
              </w:rPr>
              <w:t xml:space="preserve"> համակարգի (ԱՀԱ) ներդրմամբ պայմանավորված՝ 17.12.2025թ. ՀՕ-477-Ն օրենքով փոփոխություններ են կատարվել «ՀՀ պաշտպանության ժամանակ զինծառայողների կյանքին կամ առողջությանը պատճառված վնասների հատուցման մասին» օրենքում, որոնց համաձայն՝ ապահովագրավճար վճարողների ֆինանսական բեռի նվազեցման նպատակով դրոշմանիշային վճարների չափերը վերանայվել են նվազեցման ուղղությամբ։ Արդյունքում, արձանագրվել է դրոշմանիշային վճարներից ձևավորվող </w:t>
            </w:r>
            <w:r w:rsidRPr="00A03159">
              <w:rPr>
                <w:rFonts w:ascii="GHEA Grapalat" w:eastAsia="GHEA Grapalat" w:hAnsi="GHEA Grapalat" w:cs="GHEA Grapalat"/>
                <w:sz w:val="24"/>
                <w:szCs w:val="24"/>
                <w:lang w:val="hy-AM"/>
              </w:rPr>
              <w:lastRenderedPageBreak/>
              <w:t>բյուջետային մուտքերի համապատասխան նվազում։ Միաժամանակ, ներկայումս օրենսդրական բարեփոխումների շրջանակում «Հաշմանդամություն ունեցող անձանց իրավունքների մասին» ՀՀ օրենքում կատարված փոփոխությունը (13.02.2026թ. ՀՕ-48-Ն), հնարավորություն է տալիս «Զինապահ» հիմնադրամի շահառու հանդիսացող հաշմանդամություն ունեցող անձանց տրամադրվող աջակցող միջոցների ֆինանսավորումն իրականացնել օրենքով չարգելված այլ աղբյուրների միջոցով՝ մասնավորապես «Զինապահ» հիմնադրամի աջակցությամբ, իսկ ներկայացված Նախագծի դեպքում ընդլայնվում է շահառուների շրջանակը։ Այդ կապակցությամբ հայտնում ենք, որ Հիմնադրամի վրա ընկնող լրացուցիչ ֆինանսական բեռը կարող է խնդրահարույց լինել՝ հանգեցնելով դրոշմանիշային վճարների դրույքաչափերի վերանայման կամ պետական բյուջեից լրացուցիչ աջակցության անհրաժեշտության։ Հետևաբար, խնդրում ենք տրամադրել տեղեկատվություն ոչ միայն ընդլայնվող շահառուների շրջանակի, այլ նաև զինվորական կենսաթոշակների բարձրացման ազդեցության վերաբերյալ։</w:t>
            </w:r>
          </w:p>
          <w:p w14:paraId="2A729724" w14:textId="77777777" w:rsidR="007A133E" w:rsidRPr="007D4E2A" w:rsidRDefault="007A133E" w:rsidP="007A133E">
            <w:pPr>
              <w:spacing w:line="360" w:lineRule="auto"/>
              <w:ind w:firstLine="567"/>
              <w:jc w:val="both"/>
              <w:rPr>
                <w:rFonts w:ascii="GHEA Grapalat" w:eastAsia="Times New Roman" w:hAnsi="GHEA Grapalat" w:cs="Arial"/>
                <w:color w:val="222222"/>
                <w:sz w:val="24"/>
                <w:szCs w:val="24"/>
                <w:lang w:val="hy-AM"/>
              </w:rPr>
            </w:pPr>
            <w:r w:rsidRPr="007D4E2A">
              <w:rPr>
                <w:rFonts w:ascii="GHEA Grapalat" w:eastAsia="Times New Roman" w:hAnsi="GHEA Grapalat" w:cs="Times New Roman"/>
                <w:sz w:val="24"/>
                <w:szCs w:val="24"/>
                <w:lang w:val="hy-AM" w:eastAsia="ru-RU"/>
              </w:rPr>
              <w:t>Հաշվի առնելով վերոգրյալը՝</w:t>
            </w:r>
            <w:r w:rsidRPr="007D4E2A">
              <w:rPr>
                <w:rFonts w:ascii="GHEA Grapalat" w:eastAsia="GHEA Grapalat" w:hAnsi="GHEA Grapalat" w:cs="GHEA Grapalat"/>
                <w:sz w:val="24"/>
                <w:szCs w:val="24"/>
                <w:lang w:val="hy-AM"/>
              </w:rPr>
              <w:t xml:space="preserve"> հայտնում ենք, որ </w:t>
            </w:r>
            <w:r w:rsidRPr="007D4E2A">
              <w:rPr>
                <w:rFonts w:ascii="GHEA Grapalat" w:eastAsia="Times New Roman" w:hAnsi="GHEA Grapalat" w:cs="Times New Roman"/>
                <w:sz w:val="24"/>
                <w:szCs w:val="24"/>
                <w:lang w:val="hy-AM" w:eastAsia="ru-RU"/>
              </w:rPr>
              <w:t>վերոհիշյալ տեղեկատվության առկայության պայմաններում հնարավոր կլինի Նախագծի վերաբերյալ ներկայացնել հիմնավորված դիրքորոշում:</w:t>
            </w:r>
          </w:p>
        </w:tc>
        <w:tc>
          <w:tcPr>
            <w:tcW w:w="5670" w:type="dxa"/>
          </w:tcPr>
          <w:p w14:paraId="091CFFFF"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38958ACA"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Ըստ հիմնադրամի տրամադրած տեղեկատվության (գրությունը կցվում է նախագծին կից շրջանառվող փաստաթղթերին)՝ հիմնադրամի լրացուցիչ ծախսը կկազմի 1,185.0 մլն դրամ, իսկ  20 տարվա կտրվածով՝ 23,692.0 մլն դրամ։ Ընդ որում, 2008-2016թթ շահառուների մի մասի համար 20 տարվա հաշվարկը սկսվել է </w:t>
            </w:r>
            <w:r w:rsidRPr="007D4E2A">
              <w:rPr>
                <w:rFonts w:ascii="GHEA Grapalat" w:eastAsia="Times New Roman" w:hAnsi="GHEA Grapalat" w:cs="Sylfaen"/>
                <w:color w:val="333333"/>
                <w:sz w:val="24"/>
                <w:szCs w:val="24"/>
                <w:lang w:val="hy-AM"/>
              </w:rPr>
              <w:lastRenderedPageBreak/>
              <w:t>2018 թվականի սեպտեմբեր ամսից</w:t>
            </w:r>
            <w:r w:rsidRPr="007D4E2A">
              <w:rPr>
                <w:rFonts w:ascii="GHEA Grapalat" w:eastAsia="GHEA Grapalat" w:hAnsi="GHEA Grapalat" w:cs="GHEA Grapalat"/>
                <w:color w:val="000000" w:themeColor="text1"/>
                <w:sz w:val="24"/>
                <w:szCs w:val="24"/>
                <w:lang w:val="hy-AM"/>
              </w:rPr>
              <w:t>, իսկ մյուս մասինը՝ 2019 թվականի ապրիլ ամսից։</w:t>
            </w:r>
          </w:p>
          <w:p w14:paraId="5BFA4737"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 Ըստ Հիմնադրամի պաշտոնական կայքէջում հրապարակված տվյալների (հրապարակված է «Մեր մասին» բաժնի «հաշվետվություններ» ենթաբաժնում (ԳԳՏ հաշվետվություններ))՝ 2017-2026 (1-ին եռամսյակ) ժամանակահատվածում Հիմնադրամի ընդամենը եկամուտները կազմել են 252,518.0 մլն դրամ, ընդամենը ծախսերը՝ 149,147.0, իսկ զուտ եկամուտը՝ 169,054.0 մլն դրամ։</w:t>
            </w:r>
          </w:p>
          <w:p w14:paraId="2B8AEF09"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Հարկ է նկատի ունենալ, որ զուտ եկամուտը ավելացման միտում ունի։</w:t>
            </w:r>
          </w:p>
        </w:tc>
      </w:tr>
      <w:tr w:rsidR="00607DAD" w:rsidRPr="007D4E2A" w14:paraId="39A31B4A" w14:textId="77777777" w:rsidTr="00001583">
        <w:tc>
          <w:tcPr>
            <w:tcW w:w="9082" w:type="dxa"/>
            <w:vMerge w:val="restart"/>
            <w:shd w:val="clear" w:color="auto" w:fill="D9D9D9" w:themeFill="background1" w:themeFillShade="D9"/>
          </w:tcPr>
          <w:p w14:paraId="1AD919F0" w14:textId="77777777" w:rsidR="00607DAD" w:rsidRPr="007D4E2A" w:rsidRDefault="00607DAD" w:rsidP="007A133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lastRenderedPageBreak/>
              <w:t>6. Ներքին գործերի նախարարություն</w:t>
            </w:r>
          </w:p>
        </w:tc>
        <w:tc>
          <w:tcPr>
            <w:tcW w:w="5670" w:type="dxa"/>
            <w:shd w:val="clear" w:color="auto" w:fill="D9D9D9" w:themeFill="background1" w:themeFillShade="D9"/>
          </w:tcPr>
          <w:p w14:paraId="15C4CAC1" w14:textId="77777777" w:rsidR="00607DAD" w:rsidRPr="007D4E2A" w:rsidRDefault="00607DAD" w:rsidP="00607DAD">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29.04.2026 թ</w:t>
            </w:r>
            <w:r w:rsidRPr="007D4E2A">
              <w:rPr>
                <w:rFonts w:ascii="Cambria Math" w:eastAsia="Times New Roman" w:hAnsi="Cambria Math" w:cs="Cambria Math"/>
                <w:b/>
                <w:color w:val="222222"/>
                <w:sz w:val="24"/>
                <w:szCs w:val="24"/>
                <w:lang w:val="hy-AM"/>
              </w:rPr>
              <w:t>․</w:t>
            </w:r>
            <w:r w:rsidRPr="007D4E2A">
              <w:rPr>
                <w:rFonts w:ascii="GHEA Grapalat" w:eastAsia="Times New Roman" w:hAnsi="GHEA Grapalat" w:cs="Arial"/>
                <w:b/>
                <w:color w:val="222222"/>
                <w:sz w:val="24"/>
                <w:szCs w:val="24"/>
                <w:lang w:val="hy-AM"/>
              </w:rPr>
              <w:t xml:space="preserve"> </w:t>
            </w:r>
          </w:p>
        </w:tc>
      </w:tr>
      <w:tr w:rsidR="00607DAD" w:rsidRPr="007D4E2A" w14:paraId="1E4EB11A" w14:textId="77777777" w:rsidTr="00001583">
        <w:tc>
          <w:tcPr>
            <w:tcW w:w="9082" w:type="dxa"/>
            <w:vMerge/>
            <w:shd w:val="clear" w:color="auto" w:fill="D9D9D9" w:themeFill="background1" w:themeFillShade="D9"/>
          </w:tcPr>
          <w:p w14:paraId="415AC32B" w14:textId="77777777" w:rsidR="00607DAD" w:rsidRPr="007D4E2A" w:rsidRDefault="00607DAD" w:rsidP="007A133E">
            <w:pPr>
              <w:spacing w:line="360" w:lineRule="auto"/>
              <w:jc w:val="center"/>
              <w:rPr>
                <w:rFonts w:ascii="GHEA Grapalat" w:eastAsia="Times New Roman" w:hAnsi="GHEA Grapalat" w:cs="Arial"/>
                <w:b/>
                <w:color w:val="222222"/>
                <w:sz w:val="24"/>
                <w:szCs w:val="24"/>
                <w:lang w:val="hy-AM"/>
              </w:rPr>
            </w:pPr>
          </w:p>
        </w:tc>
        <w:tc>
          <w:tcPr>
            <w:tcW w:w="5670" w:type="dxa"/>
            <w:shd w:val="clear" w:color="auto" w:fill="D9D9D9" w:themeFill="background1" w:themeFillShade="D9"/>
          </w:tcPr>
          <w:p w14:paraId="51FE27EE" w14:textId="77777777" w:rsidR="00607DAD" w:rsidRPr="007D4E2A" w:rsidRDefault="00607DAD" w:rsidP="0042175F">
            <w:pPr>
              <w:tabs>
                <w:tab w:val="left" w:pos="2220"/>
                <w:tab w:val="center" w:pos="3463"/>
              </w:tabs>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rPr>
              <w:t>N</w:t>
            </w:r>
            <w:r w:rsidRPr="007D4E2A">
              <w:rPr>
                <w:rFonts w:ascii="GHEA Grapalat" w:eastAsia="Times New Roman" w:hAnsi="GHEA Grapalat" w:cs="Arial"/>
                <w:b/>
                <w:color w:val="222222"/>
                <w:sz w:val="24"/>
                <w:szCs w:val="24"/>
                <w:lang w:val="hy-AM"/>
              </w:rPr>
              <w:t xml:space="preserve"> 43/6/123786-26</w:t>
            </w:r>
          </w:p>
        </w:tc>
      </w:tr>
      <w:tr w:rsidR="007A133E" w:rsidRPr="007D4E2A" w14:paraId="4E4954F8" w14:textId="77777777" w:rsidTr="00001583">
        <w:tc>
          <w:tcPr>
            <w:tcW w:w="9082" w:type="dxa"/>
          </w:tcPr>
          <w:p w14:paraId="4BECEB8A"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Ի պատասխան Ձեր՝ 18</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04</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2026</w:t>
            </w:r>
            <w:r w:rsidRPr="007D4E2A">
              <w:rPr>
                <w:rFonts w:ascii="GHEA Grapalat" w:eastAsia="Times New Roman" w:hAnsi="GHEA Grapalat" w:cs="GHEA Grapalat"/>
                <w:color w:val="222222"/>
                <w:sz w:val="24"/>
                <w:szCs w:val="24"/>
                <w:lang w:val="hy-AM"/>
              </w:rPr>
              <w:t>թ</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 xml:space="preserve"> </w:t>
            </w:r>
            <w:r w:rsidRPr="007D4E2A">
              <w:rPr>
                <w:rFonts w:ascii="GHEA Grapalat" w:eastAsia="Times New Roman" w:hAnsi="GHEA Grapalat" w:cs="GHEA Grapalat"/>
                <w:color w:val="222222"/>
                <w:sz w:val="24"/>
                <w:szCs w:val="24"/>
                <w:lang w:val="hy-AM"/>
              </w:rPr>
              <w:t>թի</w:t>
            </w:r>
            <w:r w:rsidRPr="007D4E2A">
              <w:rPr>
                <w:rFonts w:ascii="GHEA Grapalat" w:eastAsia="Times New Roman" w:hAnsi="GHEA Grapalat" w:cs="Arial"/>
                <w:color w:val="222222"/>
                <w:sz w:val="24"/>
                <w:szCs w:val="24"/>
                <w:lang w:val="hy-AM"/>
              </w:rPr>
              <w:t>վ ԱԹ/ԱԳ-1-4/14751-2026 գրության՝ ՀՀ ներքին գործերի նախարարությունում քննարկվել է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նախագիծը, որի վերաբերյալ առաջարկություններ և առարկություններ չկան։</w:t>
            </w:r>
          </w:p>
        </w:tc>
        <w:tc>
          <w:tcPr>
            <w:tcW w:w="5670" w:type="dxa"/>
          </w:tcPr>
          <w:p w14:paraId="5B14F6B5"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tc>
      </w:tr>
      <w:tr w:rsidR="007A133E" w:rsidRPr="007D4E2A" w14:paraId="08E3BAA0" w14:textId="77777777" w:rsidTr="00001583">
        <w:tc>
          <w:tcPr>
            <w:tcW w:w="9082" w:type="dxa"/>
          </w:tcPr>
          <w:p w14:paraId="6E4D986A"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օրենքի նախագիծը ներկայացված է հանրային քննարկման՝ </w:t>
            </w:r>
            <w:hyperlink r:id="rId8" w:history="1">
              <w:r w:rsidRPr="00A03159">
                <w:rPr>
                  <w:rStyle w:val="Hyperlink"/>
                  <w:rFonts w:ascii="GHEA Grapalat" w:eastAsia="Times New Roman" w:hAnsi="GHEA Grapalat" w:cs="Arial"/>
                  <w:sz w:val="24"/>
                  <w:szCs w:val="24"/>
                </w:rPr>
                <w:t>www.e-draft.am</w:t>
              </w:r>
            </w:hyperlink>
            <w:r w:rsidRPr="00A03159">
              <w:rPr>
                <w:rFonts w:ascii="GHEA Grapalat" w:eastAsia="Times New Roman" w:hAnsi="GHEA Grapalat" w:cs="Arial"/>
                <w:color w:val="222222"/>
                <w:sz w:val="24"/>
                <w:szCs w:val="24"/>
              </w:rPr>
              <w:t xml:space="preserve"> </w:t>
            </w:r>
            <w:r w:rsidRPr="00A03159">
              <w:rPr>
                <w:rFonts w:ascii="GHEA Grapalat" w:eastAsia="Times New Roman" w:hAnsi="GHEA Grapalat" w:cs="Arial"/>
                <w:color w:val="222222"/>
                <w:sz w:val="24"/>
                <w:szCs w:val="24"/>
                <w:lang w:val="hy-AM"/>
              </w:rPr>
              <w:t>կայքում</w:t>
            </w:r>
          </w:p>
        </w:tc>
        <w:tc>
          <w:tcPr>
            <w:tcW w:w="5670" w:type="dxa"/>
          </w:tcPr>
          <w:p w14:paraId="31DD110C"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C8753A" w:rsidRPr="007D4E2A" w14:paraId="3CE27117" w14:textId="77777777" w:rsidTr="00001583">
        <w:tc>
          <w:tcPr>
            <w:tcW w:w="9082" w:type="dxa"/>
            <w:vMerge w:val="restart"/>
            <w:shd w:val="clear" w:color="auto" w:fill="D9D9D9" w:themeFill="background1" w:themeFillShade="D9"/>
          </w:tcPr>
          <w:p w14:paraId="237B479F" w14:textId="77777777" w:rsidR="00C8753A" w:rsidRPr="007D4E2A" w:rsidRDefault="00C8753A" w:rsidP="007A133E">
            <w:pPr>
              <w:spacing w:line="360" w:lineRule="auto"/>
              <w:jc w:val="center"/>
              <w:rPr>
                <w:rFonts w:ascii="GHEA Grapalat" w:eastAsia="Times New Roman" w:hAnsi="GHEA Grapalat" w:cs="Arial"/>
                <w:b/>
                <w:color w:val="222222"/>
                <w:sz w:val="24"/>
                <w:szCs w:val="24"/>
              </w:rPr>
            </w:pPr>
            <w:r w:rsidRPr="007D4E2A">
              <w:rPr>
                <w:rFonts w:ascii="GHEA Grapalat" w:eastAsia="Times New Roman" w:hAnsi="GHEA Grapalat" w:cs="Arial"/>
                <w:b/>
                <w:color w:val="222222"/>
                <w:sz w:val="24"/>
                <w:szCs w:val="24"/>
              </w:rPr>
              <w:t>7. ՀՀ կենտրոնական բանկ</w:t>
            </w:r>
          </w:p>
        </w:tc>
        <w:tc>
          <w:tcPr>
            <w:tcW w:w="5670" w:type="dxa"/>
            <w:shd w:val="clear" w:color="auto" w:fill="D9D9D9" w:themeFill="background1" w:themeFillShade="D9"/>
          </w:tcPr>
          <w:p w14:paraId="4B775AC7" w14:textId="77777777" w:rsidR="00C8753A" w:rsidRPr="007D4E2A" w:rsidRDefault="00C8753A" w:rsidP="00C8753A">
            <w:pPr>
              <w:spacing w:line="360" w:lineRule="auto"/>
              <w:jc w:val="center"/>
              <w:rPr>
                <w:rFonts w:ascii="GHEA Grapalat" w:eastAsia="Times New Roman" w:hAnsi="GHEA Grapalat" w:cs="Arial"/>
                <w:b/>
                <w:color w:val="222222"/>
                <w:sz w:val="24"/>
                <w:szCs w:val="24"/>
              </w:rPr>
            </w:pPr>
            <w:r w:rsidRPr="007D4E2A">
              <w:rPr>
                <w:rFonts w:ascii="GHEA Grapalat" w:eastAsia="Times New Roman" w:hAnsi="GHEA Grapalat" w:cs="Arial"/>
                <w:b/>
                <w:color w:val="222222"/>
                <w:sz w:val="24"/>
                <w:szCs w:val="24"/>
              </w:rPr>
              <w:t>23.06.2026 թ.</w:t>
            </w:r>
          </w:p>
        </w:tc>
      </w:tr>
      <w:tr w:rsidR="00C8753A" w:rsidRPr="007D4E2A" w14:paraId="5094E590" w14:textId="77777777" w:rsidTr="00001583">
        <w:tc>
          <w:tcPr>
            <w:tcW w:w="9082" w:type="dxa"/>
            <w:vMerge/>
            <w:shd w:val="clear" w:color="auto" w:fill="D9D9D9" w:themeFill="background1" w:themeFillShade="D9"/>
          </w:tcPr>
          <w:p w14:paraId="56194F4E" w14:textId="77777777" w:rsidR="00C8753A" w:rsidRPr="007D4E2A" w:rsidRDefault="00C8753A" w:rsidP="007A133E">
            <w:pPr>
              <w:spacing w:line="360" w:lineRule="auto"/>
              <w:jc w:val="center"/>
              <w:rPr>
                <w:rFonts w:ascii="GHEA Grapalat" w:eastAsia="Times New Roman" w:hAnsi="GHEA Grapalat" w:cs="Arial"/>
                <w:b/>
                <w:color w:val="222222"/>
                <w:sz w:val="24"/>
                <w:szCs w:val="24"/>
              </w:rPr>
            </w:pPr>
          </w:p>
        </w:tc>
        <w:tc>
          <w:tcPr>
            <w:tcW w:w="5670" w:type="dxa"/>
            <w:shd w:val="clear" w:color="auto" w:fill="D9D9D9" w:themeFill="background1" w:themeFillShade="D9"/>
          </w:tcPr>
          <w:p w14:paraId="240435E9" w14:textId="77777777" w:rsidR="00C8753A" w:rsidRPr="007D4E2A" w:rsidRDefault="00C8753A" w:rsidP="00C8753A">
            <w:pPr>
              <w:spacing w:line="360" w:lineRule="auto"/>
              <w:jc w:val="center"/>
              <w:rPr>
                <w:rFonts w:ascii="GHEA Grapalat" w:eastAsia="Times New Roman" w:hAnsi="GHEA Grapalat" w:cs="Arial"/>
                <w:b/>
                <w:color w:val="222222"/>
                <w:sz w:val="24"/>
                <w:szCs w:val="24"/>
              </w:rPr>
            </w:pPr>
            <w:r w:rsidRPr="007D4E2A">
              <w:rPr>
                <w:rFonts w:ascii="GHEA Grapalat" w:eastAsia="Times New Roman" w:hAnsi="GHEA Grapalat" w:cs="Arial"/>
                <w:b/>
                <w:color w:val="222222"/>
                <w:sz w:val="24"/>
                <w:szCs w:val="24"/>
              </w:rPr>
              <w:t>N 15.1-07/578-26</w:t>
            </w:r>
          </w:p>
        </w:tc>
      </w:tr>
      <w:tr w:rsidR="007A133E" w:rsidRPr="007D4E2A" w14:paraId="2D95C0B8" w14:textId="77777777" w:rsidTr="00001583">
        <w:tc>
          <w:tcPr>
            <w:tcW w:w="9082" w:type="dxa"/>
          </w:tcPr>
          <w:p w14:paraId="7B37AECF"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Ուսումնասիրելով ««Հայաստանի Հանրապետության պաշտպանության ժամանակ զինծառայողների կյանքին կամ առողջությանը պատճառված վնասների հատուցման մասին» օրենքում (այսուհետ՝ Օրենք) փոփոխություններ </w:t>
            </w:r>
            <w:r w:rsidRPr="007D4E2A">
              <w:rPr>
                <w:rFonts w:ascii="GHEA Grapalat" w:eastAsia="Times New Roman" w:hAnsi="GHEA Grapalat" w:cs="Arial"/>
                <w:color w:val="222222"/>
                <w:sz w:val="24"/>
                <w:szCs w:val="24"/>
                <w:lang w:val="hy-AM"/>
              </w:rPr>
              <w:lastRenderedPageBreak/>
              <w:t xml:space="preserve">և լրացումներ կատարելու մասին»»  օրենքի լրամշակված նախագիծը (այսուհետ՝ Նախագիծ), հայտնում ենք հետևյալը՝ </w:t>
            </w:r>
          </w:p>
        </w:tc>
        <w:tc>
          <w:tcPr>
            <w:tcW w:w="5670" w:type="dxa"/>
          </w:tcPr>
          <w:p w14:paraId="223A31D0"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417B38E5" w14:textId="77777777" w:rsidTr="00001583">
        <w:tc>
          <w:tcPr>
            <w:tcW w:w="9082" w:type="dxa"/>
          </w:tcPr>
          <w:p w14:paraId="650F299C"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t xml:space="preserve">ՀՀ քաղաքացիական դատավարության օրենսգրքի (այսուհետ՝ Օրենսգիրք) 235-237-րդ հոդվածների կարգավորումներում բացակայում է զինծառայողի կյանքին կամ առողջությանը մարտական գործողությունների հետևանքով վնաս պատճառված լինելու փաստի հաստատման վերաբերյալ վարույթը, ընդ որում՝ 237-րդ հոդվածի 2-րդ մասի 7-րդ կետում հստակ նախատեսված է բացառություն անձնագրի և զինվորական փաստաթղթերի վերաբերյալ։ Վերոգրյալի համատեքստում անհրաժեշտ է պարզաբանել զինծառայողի կյանքին կամ առողջությանը մարտական գործողությունների հետևանքով վնաս պատճառված լինելը հավաստող փաստաթուղթը հանդիսանում է արդյոք Օրենսգրքում հիշատակված «զինվորական փաստաթուղթ» թե ոչ, քանի որ, այդպիսին հանդիսանալու դեպքում Նախագծով առաջարկվող կարգավորումը կարող է հակասել ՀՀ քաղաքացիական դատավարության օրենսգրքով գործող կարգավորումներին։ </w:t>
            </w:r>
          </w:p>
          <w:p w14:paraId="11BC2C8D"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Պայմանավորված վերոգրյալով՝ Նախագծի 2-րդ հոդվածով նախատեսվող՝ Օրենքի 2-րդ հոդվածում լրացվող նոր բովանդակությամբ  6</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 xml:space="preserve">1 մասի </w:t>
            </w:r>
            <w:r w:rsidRPr="007D4E2A">
              <w:rPr>
                <w:rFonts w:ascii="GHEA Grapalat" w:eastAsia="Times New Roman" w:hAnsi="GHEA Grapalat" w:cs="Arial"/>
                <w:color w:val="222222"/>
                <w:sz w:val="24"/>
                <w:szCs w:val="24"/>
                <w:lang w:val="hy-AM"/>
              </w:rPr>
              <w:lastRenderedPageBreak/>
              <w:t>«հանձնաժողովի եզրակացությամբ» բառերից հետո առաջարկում ենք հեռացնել «կամ դատական կարգով։» բառերը։</w:t>
            </w:r>
          </w:p>
        </w:tc>
        <w:tc>
          <w:tcPr>
            <w:tcW w:w="5670" w:type="dxa"/>
          </w:tcPr>
          <w:p w14:paraId="7B05DFC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2B65FAB5"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Նախագծի 2-րդ հոդվածում լրացվող 6.2-րդ մասը հարաբերությունները կարգավորում է այն դեպքում, երբ առկա չէ 1998 թվականի հունվարի 1-ից մինչև 2007 թվականի դեկտեմբերի 31-ը տեղի ունեցած մարտական գործողությունների հետևանքով զինծառայողի կյանքին կամ առողջությանը վնաս պատճառելը հավաստող փաստաթուղթ: Նման փաստաթղթի առկայության դեպքում հարաբերութունները կարգավորվում են Նախագծի 2-րդ հոդվածում լրացվող 6.1-ին մասով:</w:t>
            </w:r>
          </w:p>
          <w:p w14:paraId="024FB485"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Փաստաթղթերի բացակայության դեպքում, օրինակ վկայությամբ, դատական կարգով անձը կարող է հաստատվել, որ զինծառայողի կյանքին </w:t>
            </w:r>
            <w:r w:rsidRPr="007D4E2A">
              <w:rPr>
                <w:rFonts w:ascii="GHEA Grapalat" w:eastAsia="GHEA Grapalat" w:hAnsi="GHEA Grapalat" w:cs="GHEA Grapalat"/>
                <w:color w:val="000000" w:themeColor="text1"/>
                <w:sz w:val="24"/>
                <w:szCs w:val="24"/>
                <w:lang w:val="hy-AM"/>
              </w:rPr>
              <w:lastRenderedPageBreak/>
              <w:t>կամ առողջությանը վնաս պատճառվել խնդրո առարկա հիմքով:</w:t>
            </w:r>
          </w:p>
          <w:p w14:paraId="46CCFFB9" w14:textId="77777777" w:rsidR="007A133E" w:rsidRPr="007D4E2A" w:rsidRDefault="007A133E" w:rsidP="0012286B">
            <w:pPr>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Ըստ այդմ, </w:t>
            </w:r>
            <w:r w:rsidRPr="007D4E2A">
              <w:rPr>
                <w:rFonts w:ascii="GHEA Grapalat" w:eastAsia="Times New Roman" w:hAnsi="GHEA Grapalat" w:cs="Arial"/>
                <w:color w:val="222222"/>
                <w:sz w:val="24"/>
                <w:szCs w:val="24"/>
                <w:lang w:val="hy-AM"/>
              </w:rPr>
              <w:t xml:space="preserve">Նախագծով առաջարկվող կարգավորումը չի հակասում ՀՀ քաղաքացիական դատավարության օրենսգրքով գործող կարգավորումներին։ </w:t>
            </w:r>
          </w:p>
        </w:tc>
      </w:tr>
      <w:tr w:rsidR="007A133E" w:rsidRPr="00E03ECF" w14:paraId="725602D6" w14:textId="77777777" w:rsidTr="00001583">
        <w:tc>
          <w:tcPr>
            <w:tcW w:w="9082" w:type="dxa"/>
          </w:tcPr>
          <w:p w14:paraId="2F428E1F"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lastRenderedPageBreak/>
              <w:t>Նախագծի 4-րդ հոդվածով նախատեսվող՝ Օրենքի 5-րդ հոդվածում լրացվող նոր բովանդակությամբ 5-րդ մասն առաջարկում ենք վերանայել ելնելով իրավական որոշակիության սկզբունքից, քանի որ առաջարկվող տեքստում՝ մասնավորապես՝ «(..) շահառուների թիվն ամբողջական չէ կամ առկա են համապատասխան փաստաթղթեր կամ տեղեկություններ, որոնք վկայում են (…) այլ շահառուի հնարավոր գոյության մասին և ներկայացված փաստաթղթերը բավարար չեն այդպիսի շահառուի բացակայությունը հաստատելու համար»(...) նախադասության մեջ օգտագործված են ոչ միանշանակ մեկնաբանման հնարավորություն ընձեռող բառեր և արտահայտություններ ինչի արդյունքում կարգավորումը կարող է առաջացնել խնդիրներ կիրարկման ընթացքում։</w:t>
            </w:r>
          </w:p>
        </w:tc>
        <w:tc>
          <w:tcPr>
            <w:tcW w:w="5670" w:type="dxa"/>
          </w:tcPr>
          <w:p w14:paraId="2753087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p w14:paraId="37778DF9"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Խնդրո առարկա դրույթը նախատեսվել է Զինծառայողների կյանքին կամ առողջությանը պատճառված վնասների հատուցման հիմնադրամի նախաձեռնությամբ՝ իրավակաիրառ պրակտիկայից ելնելով:</w:t>
            </w:r>
          </w:p>
          <w:p w14:paraId="008E68C5" w14:textId="77777777" w:rsidR="007A133E" w:rsidRPr="007D4E2A" w:rsidRDefault="007A133E" w:rsidP="007A133E">
            <w:pPr>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Times New Roman" w:hAnsi="GHEA Grapalat" w:cs="Arial"/>
                <w:color w:val="222222"/>
                <w:sz w:val="24"/>
                <w:szCs w:val="24"/>
                <w:lang w:val="hy-AM"/>
              </w:rPr>
              <w:t xml:space="preserve">Կարգավորումը վերաբերում է այն դեպքերին, երբ օրինակ որևէ մեկի հայտարարությամբ պարզ է դառնում, որ զոհված զինծառայողն արտերկրում ունի զավակ, սակայն նրա գտնվելու կոնկրետ վայրը հայտնի չէ: </w:t>
            </w:r>
          </w:p>
        </w:tc>
      </w:tr>
      <w:tr w:rsidR="007A133E" w:rsidRPr="00E03ECF" w14:paraId="25BD44FD" w14:textId="77777777" w:rsidTr="00001583">
        <w:tc>
          <w:tcPr>
            <w:tcW w:w="9082" w:type="dxa"/>
          </w:tcPr>
          <w:p w14:paraId="68B7D190"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eastAsia="Times New Roman" w:hAnsi="GHEA Grapalat" w:cs="Arial"/>
                <w:color w:val="222222"/>
                <w:sz w:val="24"/>
                <w:szCs w:val="24"/>
                <w:lang w:val="hy-AM"/>
              </w:rPr>
              <w:lastRenderedPageBreak/>
              <w:t>Առաջարկում ենք վերանայել Նախագծի 5-րդ հոդվածով նախատեսվող՝ Օրենքի 7-րդ հոդվածում լրացվող նոր բովանդակությամբ 3</w:t>
            </w:r>
            <w:r w:rsidRPr="00A03159">
              <w:rPr>
                <w:rFonts w:ascii="Cambria Math" w:eastAsia="MS Mincho" w:hAnsi="Cambria Math" w:cs="Cambria Math"/>
                <w:color w:val="222222"/>
                <w:sz w:val="24"/>
                <w:szCs w:val="24"/>
                <w:lang w:val="hy-AM"/>
              </w:rPr>
              <w:t>․</w:t>
            </w:r>
            <w:r w:rsidRPr="00A03159">
              <w:rPr>
                <w:rFonts w:ascii="GHEA Grapalat" w:eastAsia="Times New Roman" w:hAnsi="GHEA Grapalat" w:cs="Arial"/>
                <w:color w:val="222222"/>
                <w:sz w:val="24"/>
                <w:szCs w:val="24"/>
                <w:lang w:val="hy-AM"/>
              </w:rPr>
              <w:t>2-րդ մասը՝ հստակեցնելով թե 14 տարին լրացած անչափահաս շահառուն ինչպես է դիմում ներկայացնելու՝ անձամբ թե ծնողի, որդեգրողի, խնամակալի կողմից։ Անհրաժեշտ է հաշվի առնել ՀՀ քաղաքացիական օրենսգրքի 30-րդ հոդվածի 1-ին մասի պահանջները։ Միաժամանակ հաշվի առնելով ՀՀ քաղաքացիական օրենսգրքի 30-րդ հոդվածի 4-րդ մասի կարգավորումները, առաջարկում ենք նաև մշակել կարգավորում այն դեպքի համար երբ առկա կլինի խնամակալի, ծնողի, որդեգրողի և 14 տարին լրացած անչափահաս շահառուի միջև անհամաձայնություն համապատասխան մարմին ներկայացվող դիմումի վերաբերյալ։</w:t>
            </w:r>
          </w:p>
        </w:tc>
        <w:tc>
          <w:tcPr>
            <w:tcW w:w="5670" w:type="dxa"/>
          </w:tcPr>
          <w:p w14:paraId="6EEF766C" w14:textId="20B292A6"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r w:rsidR="00374B9A">
              <w:rPr>
                <w:rFonts w:ascii="GHEA Grapalat" w:eastAsia="GHEA Grapalat" w:hAnsi="GHEA Grapalat" w:cs="GHEA Grapalat"/>
                <w:b/>
                <w:color w:val="000000" w:themeColor="text1"/>
                <w:sz w:val="24"/>
                <w:szCs w:val="24"/>
                <w:lang w:val="hy-AM"/>
              </w:rPr>
              <w:t xml:space="preserve"> ի գիտություն։</w:t>
            </w:r>
          </w:p>
          <w:p w14:paraId="739F09C3" w14:textId="60336EAC"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Նախագծի 5-րդ հոդվածով նախատեսվող՝ Օրենքի 7-րդ հոդվածում լրացվող </w:t>
            </w:r>
            <w:r w:rsidR="00374B9A">
              <w:rPr>
                <w:rFonts w:ascii="GHEA Grapalat" w:eastAsia="Times New Roman" w:hAnsi="GHEA Grapalat" w:cs="Arial"/>
                <w:color w:val="222222"/>
                <w:sz w:val="24"/>
                <w:szCs w:val="24"/>
                <w:lang w:val="hy-AM"/>
              </w:rPr>
              <w:t xml:space="preserve">3.1-ին և </w:t>
            </w:r>
            <w:r w:rsidRPr="007D4E2A">
              <w:rPr>
                <w:rFonts w:ascii="GHEA Grapalat" w:eastAsia="Times New Roman" w:hAnsi="GHEA Grapalat" w:cs="Arial"/>
                <w:color w:val="222222"/>
                <w:sz w:val="24"/>
                <w:szCs w:val="24"/>
                <w:lang w:val="hy-AM"/>
              </w:rPr>
              <w:t>3</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2-րդ մաս</w:t>
            </w:r>
            <w:r w:rsidR="00374B9A">
              <w:rPr>
                <w:rFonts w:ascii="GHEA Grapalat" w:eastAsia="Times New Roman" w:hAnsi="GHEA Grapalat" w:cs="Arial"/>
                <w:color w:val="222222"/>
                <w:sz w:val="24"/>
                <w:szCs w:val="24"/>
                <w:lang w:val="hy-AM"/>
              </w:rPr>
              <w:t>երը հանվել են նախագծից</w:t>
            </w:r>
            <w:r w:rsidRPr="007D4E2A">
              <w:rPr>
                <w:rFonts w:ascii="GHEA Grapalat" w:eastAsia="Times New Roman" w:hAnsi="GHEA Grapalat" w:cs="Arial"/>
                <w:color w:val="222222"/>
                <w:sz w:val="24"/>
                <w:szCs w:val="24"/>
                <w:lang w:val="hy-AM"/>
              </w:rPr>
              <w:t>ը խմբագրվել է:</w:t>
            </w:r>
          </w:p>
          <w:p w14:paraId="374679D9" w14:textId="432EDDE4" w:rsidR="007A133E" w:rsidRPr="007D4E2A" w:rsidRDefault="00374B9A" w:rsidP="00374B9A">
            <w:pPr>
              <w:spacing w:line="360" w:lineRule="auto"/>
              <w:jc w:val="both"/>
              <w:rPr>
                <w:rFonts w:ascii="GHEA Grapalat" w:eastAsia="GHEA Grapalat" w:hAnsi="GHEA Grapalat" w:cs="GHEA Grapalat"/>
                <w:b/>
                <w:color w:val="000000" w:themeColor="text1"/>
                <w:sz w:val="24"/>
                <w:szCs w:val="24"/>
                <w:lang w:val="hy-AM"/>
              </w:rPr>
            </w:pPr>
            <w:r>
              <w:rPr>
                <w:rFonts w:ascii="GHEA Grapalat" w:eastAsia="Times New Roman" w:hAnsi="GHEA Grapalat" w:cs="Arial"/>
                <w:color w:val="222222"/>
                <w:sz w:val="24"/>
                <w:szCs w:val="24"/>
                <w:lang w:val="hy-AM"/>
              </w:rPr>
              <w:t>Հ</w:t>
            </w:r>
            <w:r w:rsidR="000D226D">
              <w:rPr>
                <w:rFonts w:ascii="GHEA Grapalat" w:eastAsia="Times New Roman" w:hAnsi="GHEA Grapalat" w:cs="Arial"/>
                <w:color w:val="222222"/>
                <w:sz w:val="24"/>
                <w:szCs w:val="24"/>
                <w:lang w:val="hy-AM"/>
              </w:rPr>
              <w:t xml:space="preserve">արաբերությունները </w:t>
            </w:r>
            <w:r w:rsidR="007A133E" w:rsidRPr="007D4E2A">
              <w:rPr>
                <w:rFonts w:ascii="GHEA Grapalat" w:eastAsia="Times New Roman" w:hAnsi="GHEA Grapalat" w:cs="Arial"/>
                <w:color w:val="222222"/>
                <w:sz w:val="24"/>
                <w:szCs w:val="24"/>
                <w:lang w:val="hy-AM"/>
              </w:rPr>
              <w:t>կարգավորվ</w:t>
            </w:r>
            <w:r w:rsidR="000D226D">
              <w:rPr>
                <w:rFonts w:ascii="GHEA Grapalat" w:eastAsia="Times New Roman" w:hAnsi="GHEA Grapalat" w:cs="Arial"/>
                <w:color w:val="222222"/>
                <w:sz w:val="24"/>
                <w:szCs w:val="24"/>
                <w:lang w:val="hy-AM"/>
              </w:rPr>
              <w:t xml:space="preserve">ած </w:t>
            </w:r>
            <w:r w:rsidR="007A133E" w:rsidRPr="007D4E2A">
              <w:rPr>
                <w:rFonts w:ascii="GHEA Grapalat" w:eastAsia="Times New Roman" w:hAnsi="GHEA Grapalat" w:cs="Arial"/>
                <w:color w:val="222222"/>
                <w:sz w:val="24"/>
                <w:szCs w:val="24"/>
                <w:lang w:val="hy-AM"/>
              </w:rPr>
              <w:t>են ՀՀ քաղաքացիական օրենսգրք</w:t>
            </w:r>
            <w:r>
              <w:rPr>
                <w:rFonts w:ascii="GHEA Grapalat" w:eastAsia="Times New Roman" w:hAnsi="GHEA Grapalat" w:cs="Arial"/>
                <w:color w:val="222222"/>
                <w:sz w:val="24"/>
                <w:szCs w:val="24"/>
                <w:lang w:val="hy-AM"/>
              </w:rPr>
              <w:t xml:space="preserve">ով։ </w:t>
            </w:r>
          </w:p>
        </w:tc>
      </w:tr>
      <w:tr w:rsidR="004F4AEE" w:rsidRPr="007D4E2A" w14:paraId="7C94D637" w14:textId="77777777" w:rsidTr="00001583">
        <w:tc>
          <w:tcPr>
            <w:tcW w:w="9082" w:type="dxa"/>
            <w:vMerge w:val="restart"/>
            <w:shd w:val="clear" w:color="auto" w:fill="D9D9D9" w:themeFill="background1" w:themeFillShade="D9"/>
          </w:tcPr>
          <w:p w14:paraId="690C5880" w14:textId="77777777" w:rsidR="004F4AEE" w:rsidRPr="007D4E2A" w:rsidRDefault="004F4AEE" w:rsidP="007A133E">
            <w:pPr>
              <w:pStyle w:val="ListParagraph"/>
              <w:spacing w:line="360" w:lineRule="auto"/>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lang w:val="hy-AM"/>
              </w:rPr>
              <w:t>8. «ԶԻՆԱՊԱՀ» Զինծառայողների ապահովագրության ազգային հիմնադրամ</w:t>
            </w:r>
          </w:p>
        </w:tc>
        <w:tc>
          <w:tcPr>
            <w:tcW w:w="5670" w:type="dxa"/>
            <w:shd w:val="clear" w:color="auto" w:fill="D9D9D9" w:themeFill="background1" w:themeFillShade="D9"/>
          </w:tcPr>
          <w:p w14:paraId="19AC285A" w14:textId="77777777" w:rsidR="004F4AEE" w:rsidRPr="007D4E2A" w:rsidRDefault="004F4AEE" w:rsidP="004F4AEE">
            <w:pPr>
              <w:pStyle w:val="ListParagraph"/>
              <w:spacing w:line="360" w:lineRule="auto"/>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lang w:val="hy-AM"/>
              </w:rPr>
              <w:t>25.06.2026 թ</w:t>
            </w:r>
            <w:r w:rsidRPr="007D4E2A">
              <w:rPr>
                <w:rFonts w:ascii="Cambria Math" w:eastAsia="Times New Roman" w:hAnsi="Cambria Math" w:cs="Cambria Math"/>
                <w:b/>
                <w:sz w:val="24"/>
                <w:szCs w:val="24"/>
                <w:lang w:val="hy-AM"/>
              </w:rPr>
              <w:t>․</w:t>
            </w:r>
            <w:r w:rsidRPr="007D4E2A">
              <w:rPr>
                <w:rFonts w:ascii="GHEA Grapalat" w:eastAsia="Times New Roman" w:hAnsi="GHEA Grapalat" w:cs="Times New Roman"/>
                <w:b/>
                <w:sz w:val="24"/>
                <w:szCs w:val="24"/>
                <w:lang w:val="hy-AM"/>
              </w:rPr>
              <w:t xml:space="preserve"> </w:t>
            </w:r>
          </w:p>
        </w:tc>
      </w:tr>
      <w:tr w:rsidR="004F4AEE" w:rsidRPr="007D4E2A" w14:paraId="7BC7B5B6" w14:textId="77777777" w:rsidTr="00001583">
        <w:tc>
          <w:tcPr>
            <w:tcW w:w="9082" w:type="dxa"/>
            <w:vMerge/>
            <w:shd w:val="clear" w:color="auto" w:fill="D9D9D9" w:themeFill="background1" w:themeFillShade="D9"/>
          </w:tcPr>
          <w:p w14:paraId="74EAEDCB" w14:textId="77777777" w:rsidR="004F4AEE" w:rsidRPr="007D4E2A" w:rsidRDefault="004F4AEE" w:rsidP="007A133E">
            <w:pPr>
              <w:pStyle w:val="ListParagraph"/>
              <w:spacing w:line="360" w:lineRule="auto"/>
              <w:jc w:val="center"/>
              <w:rPr>
                <w:rFonts w:ascii="GHEA Grapalat" w:eastAsia="Times New Roman" w:hAnsi="GHEA Grapalat" w:cs="Times New Roman"/>
                <w:b/>
                <w:sz w:val="24"/>
                <w:szCs w:val="24"/>
                <w:lang w:val="hy-AM"/>
              </w:rPr>
            </w:pPr>
          </w:p>
        </w:tc>
        <w:tc>
          <w:tcPr>
            <w:tcW w:w="5670" w:type="dxa"/>
            <w:shd w:val="clear" w:color="auto" w:fill="D9D9D9" w:themeFill="background1" w:themeFillShade="D9"/>
          </w:tcPr>
          <w:p w14:paraId="73B181A6" w14:textId="77777777" w:rsidR="004F4AEE" w:rsidRPr="007D4E2A" w:rsidRDefault="004F4AEE" w:rsidP="004F4AEE">
            <w:pPr>
              <w:pStyle w:val="ListParagraph"/>
              <w:spacing w:line="360" w:lineRule="auto"/>
              <w:jc w:val="center"/>
              <w:rPr>
                <w:rFonts w:ascii="GHEA Grapalat" w:eastAsia="Times New Roman" w:hAnsi="GHEA Grapalat" w:cs="Times New Roman"/>
                <w:b/>
                <w:sz w:val="24"/>
                <w:szCs w:val="24"/>
                <w:lang w:val="hy-AM"/>
              </w:rPr>
            </w:pPr>
            <w:r w:rsidRPr="007D4E2A">
              <w:rPr>
                <w:rFonts w:ascii="GHEA Grapalat" w:eastAsia="Times New Roman" w:hAnsi="GHEA Grapalat" w:cs="Times New Roman"/>
                <w:b/>
                <w:sz w:val="24"/>
                <w:szCs w:val="24"/>
              </w:rPr>
              <w:t>N</w:t>
            </w:r>
            <w:r w:rsidRPr="007D4E2A">
              <w:rPr>
                <w:rFonts w:ascii="GHEA Grapalat" w:eastAsia="Times New Roman" w:hAnsi="GHEA Grapalat" w:cs="Times New Roman"/>
                <w:b/>
                <w:sz w:val="24"/>
                <w:szCs w:val="24"/>
                <w:lang w:val="hy-AM"/>
              </w:rPr>
              <w:t xml:space="preserve"> Ե-Զին-84-2026</w:t>
            </w:r>
          </w:p>
        </w:tc>
      </w:tr>
      <w:tr w:rsidR="007A133E" w:rsidRPr="00E03ECF" w14:paraId="7D01D4A9" w14:textId="77777777" w:rsidTr="00001583">
        <w:tc>
          <w:tcPr>
            <w:tcW w:w="9082" w:type="dxa"/>
          </w:tcPr>
          <w:p w14:paraId="3793036D" w14:textId="77777777" w:rsidR="007A133E" w:rsidRPr="00A03159" w:rsidRDefault="007A133E" w:rsidP="00A03159">
            <w:pPr>
              <w:spacing w:after="200" w:line="360" w:lineRule="auto"/>
              <w:jc w:val="both"/>
              <w:rPr>
                <w:rFonts w:ascii="GHEA Grapalat" w:hAnsi="GHEA Grapalat" w:cs="Sylfaen"/>
                <w:color w:val="000000"/>
                <w:sz w:val="24"/>
                <w:szCs w:val="24"/>
                <w:shd w:val="clear" w:color="auto" w:fill="FFFFFF"/>
                <w:lang w:val="hy-AM"/>
              </w:rPr>
            </w:pPr>
            <w:r w:rsidRPr="00A03159">
              <w:rPr>
                <w:rFonts w:ascii="GHEA Grapalat" w:eastAsia="Times New Roman" w:hAnsi="GHEA Grapalat" w:cs="Times New Roman"/>
                <w:sz w:val="24"/>
                <w:szCs w:val="24"/>
                <w:lang w:val="hy-AM"/>
              </w:rPr>
              <w:t>Ինչպես տեղյակ եք, ներկայումս շրջանառության մեջ է գտնվում</w:t>
            </w:r>
            <w:r w:rsidRPr="00A03159">
              <w:rPr>
                <w:rFonts w:ascii="GHEA Grapalat" w:eastAsia="Times New Roman" w:hAnsi="GHEA Grapalat" w:cs="Times New Roman"/>
                <w:b/>
                <w:sz w:val="24"/>
                <w:szCs w:val="24"/>
                <w:lang w:val="hy-AM"/>
              </w:rPr>
              <w:t xml:space="preserve"> </w:t>
            </w:r>
            <w:r w:rsidRPr="00A03159">
              <w:rPr>
                <w:rFonts w:ascii="GHEA Grapalat" w:hAnsi="GHEA Grapalat" w:cs="Sylfaen"/>
                <w:color w:val="000000"/>
                <w:sz w:val="24"/>
                <w:szCs w:val="24"/>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նախագծը։</w:t>
            </w:r>
          </w:p>
          <w:p w14:paraId="1DF72D43" w14:textId="77777777" w:rsidR="007A133E" w:rsidRPr="007D4E2A" w:rsidRDefault="007A133E" w:rsidP="007A133E">
            <w:pPr>
              <w:pStyle w:val="ListParagraph"/>
              <w:spacing w:line="360" w:lineRule="auto"/>
              <w:ind w:left="60" w:firstLine="450"/>
              <w:jc w:val="both"/>
              <w:rPr>
                <w:rFonts w:ascii="GHEA Grapalat" w:hAnsi="GHEA Grapalat" w:cs="Sylfaen"/>
                <w:color w:val="000000"/>
                <w:sz w:val="24"/>
                <w:szCs w:val="24"/>
                <w:shd w:val="clear" w:color="auto" w:fill="FFFFFF"/>
                <w:lang w:val="hy-AM"/>
              </w:rPr>
            </w:pPr>
            <w:r w:rsidRPr="007D4E2A">
              <w:rPr>
                <w:rFonts w:ascii="GHEA Grapalat" w:eastAsia="Times New Roman" w:hAnsi="GHEA Grapalat" w:cs="Times New Roman"/>
                <w:sz w:val="24"/>
                <w:szCs w:val="24"/>
                <w:lang w:val="hy-AM"/>
              </w:rPr>
              <w:t xml:space="preserve">Նախագծով ի թիվս այլ փոփոխությունների, նախատեսվում է վերանայել նաև օրենքով Զինծառայողների կյանքին կամ առողջությանը պատճառված </w:t>
            </w:r>
            <w:r w:rsidRPr="007D4E2A">
              <w:rPr>
                <w:rFonts w:ascii="GHEA Grapalat" w:eastAsia="Times New Roman" w:hAnsi="GHEA Grapalat" w:cs="Times New Roman"/>
                <w:sz w:val="24"/>
                <w:szCs w:val="24"/>
                <w:lang w:val="hy-AM"/>
              </w:rPr>
              <w:lastRenderedPageBreak/>
              <w:t>վնասների հատուցման</w:t>
            </w:r>
            <w:r w:rsidRPr="007D4E2A">
              <w:rPr>
                <w:rFonts w:ascii="GHEA Grapalat" w:eastAsia="Times New Roman" w:hAnsi="GHEA Grapalat" w:cs="Times New Roman"/>
                <w:b/>
                <w:sz w:val="24"/>
                <w:szCs w:val="24"/>
                <w:lang w:val="hy-AM"/>
              </w:rPr>
              <w:t xml:space="preserve"> հիմնադրամի (այսուհետ՝ Զինապահ) հոգաբարձուների խորհրդի լիազորությունները և ուժը կորցրած ճանաչել </w:t>
            </w:r>
            <w:r w:rsidRPr="007D4E2A">
              <w:rPr>
                <w:rFonts w:ascii="GHEA Grapalat" w:hAnsi="GHEA Grapalat" w:cs="Sylfaen"/>
                <w:color w:val="000000"/>
                <w:sz w:val="24"/>
                <w:szCs w:val="24"/>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ՀՀ օրենքի 4-րդ հոդվածի 5-րդ մասի 2-րդ կետը, որով սահմանված է մինչև 2017 թվականը տեղի ունեցած հատուցման դեպքերով գումարները վճարելու վերաբերյալ ԶԻՆԱՊԱՀԻ հոգաբարձուների խորհրդի լիազորությունը։</w:t>
            </w:r>
          </w:p>
          <w:p w14:paraId="2E9033D0" w14:textId="77777777" w:rsidR="007A133E" w:rsidRPr="007D4E2A" w:rsidRDefault="007A133E" w:rsidP="007A133E">
            <w:pPr>
              <w:pStyle w:val="ListParagraph"/>
              <w:spacing w:line="360" w:lineRule="auto"/>
              <w:ind w:left="60" w:firstLine="450"/>
              <w:jc w:val="both"/>
              <w:rPr>
                <w:rFonts w:ascii="GHEA Grapalat" w:eastAsia="Times New Roman" w:hAnsi="GHEA Grapalat" w:cs="Times New Roman"/>
                <w:sz w:val="24"/>
                <w:szCs w:val="24"/>
                <w:lang w:val="hy-AM"/>
              </w:rPr>
            </w:pPr>
            <w:r w:rsidRPr="007D4E2A">
              <w:rPr>
                <w:rFonts w:ascii="GHEA Grapalat" w:eastAsia="Times New Roman" w:hAnsi="GHEA Grapalat" w:cs="Times New Roman"/>
                <w:sz w:val="24"/>
                <w:szCs w:val="24"/>
                <w:lang w:val="hy-AM"/>
              </w:rPr>
              <w:t>Միաժամանակ, «Առողջության համընդհանուր ապահովագրության մասին» օրենքում փոփոխություններ և լրացումներ կատարելու մասին» 2026 թվականի ապրիլի 7-ի ՀՕ-135-Ն օրենքով ճշգրտվել է առողջության համընդհանուր ապահովագրության շահառուների շրջանակը՝ դրամուն ներառելով նաև այն անձանց, ովքեր ԶԻՆԱՊԱՀԻՑ հատուցման գումարներ են ստանում հոգաբարձուների խորհրդի որոշման հիման վրա և նախկինում դուրս էին մնացել առողջության համընդհանուր ապահովագրության ծածկույթից։ Նշված փոփոխություններն ուժի մեջ են մտնում 2027 թվականի հունվարրի 1-ից։</w:t>
            </w:r>
          </w:p>
          <w:p w14:paraId="6D208F8C" w14:textId="77777777" w:rsidR="007A133E" w:rsidRPr="007D4E2A" w:rsidRDefault="007A133E" w:rsidP="007A133E">
            <w:pPr>
              <w:pStyle w:val="ListParagraph"/>
              <w:spacing w:line="360" w:lineRule="auto"/>
              <w:ind w:left="60" w:firstLine="450"/>
              <w:jc w:val="both"/>
              <w:rPr>
                <w:rFonts w:ascii="GHEA Grapalat" w:eastAsia="Times New Roman" w:hAnsi="GHEA Grapalat" w:cs="Times New Roman"/>
                <w:sz w:val="24"/>
                <w:szCs w:val="24"/>
                <w:lang w:val="hy-AM"/>
              </w:rPr>
            </w:pPr>
            <w:r w:rsidRPr="007D4E2A">
              <w:rPr>
                <w:rFonts w:ascii="GHEA Grapalat" w:eastAsia="Times New Roman" w:hAnsi="GHEA Grapalat" w:cs="Times New Roman"/>
                <w:sz w:val="24"/>
                <w:szCs w:val="24"/>
                <w:lang w:val="hy-AM"/>
              </w:rPr>
              <w:t xml:space="preserve">Սակայն, հաշվի առնելով, որ շրջանառվող նախագծով նախատեսվում է ուժը կորցրած ճանաչել հենց այն իրավական հիմքը (4-րդ հոդվածի 5-րդ մասին 2-րդ </w:t>
            </w:r>
            <w:r w:rsidRPr="007D4E2A">
              <w:rPr>
                <w:rFonts w:ascii="GHEA Grapalat" w:eastAsia="Times New Roman" w:hAnsi="GHEA Grapalat" w:cs="Times New Roman"/>
                <w:sz w:val="24"/>
                <w:szCs w:val="24"/>
                <w:lang w:val="hy-AM"/>
              </w:rPr>
              <w:lastRenderedPageBreak/>
              <w:t>կետը), որի վրա հենվում է «առողջության համընդհանուր ապահովագրության մասին» օրենքի համապատասխան կարգավորումը, առաջանում է երկու օրենքների միջև անհամապատասխանության ռիսկ։</w:t>
            </w:r>
          </w:p>
          <w:p w14:paraId="152FD7A9" w14:textId="77777777" w:rsidR="007A133E" w:rsidRPr="007D4E2A" w:rsidRDefault="007A133E" w:rsidP="007A133E">
            <w:pPr>
              <w:pStyle w:val="ListParagraph"/>
              <w:spacing w:line="360" w:lineRule="auto"/>
              <w:ind w:left="60" w:firstLine="450"/>
              <w:jc w:val="both"/>
              <w:rPr>
                <w:rFonts w:ascii="GHEA Grapalat" w:hAnsi="GHEA Grapalat" w:cs="Sylfaen"/>
                <w:color w:val="000000"/>
                <w:sz w:val="24"/>
                <w:szCs w:val="24"/>
                <w:shd w:val="clear" w:color="auto" w:fill="FFFFFF"/>
                <w:lang w:val="hy-AM"/>
              </w:rPr>
            </w:pPr>
            <w:r w:rsidRPr="007D4E2A">
              <w:rPr>
                <w:rFonts w:ascii="GHEA Grapalat" w:eastAsia="Times New Roman" w:hAnsi="GHEA Grapalat" w:cs="Times New Roman"/>
                <w:sz w:val="24"/>
                <w:szCs w:val="24"/>
                <w:lang w:val="hy-AM"/>
              </w:rPr>
              <w:t xml:space="preserve">Հետևաբար, առաջարկում ենք </w:t>
            </w:r>
            <w:r w:rsidRPr="007D4E2A">
              <w:rPr>
                <w:rFonts w:ascii="GHEA Grapalat" w:hAnsi="GHEA Grapalat" w:cs="Sylfaen"/>
                <w:color w:val="000000"/>
                <w:sz w:val="24"/>
                <w:szCs w:val="24"/>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ՀՀ օրենքում փոփոխություններ կատարելու մասին օրենքի նախագծի փաթեթեում ներառել նաև «Առողջության համընդհանուր ապահովագրության մասին»օրենքում (այդ թվում՝ «Առողջության համընդհանուր ապահովագրության մասին» օրենքում փոփոխություններ և լրացումներ կատարելու մասին» 20236 թվականի ապրիլի 7-ի ՀՕ-135-Ն օրենքում) համապատասխան փոփոխություններ նախատեսող նախագիծ՝ «Առողջության համընդհանուր ապահովագրության մասին» օրենքի 11-րդ հոդվածի 2-րդ մասի 9-րդ կետի իրավական հիմքերը համապատասխանեցնելու նպատակով։</w:t>
            </w:r>
          </w:p>
          <w:p w14:paraId="67713427" w14:textId="77777777" w:rsidR="007A133E" w:rsidRPr="007D4E2A" w:rsidRDefault="007A133E" w:rsidP="007A133E">
            <w:pPr>
              <w:pStyle w:val="ListParagraph"/>
              <w:spacing w:line="360" w:lineRule="auto"/>
              <w:ind w:left="60" w:firstLine="450"/>
              <w:jc w:val="both"/>
              <w:rPr>
                <w:rFonts w:ascii="GHEA Grapalat" w:hAnsi="GHEA Grapalat" w:cs="Sylfaen"/>
                <w:color w:val="000000"/>
                <w:sz w:val="24"/>
                <w:szCs w:val="24"/>
                <w:shd w:val="clear" w:color="auto" w:fill="FFFFFF"/>
                <w:lang w:val="hy-AM"/>
              </w:rPr>
            </w:pPr>
            <w:r w:rsidRPr="007D4E2A">
              <w:rPr>
                <w:rFonts w:ascii="GHEA Grapalat" w:hAnsi="GHEA Grapalat" w:cs="Sylfaen"/>
                <w:color w:val="000000"/>
                <w:sz w:val="24"/>
                <w:szCs w:val="24"/>
                <w:shd w:val="clear" w:color="auto" w:fill="FFFFFF"/>
                <w:lang w:val="hy-AM"/>
              </w:rPr>
              <w:t>Այդ փոփոխությունները կապահովի, որ 2027 թվականի հունվարի 1-ից օրենքի նշված դրույթի կիրառումը հիմնված լինի գործող իրավակարգավորման վրա և կբացառի ուժը կորցրած իրավական նորմերին հղում կատարելու արդյունքնում առաջացած իրավական անորոշությունները։</w:t>
            </w:r>
          </w:p>
          <w:p w14:paraId="7CEA9A20" w14:textId="77777777" w:rsidR="007A133E" w:rsidRPr="007D4E2A" w:rsidRDefault="007A133E" w:rsidP="007A133E">
            <w:pPr>
              <w:pStyle w:val="ListParagraph"/>
              <w:spacing w:line="360" w:lineRule="auto"/>
              <w:ind w:left="60" w:firstLine="450"/>
              <w:jc w:val="both"/>
              <w:rPr>
                <w:rFonts w:ascii="GHEA Grapalat" w:eastAsia="Times New Roman" w:hAnsi="GHEA Grapalat" w:cs="Times New Roman"/>
                <w:b/>
                <w:sz w:val="24"/>
                <w:szCs w:val="24"/>
                <w:lang w:val="hy-AM"/>
              </w:rPr>
            </w:pPr>
            <w:r w:rsidRPr="007D4E2A">
              <w:rPr>
                <w:rFonts w:ascii="GHEA Grapalat" w:hAnsi="GHEA Grapalat" w:cs="Sylfaen"/>
                <w:color w:val="000000"/>
                <w:sz w:val="24"/>
                <w:szCs w:val="24"/>
                <w:shd w:val="clear" w:color="auto" w:fill="FFFFFF"/>
                <w:lang w:val="hy-AM"/>
              </w:rPr>
              <w:lastRenderedPageBreak/>
              <w:t>Հարցերի կամ լրացուցիչ քննարկումների համար անհրաժեշտության դեպքում պատրաստ ենք ներկայացնել անհրաժեշտ պարզաբանումներ։</w:t>
            </w:r>
          </w:p>
        </w:tc>
        <w:tc>
          <w:tcPr>
            <w:tcW w:w="5670" w:type="dxa"/>
          </w:tcPr>
          <w:p w14:paraId="4F27B549" w14:textId="77777777" w:rsidR="007A133E" w:rsidRPr="007D4E2A" w:rsidRDefault="007A133E" w:rsidP="007A133E">
            <w:pPr>
              <w:shd w:val="clear" w:color="auto" w:fill="FFFFFF"/>
              <w:spacing w:line="360" w:lineRule="auto"/>
              <w:jc w:val="center"/>
              <w:rPr>
                <w:rFonts w:ascii="GHEA Grapalat" w:eastAsia="GHEA Grapalat" w:hAnsi="GHEA Grapalat" w:cs="GHEA Grapalat"/>
                <w:b/>
                <w:sz w:val="24"/>
                <w:szCs w:val="24"/>
                <w:lang w:val="hy-AM"/>
              </w:rPr>
            </w:pPr>
            <w:r w:rsidRPr="007D4E2A">
              <w:rPr>
                <w:rFonts w:ascii="GHEA Grapalat" w:eastAsia="GHEA Grapalat" w:hAnsi="GHEA Grapalat" w:cs="GHEA Grapalat"/>
                <w:b/>
                <w:sz w:val="24"/>
                <w:szCs w:val="24"/>
                <w:lang w:val="hy-AM"/>
              </w:rPr>
              <w:lastRenderedPageBreak/>
              <w:t>Ընդունվել է:</w:t>
            </w:r>
          </w:p>
          <w:p w14:paraId="41628E81" w14:textId="77777777" w:rsidR="007A133E" w:rsidRPr="007D4E2A" w:rsidRDefault="007A133E" w:rsidP="007A133E">
            <w:pPr>
              <w:shd w:val="clear" w:color="auto" w:fill="FFFFFF"/>
              <w:spacing w:line="360" w:lineRule="auto"/>
              <w:jc w:val="both"/>
              <w:rPr>
                <w:rFonts w:ascii="GHEA Grapalat" w:eastAsia="GHEA Grapalat" w:hAnsi="GHEA Grapalat" w:cs="GHEA Grapalat"/>
                <w:b/>
                <w:sz w:val="24"/>
                <w:szCs w:val="24"/>
                <w:lang w:val="hy-AM"/>
              </w:rPr>
            </w:pPr>
            <w:r w:rsidRPr="007D4E2A">
              <w:rPr>
                <w:rFonts w:ascii="GHEA Grapalat" w:hAnsi="GHEA Grapalat" w:cs="Sylfaen"/>
                <w:color w:val="000000"/>
                <w:sz w:val="24"/>
                <w:szCs w:val="24"/>
                <w:shd w:val="clear" w:color="auto" w:fill="FFFFFF"/>
                <w:lang w:val="hy-AM"/>
              </w:rPr>
              <w:t xml:space="preserve">««Հայաստանի Հանրապետության պաշտպանության ժամանակ զինծառայողների կյանքին կամ առողջությանը պատճառված վնասների հատուցման մասին» ՀՀ օրենքում փոփոխություններ կատարելու մասին օրենքի </w:t>
            </w:r>
            <w:r w:rsidRPr="007D4E2A">
              <w:rPr>
                <w:rFonts w:ascii="GHEA Grapalat" w:hAnsi="GHEA Grapalat" w:cs="Sylfaen"/>
                <w:color w:val="000000"/>
                <w:sz w:val="24"/>
                <w:szCs w:val="24"/>
                <w:shd w:val="clear" w:color="auto" w:fill="FFFFFF"/>
                <w:lang w:val="hy-AM"/>
              </w:rPr>
              <w:lastRenderedPageBreak/>
              <w:t>նախագծի փաթեթում ներառվել նաև «Առողջության համընդհանուր ապահովագրության մասին» օրենքում փոփոխություն կատարելու մասին» օրենքի նախագիծ:</w:t>
            </w:r>
          </w:p>
        </w:tc>
      </w:tr>
      <w:tr w:rsidR="00EC35E0" w:rsidRPr="007D4E2A" w14:paraId="77C04E2C" w14:textId="77777777" w:rsidTr="00001583">
        <w:tc>
          <w:tcPr>
            <w:tcW w:w="9082" w:type="dxa"/>
            <w:vMerge w:val="restart"/>
            <w:shd w:val="clear" w:color="auto" w:fill="D9D9D9" w:themeFill="background1" w:themeFillShade="D9"/>
          </w:tcPr>
          <w:p w14:paraId="4A484384" w14:textId="77777777" w:rsidR="00EC35E0" w:rsidRPr="007D4E2A" w:rsidRDefault="00EC35E0" w:rsidP="007A133E">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lastRenderedPageBreak/>
              <w:t>9. ՀՀ արդարադատության նախարարություն</w:t>
            </w:r>
          </w:p>
        </w:tc>
        <w:tc>
          <w:tcPr>
            <w:tcW w:w="5670" w:type="dxa"/>
            <w:shd w:val="clear" w:color="auto" w:fill="D9D9D9" w:themeFill="background1" w:themeFillShade="D9"/>
          </w:tcPr>
          <w:p w14:paraId="5152FCFD" w14:textId="77777777" w:rsidR="00EC35E0" w:rsidRPr="007D4E2A" w:rsidRDefault="00EC35E0" w:rsidP="00EC35E0">
            <w:pPr>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lang w:val="hy-AM"/>
              </w:rPr>
              <w:t>07.07.2026 թ.</w:t>
            </w:r>
          </w:p>
        </w:tc>
      </w:tr>
      <w:tr w:rsidR="00EC35E0" w:rsidRPr="007D4E2A" w14:paraId="613D15F6" w14:textId="77777777" w:rsidTr="00001583">
        <w:tc>
          <w:tcPr>
            <w:tcW w:w="9082" w:type="dxa"/>
            <w:vMerge/>
            <w:shd w:val="clear" w:color="auto" w:fill="D9D9D9" w:themeFill="background1" w:themeFillShade="D9"/>
          </w:tcPr>
          <w:p w14:paraId="2783ED24" w14:textId="77777777" w:rsidR="00EC35E0" w:rsidRPr="007D4E2A" w:rsidRDefault="00EC35E0" w:rsidP="007A133E">
            <w:pPr>
              <w:spacing w:line="360" w:lineRule="auto"/>
              <w:jc w:val="center"/>
              <w:rPr>
                <w:rFonts w:ascii="GHEA Grapalat" w:eastAsia="Times New Roman" w:hAnsi="GHEA Grapalat" w:cs="Arial"/>
                <w:b/>
                <w:color w:val="222222"/>
                <w:sz w:val="24"/>
                <w:szCs w:val="24"/>
                <w:lang w:val="hy-AM"/>
              </w:rPr>
            </w:pPr>
          </w:p>
        </w:tc>
        <w:tc>
          <w:tcPr>
            <w:tcW w:w="5670" w:type="dxa"/>
            <w:shd w:val="clear" w:color="auto" w:fill="D9D9D9" w:themeFill="background1" w:themeFillShade="D9"/>
          </w:tcPr>
          <w:p w14:paraId="0B2D3B00" w14:textId="77777777" w:rsidR="00EC35E0" w:rsidRPr="007D4E2A" w:rsidRDefault="00EC35E0" w:rsidP="0042175F">
            <w:pPr>
              <w:tabs>
                <w:tab w:val="left" w:pos="2115"/>
                <w:tab w:val="center" w:pos="3463"/>
              </w:tabs>
              <w:spacing w:line="360" w:lineRule="auto"/>
              <w:jc w:val="center"/>
              <w:rPr>
                <w:rFonts w:ascii="GHEA Grapalat" w:eastAsia="Times New Roman" w:hAnsi="GHEA Grapalat" w:cs="Arial"/>
                <w:b/>
                <w:color w:val="222222"/>
                <w:sz w:val="24"/>
                <w:szCs w:val="24"/>
                <w:lang w:val="hy-AM"/>
              </w:rPr>
            </w:pPr>
            <w:r w:rsidRPr="007D4E2A">
              <w:rPr>
                <w:rFonts w:ascii="GHEA Grapalat" w:eastAsia="Times New Roman" w:hAnsi="GHEA Grapalat" w:cs="Arial"/>
                <w:b/>
                <w:color w:val="222222"/>
                <w:sz w:val="24"/>
                <w:szCs w:val="24"/>
              </w:rPr>
              <w:t>N</w:t>
            </w:r>
            <w:r w:rsidRPr="007D4E2A">
              <w:rPr>
                <w:rFonts w:ascii="GHEA Grapalat" w:eastAsia="Times New Roman" w:hAnsi="GHEA Grapalat" w:cs="Arial"/>
                <w:b/>
                <w:color w:val="222222"/>
                <w:sz w:val="24"/>
                <w:szCs w:val="24"/>
                <w:lang w:val="hy-AM"/>
              </w:rPr>
              <w:t xml:space="preserve"> 27.1.1/34887-2026</w:t>
            </w:r>
          </w:p>
        </w:tc>
      </w:tr>
      <w:tr w:rsidR="007A133E" w:rsidRPr="007D4E2A" w14:paraId="7B13E644" w14:textId="77777777" w:rsidTr="00001583">
        <w:tc>
          <w:tcPr>
            <w:tcW w:w="9082" w:type="dxa"/>
          </w:tcPr>
          <w:p w14:paraId="7F806996" w14:textId="77777777" w:rsidR="007A133E" w:rsidRPr="007D4E2A" w:rsidRDefault="007A133E" w:rsidP="007A133E">
            <w:pPr>
              <w:tabs>
                <w:tab w:val="left" w:pos="900"/>
              </w:tabs>
              <w:autoSpaceDE w:val="0"/>
              <w:autoSpaceDN w:val="0"/>
              <w:adjustRightInd w:val="0"/>
              <w:spacing w:line="360" w:lineRule="auto"/>
              <w:jc w:val="both"/>
              <w:rPr>
                <w:rFonts w:ascii="GHEA Grapalat" w:eastAsia="Times New Roman" w:hAnsi="GHEA Grapalat" w:cs="Arial"/>
                <w:color w:val="222222"/>
                <w:sz w:val="24"/>
                <w:szCs w:val="24"/>
                <w:lang w:val="hy-AM"/>
              </w:rPr>
            </w:pPr>
            <w:r w:rsidRPr="007D4E2A">
              <w:rPr>
                <w:rFonts w:ascii="GHEA Grapalat" w:hAnsi="GHEA Grapalat" w:cs="Sylfaen"/>
                <w:color w:val="000000"/>
                <w:sz w:val="24"/>
                <w:szCs w:val="24"/>
                <w:shd w:val="clear" w:color="auto" w:fill="FFFFFF"/>
                <w:lang w:val="hy-AM"/>
              </w:rPr>
              <w:t xml:space="preserve">««Հայաստանի Հանրապետության պաշտպանության ժամանակ </w:t>
            </w:r>
            <w:r w:rsidRPr="007D4E2A">
              <w:rPr>
                <w:rFonts w:ascii="GHEA Grapalat" w:eastAsia="Times New Roman" w:hAnsi="GHEA Grapalat" w:cs="Times New Roman"/>
                <w:sz w:val="24"/>
                <w:szCs w:val="24"/>
                <w:lang w:val="hy-AM"/>
              </w:rPr>
              <w:t>զինծառայողների</w:t>
            </w:r>
            <w:r w:rsidRPr="007D4E2A">
              <w:rPr>
                <w:rFonts w:ascii="GHEA Grapalat" w:hAnsi="GHEA Grapalat" w:cs="Sylfaen"/>
                <w:color w:val="000000"/>
                <w:sz w:val="24"/>
                <w:szCs w:val="24"/>
                <w:shd w:val="clear" w:color="auto" w:fill="FFFFFF"/>
                <w:lang w:val="hy-AM"/>
              </w:rPr>
              <w:t xml:space="preserve"> կյանքին կամ առողջությանը պատճառված վնասների հատուցման մասին» օրենքում փոփոխություններ և լրացումներ կատարելու մասին» օրենքի նախագծի (այսուհետ՝ Նախագիծ) վերաբերյալ </w:t>
            </w:r>
            <w:r w:rsidRPr="007D4E2A">
              <w:rPr>
                <w:rFonts w:ascii="GHEA Grapalat" w:hAnsi="GHEA Grapalat"/>
                <w:color w:val="000000"/>
                <w:sz w:val="24"/>
                <w:szCs w:val="24"/>
                <w:shd w:val="clear" w:color="auto" w:fill="FFFFFF"/>
                <w:lang w:val="hy-AM"/>
              </w:rPr>
              <w:t>հայտնում ենք հետևյալը</w:t>
            </w:r>
            <w:r w:rsidRPr="007D4E2A">
              <w:rPr>
                <w:rFonts w:ascii="Cambria Math" w:eastAsia="MS Mincho" w:hAnsi="Cambria Math" w:cs="Cambria Math"/>
                <w:color w:val="000000"/>
                <w:sz w:val="24"/>
                <w:szCs w:val="24"/>
                <w:shd w:val="clear" w:color="auto" w:fill="FFFFFF"/>
                <w:lang w:val="hy-AM"/>
              </w:rPr>
              <w:t>․</w:t>
            </w:r>
          </w:p>
        </w:tc>
        <w:tc>
          <w:tcPr>
            <w:tcW w:w="5670" w:type="dxa"/>
          </w:tcPr>
          <w:p w14:paraId="7C5F9CE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7D4E2A" w14:paraId="56FCD170" w14:textId="77777777" w:rsidTr="00001583">
        <w:tc>
          <w:tcPr>
            <w:tcW w:w="9082" w:type="dxa"/>
          </w:tcPr>
          <w:p w14:paraId="4575CB7E" w14:textId="77777777" w:rsidR="007A133E" w:rsidRPr="00A03159" w:rsidRDefault="007A133E" w:rsidP="00A03159">
            <w:pPr>
              <w:tabs>
                <w:tab w:val="left" w:pos="900"/>
              </w:tabs>
              <w:autoSpaceDE w:val="0"/>
              <w:autoSpaceDN w:val="0"/>
              <w:adjustRightInd w:val="0"/>
              <w:spacing w:line="360" w:lineRule="auto"/>
              <w:jc w:val="both"/>
              <w:rPr>
                <w:rFonts w:ascii="GHEA Grapalat" w:hAnsi="GHEA Grapalat" w:cs="Sylfaen"/>
                <w:color w:val="000000"/>
                <w:sz w:val="24"/>
                <w:szCs w:val="24"/>
                <w:shd w:val="clear" w:color="auto" w:fill="FFFFFF"/>
                <w:lang w:val="hy-AM"/>
              </w:rPr>
            </w:pPr>
            <w:r w:rsidRPr="00A03159">
              <w:rPr>
                <w:rFonts w:ascii="GHEA Grapalat" w:hAnsi="GHEA Grapalat" w:cs="Sylfaen"/>
                <w:color w:val="000000"/>
                <w:sz w:val="24"/>
                <w:szCs w:val="24"/>
                <w:shd w:val="clear" w:color="auto" w:fill="FFFFFF"/>
                <w:lang w:val="hy-AM"/>
              </w:rPr>
              <w:t xml:space="preserve">Նախագծի 2-րդ հոդվածով նախատեսվում է «Հայաստանի Հանրապետության պաշտպանության ժամանակ զինծառայողների կյանքին կամ առողջությանը պատճառված վնասների հատուցման մասին» օրենքի (այսուհետ՝ Օրենք)   2-րդ հոդվածը լրացնել հետևյալ բովանդակությամբ 6.1-6.3-րդ մասերով. </w:t>
            </w:r>
          </w:p>
          <w:p w14:paraId="530C864D" w14:textId="77777777" w:rsidR="007A133E" w:rsidRPr="00A03159" w:rsidRDefault="007A133E" w:rsidP="00A03159">
            <w:pPr>
              <w:tabs>
                <w:tab w:val="left" w:pos="900"/>
              </w:tabs>
              <w:autoSpaceDE w:val="0"/>
              <w:autoSpaceDN w:val="0"/>
              <w:adjustRightInd w:val="0"/>
              <w:spacing w:line="360" w:lineRule="auto"/>
              <w:jc w:val="both"/>
              <w:rPr>
                <w:rFonts w:ascii="GHEA Grapalat" w:hAnsi="GHEA Grapalat" w:cs="Sylfaen"/>
                <w:color w:val="000000"/>
                <w:sz w:val="24"/>
                <w:szCs w:val="24"/>
                <w:shd w:val="clear" w:color="auto" w:fill="FFFFFF"/>
                <w:lang w:val="hy-AM"/>
              </w:rPr>
            </w:pPr>
            <w:r w:rsidRPr="00A03159">
              <w:rPr>
                <w:rFonts w:ascii="GHEA Grapalat" w:hAnsi="GHEA Grapalat" w:cs="Sylfaen"/>
                <w:color w:val="000000"/>
                <w:sz w:val="24"/>
                <w:szCs w:val="24"/>
                <w:shd w:val="clear" w:color="auto" w:fill="FFFFFF"/>
                <w:lang w:val="hy-AM"/>
              </w:rPr>
              <w:t xml:space="preserve">«6.1. Սույն օրենքի համաձայն՝ Հատուցման դեպք է համարվում նաև 1998 թվականի հունվարի 1-ից մինչև 2007 թվականի դեկտեմբերի 31-ը (այսուհետ՝ 1998-2007թթ) տեղի ունեցած մարտական գործողությունների հետևանքով զինծառայողի կյանքին կամ առողջությանը վնաս պատճառելը, եթե զինծառայողի անձնական գործում առկա է զինծառայողի կյանքին կամ </w:t>
            </w:r>
            <w:r w:rsidRPr="00A03159">
              <w:rPr>
                <w:rFonts w:ascii="GHEA Grapalat" w:hAnsi="GHEA Grapalat" w:cs="Sylfaen"/>
                <w:color w:val="000000"/>
                <w:sz w:val="24"/>
                <w:szCs w:val="24"/>
                <w:shd w:val="clear" w:color="auto" w:fill="FFFFFF"/>
                <w:lang w:val="hy-AM"/>
              </w:rPr>
              <w:lastRenderedPageBreak/>
              <w:t>առողջությանը մարտական գործողությունների հետևանքով վնաս պատճառված լինելը հավաստող փաստաթուղթ: Սույն կետում նշված փաստաթղթերի ցանկը, դրանց բովանդակությանը ներկայացվող պահանջները, դրանց հիման վրա զինծառայողի կյանքին կամ առողջությանը վնաս պատճառելը Հատուցման դեպք որակելու առանձնահատկությունները սահմանում է Կառավարությունը:</w:t>
            </w:r>
          </w:p>
          <w:p w14:paraId="22891689" w14:textId="77777777" w:rsidR="007A133E" w:rsidRPr="00A03159" w:rsidRDefault="007A133E" w:rsidP="00A03159">
            <w:pPr>
              <w:tabs>
                <w:tab w:val="left" w:pos="900"/>
              </w:tabs>
              <w:autoSpaceDE w:val="0"/>
              <w:autoSpaceDN w:val="0"/>
              <w:adjustRightInd w:val="0"/>
              <w:spacing w:line="360" w:lineRule="auto"/>
              <w:jc w:val="both"/>
              <w:rPr>
                <w:rFonts w:ascii="GHEA Grapalat" w:hAnsi="GHEA Grapalat" w:cs="Sylfaen"/>
                <w:color w:val="000000"/>
                <w:sz w:val="24"/>
                <w:szCs w:val="24"/>
                <w:shd w:val="clear" w:color="auto" w:fill="FFFFFF"/>
                <w:lang w:val="hy-AM"/>
              </w:rPr>
            </w:pPr>
            <w:r w:rsidRPr="00A03159">
              <w:rPr>
                <w:rFonts w:ascii="GHEA Grapalat" w:hAnsi="GHEA Grapalat" w:cs="Sylfaen"/>
                <w:color w:val="000000"/>
                <w:sz w:val="24"/>
                <w:szCs w:val="24"/>
                <w:shd w:val="clear" w:color="auto" w:fill="FFFFFF"/>
                <w:lang w:val="hy-AM"/>
              </w:rPr>
              <w:t>6.2. Եթե Հատուցման դեպքը 1998-2007թթ տեղի ունեցած համարվելու համար բացակայում է սույն հոդվածի 6.1-ին մասում նշված փաստաթուղթը, ապա զինծառայողի կյանքին կամ առողջությանը մարտական գործողությունների հետևանքով վնաս պատճառված լինելը հավաստվում է Կառավարության սահմանած կարգով տրված միջգերատեսչական հանձնաժողովի եզրակացությամբ կամ դատական կարգով:</w:t>
            </w:r>
          </w:p>
          <w:p w14:paraId="00324217" w14:textId="77777777" w:rsidR="007A133E" w:rsidRPr="00A03159" w:rsidRDefault="007A133E" w:rsidP="00A03159">
            <w:pPr>
              <w:tabs>
                <w:tab w:val="left" w:pos="900"/>
              </w:tabs>
              <w:autoSpaceDE w:val="0"/>
              <w:autoSpaceDN w:val="0"/>
              <w:adjustRightInd w:val="0"/>
              <w:spacing w:line="360" w:lineRule="auto"/>
              <w:jc w:val="both"/>
              <w:rPr>
                <w:rFonts w:ascii="GHEA Grapalat" w:hAnsi="GHEA Grapalat" w:cs="Sylfaen"/>
                <w:color w:val="000000"/>
                <w:sz w:val="24"/>
                <w:szCs w:val="24"/>
                <w:shd w:val="clear" w:color="auto" w:fill="FFFFFF"/>
                <w:lang w:val="hy-AM"/>
              </w:rPr>
            </w:pPr>
            <w:r w:rsidRPr="00A03159">
              <w:rPr>
                <w:rFonts w:ascii="GHEA Grapalat" w:hAnsi="GHEA Grapalat" w:cs="Sylfaen"/>
                <w:color w:val="000000"/>
                <w:sz w:val="24"/>
                <w:szCs w:val="24"/>
                <w:shd w:val="clear" w:color="auto" w:fill="FFFFFF"/>
                <w:lang w:val="hy-AM"/>
              </w:rPr>
              <w:t>6.3. Սույն օրենքի համաձայն՝ Հատուցման դեպք է համարվում նաև 2008 հունվարի 1-ից մինչև 2016 թվականի դեկտեմբերի 31-ը (այսուհետ՝ 2008-2016թթ)  տեղի ունեցած մարտական գործողությունների հետևանքով զինծառայողի կյանքին կամ առողջությանը վնաս պատճառելը։»:</w:t>
            </w:r>
          </w:p>
        </w:tc>
        <w:tc>
          <w:tcPr>
            <w:tcW w:w="5670" w:type="dxa"/>
          </w:tcPr>
          <w:p w14:paraId="231E284D"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r w:rsidR="007A133E" w:rsidRPr="00E03ECF" w14:paraId="5B770E31" w14:textId="77777777" w:rsidTr="00001583">
        <w:tc>
          <w:tcPr>
            <w:tcW w:w="9082" w:type="dxa"/>
          </w:tcPr>
          <w:p w14:paraId="3BFB9825" w14:textId="77777777" w:rsidR="007A133E" w:rsidRPr="00A03159" w:rsidRDefault="007A133E" w:rsidP="00A03159">
            <w:pPr>
              <w:spacing w:after="200" w:line="360" w:lineRule="auto"/>
              <w:jc w:val="both"/>
              <w:rPr>
                <w:rFonts w:ascii="GHEA Grapalat" w:hAnsi="GHEA Grapalat" w:cs="AK Courier"/>
                <w:sz w:val="24"/>
                <w:szCs w:val="24"/>
                <w:lang w:val="hy-AM"/>
              </w:rPr>
            </w:pPr>
            <w:r w:rsidRPr="00A03159">
              <w:rPr>
                <w:rFonts w:ascii="GHEA Grapalat" w:hAnsi="GHEA Grapalat"/>
                <w:color w:val="000000"/>
                <w:sz w:val="24"/>
                <w:szCs w:val="24"/>
                <w:shd w:val="clear" w:color="auto" w:fill="FFFFFF"/>
                <w:lang w:val="hy-AM"/>
              </w:rPr>
              <w:t>Օրենքի 2-րդ հոդվածի՝ նոր լրացվող 6</w:t>
            </w:r>
            <w:r w:rsidRPr="00A03159">
              <w:rPr>
                <w:rFonts w:ascii="Cambria Math" w:eastAsia="MS Mincho" w:hAnsi="Cambria Math" w:cs="Cambria Math"/>
                <w:color w:val="000000"/>
                <w:sz w:val="24"/>
                <w:szCs w:val="24"/>
                <w:shd w:val="clear" w:color="auto" w:fill="FFFFFF"/>
                <w:lang w:val="hy-AM"/>
              </w:rPr>
              <w:t>․</w:t>
            </w:r>
            <w:r w:rsidRPr="00A03159">
              <w:rPr>
                <w:rFonts w:ascii="GHEA Grapalat" w:hAnsi="GHEA Grapalat"/>
                <w:color w:val="000000"/>
                <w:sz w:val="24"/>
                <w:szCs w:val="24"/>
                <w:shd w:val="clear" w:color="auto" w:fill="FFFFFF"/>
                <w:lang w:val="hy-AM"/>
              </w:rPr>
              <w:t>1-ին մասի առաջին նախադասության մեջ նշվում է «</w:t>
            </w:r>
            <w:r w:rsidRPr="00A03159">
              <w:rPr>
                <w:rFonts w:ascii="GHEA Grapalat" w:hAnsi="GHEA Grapalat" w:cs="Arial"/>
                <w:i/>
                <w:color w:val="333333"/>
                <w:sz w:val="24"/>
                <w:szCs w:val="24"/>
                <w:lang w:val="hy-AM"/>
              </w:rPr>
              <w:t xml:space="preserve">զինծառայողի </w:t>
            </w:r>
            <w:r w:rsidRPr="00A03159">
              <w:rPr>
                <w:rFonts w:ascii="GHEA Grapalat" w:hAnsi="GHEA Grapalat" w:cs="Sylfaen"/>
                <w:i/>
                <w:color w:val="333333"/>
                <w:sz w:val="24"/>
                <w:szCs w:val="24"/>
                <w:lang w:val="hy-AM"/>
              </w:rPr>
              <w:t>կյանքին</w:t>
            </w:r>
            <w:r w:rsidRPr="00A03159">
              <w:rPr>
                <w:rFonts w:ascii="GHEA Grapalat" w:hAnsi="GHEA Grapalat" w:cs="Arial"/>
                <w:i/>
                <w:color w:val="333333"/>
                <w:sz w:val="24"/>
                <w:szCs w:val="24"/>
                <w:lang w:val="hy-AM"/>
              </w:rPr>
              <w:t xml:space="preserve"> </w:t>
            </w:r>
            <w:r w:rsidRPr="00A03159">
              <w:rPr>
                <w:rFonts w:ascii="GHEA Grapalat" w:hAnsi="GHEA Grapalat" w:cs="Sylfaen"/>
                <w:i/>
                <w:color w:val="333333"/>
                <w:sz w:val="24"/>
                <w:szCs w:val="24"/>
                <w:lang w:val="hy-AM"/>
              </w:rPr>
              <w:t>կամ</w:t>
            </w:r>
            <w:r w:rsidRPr="00A03159">
              <w:rPr>
                <w:rFonts w:ascii="GHEA Grapalat" w:hAnsi="GHEA Grapalat" w:cs="Arial"/>
                <w:i/>
                <w:color w:val="333333"/>
                <w:sz w:val="24"/>
                <w:szCs w:val="24"/>
                <w:lang w:val="hy-AM"/>
              </w:rPr>
              <w:t xml:space="preserve"> </w:t>
            </w:r>
            <w:r w:rsidRPr="00A03159">
              <w:rPr>
                <w:rFonts w:ascii="GHEA Grapalat" w:hAnsi="GHEA Grapalat"/>
                <w:color w:val="000000"/>
                <w:sz w:val="24"/>
                <w:szCs w:val="24"/>
                <w:shd w:val="clear" w:color="auto" w:fill="FFFFFF"/>
                <w:lang w:val="hy-AM"/>
              </w:rPr>
              <w:t>առողջությանը</w:t>
            </w:r>
            <w:r w:rsidRPr="00A03159">
              <w:rPr>
                <w:rFonts w:ascii="GHEA Grapalat" w:hAnsi="GHEA Grapalat" w:cs="Arial"/>
                <w:i/>
                <w:color w:val="333333"/>
                <w:sz w:val="24"/>
                <w:szCs w:val="24"/>
                <w:lang w:val="hy-AM"/>
              </w:rPr>
              <w:t xml:space="preserve"> </w:t>
            </w:r>
            <w:r w:rsidRPr="00A03159">
              <w:rPr>
                <w:rFonts w:ascii="GHEA Grapalat" w:hAnsi="GHEA Grapalat" w:cs="Sylfaen"/>
                <w:i/>
                <w:color w:val="333333"/>
                <w:sz w:val="24"/>
                <w:szCs w:val="24"/>
                <w:lang w:val="hy-AM"/>
              </w:rPr>
              <w:t>մարտական</w:t>
            </w:r>
            <w:r w:rsidRPr="00A03159">
              <w:rPr>
                <w:rFonts w:ascii="GHEA Grapalat" w:hAnsi="GHEA Grapalat" w:cs="Arial"/>
                <w:i/>
                <w:color w:val="333333"/>
                <w:sz w:val="24"/>
                <w:szCs w:val="24"/>
                <w:lang w:val="hy-AM"/>
              </w:rPr>
              <w:t xml:space="preserve"> </w:t>
            </w:r>
            <w:r w:rsidRPr="00A03159">
              <w:rPr>
                <w:rFonts w:ascii="GHEA Grapalat" w:hAnsi="GHEA Grapalat" w:cs="Sylfaen"/>
                <w:i/>
                <w:color w:val="333333"/>
                <w:sz w:val="24"/>
                <w:szCs w:val="24"/>
                <w:lang w:val="hy-AM"/>
              </w:rPr>
              <w:t>գործողությունների հետևանքով վնաս</w:t>
            </w:r>
            <w:r w:rsidRPr="00A03159">
              <w:rPr>
                <w:rFonts w:ascii="GHEA Grapalat" w:hAnsi="GHEA Grapalat" w:cs="Arial"/>
                <w:i/>
                <w:color w:val="333333"/>
                <w:sz w:val="24"/>
                <w:szCs w:val="24"/>
                <w:lang w:val="hy-AM"/>
              </w:rPr>
              <w:t xml:space="preserve"> </w:t>
            </w:r>
            <w:r w:rsidRPr="00A03159">
              <w:rPr>
                <w:rFonts w:ascii="GHEA Grapalat" w:hAnsi="GHEA Grapalat" w:cs="Sylfaen"/>
                <w:i/>
                <w:color w:val="333333"/>
                <w:sz w:val="24"/>
                <w:szCs w:val="24"/>
                <w:lang w:val="hy-AM"/>
              </w:rPr>
              <w:t xml:space="preserve">պատճառված լինելը </w:t>
            </w:r>
            <w:r w:rsidRPr="00A03159">
              <w:rPr>
                <w:rFonts w:ascii="GHEA Grapalat" w:hAnsi="GHEA Grapalat" w:cs="Tahoma"/>
                <w:i/>
                <w:color w:val="333333"/>
                <w:sz w:val="24"/>
                <w:szCs w:val="24"/>
                <w:lang w:val="hy-AM"/>
              </w:rPr>
              <w:t>հավաստող</w:t>
            </w:r>
            <w:r w:rsidRPr="00A03159">
              <w:rPr>
                <w:rFonts w:ascii="GHEA Grapalat" w:hAnsi="GHEA Grapalat" w:cs="Sylfaen"/>
                <w:i/>
                <w:color w:val="333333"/>
                <w:sz w:val="24"/>
                <w:szCs w:val="24"/>
                <w:lang w:val="hy-AM"/>
              </w:rPr>
              <w:t xml:space="preserve"> </w:t>
            </w:r>
            <w:r w:rsidRPr="00A03159">
              <w:rPr>
                <w:rFonts w:ascii="GHEA Grapalat" w:hAnsi="GHEA Grapalat" w:cs="Sylfaen"/>
                <w:b/>
                <w:i/>
                <w:color w:val="333333"/>
                <w:sz w:val="24"/>
                <w:szCs w:val="24"/>
                <w:lang w:val="hy-AM"/>
              </w:rPr>
              <w:lastRenderedPageBreak/>
              <w:t>փաստաթուղթ</w:t>
            </w:r>
            <w:r w:rsidRPr="00A03159">
              <w:rPr>
                <w:rFonts w:ascii="GHEA Grapalat" w:hAnsi="GHEA Grapalat"/>
                <w:color w:val="000000"/>
                <w:sz w:val="24"/>
                <w:szCs w:val="24"/>
                <w:shd w:val="clear" w:color="auto" w:fill="FFFFFF"/>
                <w:lang w:val="hy-AM"/>
              </w:rPr>
              <w:t xml:space="preserve">», մինչդեռ, հաջորդ նախադասության մեջ կիրառվել է «սույն կետում </w:t>
            </w:r>
            <w:r w:rsidRPr="00A03159">
              <w:rPr>
                <w:rFonts w:ascii="GHEA Grapalat" w:hAnsi="GHEA Grapalat"/>
                <w:b/>
                <w:color w:val="000000"/>
                <w:sz w:val="24"/>
                <w:szCs w:val="24"/>
                <w:shd w:val="clear" w:color="auto" w:fill="FFFFFF"/>
                <w:lang w:val="hy-AM"/>
              </w:rPr>
              <w:t>նշված փաստաթղթերի ցանկը</w:t>
            </w:r>
            <w:r w:rsidRPr="00A03159">
              <w:rPr>
                <w:rFonts w:ascii="GHEA Grapalat" w:hAnsi="GHEA Grapalat"/>
                <w:color w:val="000000"/>
                <w:sz w:val="24"/>
                <w:szCs w:val="24"/>
                <w:shd w:val="clear" w:color="auto" w:fill="FFFFFF"/>
                <w:lang w:val="hy-AM"/>
              </w:rPr>
              <w:t>» ձևակերպումը, իսկ 6</w:t>
            </w:r>
            <w:r w:rsidRPr="00A03159">
              <w:rPr>
                <w:rFonts w:ascii="Cambria Math" w:eastAsia="MS Mincho" w:hAnsi="Cambria Math" w:cs="Cambria Math"/>
                <w:color w:val="000000"/>
                <w:sz w:val="24"/>
                <w:szCs w:val="24"/>
                <w:shd w:val="clear" w:color="auto" w:fill="FFFFFF"/>
                <w:lang w:val="hy-AM"/>
              </w:rPr>
              <w:t>․</w:t>
            </w:r>
            <w:r w:rsidRPr="00A03159">
              <w:rPr>
                <w:rFonts w:ascii="GHEA Grapalat" w:hAnsi="GHEA Grapalat"/>
                <w:color w:val="000000"/>
                <w:sz w:val="24"/>
                <w:szCs w:val="24"/>
                <w:shd w:val="clear" w:color="auto" w:fill="FFFFFF"/>
                <w:lang w:val="hy-AM"/>
              </w:rPr>
              <w:t>2-րդ մասում կրկին կիրառվել է «</w:t>
            </w:r>
            <w:r w:rsidRPr="00A03159">
              <w:rPr>
                <w:rFonts w:ascii="GHEA Grapalat" w:hAnsi="GHEA Grapalat"/>
                <w:b/>
                <w:color w:val="000000"/>
                <w:sz w:val="24"/>
                <w:szCs w:val="24"/>
                <w:shd w:val="clear" w:color="auto" w:fill="FFFFFF"/>
                <w:lang w:val="hy-AM"/>
              </w:rPr>
              <w:t>փաստաթուղթը</w:t>
            </w:r>
            <w:r w:rsidRPr="00A03159">
              <w:rPr>
                <w:rFonts w:ascii="GHEA Grapalat" w:hAnsi="GHEA Grapalat"/>
                <w:color w:val="000000"/>
                <w:sz w:val="24"/>
                <w:szCs w:val="24"/>
                <w:shd w:val="clear" w:color="auto" w:fill="FFFFFF"/>
                <w:lang w:val="hy-AM"/>
              </w:rPr>
              <w:t xml:space="preserve">» բառը։ Նշված անհամապատասխանությունն անհրաժեշտ է շտկել, մասնավորապես, եթե նկատի է առնվում մեկ փաստաթուղթ, ապա բոլոր մասերում անհրաժեշտ է կիրառել «փաստաթուղթ» բառն իր համապատասխան հոլովաձևերով, իսկ եթե խոսքը </w:t>
            </w:r>
            <w:r w:rsidRPr="00A03159">
              <w:rPr>
                <w:rFonts w:ascii="GHEA Grapalat" w:hAnsi="GHEA Grapalat"/>
                <w:color w:val="000000"/>
                <w:sz w:val="24"/>
                <w:szCs w:val="24"/>
                <w:u w:val="single"/>
                <w:shd w:val="clear" w:color="auto" w:fill="FFFFFF"/>
                <w:lang w:val="hy-AM"/>
              </w:rPr>
              <w:t>փաստաթղթերի</w:t>
            </w:r>
            <w:r w:rsidRPr="00A03159">
              <w:rPr>
                <w:rFonts w:ascii="GHEA Grapalat" w:hAnsi="GHEA Grapalat"/>
                <w:color w:val="000000"/>
                <w:sz w:val="24"/>
                <w:szCs w:val="24"/>
                <w:shd w:val="clear" w:color="auto" w:fill="FFFFFF"/>
                <w:lang w:val="hy-AM"/>
              </w:rPr>
              <w:t xml:space="preserve"> մասին է, անհրաժեշտ է նոր լրացվող բոլոր մասերում կիրառել «</w:t>
            </w:r>
            <w:r w:rsidRPr="00A03159">
              <w:rPr>
                <w:rFonts w:ascii="GHEA Grapalat" w:hAnsi="GHEA Grapalat"/>
                <w:b/>
                <w:color w:val="000000"/>
                <w:sz w:val="24"/>
                <w:szCs w:val="24"/>
                <w:shd w:val="clear" w:color="auto" w:fill="FFFFFF"/>
                <w:lang w:val="hy-AM"/>
              </w:rPr>
              <w:t>փաստաթղթեր</w:t>
            </w:r>
            <w:r w:rsidRPr="00A03159">
              <w:rPr>
                <w:rFonts w:ascii="GHEA Grapalat" w:hAnsi="GHEA Grapalat"/>
                <w:color w:val="000000"/>
                <w:sz w:val="24"/>
                <w:szCs w:val="24"/>
                <w:shd w:val="clear" w:color="auto" w:fill="FFFFFF"/>
                <w:lang w:val="hy-AM"/>
              </w:rPr>
              <w:t>» բառն իր համապատասխան հոլովաձևերով։ Միաժամանակ, նոր լրացվող 6</w:t>
            </w:r>
            <w:r w:rsidRPr="00A03159">
              <w:rPr>
                <w:rFonts w:ascii="Cambria Math" w:eastAsia="MS Mincho" w:hAnsi="Cambria Math" w:cs="Cambria Math"/>
                <w:color w:val="000000"/>
                <w:sz w:val="24"/>
                <w:szCs w:val="24"/>
                <w:shd w:val="clear" w:color="auto" w:fill="FFFFFF"/>
                <w:lang w:val="hy-AM"/>
              </w:rPr>
              <w:t>․</w:t>
            </w:r>
            <w:r w:rsidRPr="00A03159">
              <w:rPr>
                <w:rFonts w:ascii="GHEA Grapalat" w:hAnsi="GHEA Grapalat"/>
                <w:color w:val="000000"/>
                <w:sz w:val="24"/>
                <w:szCs w:val="24"/>
                <w:shd w:val="clear" w:color="auto" w:fill="FFFFFF"/>
                <w:lang w:val="hy-AM"/>
              </w:rPr>
              <w:t xml:space="preserve">1-ին մասում «Սույն կետում» բառերն անհրաժեշտ է փոխարինել «Սույն մասում» բառերով, քանի որ տվյալ դեպքում նկատի է առնվում Օրենքի 2-րդ </w:t>
            </w:r>
            <w:r w:rsidRPr="00A03159">
              <w:rPr>
                <w:rFonts w:ascii="GHEA Grapalat" w:hAnsi="GHEA Grapalat"/>
                <w:b/>
                <w:color w:val="000000"/>
                <w:sz w:val="24"/>
                <w:szCs w:val="24"/>
                <w:shd w:val="clear" w:color="auto" w:fill="FFFFFF"/>
                <w:lang w:val="hy-AM"/>
              </w:rPr>
              <w:t>հոդվածի</w:t>
            </w:r>
            <w:r w:rsidRPr="00A03159">
              <w:rPr>
                <w:rFonts w:ascii="GHEA Grapalat" w:hAnsi="GHEA Grapalat"/>
                <w:color w:val="000000"/>
                <w:sz w:val="24"/>
                <w:szCs w:val="24"/>
                <w:shd w:val="clear" w:color="auto" w:fill="FFFFFF"/>
                <w:lang w:val="hy-AM"/>
              </w:rPr>
              <w:t xml:space="preserve"> 6</w:t>
            </w:r>
            <w:r w:rsidRPr="00A03159">
              <w:rPr>
                <w:rFonts w:ascii="Cambria Math" w:eastAsia="MS Mincho" w:hAnsi="Cambria Math" w:cs="Cambria Math"/>
                <w:color w:val="000000"/>
                <w:sz w:val="24"/>
                <w:szCs w:val="24"/>
                <w:shd w:val="clear" w:color="auto" w:fill="FFFFFF"/>
                <w:lang w:val="hy-AM"/>
              </w:rPr>
              <w:t>․</w:t>
            </w:r>
            <w:r w:rsidRPr="00A03159">
              <w:rPr>
                <w:rFonts w:ascii="GHEA Grapalat" w:hAnsi="GHEA Grapalat"/>
                <w:color w:val="000000"/>
                <w:sz w:val="24"/>
                <w:szCs w:val="24"/>
                <w:shd w:val="clear" w:color="auto" w:fill="FFFFFF"/>
                <w:lang w:val="hy-AM"/>
              </w:rPr>
              <w:t xml:space="preserve">1-ին </w:t>
            </w:r>
            <w:r w:rsidRPr="00A03159">
              <w:rPr>
                <w:rFonts w:ascii="GHEA Grapalat" w:hAnsi="GHEA Grapalat"/>
                <w:b/>
                <w:color w:val="000000"/>
                <w:sz w:val="24"/>
                <w:szCs w:val="24"/>
                <w:shd w:val="clear" w:color="auto" w:fill="FFFFFF"/>
                <w:lang w:val="hy-AM"/>
              </w:rPr>
              <w:t>մասը։</w:t>
            </w:r>
          </w:p>
          <w:p w14:paraId="3E0890D8" w14:textId="77777777" w:rsidR="007A133E" w:rsidRPr="007D4E2A" w:rsidRDefault="007A133E" w:rsidP="007A133E">
            <w:pPr>
              <w:tabs>
                <w:tab w:val="left" w:pos="360"/>
                <w:tab w:val="left" w:pos="540"/>
                <w:tab w:val="left" w:pos="630"/>
              </w:tabs>
              <w:spacing w:line="360" w:lineRule="auto"/>
              <w:jc w:val="both"/>
              <w:rPr>
                <w:rFonts w:ascii="GHEA Grapalat" w:eastAsia="Times New Roman" w:hAnsi="GHEA Grapalat" w:cs="Arial"/>
                <w:color w:val="222222"/>
                <w:sz w:val="24"/>
                <w:szCs w:val="24"/>
                <w:lang w:val="hy-AM"/>
              </w:rPr>
            </w:pPr>
            <w:r w:rsidRPr="007D4E2A">
              <w:rPr>
                <w:rFonts w:ascii="GHEA Grapalat" w:hAnsi="GHEA Grapalat" w:cs="Sylfaen"/>
                <w:bCs/>
                <w:sz w:val="24"/>
                <w:szCs w:val="24"/>
                <w:lang w:val="hy-AM"/>
              </w:rPr>
              <w:t>Այս առումով անհրաժեշտ է հաշվի առնել «Նորմատիվ իրավական ակտերի մասին» օրենքի 14-րդ հոդվածի 3-րդ մասի դրույթները։</w:t>
            </w:r>
          </w:p>
        </w:tc>
        <w:tc>
          <w:tcPr>
            <w:tcW w:w="5670" w:type="dxa"/>
          </w:tcPr>
          <w:p w14:paraId="69A97A4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25C5888F" w14:textId="77777777" w:rsidR="007A133E" w:rsidRPr="007D4E2A" w:rsidRDefault="007A133E" w:rsidP="007A133E">
            <w:pPr>
              <w:shd w:val="clear" w:color="auto" w:fill="FFFFFF"/>
              <w:spacing w:line="360" w:lineRule="auto"/>
              <w:jc w:val="both"/>
              <w:rPr>
                <w:rFonts w:ascii="GHEA Grapalat" w:hAnsi="GHEA Grapalat"/>
                <w:color w:val="000000"/>
                <w:sz w:val="24"/>
                <w:szCs w:val="24"/>
                <w:shd w:val="clear" w:color="auto" w:fill="FFFFFF"/>
                <w:lang w:val="hy-AM"/>
              </w:rPr>
            </w:pPr>
            <w:r w:rsidRPr="007D4E2A">
              <w:rPr>
                <w:rFonts w:ascii="GHEA Grapalat" w:hAnsi="GHEA Grapalat"/>
                <w:color w:val="000000"/>
                <w:sz w:val="24"/>
                <w:szCs w:val="24"/>
                <w:shd w:val="clear" w:color="auto" w:fill="FFFFFF"/>
                <w:lang w:val="hy-AM"/>
              </w:rPr>
              <w:t>Օրենքի 2-րդ հոդվածի՝ նոր լրացվող 6</w:t>
            </w:r>
            <w:r w:rsidRPr="007D4E2A">
              <w:rPr>
                <w:rFonts w:ascii="Cambria Math" w:eastAsia="MS Gothic" w:hAnsi="Cambria Math" w:cs="Cambria Math"/>
                <w:color w:val="000000"/>
                <w:sz w:val="24"/>
                <w:szCs w:val="24"/>
                <w:shd w:val="clear" w:color="auto" w:fill="FFFFFF"/>
                <w:lang w:val="hy-AM"/>
              </w:rPr>
              <w:t>․</w:t>
            </w:r>
            <w:r w:rsidRPr="007D4E2A">
              <w:rPr>
                <w:rFonts w:ascii="GHEA Grapalat" w:hAnsi="GHEA Grapalat"/>
                <w:color w:val="000000"/>
                <w:sz w:val="24"/>
                <w:szCs w:val="24"/>
                <w:shd w:val="clear" w:color="auto" w:fill="FFFFFF"/>
                <w:lang w:val="hy-AM"/>
              </w:rPr>
              <w:t xml:space="preserve">1-ին մասում նշված՝ զինծառայողի կյանքին կամ </w:t>
            </w:r>
            <w:r w:rsidRPr="007D4E2A">
              <w:rPr>
                <w:rFonts w:ascii="GHEA Grapalat" w:hAnsi="GHEA Grapalat"/>
                <w:color w:val="000000"/>
                <w:sz w:val="24"/>
                <w:szCs w:val="24"/>
                <w:shd w:val="clear" w:color="auto" w:fill="FFFFFF"/>
                <w:lang w:val="hy-AM"/>
              </w:rPr>
              <w:lastRenderedPageBreak/>
              <w:t>առողջությանը մարտական գործողությունների հետևանքով վնաս պատճառված լինելը հավաստող փաստաթուղթը կարող է լինել զորամասի տված տեղեկանքը, քննչական մարմնից ստացված որևէ փաստաթուղթ և այլն:</w:t>
            </w:r>
          </w:p>
          <w:p w14:paraId="26148C59" w14:textId="77777777" w:rsidR="007A133E" w:rsidRPr="007D4E2A" w:rsidRDefault="007A133E" w:rsidP="007A133E">
            <w:pPr>
              <w:shd w:val="clear" w:color="auto" w:fill="FFFFFF"/>
              <w:spacing w:line="360" w:lineRule="auto"/>
              <w:jc w:val="both"/>
              <w:rPr>
                <w:rFonts w:ascii="GHEA Grapalat" w:hAnsi="GHEA Grapalat"/>
                <w:color w:val="000000"/>
                <w:sz w:val="24"/>
                <w:szCs w:val="24"/>
                <w:shd w:val="clear" w:color="auto" w:fill="FFFFFF"/>
                <w:lang w:val="hy-AM"/>
              </w:rPr>
            </w:pPr>
            <w:r w:rsidRPr="007D4E2A">
              <w:rPr>
                <w:rFonts w:ascii="GHEA Grapalat" w:hAnsi="GHEA Grapalat"/>
                <w:color w:val="000000"/>
                <w:sz w:val="24"/>
                <w:szCs w:val="24"/>
                <w:shd w:val="clear" w:color="auto" w:fill="FFFFFF"/>
                <w:lang w:val="hy-AM"/>
              </w:rPr>
              <w:t>Առաջարկի հաշվառմամբ Օրենքի 2-րդ հոդվածի՝ նոր լրացվող 6</w:t>
            </w:r>
            <w:r w:rsidRPr="007D4E2A">
              <w:rPr>
                <w:rFonts w:ascii="Cambria Math" w:eastAsia="MS Gothic" w:hAnsi="Cambria Math" w:cs="Cambria Math"/>
                <w:color w:val="000000"/>
                <w:sz w:val="24"/>
                <w:szCs w:val="24"/>
                <w:shd w:val="clear" w:color="auto" w:fill="FFFFFF"/>
                <w:lang w:val="hy-AM"/>
              </w:rPr>
              <w:t>․</w:t>
            </w:r>
            <w:r w:rsidRPr="007D4E2A">
              <w:rPr>
                <w:rFonts w:ascii="GHEA Grapalat" w:hAnsi="GHEA Grapalat"/>
                <w:color w:val="000000"/>
                <w:sz w:val="24"/>
                <w:szCs w:val="24"/>
                <w:shd w:val="clear" w:color="auto" w:fill="FFFFFF"/>
                <w:lang w:val="hy-AM"/>
              </w:rPr>
              <w:t>1-ին և 6.2-րդ մասերը խմբագրվել են:</w:t>
            </w:r>
          </w:p>
          <w:p w14:paraId="7D590739"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olor w:val="000000"/>
                <w:sz w:val="24"/>
                <w:szCs w:val="24"/>
                <w:shd w:val="clear" w:color="auto" w:fill="FFFFFF"/>
                <w:lang w:val="hy-AM"/>
              </w:rPr>
              <w:t>Միաժամանակ, նոր լրացվող 6</w:t>
            </w:r>
            <w:r w:rsidRPr="007D4E2A">
              <w:rPr>
                <w:rFonts w:ascii="Cambria Math" w:eastAsia="MS Mincho" w:hAnsi="Cambria Math" w:cs="Cambria Math"/>
                <w:color w:val="000000"/>
                <w:sz w:val="24"/>
                <w:szCs w:val="24"/>
                <w:shd w:val="clear" w:color="auto" w:fill="FFFFFF"/>
                <w:lang w:val="hy-AM"/>
              </w:rPr>
              <w:t>․</w:t>
            </w:r>
            <w:r w:rsidRPr="007D4E2A">
              <w:rPr>
                <w:rFonts w:ascii="GHEA Grapalat" w:hAnsi="GHEA Grapalat"/>
                <w:color w:val="000000"/>
                <w:sz w:val="24"/>
                <w:szCs w:val="24"/>
                <w:shd w:val="clear" w:color="auto" w:fill="FFFFFF"/>
                <w:lang w:val="hy-AM"/>
              </w:rPr>
              <w:t>1-ին մասում «Սույն կետում» բառերը փոխարինվել են «Սույն մասում» բառերով:</w:t>
            </w:r>
          </w:p>
        </w:tc>
      </w:tr>
      <w:tr w:rsidR="007A133E" w:rsidRPr="00E03ECF" w14:paraId="33E136D3" w14:textId="77777777" w:rsidTr="00001583">
        <w:tc>
          <w:tcPr>
            <w:tcW w:w="9082" w:type="dxa"/>
          </w:tcPr>
          <w:p w14:paraId="01684AA4" w14:textId="77777777" w:rsidR="007A133E" w:rsidRPr="00A03159" w:rsidRDefault="007A133E" w:rsidP="00A03159">
            <w:pPr>
              <w:spacing w:after="200" w:line="360" w:lineRule="auto"/>
              <w:jc w:val="both"/>
              <w:rPr>
                <w:rFonts w:ascii="GHEA Grapalat" w:hAnsi="GHEA Grapalat" w:cs="Sylfaen"/>
                <w:bCs/>
                <w:i/>
                <w:sz w:val="24"/>
                <w:szCs w:val="24"/>
                <w:u w:val="single"/>
                <w:lang w:val="hy-AM"/>
              </w:rPr>
            </w:pPr>
            <w:r w:rsidRPr="00A03159">
              <w:rPr>
                <w:rFonts w:ascii="GHEA Grapalat" w:hAnsi="GHEA Grapalat" w:cs="Sylfaen"/>
                <w:bCs/>
                <w:sz w:val="24"/>
                <w:szCs w:val="24"/>
                <w:lang w:val="hy-AM"/>
              </w:rPr>
              <w:lastRenderedPageBreak/>
              <w:t xml:space="preserve">Նախագծի 3-րդ հոդվածով նախատեսվում է Օրենքի 4-րդ </w:t>
            </w:r>
            <w:r w:rsidRPr="00A03159">
              <w:rPr>
                <w:rFonts w:ascii="GHEA Grapalat" w:hAnsi="GHEA Grapalat"/>
                <w:color w:val="000000"/>
                <w:sz w:val="24"/>
                <w:szCs w:val="24"/>
                <w:shd w:val="clear" w:color="auto" w:fill="FFFFFF"/>
                <w:lang w:val="hy-AM"/>
              </w:rPr>
              <w:t>հոդվածը</w:t>
            </w:r>
            <w:r w:rsidRPr="00A03159">
              <w:rPr>
                <w:rFonts w:ascii="GHEA Grapalat" w:hAnsi="GHEA Grapalat" w:cs="Sylfaen"/>
                <w:bCs/>
                <w:sz w:val="24"/>
                <w:szCs w:val="24"/>
                <w:lang w:val="hy-AM"/>
              </w:rPr>
              <w:t xml:space="preserve"> լրացնել </w:t>
            </w:r>
            <w:r w:rsidRPr="00A03159">
              <w:rPr>
                <w:rFonts w:ascii="GHEA Grapalat" w:hAnsi="GHEA Grapalat"/>
                <w:sz w:val="24"/>
                <w:szCs w:val="24"/>
                <w:lang w:val="hy-AM"/>
              </w:rPr>
              <w:t>նոր՝ 2</w:t>
            </w:r>
            <w:r w:rsidRPr="00A03159">
              <w:rPr>
                <w:rFonts w:ascii="GHEA Grapalat" w:hAnsi="GHEA Grapalat"/>
                <w:i/>
                <w:sz w:val="24"/>
                <w:szCs w:val="24"/>
                <w:lang w:val="hy-AM"/>
              </w:rPr>
              <w:t>.1-ին մասով, որի 1-ին մասով նախատեսվում է, որ 1998-2016 թվականներին տեղի ունեցած Հատուցման դեպքերի համար՝ սույն օրենքի 2-րդ մասի 1-ին և 2-րդ կետերում նշված միանվագ վճարվող գումարը չի վճարվում։</w:t>
            </w:r>
          </w:p>
          <w:p w14:paraId="19042B14" w14:textId="77777777" w:rsidR="007A133E" w:rsidRPr="007D4E2A" w:rsidRDefault="007A133E" w:rsidP="007A133E">
            <w:pPr>
              <w:spacing w:line="360" w:lineRule="auto"/>
              <w:ind w:firstLine="709"/>
              <w:jc w:val="both"/>
              <w:rPr>
                <w:rFonts w:ascii="GHEA Grapalat" w:hAnsi="GHEA Grapalat"/>
                <w:i/>
                <w:sz w:val="24"/>
                <w:szCs w:val="24"/>
                <w:lang w:val="hy-AM"/>
              </w:rPr>
            </w:pPr>
            <w:r w:rsidRPr="007D4E2A">
              <w:rPr>
                <w:rFonts w:ascii="GHEA Grapalat" w:hAnsi="GHEA Grapalat"/>
                <w:sz w:val="24"/>
                <w:szCs w:val="24"/>
                <w:lang w:val="hy-AM"/>
              </w:rPr>
              <w:lastRenderedPageBreak/>
              <w:t xml:space="preserve">Օրենքի 4-րդ հոդվածի 2-րդ մասի համաձայն՝ </w:t>
            </w:r>
            <w:r w:rsidRPr="007D4E2A">
              <w:rPr>
                <w:rFonts w:ascii="GHEA Grapalat" w:hAnsi="GHEA Grapalat"/>
                <w:i/>
                <w:sz w:val="24"/>
                <w:szCs w:val="24"/>
                <w:lang w:val="hy-AM"/>
              </w:rPr>
              <w:t>Սույն հոդվածի 1-ին մասում նշված գումարները վճարվում են հետևյալ պայմաններով. 1) սույն հոդվածի 1-ին մասի 1-ին կետի և 2-րդ կետի «ա», «բ» և «գ» ենթակետերում նշված գումարից 10.000.000 դրամը վճարվում է միանվագ, իսկ մնացած գումարը՝ ամսական հավասար վճարներով՝ 20 տարվա ընթացքում. 2) սույն հոդվածի 1-ին մասի 2-րդ կետի «դ», «ե» և «զ» ենթակետերում նշված գումարից 5.000.000 դրամը վճարվում է միանվագ, իսկ մնացած գումարը՝ ամսական հավասար վճարներով՝ 20 տարվա ընթացքում:</w:t>
            </w:r>
          </w:p>
          <w:p w14:paraId="4FF56C44" w14:textId="77777777" w:rsidR="007A133E" w:rsidRPr="007D4E2A" w:rsidRDefault="007A133E" w:rsidP="007A133E">
            <w:pPr>
              <w:spacing w:line="360" w:lineRule="auto"/>
              <w:ind w:firstLine="709"/>
              <w:jc w:val="both"/>
              <w:rPr>
                <w:rFonts w:ascii="GHEA Grapalat" w:eastAsia="Times New Roman" w:hAnsi="GHEA Grapalat" w:cs="Arial"/>
                <w:color w:val="222222"/>
                <w:sz w:val="24"/>
                <w:szCs w:val="24"/>
                <w:lang w:val="hy-AM"/>
              </w:rPr>
            </w:pPr>
            <w:r w:rsidRPr="007D4E2A">
              <w:rPr>
                <w:rFonts w:ascii="GHEA Grapalat" w:hAnsi="GHEA Grapalat"/>
                <w:sz w:val="24"/>
                <w:szCs w:val="24"/>
                <w:lang w:val="hy-AM"/>
              </w:rPr>
              <w:t>Այսպիսով, ստացվում է, որ Հատուցման դեպքի տարեթվից կախված միանվագ վճարվող գումարի դեպքում տարբերակում է դրվում անձանց միջև։ Ելնելով նշվածից՝ գտնում ենք, որ նման մոտեցումը պարզաբանման կարիք ունի։</w:t>
            </w:r>
          </w:p>
        </w:tc>
        <w:tc>
          <w:tcPr>
            <w:tcW w:w="5670" w:type="dxa"/>
          </w:tcPr>
          <w:p w14:paraId="1547556B"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6CA4AA75" w14:textId="77777777" w:rsidR="007A133E" w:rsidRPr="007D4E2A" w:rsidRDefault="007A133E" w:rsidP="007A133E">
            <w:pPr>
              <w:tabs>
                <w:tab w:val="left" w:pos="360"/>
                <w:tab w:val="left" w:pos="540"/>
                <w:tab w:val="left" w:pos="630"/>
              </w:tabs>
              <w:spacing w:line="360" w:lineRule="auto"/>
              <w:jc w:val="both"/>
              <w:rPr>
                <w:rFonts w:ascii="GHEA Grapalat" w:hAnsi="GHEA Grapalat" w:cs="Sylfaen"/>
                <w:bCs/>
                <w:sz w:val="24"/>
                <w:szCs w:val="24"/>
                <w:lang w:val="hy-AM"/>
              </w:rPr>
            </w:pPr>
            <w:r w:rsidRPr="007D4E2A">
              <w:rPr>
                <w:rFonts w:ascii="GHEA Grapalat" w:hAnsi="GHEA Grapalat" w:cs="Sylfaen"/>
                <w:bCs/>
                <w:sz w:val="24"/>
                <w:szCs w:val="24"/>
                <w:lang w:val="hy-AM"/>
              </w:rPr>
              <w:t>2017 թվականի հունվարի 1-ին և դրանից հետո տեղի ունեցած Հատուցման դեպքերի համար գումարները տրամադրվել են միայն Զինապահի կողմից:</w:t>
            </w:r>
          </w:p>
          <w:p w14:paraId="042C3A60" w14:textId="77777777" w:rsidR="007A133E" w:rsidRPr="007D4E2A" w:rsidRDefault="007A133E" w:rsidP="007A133E">
            <w:pPr>
              <w:tabs>
                <w:tab w:val="left" w:pos="360"/>
                <w:tab w:val="left" w:pos="540"/>
                <w:tab w:val="left" w:pos="630"/>
              </w:tabs>
              <w:spacing w:line="360" w:lineRule="auto"/>
              <w:jc w:val="both"/>
              <w:rPr>
                <w:rFonts w:ascii="GHEA Grapalat" w:hAnsi="GHEA Grapalat" w:cs="Sylfaen"/>
                <w:bCs/>
                <w:sz w:val="24"/>
                <w:szCs w:val="24"/>
                <w:lang w:val="hy-AM"/>
              </w:rPr>
            </w:pPr>
            <w:r w:rsidRPr="007D4E2A">
              <w:rPr>
                <w:rFonts w:ascii="GHEA Grapalat" w:hAnsi="GHEA Grapalat" w:cs="Sylfaen"/>
                <w:bCs/>
                <w:sz w:val="24"/>
                <w:szCs w:val="24"/>
                <w:lang w:val="hy-AM"/>
              </w:rPr>
              <w:lastRenderedPageBreak/>
              <w:t>Մինչև 2017 թվականի հունվարի 1-ը տեղի ունեցած Հատուցման դեպքերի համար տևական ժամանակ պետական բյուջեից վճարվել է կենսաթոշակ, պարգևավճար (դրամական օգնություն):</w:t>
            </w:r>
          </w:p>
          <w:p w14:paraId="2FC82FB2" w14:textId="77777777" w:rsidR="007A133E" w:rsidRPr="007D4E2A" w:rsidRDefault="007A133E" w:rsidP="007A133E">
            <w:pPr>
              <w:tabs>
                <w:tab w:val="left" w:pos="360"/>
                <w:tab w:val="left" w:pos="540"/>
                <w:tab w:val="left" w:pos="630"/>
              </w:tabs>
              <w:spacing w:line="360" w:lineRule="auto"/>
              <w:jc w:val="both"/>
              <w:rPr>
                <w:rFonts w:ascii="GHEA Grapalat" w:hAnsi="GHEA Grapalat" w:cs="Sylfaen"/>
                <w:bCs/>
                <w:sz w:val="24"/>
                <w:szCs w:val="24"/>
                <w:lang w:val="hy-AM"/>
              </w:rPr>
            </w:pPr>
            <w:r w:rsidRPr="007D4E2A">
              <w:rPr>
                <w:rFonts w:ascii="GHEA Grapalat" w:hAnsi="GHEA Grapalat" w:cs="Sylfaen"/>
                <w:bCs/>
                <w:sz w:val="24"/>
                <w:szCs w:val="24"/>
                <w:lang w:val="hy-AM"/>
              </w:rPr>
              <w:t>Քննարկվող դեպքերում շահառուները չեն գտնվում փաստական նույն հանգամանքներում, ուստի կարող է կիրառվել տարբերակված մոտեցում:</w:t>
            </w:r>
          </w:p>
          <w:p w14:paraId="2DDA89B2" w14:textId="77777777" w:rsidR="007A133E" w:rsidRPr="007D4E2A" w:rsidRDefault="007A133E" w:rsidP="007A133E">
            <w:pPr>
              <w:tabs>
                <w:tab w:val="left" w:pos="360"/>
                <w:tab w:val="left" w:pos="540"/>
                <w:tab w:val="left" w:pos="630"/>
              </w:tabs>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t>Բացի դրանիրց հարկ է հաշվի առնել նաև Զինապահի ֆինանսական հնարավորությունները:</w:t>
            </w:r>
          </w:p>
        </w:tc>
      </w:tr>
      <w:tr w:rsidR="007A133E" w:rsidRPr="00E03ECF" w14:paraId="5CCF7540" w14:textId="77777777" w:rsidTr="00001583">
        <w:tc>
          <w:tcPr>
            <w:tcW w:w="9082" w:type="dxa"/>
          </w:tcPr>
          <w:p w14:paraId="6201093A" w14:textId="77777777" w:rsidR="007A133E" w:rsidRPr="00A03159" w:rsidRDefault="007A133E" w:rsidP="00A03159">
            <w:pPr>
              <w:spacing w:after="200" w:line="360" w:lineRule="auto"/>
              <w:jc w:val="both"/>
              <w:rPr>
                <w:rFonts w:ascii="GHEA Grapalat" w:hAnsi="GHEA Grapalat"/>
                <w:i/>
                <w:sz w:val="24"/>
                <w:szCs w:val="24"/>
                <w:lang w:val="hy-AM"/>
              </w:rPr>
            </w:pPr>
            <w:r w:rsidRPr="00A03159">
              <w:rPr>
                <w:rFonts w:ascii="GHEA Grapalat" w:hAnsi="GHEA Grapalat" w:cs="Sylfaen"/>
                <w:bCs/>
                <w:sz w:val="24"/>
                <w:szCs w:val="24"/>
                <w:lang w:val="hy-AM"/>
              </w:rPr>
              <w:lastRenderedPageBreak/>
              <w:t xml:space="preserve">Նախագծի 3-րդ հոդվածով Օրենքի 4-րդ հոդվածի՝ </w:t>
            </w:r>
            <w:r w:rsidRPr="00A03159">
              <w:rPr>
                <w:rFonts w:ascii="GHEA Grapalat" w:hAnsi="GHEA Grapalat"/>
                <w:sz w:val="24"/>
                <w:szCs w:val="24"/>
                <w:lang w:val="hy-AM"/>
              </w:rPr>
              <w:t xml:space="preserve">նոր լրացվող 2.1-ին մասով 2-րդ կետի համաձայն՝ </w:t>
            </w:r>
            <w:r w:rsidRPr="00A03159">
              <w:rPr>
                <w:rFonts w:ascii="GHEA Grapalat" w:hAnsi="GHEA Grapalat"/>
                <w:i/>
                <w:sz w:val="24"/>
                <w:szCs w:val="24"/>
                <w:lang w:val="hy-AM"/>
              </w:rPr>
              <w:t xml:space="preserve">1998-2016 թվականներին տեղի ունեցած </w:t>
            </w:r>
            <w:r w:rsidRPr="00A03159">
              <w:rPr>
                <w:rFonts w:ascii="GHEA Grapalat" w:hAnsi="GHEA Grapalat"/>
                <w:color w:val="000000"/>
                <w:sz w:val="24"/>
                <w:szCs w:val="24"/>
                <w:shd w:val="clear" w:color="auto" w:fill="FFFFFF"/>
                <w:lang w:val="hy-AM"/>
              </w:rPr>
              <w:t>Հատուցման</w:t>
            </w:r>
            <w:r w:rsidRPr="00A03159">
              <w:rPr>
                <w:rFonts w:ascii="GHEA Grapalat" w:hAnsi="GHEA Grapalat"/>
                <w:i/>
                <w:sz w:val="24"/>
                <w:szCs w:val="24"/>
                <w:lang w:val="hy-AM"/>
              </w:rPr>
              <w:t xml:space="preserve"> դեպքերի համար՝ (</w:t>
            </w:r>
            <w:r w:rsidRPr="00A03159">
              <w:rPr>
                <w:rFonts w:ascii="Cambria Math" w:eastAsia="MS Mincho" w:hAnsi="Cambria Math" w:cs="Cambria Math"/>
                <w:i/>
                <w:sz w:val="24"/>
                <w:szCs w:val="24"/>
                <w:lang w:val="hy-AM"/>
              </w:rPr>
              <w:t>․․․</w:t>
            </w:r>
            <w:r w:rsidRPr="00A03159">
              <w:rPr>
                <w:rFonts w:ascii="GHEA Grapalat" w:hAnsi="GHEA Grapalat"/>
                <w:i/>
                <w:sz w:val="24"/>
                <w:szCs w:val="24"/>
                <w:lang w:val="hy-AM"/>
              </w:rPr>
              <w:t xml:space="preserve">) վճարվում են միայն ամսական հավասար վճարներ՝ 2017 թվականի հունվարի 1-ից հետո տեղի ունեցած Հատուցման դեպքերի համար սույն հոդվածի 2-րդ մասի 1-ին և 2-րդ կետերում նշված՝ </w:t>
            </w:r>
            <w:r w:rsidRPr="00A03159">
              <w:rPr>
                <w:rFonts w:ascii="GHEA Grapalat" w:hAnsi="GHEA Grapalat"/>
                <w:b/>
                <w:i/>
                <w:sz w:val="24"/>
                <w:szCs w:val="24"/>
                <w:lang w:val="hy-AM"/>
              </w:rPr>
              <w:t xml:space="preserve">մնացած գումարից </w:t>
            </w:r>
            <w:r w:rsidRPr="00A03159">
              <w:rPr>
                <w:rFonts w:ascii="GHEA Grapalat" w:hAnsi="GHEA Grapalat"/>
                <w:i/>
                <w:sz w:val="24"/>
                <w:szCs w:val="24"/>
                <w:lang w:val="hy-AM"/>
              </w:rPr>
              <w:t xml:space="preserve">այդ </w:t>
            </w:r>
            <w:r w:rsidRPr="00A03159">
              <w:rPr>
                <w:rFonts w:ascii="GHEA Grapalat" w:hAnsi="GHEA Grapalat"/>
                <w:i/>
                <w:sz w:val="24"/>
                <w:szCs w:val="24"/>
                <w:lang w:val="hy-AM"/>
              </w:rPr>
              <w:lastRenderedPageBreak/>
              <w:t>կետերով</w:t>
            </w:r>
            <w:r w:rsidRPr="00A03159">
              <w:rPr>
                <w:rFonts w:ascii="GHEA Grapalat" w:hAnsi="GHEA Grapalat"/>
                <w:b/>
                <w:i/>
                <w:sz w:val="24"/>
                <w:szCs w:val="24"/>
                <w:lang w:val="hy-AM"/>
              </w:rPr>
              <w:t xml:space="preserve"> </w:t>
            </w:r>
            <w:r w:rsidRPr="00A03159">
              <w:rPr>
                <w:rFonts w:ascii="GHEA Grapalat" w:hAnsi="GHEA Grapalat"/>
                <w:i/>
                <w:sz w:val="24"/>
                <w:szCs w:val="24"/>
                <w:lang w:val="hy-AM"/>
              </w:rPr>
              <w:t>սահմանված կարգով հաշվարկված ամսական հավասար վճարների չափերով՝ 20 տարվա ընթացքում։</w:t>
            </w:r>
          </w:p>
          <w:p w14:paraId="5CCBE856" w14:textId="77777777" w:rsidR="007A133E" w:rsidRPr="007D4E2A" w:rsidRDefault="007A133E" w:rsidP="007A133E">
            <w:pPr>
              <w:tabs>
                <w:tab w:val="left" w:pos="360"/>
                <w:tab w:val="left" w:pos="540"/>
                <w:tab w:val="left" w:pos="630"/>
              </w:tabs>
              <w:spacing w:line="360" w:lineRule="auto"/>
              <w:jc w:val="both"/>
              <w:rPr>
                <w:rFonts w:ascii="GHEA Grapalat" w:eastAsia="Times New Roman" w:hAnsi="GHEA Grapalat" w:cs="Arial"/>
                <w:color w:val="222222"/>
                <w:sz w:val="24"/>
                <w:szCs w:val="24"/>
                <w:lang w:val="hy-AM"/>
              </w:rPr>
            </w:pPr>
            <w:r w:rsidRPr="007D4E2A">
              <w:rPr>
                <w:rFonts w:ascii="GHEA Grapalat" w:hAnsi="GHEA Grapalat" w:cs="Sylfaen"/>
                <w:bCs/>
                <w:sz w:val="24"/>
                <w:szCs w:val="24"/>
                <w:lang w:val="hy-AM"/>
              </w:rPr>
              <w:tab/>
            </w:r>
            <w:r w:rsidRPr="007D4E2A">
              <w:rPr>
                <w:rFonts w:ascii="GHEA Grapalat" w:hAnsi="GHEA Grapalat" w:cs="Sylfaen"/>
                <w:bCs/>
                <w:sz w:val="24"/>
                <w:szCs w:val="24"/>
                <w:lang w:val="hy-AM"/>
              </w:rPr>
              <w:tab/>
              <w:t>Վերը նշված կարգավորման մեջ հստակեցման կարիք ունի, թե Հատուցման դեպքերի համար Օրենքի 4-րդ հոդվածի 2-րդ մասի 1-ին և 2-րդ կետերում նշված «մնացած գումար»-ի չափը ո՞ր պահից (ժամկետից) սկսած է որոշվելու՝ իրավական որոշակիության սկզբունքի ապահովման և առաջարկվող դրույթի կանխատեսելիության նպատակով։</w:t>
            </w:r>
          </w:p>
        </w:tc>
        <w:tc>
          <w:tcPr>
            <w:tcW w:w="5670" w:type="dxa"/>
          </w:tcPr>
          <w:p w14:paraId="159D0529"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43DBA82C"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t xml:space="preserve">Նախագծի 3-րդ հոդվածով Օրենքի 4-րդ հոդվածի՝ </w:t>
            </w:r>
            <w:r w:rsidRPr="007D4E2A">
              <w:rPr>
                <w:rFonts w:ascii="GHEA Grapalat" w:hAnsi="GHEA Grapalat"/>
                <w:sz w:val="24"/>
                <w:szCs w:val="24"/>
                <w:lang w:val="hy-AM"/>
              </w:rPr>
              <w:t xml:space="preserve">նոր լրացվող 2.1-ին մասով 2-րդ կետում հղում է կատարված </w:t>
            </w:r>
            <w:r w:rsidRPr="007D4E2A">
              <w:rPr>
                <w:rFonts w:ascii="GHEA Grapalat" w:hAnsi="GHEA Grapalat" w:cs="Sylfaen"/>
                <w:bCs/>
                <w:sz w:val="24"/>
                <w:szCs w:val="24"/>
                <w:lang w:val="hy-AM"/>
              </w:rPr>
              <w:t xml:space="preserve">Օրենքի 4-րդ հոդվածի 2-րդ մասի 1-ին և 2-րդ կետերին, որտեղ հստակ նշված է «մնացած գումարի» ստացումը՝  «սույն հոդվածի </w:t>
            </w:r>
            <w:r w:rsidRPr="007D4E2A">
              <w:rPr>
                <w:rFonts w:ascii="GHEA Grapalat" w:hAnsi="GHEA Grapalat" w:cs="Sylfaen"/>
                <w:bCs/>
                <w:sz w:val="24"/>
                <w:szCs w:val="24"/>
                <w:lang w:val="hy-AM"/>
              </w:rPr>
              <w:lastRenderedPageBreak/>
              <w:t>1-ին մասի 1-ին կետի և 2-րդ կետի «ա», «բ» և «գ» ենթակետերում նշված գումարից 10.000.000 դրամը վճարվում է միանվագ, իսկ մնացած գումարը՝ …»: Այսինքն, «մնացած գումարը »= (սույն հոդվածի 1-ին մասի 1-ին կետի և 2-րդ կետի «ա», «բ» և «գ» ենթակետերում նշված գումար)- 10.000.000:</w:t>
            </w:r>
          </w:p>
        </w:tc>
      </w:tr>
      <w:tr w:rsidR="007A133E" w:rsidRPr="00E03ECF" w14:paraId="46F2C00D" w14:textId="77777777" w:rsidTr="00001583">
        <w:tc>
          <w:tcPr>
            <w:tcW w:w="9082" w:type="dxa"/>
          </w:tcPr>
          <w:p w14:paraId="1DD20D37"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cs="Sylfaen"/>
                <w:bCs/>
                <w:sz w:val="24"/>
                <w:szCs w:val="24"/>
                <w:lang w:val="hy-AM"/>
              </w:rPr>
              <w:lastRenderedPageBreak/>
              <w:t>Նախագծի 4-րդ հոդվածի 5-րդ մասով նախատեսվում է Օրենքի 5-րդ հոդվածի 1-ին մասը «ունենալու» բառից հետո լրացնել «(մինչև</w:t>
            </w:r>
            <w:r w:rsidRPr="00A03159">
              <w:rPr>
                <w:rFonts w:ascii="Calibri" w:hAnsi="Calibri" w:cs="Calibri"/>
                <w:bCs/>
                <w:sz w:val="24"/>
                <w:szCs w:val="24"/>
                <w:lang w:val="hy-AM"/>
              </w:rPr>
              <w:t> </w:t>
            </w:r>
            <w:r w:rsidRPr="00A03159">
              <w:rPr>
                <w:rFonts w:ascii="GHEA Grapalat" w:hAnsi="GHEA Grapalat" w:cs="Sylfaen"/>
                <w:bCs/>
                <w:sz w:val="24"/>
                <w:szCs w:val="24"/>
                <w:lang w:val="hy-AM"/>
              </w:rPr>
              <w:t>սույն օրենքն ուժի մեջ մտնելը</w:t>
            </w:r>
            <w:r w:rsidRPr="00A03159">
              <w:rPr>
                <w:rFonts w:ascii="Calibri" w:hAnsi="Calibri" w:cs="Calibri"/>
                <w:bCs/>
                <w:sz w:val="24"/>
                <w:szCs w:val="24"/>
                <w:lang w:val="hy-AM"/>
              </w:rPr>
              <w:t> </w:t>
            </w:r>
            <w:r w:rsidRPr="00A03159">
              <w:rPr>
                <w:rFonts w:ascii="GHEA Grapalat" w:hAnsi="GHEA Grapalat" w:cs="Sylfaen"/>
                <w:bCs/>
                <w:sz w:val="24"/>
                <w:szCs w:val="24"/>
                <w:lang w:val="hy-AM"/>
              </w:rPr>
              <w:t>տեղի ունեցած լինելու)» բառերով։ Նշված կարգավորման մեջ հիմնավորման կարիք ունի, թե տվյալ լրացումն ինչո՞վ է պայմանավորված, արդյունքում ի՞նչ իրավական հետևանքներ կարող է առաջացնել։</w:t>
            </w:r>
            <w:r w:rsidRPr="00A03159">
              <w:rPr>
                <w:rFonts w:ascii="GHEA Grapalat" w:hAnsi="GHEA Grapalat" w:cs="Arial"/>
                <w:color w:val="333333"/>
                <w:sz w:val="24"/>
                <w:szCs w:val="24"/>
                <w:lang w:val="hy-AM"/>
              </w:rPr>
              <w:t xml:space="preserve">  </w:t>
            </w:r>
          </w:p>
        </w:tc>
        <w:tc>
          <w:tcPr>
            <w:tcW w:w="5670" w:type="dxa"/>
          </w:tcPr>
          <w:p w14:paraId="1E51BF37"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p w14:paraId="4121585A"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«Հատուցման դեպք տեղի ունենալու պարագայում» ձևակերպումը  նշանակում է՝ եթե ապագայում տեղի ունենա հատուցման դեպք կամ Հատուցման դեպքի առաջացման դեպքում։ Այսինքն՝ խոսքը վերաբերում է հնարավոր, դեռևս չտեղի ունեցած դեպքին:</w:t>
            </w:r>
          </w:p>
          <w:p w14:paraId="37475774"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Խնդրո առարկա լրացմամբ հստակեցվում է, որ</w:t>
            </w:r>
            <w:r w:rsidRPr="007D4E2A">
              <w:rPr>
                <w:rFonts w:ascii="GHEA Grapalat" w:hAnsi="GHEA Grapalat" w:cs="Sylfaen"/>
                <w:bCs/>
                <w:sz w:val="24"/>
                <w:szCs w:val="24"/>
                <w:lang w:val="hy-AM"/>
              </w:rPr>
              <w:t xml:space="preserve"> Օրենքի 5-րդ հոդվածի 1-ին մասը վերաբերելի է նաև մինչև</w:t>
            </w:r>
            <w:r w:rsidRPr="007D4E2A">
              <w:rPr>
                <w:rFonts w:ascii="Calibri" w:hAnsi="Calibri" w:cs="Calibri"/>
                <w:bCs/>
                <w:sz w:val="24"/>
                <w:szCs w:val="24"/>
                <w:lang w:val="hy-AM"/>
              </w:rPr>
              <w:t> </w:t>
            </w:r>
            <w:r w:rsidRPr="007D4E2A">
              <w:rPr>
                <w:rFonts w:ascii="GHEA Grapalat" w:hAnsi="GHEA Grapalat" w:cs="Sylfaen"/>
                <w:bCs/>
                <w:sz w:val="24"/>
                <w:szCs w:val="24"/>
                <w:lang w:val="hy-AM"/>
              </w:rPr>
              <w:t>սույն օրենքն ուժի մեջ մտնելը</w:t>
            </w:r>
            <w:r w:rsidRPr="007D4E2A">
              <w:rPr>
                <w:rFonts w:ascii="Calibri" w:hAnsi="Calibri" w:cs="Calibri"/>
                <w:bCs/>
                <w:sz w:val="24"/>
                <w:szCs w:val="24"/>
                <w:lang w:val="hy-AM"/>
              </w:rPr>
              <w:t> </w:t>
            </w:r>
            <w:r w:rsidRPr="007D4E2A">
              <w:rPr>
                <w:rFonts w:ascii="GHEA Grapalat" w:hAnsi="GHEA Grapalat" w:cs="Sylfaen"/>
                <w:bCs/>
                <w:sz w:val="24"/>
                <w:szCs w:val="24"/>
                <w:lang w:val="hy-AM"/>
              </w:rPr>
              <w:t>տեղի ունեցած դեպքերին:</w:t>
            </w:r>
          </w:p>
        </w:tc>
      </w:tr>
      <w:tr w:rsidR="007A133E" w:rsidRPr="00E03ECF" w14:paraId="316B5615" w14:textId="77777777" w:rsidTr="00001583">
        <w:tc>
          <w:tcPr>
            <w:tcW w:w="9082" w:type="dxa"/>
          </w:tcPr>
          <w:p w14:paraId="69BE946D" w14:textId="77777777" w:rsidR="007A133E" w:rsidRPr="007D4E2A" w:rsidRDefault="007A133E" w:rsidP="00312ED1">
            <w:pPr>
              <w:pStyle w:val="ListParagraph"/>
              <w:numPr>
                <w:ilvl w:val="0"/>
                <w:numId w:val="1"/>
              </w:numPr>
              <w:tabs>
                <w:tab w:val="left" w:pos="-30"/>
                <w:tab w:val="left" w:pos="540"/>
                <w:tab w:val="left" w:pos="630"/>
              </w:tabs>
              <w:spacing w:line="360" w:lineRule="auto"/>
              <w:ind w:left="60" w:hanging="90"/>
              <w:jc w:val="both"/>
              <w:rPr>
                <w:rFonts w:ascii="GHEA Grapalat" w:hAnsi="GHEA Grapalat" w:cs="Sylfaen"/>
                <w:bCs/>
                <w:sz w:val="24"/>
                <w:szCs w:val="24"/>
                <w:lang w:val="hy-AM"/>
              </w:rPr>
            </w:pPr>
            <w:r w:rsidRPr="007D4E2A">
              <w:rPr>
                <w:rFonts w:ascii="GHEA Grapalat" w:hAnsi="GHEA Grapalat" w:cs="Sylfaen"/>
                <w:bCs/>
                <w:sz w:val="24"/>
                <w:szCs w:val="24"/>
                <w:lang w:val="hy-AM"/>
              </w:rPr>
              <w:lastRenderedPageBreak/>
              <w:t>Նախագծի 4-րդ հոդվածի 5-րդ մասով նախատեսվում է Օրենքի 5-րդ հոդվածի 4-րդ մասը «ենթակետում» բառից հետո լրացնել «և նույն հոդվածի 2.1-ին մասում» բառերով։</w:t>
            </w:r>
          </w:p>
          <w:p w14:paraId="4F511468" w14:textId="77777777" w:rsidR="007A133E" w:rsidRPr="007D4E2A" w:rsidRDefault="007A133E" w:rsidP="007A133E">
            <w:pPr>
              <w:tabs>
                <w:tab w:val="left" w:pos="360"/>
                <w:tab w:val="left" w:pos="540"/>
                <w:tab w:val="left" w:pos="630"/>
              </w:tabs>
              <w:spacing w:line="360" w:lineRule="auto"/>
              <w:jc w:val="both"/>
              <w:rPr>
                <w:rFonts w:ascii="GHEA Grapalat" w:eastAsia="Times New Roman" w:hAnsi="GHEA Grapalat" w:cs="Arial"/>
                <w:color w:val="222222"/>
                <w:sz w:val="24"/>
                <w:szCs w:val="24"/>
                <w:lang w:val="hy-AM"/>
              </w:rPr>
            </w:pPr>
            <w:r w:rsidRPr="007D4E2A">
              <w:rPr>
                <w:rFonts w:ascii="GHEA Grapalat" w:hAnsi="GHEA Grapalat" w:cs="Sylfaen"/>
                <w:bCs/>
                <w:sz w:val="24"/>
                <w:szCs w:val="24"/>
                <w:lang w:val="hy-AM"/>
              </w:rPr>
              <w:t>Վերը նշված դրույթն անհրաժեշտ է վերանայել՝ նկատի ունենալով, որ «նույն հոդվածի 2.1-ին մասում» ձևակերպմամբ նկատի է առնվում Օրենքի 5-րդ հոդվածի 2</w:t>
            </w:r>
            <w:r w:rsidRPr="007D4E2A">
              <w:rPr>
                <w:rFonts w:ascii="Cambria Math" w:eastAsia="MS Mincho" w:hAnsi="Cambria Math" w:cs="Cambria Math"/>
                <w:bCs/>
                <w:sz w:val="24"/>
                <w:szCs w:val="24"/>
                <w:lang w:val="hy-AM"/>
              </w:rPr>
              <w:t>․</w:t>
            </w:r>
            <w:r w:rsidRPr="007D4E2A">
              <w:rPr>
                <w:rFonts w:ascii="GHEA Grapalat" w:hAnsi="GHEA Grapalat" w:cs="Sylfaen"/>
                <w:bCs/>
                <w:sz w:val="24"/>
                <w:szCs w:val="24"/>
                <w:lang w:val="hy-AM"/>
              </w:rPr>
              <w:t>1-ին մասը, մինչդեռ, Օրենքի 5-րդ մասում 2</w:t>
            </w:r>
            <w:r w:rsidRPr="007D4E2A">
              <w:rPr>
                <w:rFonts w:ascii="Cambria Math" w:eastAsia="MS Mincho" w:hAnsi="Cambria Math" w:cs="Cambria Math"/>
                <w:bCs/>
                <w:sz w:val="24"/>
                <w:szCs w:val="24"/>
                <w:lang w:val="hy-AM"/>
              </w:rPr>
              <w:t>․</w:t>
            </w:r>
            <w:r w:rsidRPr="007D4E2A">
              <w:rPr>
                <w:rFonts w:ascii="GHEA Grapalat" w:hAnsi="GHEA Grapalat" w:cs="Sylfaen"/>
                <w:bCs/>
                <w:sz w:val="24"/>
                <w:szCs w:val="24"/>
                <w:lang w:val="hy-AM"/>
              </w:rPr>
              <w:t>1-ին մաս առկա չէ</w:t>
            </w:r>
            <w:r w:rsidRPr="007D4E2A">
              <w:rPr>
                <w:rFonts w:ascii="Cambria Math" w:eastAsia="MS Mincho" w:hAnsi="Cambria Math" w:cs="Cambria Math"/>
                <w:bCs/>
                <w:sz w:val="24"/>
                <w:szCs w:val="24"/>
                <w:lang w:val="hy-AM"/>
              </w:rPr>
              <w:t>․</w:t>
            </w:r>
            <w:r w:rsidRPr="007D4E2A">
              <w:rPr>
                <w:rFonts w:ascii="GHEA Grapalat" w:hAnsi="GHEA Grapalat" w:cs="Sylfaen"/>
                <w:bCs/>
                <w:sz w:val="24"/>
                <w:szCs w:val="24"/>
                <w:lang w:val="hy-AM"/>
              </w:rPr>
              <w:t xml:space="preserve"> հետևաբար կառաջանա ինկորպորացման խնդիր։</w:t>
            </w:r>
          </w:p>
        </w:tc>
        <w:tc>
          <w:tcPr>
            <w:tcW w:w="5670" w:type="dxa"/>
          </w:tcPr>
          <w:p w14:paraId="7488A874"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39B35FB4" w14:textId="77777777" w:rsidR="007A133E" w:rsidRPr="007D4E2A" w:rsidRDefault="007A133E" w:rsidP="007A133E">
            <w:pPr>
              <w:shd w:val="clear" w:color="auto" w:fill="FFFFFF"/>
              <w:spacing w:line="360" w:lineRule="auto"/>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t>Խնդրո առարկա դրույթում «և նույն հոդվածի 2.1-ին մասում» բառերը փոխարինվել են «և 3-րդ կետում» բառերով:</w:t>
            </w:r>
          </w:p>
        </w:tc>
      </w:tr>
      <w:tr w:rsidR="007A133E" w:rsidRPr="00E03ECF" w14:paraId="0848A301" w14:textId="77777777" w:rsidTr="00001583">
        <w:tc>
          <w:tcPr>
            <w:tcW w:w="9082" w:type="dxa"/>
          </w:tcPr>
          <w:p w14:paraId="7DD2275C" w14:textId="77777777" w:rsidR="007A133E" w:rsidRPr="00A03159" w:rsidRDefault="007A133E" w:rsidP="00A03159">
            <w:pPr>
              <w:spacing w:after="200" w:line="360" w:lineRule="auto"/>
              <w:jc w:val="both"/>
              <w:rPr>
                <w:rFonts w:ascii="GHEA Grapalat" w:hAnsi="GHEA Grapalat" w:cs="Sylfaen"/>
                <w:bCs/>
                <w:sz w:val="24"/>
                <w:szCs w:val="24"/>
                <w:lang w:val="hy-AM"/>
              </w:rPr>
            </w:pPr>
            <w:r w:rsidRPr="00A03159">
              <w:rPr>
                <w:rFonts w:ascii="GHEA Grapalat" w:hAnsi="GHEA Grapalat" w:cs="Sylfaen"/>
                <w:bCs/>
                <w:sz w:val="24"/>
                <w:szCs w:val="24"/>
                <w:lang w:val="hy-AM"/>
              </w:rPr>
              <w:t xml:space="preserve">Նախագծի 4-րդ հոդվածի 6-րդ մասով Օրենքի 5-րդ հոդվածի՝ նոր լրացվող 5-րդ մասում հղում է կատարվում Օրենքի 7-րդ հոդվածի 3-րդ մասին (այդ մասում նշված շահառուներին), սակայն Օրենքի 7-րդ հոդվածի 3-րդ մասը բաղկացած է մի քանի կետերից, իսկ 1-ին կետում հիշատակվում են Օրենքի 2-րդ հոդվածի 3-րդ կամ 4-րդ կամ 4.1-ին մասերով սահմանված շահառուները, ուստի գտնում ենք, որ տարընկալումներից խուսափելու նպատակով Օրենքի 5-րդ հոդվածի՝ նոր լրացվող 5-րդ մասում անհրաժեշտ է հստակեցնել, թե Օրենքի 7-րդ հոդվածի 3-րդ մասի ո՞ր կետում նշված շահառուների մասին է խոսքը։ </w:t>
            </w:r>
          </w:p>
        </w:tc>
        <w:tc>
          <w:tcPr>
            <w:tcW w:w="5670" w:type="dxa"/>
          </w:tcPr>
          <w:p w14:paraId="023CFC6C"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 ի գիտություն:</w:t>
            </w:r>
          </w:p>
          <w:p w14:paraId="78AC626B"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t>Նախագծի 4-րդ հոդվածի 6-րդ մասով Օրենքի 5-րդ հոդվածի՝ նոր լրացվող 5-րդ մասը վերաբերելի է Օրենքի 7-րդ հոդվածի 3-րդ մասում նշված բոլոր շահառուներին:</w:t>
            </w:r>
          </w:p>
        </w:tc>
      </w:tr>
      <w:tr w:rsidR="007A133E" w:rsidRPr="00E03ECF" w14:paraId="424DBD4B" w14:textId="77777777" w:rsidTr="00001583">
        <w:tc>
          <w:tcPr>
            <w:tcW w:w="9082" w:type="dxa"/>
          </w:tcPr>
          <w:p w14:paraId="65A218C8" w14:textId="77777777" w:rsidR="007A133E" w:rsidRPr="00A03159" w:rsidRDefault="007A133E" w:rsidP="00A03159">
            <w:pPr>
              <w:spacing w:after="200" w:line="360" w:lineRule="auto"/>
              <w:jc w:val="both"/>
              <w:rPr>
                <w:rFonts w:ascii="GHEA Grapalat" w:hAnsi="GHEA Grapalat" w:cs="Sylfaen"/>
                <w:bCs/>
                <w:sz w:val="24"/>
                <w:szCs w:val="24"/>
                <w:lang w:val="hy-AM"/>
              </w:rPr>
            </w:pPr>
            <w:r w:rsidRPr="00A03159">
              <w:rPr>
                <w:rFonts w:ascii="GHEA Grapalat" w:hAnsi="GHEA Grapalat" w:cs="Sylfaen"/>
                <w:bCs/>
                <w:sz w:val="24"/>
                <w:szCs w:val="24"/>
                <w:lang w:val="hy-AM"/>
              </w:rPr>
              <w:t>Նախագծի 4-րդ հոդվածի 6-րդ մասում Օրենքի 5-րդ հոդվածի՝ նոր լրացվող 6-րդ մասում «հաշվառում է» բառն անհրաժեշտ է փոխարինել «հաշվառվում է» բառով։</w:t>
            </w:r>
          </w:p>
        </w:tc>
        <w:tc>
          <w:tcPr>
            <w:tcW w:w="5670" w:type="dxa"/>
          </w:tcPr>
          <w:p w14:paraId="169D8C12"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35135918"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lastRenderedPageBreak/>
              <w:t>Օրենքի 5-րդ հոդվածի՝ նոր լրացվող 6-րդ մասում «հաշվառում է» բառերը փոխարինվել է «հաշվառվում է» բառերով։</w:t>
            </w:r>
          </w:p>
        </w:tc>
      </w:tr>
      <w:tr w:rsidR="007A133E" w:rsidRPr="00E03ECF" w14:paraId="226B81F8" w14:textId="77777777" w:rsidTr="00001583">
        <w:tc>
          <w:tcPr>
            <w:tcW w:w="9082" w:type="dxa"/>
          </w:tcPr>
          <w:p w14:paraId="3B63BC57"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cs="Sylfaen"/>
                <w:bCs/>
                <w:sz w:val="24"/>
                <w:szCs w:val="24"/>
                <w:lang w:val="hy-AM"/>
              </w:rPr>
              <w:lastRenderedPageBreak/>
              <w:t>Նախագծի</w:t>
            </w:r>
            <w:r w:rsidRPr="00A03159">
              <w:rPr>
                <w:rFonts w:ascii="GHEA Grapalat" w:eastAsia="Times New Roman" w:hAnsi="GHEA Grapalat" w:cs="Arial"/>
                <w:color w:val="222222"/>
                <w:sz w:val="24"/>
                <w:szCs w:val="24"/>
                <w:lang w:val="hy-AM"/>
              </w:rPr>
              <w:t xml:space="preserve"> 5-րդ հոդվածի 1-ին մասով նախատեսվում է Օրենքի 7-րդ հոդվածի 2-րդ մասը շարադրել նոր խմբագրությամբ, որի արդյունքում Օրենքի 7-րդ հոդվածի գործող 2-րդ մասի 1-ին և 2-րդ կետերը դուրս են մնում։ Միաժամանակ, Օրենքի 7-րդ հոդվածի 3-րդ մասում հղում է կատարվում 7-րդ հոդվածի 2-րդ մասի 2-րդ կետում նշված դեպքին։ Ելնելով նշվածից՝ Օրենքի 7-րդ հոդվածի 3-րդ մասում ևս անհրաժեշտ է կատարել համապատասխան փոփոխություն։</w:t>
            </w:r>
          </w:p>
        </w:tc>
        <w:tc>
          <w:tcPr>
            <w:tcW w:w="5670" w:type="dxa"/>
          </w:tcPr>
          <w:p w14:paraId="7C3D2421"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509FED9D" w14:textId="77777777" w:rsidR="007A133E" w:rsidRPr="007D4E2A" w:rsidRDefault="007A133E" w:rsidP="007A133E">
            <w:pPr>
              <w:shd w:val="clear" w:color="auto" w:fill="FFFFFF"/>
              <w:tabs>
                <w:tab w:val="left" w:pos="2304"/>
              </w:tabs>
              <w:spacing w:line="360" w:lineRule="auto"/>
              <w:rPr>
                <w:rFonts w:ascii="GHEA Grapalat" w:eastAsia="GHEA Grapalat" w:hAnsi="GHEA Grapalat" w:cs="GHEA Grapalat"/>
                <w:b/>
                <w:color w:val="000000" w:themeColor="text1"/>
                <w:sz w:val="24"/>
                <w:szCs w:val="24"/>
                <w:lang w:val="hy-AM"/>
              </w:rPr>
            </w:pPr>
            <w:r w:rsidRPr="007D4E2A">
              <w:rPr>
                <w:rFonts w:ascii="GHEA Grapalat" w:eastAsia="Times New Roman" w:hAnsi="GHEA Grapalat" w:cs="Arial"/>
                <w:color w:val="222222"/>
                <w:sz w:val="24"/>
                <w:szCs w:val="24"/>
                <w:lang w:val="hy-AM"/>
              </w:rPr>
              <w:t>Նախագծի 5-րդ հոդվածի 2-րդ մասով խմբագրվող՝ Օրենքի  7-րդ հոդվածի 3-րդ մասում «մասի 2-րդ կետում» բառերը փոխարինել «մասում» բառով:</w:t>
            </w:r>
          </w:p>
        </w:tc>
      </w:tr>
      <w:tr w:rsidR="007A133E" w:rsidRPr="00E03ECF" w14:paraId="6FF6CA6C" w14:textId="77777777" w:rsidTr="00001583">
        <w:tc>
          <w:tcPr>
            <w:tcW w:w="9082" w:type="dxa"/>
          </w:tcPr>
          <w:p w14:paraId="1165CA15"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cs="Sylfaen"/>
                <w:bCs/>
                <w:sz w:val="24"/>
                <w:szCs w:val="24"/>
                <w:lang w:val="hy-AM"/>
              </w:rPr>
              <w:t xml:space="preserve">Նախագծի 5-րդ հոդվածի 2-րդ մասում «ավելացնել» բառն </w:t>
            </w:r>
            <w:r w:rsidRPr="00A03159">
              <w:rPr>
                <w:rFonts w:ascii="GHEA Grapalat" w:eastAsia="Times New Roman" w:hAnsi="GHEA Grapalat" w:cs="Arial"/>
                <w:color w:val="222222"/>
                <w:sz w:val="24"/>
                <w:szCs w:val="24"/>
                <w:lang w:val="hy-AM"/>
              </w:rPr>
              <w:t>անհրաժեշտ</w:t>
            </w:r>
            <w:r w:rsidRPr="00A03159">
              <w:rPr>
                <w:rFonts w:ascii="GHEA Grapalat" w:hAnsi="GHEA Grapalat" w:cs="Sylfaen"/>
                <w:bCs/>
                <w:sz w:val="24"/>
                <w:szCs w:val="24"/>
                <w:lang w:val="hy-AM"/>
              </w:rPr>
              <w:t xml:space="preserve"> է փոխարինել «լրացնել» բառով՝ նկատի ունենալով «Նորմատիվ իրավական ակտերի մասին» օրենքի 33-րդ հոդվածի 3-րդ մասի կարգավորումը։</w:t>
            </w:r>
          </w:p>
        </w:tc>
        <w:tc>
          <w:tcPr>
            <w:tcW w:w="5670" w:type="dxa"/>
          </w:tcPr>
          <w:p w14:paraId="090649F2"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t>Ընդունվել է:</w:t>
            </w:r>
          </w:p>
          <w:p w14:paraId="514F72E0" w14:textId="77777777" w:rsidR="007A133E" w:rsidRPr="007D4E2A" w:rsidRDefault="007A133E" w:rsidP="007A133E">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hAnsi="GHEA Grapalat" w:cs="Sylfaen"/>
                <w:bCs/>
                <w:sz w:val="24"/>
                <w:szCs w:val="24"/>
                <w:lang w:val="hy-AM"/>
              </w:rPr>
              <w:t>Նախագծի 5-րդ հոդվածի 2-րդ մասում «ավելացնել» բառը փոխարինվել է «լրացնել» բառով:</w:t>
            </w:r>
          </w:p>
        </w:tc>
      </w:tr>
      <w:tr w:rsidR="007A133E" w:rsidRPr="00E03ECF" w14:paraId="1353231E" w14:textId="77777777" w:rsidTr="00001583">
        <w:tc>
          <w:tcPr>
            <w:tcW w:w="9082" w:type="dxa"/>
          </w:tcPr>
          <w:p w14:paraId="69C08346"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cs="Sylfaen"/>
                <w:bCs/>
                <w:sz w:val="24"/>
                <w:szCs w:val="24"/>
                <w:lang w:val="hy-AM"/>
              </w:rPr>
              <w:t>Նախագծի</w:t>
            </w:r>
            <w:r w:rsidRPr="00A03159">
              <w:rPr>
                <w:rFonts w:ascii="GHEA Grapalat" w:eastAsia="Times New Roman" w:hAnsi="GHEA Grapalat" w:cs="Arial"/>
                <w:color w:val="222222"/>
                <w:sz w:val="24"/>
                <w:szCs w:val="24"/>
                <w:lang w:val="hy-AM"/>
              </w:rPr>
              <w:t xml:space="preserve"> 5-րդ հոդվածի 3-րդ մասով Օրենքի 7-րդ հոդվածի՝ նոր լրացվող 3</w:t>
            </w:r>
            <w:r w:rsidRPr="00A03159">
              <w:rPr>
                <w:rFonts w:ascii="Cambria Math" w:eastAsia="MS Mincho" w:hAnsi="Cambria Math" w:cs="Cambria Math"/>
                <w:color w:val="222222"/>
                <w:sz w:val="24"/>
                <w:szCs w:val="24"/>
                <w:lang w:val="hy-AM"/>
              </w:rPr>
              <w:t>․</w:t>
            </w:r>
            <w:r w:rsidRPr="00A03159">
              <w:rPr>
                <w:rFonts w:ascii="GHEA Grapalat" w:eastAsia="Times New Roman" w:hAnsi="GHEA Grapalat" w:cs="Arial"/>
                <w:color w:val="222222"/>
                <w:sz w:val="24"/>
                <w:szCs w:val="24"/>
                <w:lang w:val="hy-AM"/>
              </w:rPr>
              <w:t>2-</w:t>
            </w:r>
            <w:r w:rsidRPr="00A03159">
              <w:rPr>
                <w:rFonts w:ascii="GHEA Grapalat" w:eastAsia="Times New Roman" w:hAnsi="GHEA Grapalat" w:cs="GHEA Grapalat"/>
                <w:color w:val="222222"/>
                <w:sz w:val="24"/>
                <w:szCs w:val="24"/>
                <w:lang w:val="hy-AM"/>
              </w:rPr>
              <w:t>րդ</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մասի</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համաձայն՝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Համապատասխան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պետական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մարմին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ներկայացված</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դիմումի</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հիման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վրա</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հատուցման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գումարը</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կարող</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է</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վճարվել</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նաև</w:t>
            </w:r>
            <w:r w:rsidRPr="00A03159">
              <w:rPr>
                <w:rFonts w:ascii="GHEA Grapalat" w:eastAsia="Times New Roman" w:hAnsi="GHEA Grapalat" w:cs="Arial"/>
                <w:color w:val="222222"/>
                <w:sz w:val="24"/>
                <w:szCs w:val="24"/>
                <w:lang w:val="hy-AM"/>
              </w:rPr>
              <w:t xml:space="preserve"> 14 </w:t>
            </w:r>
            <w:r w:rsidRPr="00A03159">
              <w:rPr>
                <w:rFonts w:ascii="GHEA Grapalat" w:eastAsia="Times New Roman" w:hAnsi="GHEA Grapalat" w:cs="GHEA Grapalat"/>
                <w:color w:val="222222"/>
                <w:sz w:val="24"/>
                <w:szCs w:val="24"/>
                <w:lang w:val="hy-AM"/>
              </w:rPr>
              <w:t>տարին</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լրացած</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անչափահաս</w:t>
            </w:r>
            <w:r w:rsidRPr="00A03159">
              <w:rPr>
                <w:rFonts w:ascii="GHEA Grapalat" w:eastAsia="Times New Roman" w:hAnsi="GHEA Grapalat" w:cs="Arial"/>
                <w:color w:val="222222"/>
                <w:sz w:val="24"/>
                <w:szCs w:val="24"/>
                <w:lang w:val="hy-AM"/>
              </w:rPr>
              <w:t xml:space="preserve"> </w:t>
            </w:r>
            <w:r w:rsidRPr="00A03159">
              <w:rPr>
                <w:rFonts w:ascii="GHEA Grapalat" w:eastAsia="Times New Roman" w:hAnsi="GHEA Grapalat" w:cs="GHEA Grapalat"/>
                <w:color w:val="222222"/>
                <w:sz w:val="24"/>
                <w:szCs w:val="24"/>
                <w:lang w:val="hy-AM"/>
              </w:rPr>
              <w:t>շահառուին։</w:t>
            </w:r>
            <w:r w:rsidRPr="00A03159">
              <w:rPr>
                <w:rFonts w:ascii="GHEA Grapalat" w:eastAsia="Times New Roman" w:hAnsi="GHEA Grapalat" w:cs="Arial"/>
                <w:color w:val="222222"/>
                <w:sz w:val="24"/>
                <w:szCs w:val="24"/>
                <w:lang w:val="hy-AM"/>
              </w:rPr>
              <w:t xml:space="preserve"> </w:t>
            </w:r>
          </w:p>
          <w:p w14:paraId="1978FFF4"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lastRenderedPageBreak/>
              <w:t>Նշված կարգավորման մեջ անհրաժեշտ է հստակեցնել՝ «համապատասխան պետական մարմին» ձևակերպմամբ ո՞ր պետական մարմինն է նկատի առնվում, միաժամանակ, պարզ չէ, թե նշված դիմումն ու՞մ կողմից է ներկայացվելու։ Հարկ է նշել նաև, որ Հայաստանի Հանրապետության քաղաքացիական օրենսգրքի 30-րդ հոդվածի 2-րդ մասի 1-ին կետի համաձայն թեև տասնչորսից մինչև տասնութ տարեկան անչափահասները, առանց ծնողների, որդեգրողների կամ հոգաբարձուի համաձայնության, իրավունք ունեն տնօրինել իրենց աշխատավարձը, կրթաթոշակը և այլ եկամուտները, սակայն առաջարկվող կարգավորման մեջ անհրաժեշտ է հստակեցնել, թե ինչ եղանակով է 14 տարին լրացած անչափահաս շահառուին վճարվելու հատուցման գումարը՝ նկատի ունենալով, որ վերջինս իր անունով բանկային հաշիվ բացելու իրավունք դեռևս չունի։</w:t>
            </w:r>
          </w:p>
        </w:tc>
        <w:tc>
          <w:tcPr>
            <w:tcW w:w="5670" w:type="dxa"/>
          </w:tcPr>
          <w:p w14:paraId="0DB35A06" w14:textId="4E55F483" w:rsidR="00374B9A" w:rsidRPr="007D4E2A" w:rsidRDefault="00374B9A" w:rsidP="00374B9A">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r>
              <w:rPr>
                <w:rFonts w:ascii="GHEA Grapalat" w:eastAsia="GHEA Grapalat" w:hAnsi="GHEA Grapalat" w:cs="GHEA Grapalat"/>
                <w:b/>
                <w:color w:val="000000" w:themeColor="text1"/>
                <w:sz w:val="24"/>
                <w:szCs w:val="24"/>
                <w:lang w:val="hy-AM"/>
              </w:rPr>
              <w:t xml:space="preserve"> ի գիտություն։</w:t>
            </w:r>
          </w:p>
          <w:p w14:paraId="34914477" w14:textId="77777777" w:rsidR="00374B9A" w:rsidRPr="007D4E2A" w:rsidRDefault="00374B9A" w:rsidP="00374B9A">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 xml:space="preserve">Նախագծի 5-րդ հոդվածով նախատեսվող՝ Օրենքի 7-րդ հոդվածում լրացվող </w:t>
            </w:r>
            <w:r>
              <w:rPr>
                <w:rFonts w:ascii="GHEA Grapalat" w:eastAsia="Times New Roman" w:hAnsi="GHEA Grapalat" w:cs="Arial"/>
                <w:color w:val="222222"/>
                <w:sz w:val="24"/>
                <w:szCs w:val="24"/>
                <w:lang w:val="hy-AM"/>
              </w:rPr>
              <w:t xml:space="preserve">3.1-ին և </w:t>
            </w:r>
            <w:r w:rsidRPr="007D4E2A">
              <w:rPr>
                <w:rFonts w:ascii="GHEA Grapalat" w:eastAsia="Times New Roman" w:hAnsi="GHEA Grapalat" w:cs="Arial"/>
                <w:color w:val="222222"/>
                <w:sz w:val="24"/>
                <w:szCs w:val="24"/>
                <w:lang w:val="hy-AM"/>
              </w:rPr>
              <w:t>3</w:t>
            </w:r>
            <w:r w:rsidRPr="007D4E2A">
              <w:rPr>
                <w:rFonts w:ascii="Cambria Math" w:eastAsia="MS Mincho" w:hAnsi="Cambria Math" w:cs="Cambria Math"/>
                <w:color w:val="222222"/>
                <w:sz w:val="24"/>
                <w:szCs w:val="24"/>
                <w:lang w:val="hy-AM"/>
              </w:rPr>
              <w:t>․</w:t>
            </w:r>
            <w:r w:rsidRPr="007D4E2A">
              <w:rPr>
                <w:rFonts w:ascii="GHEA Grapalat" w:eastAsia="Times New Roman" w:hAnsi="GHEA Grapalat" w:cs="Arial"/>
                <w:color w:val="222222"/>
                <w:sz w:val="24"/>
                <w:szCs w:val="24"/>
                <w:lang w:val="hy-AM"/>
              </w:rPr>
              <w:t>2-րդ մաս</w:t>
            </w:r>
            <w:r>
              <w:rPr>
                <w:rFonts w:ascii="GHEA Grapalat" w:eastAsia="Times New Roman" w:hAnsi="GHEA Grapalat" w:cs="Arial"/>
                <w:color w:val="222222"/>
                <w:sz w:val="24"/>
                <w:szCs w:val="24"/>
                <w:lang w:val="hy-AM"/>
              </w:rPr>
              <w:t>երը հանվել են նախագծից</w:t>
            </w:r>
            <w:r w:rsidRPr="007D4E2A">
              <w:rPr>
                <w:rFonts w:ascii="GHEA Grapalat" w:eastAsia="Times New Roman" w:hAnsi="GHEA Grapalat" w:cs="Arial"/>
                <w:color w:val="222222"/>
                <w:sz w:val="24"/>
                <w:szCs w:val="24"/>
                <w:lang w:val="hy-AM"/>
              </w:rPr>
              <w:t>ը խմբագրվել է:</w:t>
            </w:r>
          </w:p>
          <w:p w14:paraId="78E8BACC" w14:textId="19B26834" w:rsidR="007A133E" w:rsidRPr="007D4E2A" w:rsidRDefault="00374B9A" w:rsidP="00374B9A">
            <w:pPr>
              <w:spacing w:line="360" w:lineRule="auto"/>
              <w:jc w:val="both"/>
              <w:rPr>
                <w:rFonts w:ascii="GHEA Grapalat" w:eastAsia="GHEA Grapalat" w:hAnsi="GHEA Grapalat" w:cs="GHEA Grapalat"/>
                <w:b/>
                <w:color w:val="000000" w:themeColor="text1"/>
                <w:sz w:val="24"/>
                <w:szCs w:val="24"/>
                <w:lang w:val="hy-AM"/>
              </w:rPr>
            </w:pPr>
            <w:r>
              <w:rPr>
                <w:rFonts w:ascii="GHEA Grapalat" w:eastAsia="Times New Roman" w:hAnsi="GHEA Grapalat" w:cs="Arial"/>
                <w:color w:val="222222"/>
                <w:sz w:val="24"/>
                <w:szCs w:val="24"/>
                <w:lang w:val="hy-AM"/>
              </w:rPr>
              <w:lastRenderedPageBreak/>
              <w:t>Հ</w:t>
            </w:r>
            <w:r w:rsidR="000D226D">
              <w:rPr>
                <w:rFonts w:ascii="GHEA Grapalat" w:eastAsia="Times New Roman" w:hAnsi="GHEA Grapalat" w:cs="Arial"/>
                <w:color w:val="222222"/>
                <w:sz w:val="24"/>
                <w:szCs w:val="24"/>
                <w:lang w:val="hy-AM"/>
              </w:rPr>
              <w:t xml:space="preserve">արաբերությունները </w:t>
            </w:r>
            <w:r w:rsidRPr="007D4E2A">
              <w:rPr>
                <w:rFonts w:ascii="GHEA Grapalat" w:eastAsia="Times New Roman" w:hAnsi="GHEA Grapalat" w:cs="Arial"/>
                <w:color w:val="222222"/>
                <w:sz w:val="24"/>
                <w:szCs w:val="24"/>
                <w:lang w:val="hy-AM"/>
              </w:rPr>
              <w:t>կարգավորվ</w:t>
            </w:r>
            <w:r w:rsidR="000D226D">
              <w:rPr>
                <w:rFonts w:ascii="GHEA Grapalat" w:eastAsia="Times New Roman" w:hAnsi="GHEA Grapalat" w:cs="Arial"/>
                <w:color w:val="222222"/>
                <w:sz w:val="24"/>
                <w:szCs w:val="24"/>
                <w:lang w:val="hy-AM"/>
              </w:rPr>
              <w:t xml:space="preserve">ած </w:t>
            </w:r>
            <w:r w:rsidRPr="007D4E2A">
              <w:rPr>
                <w:rFonts w:ascii="GHEA Grapalat" w:eastAsia="Times New Roman" w:hAnsi="GHEA Grapalat" w:cs="Arial"/>
                <w:color w:val="222222"/>
                <w:sz w:val="24"/>
                <w:szCs w:val="24"/>
                <w:lang w:val="hy-AM"/>
              </w:rPr>
              <w:t>են ՀՀ քաղաքացիական օրենսգրք</w:t>
            </w:r>
            <w:r>
              <w:rPr>
                <w:rFonts w:ascii="GHEA Grapalat" w:eastAsia="Times New Roman" w:hAnsi="GHEA Grapalat" w:cs="Arial"/>
                <w:color w:val="222222"/>
                <w:sz w:val="24"/>
                <w:szCs w:val="24"/>
                <w:lang w:val="hy-AM"/>
              </w:rPr>
              <w:t>ով։</w:t>
            </w:r>
          </w:p>
        </w:tc>
      </w:tr>
      <w:tr w:rsidR="007A133E" w:rsidRPr="00E03ECF" w14:paraId="2B28CFB7" w14:textId="77777777" w:rsidTr="00001583">
        <w:tc>
          <w:tcPr>
            <w:tcW w:w="9082" w:type="dxa"/>
          </w:tcPr>
          <w:p w14:paraId="7776E4E0" w14:textId="77777777" w:rsidR="007A133E" w:rsidRPr="00A03159" w:rsidRDefault="007A133E" w:rsidP="00A03159">
            <w:pPr>
              <w:spacing w:after="200" w:line="360" w:lineRule="auto"/>
              <w:jc w:val="both"/>
              <w:rPr>
                <w:rFonts w:ascii="GHEA Grapalat" w:hAnsi="GHEA Grapalat" w:cs="Sylfaen"/>
                <w:color w:val="333333"/>
                <w:sz w:val="24"/>
                <w:szCs w:val="24"/>
                <w:lang w:val="hy-AM"/>
              </w:rPr>
            </w:pPr>
            <w:r w:rsidRPr="00A03159">
              <w:rPr>
                <w:rFonts w:ascii="GHEA Grapalat" w:hAnsi="GHEA Grapalat" w:cs="Arial"/>
                <w:sz w:val="24"/>
                <w:szCs w:val="24"/>
                <w:lang w:val="hy-AM"/>
              </w:rPr>
              <w:lastRenderedPageBreak/>
              <w:t xml:space="preserve">Նախագծի 6-րդ հոդվածի 6-րդ մասի 2-րդ կետով նախատեսվում է </w:t>
            </w:r>
            <w:r w:rsidRPr="00A03159">
              <w:rPr>
                <w:rFonts w:ascii="GHEA Grapalat" w:hAnsi="GHEA Grapalat" w:cs="Sylfaen"/>
                <w:color w:val="333333"/>
                <w:sz w:val="24"/>
                <w:szCs w:val="24"/>
                <w:lang w:val="hy-AM"/>
              </w:rPr>
              <w:t xml:space="preserve">Սույն հոդվածի 4-րդ մասում նշված շահառուների ամսական հավասար վճարները վճարելու՝ Օրենքի 4-րդ հոդվածի 2.1-ին մասի 2-րդ կետում նշված 20 տարին հաշվարկվում է՝  2015-2016 թվականներին տեղի ունեցած Հատուցման դեպքերի համար՝ </w:t>
            </w:r>
            <w:r w:rsidRPr="00A03159">
              <w:rPr>
                <w:rFonts w:ascii="GHEA Grapalat" w:hAnsi="GHEA Grapalat" w:cs="Sylfaen"/>
                <w:i/>
                <w:color w:val="333333"/>
                <w:sz w:val="24"/>
                <w:szCs w:val="24"/>
                <w:lang w:val="hy-AM"/>
              </w:rPr>
              <w:t>2018 թվականի սեպտեմբեր ամսից</w:t>
            </w:r>
            <w:r w:rsidRPr="00A03159">
              <w:rPr>
                <w:rFonts w:ascii="GHEA Grapalat" w:hAnsi="GHEA Grapalat" w:cs="Sylfaen"/>
                <w:color w:val="333333"/>
                <w:sz w:val="24"/>
                <w:szCs w:val="24"/>
                <w:lang w:val="hy-AM"/>
              </w:rPr>
              <w:t xml:space="preserve">, 2008-2014 թվականներին տեղի ունեցած հատուցման դեպքերի համար՝ </w:t>
            </w:r>
            <w:r w:rsidRPr="00A03159">
              <w:rPr>
                <w:rFonts w:ascii="GHEA Grapalat" w:hAnsi="GHEA Grapalat" w:cs="Sylfaen"/>
                <w:i/>
                <w:color w:val="333333"/>
                <w:sz w:val="24"/>
                <w:szCs w:val="24"/>
                <w:lang w:val="hy-AM"/>
              </w:rPr>
              <w:t>2019 թվականի ապրիլ ամսից սկսած</w:t>
            </w:r>
            <w:r w:rsidRPr="00A03159">
              <w:rPr>
                <w:rFonts w:ascii="GHEA Grapalat" w:hAnsi="GHEA Grapalat" w:cs="Sylfaen"/>
                <w:color w:val="333333"/>
                <w:sz w:val="24"/>
                <w:szCs w:val="24"/>
                <w:lang w:val="hy-AM"/>
              </w:rPr>
              <w:t xml:space="preserve">։ </w:t>
            </w:r>
          </w:p>
          <w:p w14:paraId="2737614F" w14:textId="77777777" w:rsidR="007A133E" w:rsidRPr="007D4E2A" w:rsidRDefault="007A133E" w:rsidP="007A133E">
            <w:pPr>
              <w:pStyle w:val="NormalWeb"/>
              <w:shd w:val="clear" w:color="auto" w:fill="FFFFFF"/>
              <w:tabs>
                <w:tab w:val="left" w:pos="1560"/>
              </w:tabs>
              <w:spacing w:before="0" w:beforeAutospacing="0" w:after="0" w:afterAutospacing="0" w:line="360" w:lineRule="auto"/>
              <w:ind w:firstLine="567"/>
              <w:jc w:val="both"/>
              <w:rPr>
                <w:rFonts w:ascii="GHEA Grapalat" w:hAnsi="GHEA Grapalat" w:cs="Arial"/>
                <w:color w:val="222222"/>
                <w:lang w:val="hy-AM"/>
              </w:rPr>
            </w:pPr>
            <w:r w:rsidRPr="007D4E2A">
              <w:rPr>
                <w:rFonts w:ascii="GHEA Grapalat" w:hAnsi="GHEA Grapalat" w:cs="Arial"/>
                <w:lang w:val="hy-AM"/>
              </w:rPr>
              <w:lastRenderedPageBreak/>
              <w:t xml:space="preserve">Նկատի ունենալով, որ այն </w:t>
            </w:r>
            <w:r w:rsidRPr="007D4E2A">
              <w:rPr>
                <w:rFonts w:ascii="GHEA Grapalat" w:hAnsi="GHEA Grapalat" w:cs="Arial"/>
                <w:color w:val="2C2D2E"/>
                <w:shd w:val="clear" w:color="auto" w:fill="FFFFFF"/>
                <w:lang w:val="hy-AM"/>
              </w:rPr>
              <w:t>անձանց (շահառուների) համար, ովքեր արդեն ստանում են հատուցման գումարներ Հիմնադրամի որոշումներով, նման կարգավորումը կարող է կրճատել հատուցման գումարը ստանալու ժամկետը, ուստի առաջարկում ենք վերանայել և պարզաբանել՝ կարգավորման հնարավոր վատթարացնող բնույթ կրելը բացառելու նպատակով։</w:t>
            </w:r>
          </w:p>
        </w:tc>
        <w:tc>
          <w:tcPr>
            <w:tcW w:w="5670" w:type="dxa"/>
          </w:tcPr>
          <w:p w14:paraId="129CD7F6"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2615BE0D" w14:textId="77777777" w:rsidR="007A133E" w:rsidRPr="007D4E2A" w:rsidRDefault="007A133E" w:rsidP="007A133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Խնդրո առարկա դրույթով առաջին անգամ սահմանվում է որոշակի խումբ շահառուներին հատուցման գումարներ վճարելու ժամկետ՝ օրենքի ընդհանուր տրամաբանության ներքո: Այն չի կարող ունենալ վատթարացնող բնույթ, քանի </w:t>
            </w:r>
            <w:r w:rsidRPr="007D4E2A">
              <w:rPr>
                <w:rFonts w:ascii="GHEA Grapalat" w:eastAsia="GHEA Grapalat" w:hAnsi="GHEA Grapalat" w:cs="GHEA Grapalat"/>
                <w:color w:val="000000" w:themeColor="text1"/>
                <w:sz w:val="24"/>
                <w:szCs w:val="24"/>
                <w:lang w:val="hy-AM"/>
              </w:rPr>
              <w:lastRenderedPageBreak/>
              <w:t>որ սահմանվում է առաջին անգամ: Բացի դրանից, հարկ է նկատի ունենալ, որ «Պետական կենսաթոշակների մասին» օրենքի 13-րդ հոդվածի 10-րդ և 22-րդ հոդվածի 4-րդ մասերի համաձայն՝ « … հատուցման գումարի վճարումը դադարեցնելուց հետո սույն մասում նշված անձինք ձեռք են բերում սույն հոդվածով սահմանված կենսաթոշակի իրավունք»:</w:t>
            </w:r>
          </w:p>
        </w:tc>
      </w:tr>
      <w:tr w:rsidR="007A133E" w:rsidRPr="00E03ECF" w14:paraId="3B7AB5DF" w14:textId="77777777" w:rsidTr="00001583">
        <w:tc>
          <w:tcPr>
            <w:tcW w:w="9082" w:type="dxa"/>
          </w:tcPr>
          <w:p w14:paraId="57B574E6" w14:textId="77777777" w:rsidR="007A133E" w:rsidRPr="00A03159" w:rsidRDefault="007A133E" w:rsidP="00A03159">
            <w:pPr>
              <w:spacing w:after="200" w:line="360" w:lineRule="auto"/>
              <w:jc w:val="both"/>
              <w:rPr>
                <w:rFonts w:ascii="GHEA Grapalat" w:eastAsia="Times New Roman" w:hAnsi="GHEA Grapalat" w:cs="Arial"/>
                <w:color w:val="222222"/>
                <w:sz w:val="24"/>
                <w:szCs w:val="24"/>
                <w:lang w:val="hy-AM"/>
              </w:rPr>
            </w:pPr>
            <w:r w:rsidRPr="00A03159">
              <w:rPr>
                <w:rFonts w:ascii="GHEA Grapalat" w:hAnsi="GHEA Grapalat" w:cs="Arial"/>
                <w:sz w:val="24"/>
                <w:szCs w:val="24"/>
                <w:lang w:val="hy-AM"/>
              </w:rPr>
              <w:lastRenderedPageBreak/>
              <w:t>Նկատի</w:t>
            </w:r>
            <w:r w:rsidRPr="00A03159">
              <w:rPr>
                <w:rFonts w:ascii="GHEA Grapalat" w:eastAsia="Times New Roman" w:hAnsi="GHEA Grapalat" w:cs="Arial"/>
                <w:color w:val="222222"/>
                <w:sz w:val="24"/>
                <w:szCs w:val="24"/>
                <w:lang w:val="hy-AM"/>
              </w:rPr>
              <w:t xml:space="preserve"> ունենալով, որ Նախագծով նոր մեխանիզմ է դրվում, որով շահառուների շրջանակում ներառվում են նաև 1998-2016 թվականներին տեղի ունեցած մարտական գործողությունների հետևանքով զինծառայողի կյանքին կամ առողջությանը վնաս պատճառվելու դեպքերը՝ առաջարկում ենք քննարկել նաև այն պրակտիկ դեպքերը, երբ ՀՀ պաշտպանության ժամանակ զոհված անձանց ընտանիքի անդամները չեն կարողանում օգտվել Օրենքով նախատեսված հատուցումներից, քանի որ չեն ընդունում ԴՆԹ նույնականացման պատասխանը, ինչի հետևանքով չի տրամադրվում մահվան վկայական, միաժամանակ նշված անձանց դատական կարգով «անհայտ բացակայող» ճանաչելու մասով կարող է առաջանալ իրավական խնդիր։ Համաձայն </w:t>
            </w:r>
            <w:r w:rsidRPr="00A03159">
              <w:rPr>
                <w:rFonts w:ascii="GHEA Grapalat" w:eastAsia="Times New Roman" w:hAnsi="GHEA Grapalat" w:cs="Arial"/>
                <w:color w:val="222222"/>
                <w:sz w:val="24"/>
                <w:szCs w:val="24"/>
                <w:lang w:val="hy-AM"/>
              </w:rPr>
              <w:lastRenderedPageBreak/>
              <w:t>Հայաստանի Հանրապետության քաղաքացիական օրենսգրքի 44-րդ հոդվածի՝ անձը կարող է ճանաչվել անհայտ բացակայող, եթե մեկ տարվա ընթացքում նրա բնակության վայրում տեղեկություններ չկան նրա գտնվելու վայրի մասին։ Սակայն ԴՆԹ փաստացի պատասխանի (անձի զոհված լինելու հանգամանքի) առկայությունը դատարանի համար կարող է նաև հիմք հանդիսանալ նման հայցը մերժելու համար՝ հաշվի առնելով անձի մահվան հավանականության բարձր աստիճանը։ Սա կարող է ստեղծել մի իրավիճակ, երբ ընտանիքը չի կարողանում ստանալ հատուցում ո՛չ զոհվելու, ո՛չ էլ անհայտ բացակայող ճանաչվելու հիմքով։ Ուստի, նոր շահառուների ներառման համատեքստում, առաջարկում ենք դիտարկել նշված խումբ անձանց ընտանիքի անդամների համար այլընտրանքային աջակցության մեխանիզմների ներդրման հարցը, որոնք թույլ կտան ապահովել նրանց սոցիալական իրավունքների իրացումը մինչև իրավական վերջնական կարգավիճակի հստակեցումը:</w:t>
            </w:r>
          </w:p>
        </w:tc>
        <w:tc>
          <w:tcPr>
            <w:tcW w:w="5670" w:type="dxa"/>
          </w:tcPr>
          <w:p w14:paraId="67527817" w14:textId="77777777" w:rsidR="007A133E" w:rsidRPr="007D4E2A" w:rsidRDefault="007A133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61D5F0B5" w14:textId="77777777" w:rsidR="007A133E" w:rsidRPr="007D4E2A" w:rsidRDefault="007A133E" w:rsidP="007A133E">
            <w:pPr>
              <w:spacing w:line="360" w:lineRule="auto"/>
              <w:jc w:val="both"/>
              <w:rPr>
                <w:rFonts w:ascii="GHEA Grapalat" w:eastAsia="Times New Roman" w:hAnsi="GHEA Grapalat" w:cs="Arial"/>
                <w:color w:val="222222"/>
                <w:sz w:val="24"/>
                <w:szCs w:val="24"/>
                <w:lang w:val="hy-AM"/>
              </w:rPr>
            </w:pPr>
            <w:r w:rsidRPr="007D4E2A">
              <w:rPr>
                <w:rFonts w:ascii="GHEA Grapalat" w:eastAsia="Times New Roman" w:hAnsi="GHEA Grapalat" w:cs="Arial"/>
                <w:color w:val="222222"/>
                <w:sz w:val="24"/>
                <w:szCs w:val="24"/>
                <w:lang w:val="hy-AM"/>
              </w:rPr>
              <w:t>Առաջարկը դուրս է Օրենքի, ուստիև նախագծի կարգավորման առարկայի շրջանակներից:</w:t>
            </w:r>
          </w:p>
          <w:p w14:paraId="67802E3D" w14:textId="77777777" w:rsidR="007A133E" w:rsidRPr="007D4E2A" w:rsidRDefault="007A133E" w:rsidP="007A133E">
            <w:pPr>
              <w:spacing w:line="360" w:lineRule="auto"/>
              <w:jc w:val="both"/>
              <w:rPr>
                <w:rFonts w:ascii="GHEA Grapalat" w:eastAsia="GHEA Grapalat" w:hAnsi="GHEA Grapalat" w:cs="GHEA Grapalat"/>
                <w:b/>
                <w:color w:val="000000" w:themeColor="text1"/>
                <w:sz w:val="24"/>
                <w:szCs w:val="24"/>
                <w:lang w:val="hy-AM"/>
              </w:rPr>
            </w:pPr>
            <w:r w:rsidRPr="007D4E2A">
              <w:rPr>
                <w:rFonts w:ascii="GHEA Grapalat" w:eastAsia="Times New Roman" w:hAnsi="GHEA Grapalat" w:cs="Arial"/>
                <w:color w:val="222222"/>
                <w:sz w:val="24"/>
                <w:szCs w:val="24"/>
                <w:lang w:val="hy-AM"/>
              </w:rPr>
              <w:t>Հարկ է նկատի ունենալ, թե՛ Օրենքով, թե՛ այլ Օրենքներով սոցիալական երաշխիքները տրամադրվում են ըստ սոցիալական կարգավիճակի: Անորոշ սոցիալական կարգավիճակի դեպքում սոցիալական երաշխիքներ չեն տրվում:</w:t>
            </w:r>
          </w:p>
        </w:tc>
      </w:tr>
      <w:tr w:rsidR="00A03159" w:rsidRPr="00F16F2F" w14:paraId="0AA694D3" w14:textId="77777777" w:rsidTr="00A03159">
        <w:trPr>
          <w:trHeight w:val="465"/>
        </w:trPr>
        <w:tc>
          <w:tcPr>
            <w:tcW w:w="9082" w:type="dxa"/>
            <w:vMerge w:val="restart"/>
            <w:shd w:val="clear" w:color="auto" w:fill="BFBFBF" w:themeFill="background1" w:themeFillShade="BF"/>
          </w:tcPr>
          <w:p w14:paraId="6DA01270" w14:textId="77777777" w:rsidR="00A03159" w:rsidRPr="007D4E2A" w:rsidRDefault="00F16F2F" w:rsidP="00AD67C7">
            <w:pPr>
              <w:spacing w:line="360" w:lineRule="auto"/>
              <w:jc w:val="center"/>
              <w:rPr>
                <w:rFonts w:ascii="GHEA Grapalat" w:eastAsia="Times New Roman" w:hAnsi="GHEA Grapalat" w:cs="Arial"/>
                <w:b/>
                <w:color w:val="222222"/>
                <w:sz w:val="24"/>
                <w:szCs w:val="24"/>
                <w:lang w:val="hy-AM"/>
              </w:rPr>
            </w:pPr>
            <w:r>
              <w:rPr>
                <w:rFonts w:ascii="GHEA Grapalat" w:eastAsia="Times New Roman" w:hAnsi="GHEA Grapalat" w:cs="Arial"/>
                <w:b/>
                <w:color w:val="222222"/>
                <w:sz w:val="24"/>
                <w:szCs w:val="24"/>
                <w:lang w:val="hy-AM"/>
              </w:rPr>
              <w:t xml:space="preserve">10. </w:t>
            </w:r>
            <w:r w:rsidR="00AD67C7">
              <w:rPr>
                <w:rFonts w:ascii="GHEA Grapalat" w:eastAsia="Times New Roman" w:hAnsi="GHEA Grapalat" w:cs="Arial"/>
                <w:b/>
                <w:color w:val="222222"/>
                <w:sz w:val="24"/>
                <w:szCs w:val="24"/>
                <w:lang w:val="hy-AM"/>
              </w:rPr>
              <w:t>Վ</w:t>
            </w:r>
            <w:r w:rsidR="00AD67C7" w:rsidRPr="00AD67C7">
              <w:rPr>
                <w:rFonts w:ascii="GHEA Grapalat" w:eastAsia="Times New Roman" w:hAnsi="GHEA Grapalat" w:cs="Arial"/>
                <w:b/>
                <w:color w:val="222222"/>
                <w:sz w:val="24"/>
                <w:szCs w:val="24"/>
                <w:lang w:val="hy-AM"/>
              </w:rPr>
              <w:t xml:space="preserve">արչապետի աշխատակազմի </w:t>
            </w:r>
            <w:r w:rsidR="00AD67C7">
              <w:rPr>
                <w:rFonts w:ascii="GHEA Grapalat" w:eastAsia="Times New Roman" w:hAnsi="GHEA Grapalat" w:cs="Arial"/>
                <w:b/>
                <w:color w:val="222222"/>
                <w:sz w:val="24"/>
                <w:szCs w:val="24"/>
                <w:lang w:val="hy-AM"/>
              </w:rPr>
              <w:t>պ</w:t>
            </w:r>
            <w:r w:rsidR="00A03159" w:rsidRPr="007D4E2A">
              <w:rPr>
                <w:rFonts w:ascii="GHEA Grapalat" w:eastAsia="Times New Roman" w:hAnsi="GHEA Grapalat" w:cs="Arial"/>
                <w:b/>
                <w:color w:val="222222"/>
                <w:sz w:val="24"/>
                <w:szCs w:val="24"/>
                <w:lang w:val="hy-AM"/>
              </w:rPr>
              <w:t>ետաիրավական վարչություն</w:t>
            </w:r>
          </w:p>
        </w:tc>
        <w:tc>
          <w:tcPr>
            <w:tcW w:w="5670" w:type="dxa"/>
            <w:shd w:val="clear" w:color="auto" w:fill="BFBFBF" w:themeFill="background1" w:themeFillShade="BF"/>
          </w:tcPr>
          <w:p w14:paraId="30F03824" w14:textId="77777777" w:rsidR="00A03159" w:rsidRPr="00A03159" w:rsidRDefault="00A03159" w:rsidP="00A03159">
            <w:pPr>
              <w:spacing w:line="360" w:lineRule="auto"/>
              <w:jc w:val="center"/>
              <w:rPr>
                <w:rFonts w:ascii="GHEA Grapalat" w:eastAsia="Times New Roman" w:hAnsi="GHEA Grapalat" w:cs="Arial"/>
                <w:b/>
                <w:color w:val="222222"/>
                <w:sz w:val="24"/>
                <w:szCs w:val="24"/>
                <w:lang w:val="hy-AM"/>
              </w:rPr>
            </w:pPr>
            <w:r w:rsidRPr="00A03159">
              <w:rPr>
                <w:rFonts w:ascii="GHEA Grapalat" w:eastAsia="Times New Roman" w:hAnsi="GHEA Grapalat" w:cs="Arial"/>
                <w:b/>
                <w:color w:val="222222"/>
                <w:sz w:val="24"/>
                <w:szCs w:val="24"/>
                <w:lang w:val="hy-AM"/>
              </w:rPr>
              <w:t>18.08.2026</w:t>
            </w:r>
          </w:p>
        </w:tc>
      </w:tr>
      <w:tr w:rsidR="00A03159" w:rsidRPr="00F16F2F" w14:paraId="3CAE0083" w14:textId="77777777" w:rsidTr="00A03159">
        <w:trPr>
          <w:trHeight w:val="510"/>
        </w:trPr>
        <w:tc>
          <w:tcPr>
            <w:tcW w:w="9082" w:type="dxa"/>
            <w:vMerge/>
            <w:shd w:val="clear" w:color="auto" w:fill="BFBFBF" w:themeFill="background1" w:themeFillShade="BF"/>
          </w:tcPr>
          <w:p w14:paraId="33A80AAA" w14:textId="77777777" w:rsidR="00A03159" w:rsidRPr="007D4E2A" w:rsidRDefault="00A03159" w:rsidP="002A6B14">
            <w:pPr>
              <w:spacing w:line="360" w:lineRule="auto"/>
              <w:jc w:val="center"/>
              <w:rPr>
                <w:rFonts w:ascii="GHEA Grapalat" w:eastAsia="Times New Roman" w:hAnsi="GHEA Grapalat" w:cs="Arial"/>
                <w:b/>
                <w:color w:val="222222"/>
                <w:sz w:val="24"/>
                <w:szCs w:val="24"/>
                <w:lang w:val="hy-AM"/>
              </w:rPr>
            </w:pPr>
          </w:p>
        </w:tc>
        <w:tc>
          <w:tcPr>
            <w:tcW w:w="5670" w:type="dxa"/>
            <w:shd w:val="clear" w:color="auto" w:fill="BFBFBF" w:themeFill="background1" w:themeFillShade="BF"/>
          </w:tcPr>
          <w:p w14:paraId="50ADF572" w14:textId="77777777" w:rsidR="00A03159" w:rsidRPr="00A03159" w:rsidRDefault="00A03159" w:rsidP="00A03159">
            <w:pPr>
              <w:spacing w:line="360" w:lineRule="auto"/>
              <w:jc w:val="center"/>
              <w:rPr>
                <w:rFonts w:ascii="GHEA Grapalat" w:eastAsia="Times New Roman" w:hAnsi="GHEA Grapalat" w:cs="Arial"/>
                <w:b/>
                <w:color w:val="222222"/>
                <w:sz w:val="24"/>
                <w:szCs w:val="24"/>
                <w:lang w:val="hy-AM"/>
              </w:rPr>
            </w:pPr>
            <w:r w:rsidRPr="00A03159">
              <w:rPr>
                <w:rFonts w:ascii="GHEA Grapalat" w:eastAsia="Times New Roman" w:hAnsi="GHEA Grapalat" w:cs="Arial"/>
                <w:b/>
                <w:color w:val="222222"/>
                <w:sz w:val="24"/>
                <w:szCs w:val="24"/>
                <w:lang w:val="hy-AM"/>
              </w:rPr>
              <w:t>N</w:t>
            </w:r>
            <w:r w:rsidRPr="007D4E2A">
              <w:rPr>
                <w:rFonts w:ascii="GHEA Grapalat" w:eastAsia="Times New Roman" w:hAnsi="GHEA Grapalat" w:cs="Arial"/>
                <w:b/>
                <w:color w:val="222222"/>
                <w:sz w:val="24"/>
                <w:szCs w:val="24"/>
                <w:lang w:val="hy-AM"/>
              </w:rPr>
              <w:t xml:space="preserve"> </w:t>
            </w:r>
            <w:r w:rsidRPr="00A03159">
              <w:rPr>
                <w:rFonts w:ascii="GHEA Grapalat" w:eastAsia="Times New Roman" w:hAnsi="GHEA Grapalat" w:cs="Arial"/>
                <w:b/>
                <w:color w:val="222222"/>
                <w:sz w:val="24"/>
                <w:szCs w:val="24"/>
                <w:lang w:val="hy-AM"/>
              </w:rPr>
              <w:t>02/10.19/28132-2026</w:t>
            </w:r>
          </w:p>
        </w:tc>
      </w:tr>
      <w:tr w:rsidR="002A6B14" w:rsidRPr="00E03ECF" w14:paraId="4F3CA7A9" w14:textId="77777777" w:rsidTr="00001583">
        <w:tc>
          <w:tcPr>
            <w:tcW w:w="9082" w:type="dxa"/>
          </w:tcPr>
          <w:p w14:paraId="7A568338" w14:textId="77777777" w:rsidR="002A6B14" w:rsidRPr="007D4E2A" w:rsidRDefault="002A6B14" w:rsidP="00312ED1">
            <w:pPr>
              <w:pStyle w:val="ListParagraph"/>
              <w:numPr>
                <w:ilvl w:val="0"/>
                <w:numId w:val="4"/>
              </w:numPr>
              <w:tabs>
                <w:tab w:val="left" w:pos="694"/>
                <w:tab w:val="left" w:pos="720"/>
              </w:tabs>
              <w:spacing w:line="360" w:lineRule="auto"/>
              <w:ind w:left="0" w:right="39" w:firstLine="360"/>
              <w:jc w:val="both"/>
              <w:rPr>
                <w:rFonts w:ascii="GHEA Grapalat" w:hAnsi="GHEA Grapalat" w:cs="Arial"/>
                <w:sz w:val="24"/>
                <w:szCs w:val="24"/>
                <w:shd w:val="clear" w:color="auto" w:fill="FFFFFF"/>
                <w:lang w:val="hy-AM"/>
              </w:rPr>
            </w:pPr>
            <w:r w:rsidRPr="007D4E2A">
              <w:rPr>
                <w:rFonts w:ascii="GHEA Grapalat" w:eastAsia="Times New Roman" w:hAnsi="GHEA Grapalat" w:cs="Times New Roman"/>
                <w:noProof/>
                <w:sz w:val="24"/>
                <w:szCs w:val="24"/>
                <w:lang w:val="hy-AM" w:eastAsia="x-none"/>
              </w:rPr>
              <w:t xml:space="preserve">Նախագծի 2-րդ հոդվածով լրացվող 6.1-ին մասով առաջարկվում է ՀՀ </w:t>
            </w:r>
            <w:r w:rsidRPr="007D4E2A">
              <w:rPr>
                <w:rFonts w:ascii="GHEA Grapalat" w:hAnsi="GHEA Grapalat" w:cs="GHEA Grapalat"/>
                <w:bCs/>
                <w:sz w:val="24"/>
                <w:szCs w:val="24"/>
                <w:lang w:val="hy-AM"/>
              </w:rPr>
              <w:t>պաշտպանության</w:t>
            </w:r>
            <w:r w:rsidR="0090186E" w:rsidRPr="007D4E2A">
              <w:rPr>
                <w:rFonts w:ascii="GHEA Grapalat" w:hAnsi="GHEA Grapalat" w:cs="Calibri"/>
                <w:bCs/>
                <w:sz w:val="24"/>
                <w:szCs w:val="24"/>
                <w:lang w:val="hy-AM"/>
              </w:rPr>
              <w:t xml:space="preserve"> </w:t>
            </w:r>
            <w:r w:rsidRPr="007D4E2A">
              <w:rPr>
                <w:rFonts w:ascii="GHEA Grapalat" w:hAnsi="GHEA Grapalat" w:cs="GHEA Grapalat"/>
                <w:bCs/>
                <w:sz w:val="24"/>
                <w:szCs w:val="24"/>
                <w:lang w:val="hy-AM"/>
              </w:rPr>
              <w:t>ժամանակ</w:t>
            </w:r>
            <w:r w:rsidR="00001583" w:rsidRPr="007D4E2A">
              <w:rPr>
                <w:rFonts w:ascii="GHEA Grapalat" w:hAnsi="GHEA Grapalat" w:cs="GHEA Grapalat"/>
                <w:bCs/>
                <w:sz w:val="24"/>
                <w:szCs w:val="24"/>
                <w:lang w:val="hy-AM"/>
              </w:rPr>
              <w:t xml:space="preserve"> </w:t>
            </w:r>
            <w:r w:rsidRPr="007D4E2A">
              <w:rPr>
                <w:rFonts w:ascii="GHEA Grapalat" w:hAnsi="GHEA Grapalat" w:cs="GHEA Grapalat"/>
                <w:bCs/>
                <w:sz w:val="24"/>
                <w:szCs w:val="24"/>
                <w:lang w:val="hy-AM"/>
              </w:rPr>
              <w:t>զինծառայողների</w:t>
            </w:r>
            <w:r w:rsidR="00001583" w:rsidRPr="007D4E2A">
              <w:rPr>
                <w:rFonts w:ascii="GHEA Grapalat" w:hAnsi="GHEA Grapalat" w:cs="GHEA Grapalat"/>
                <w:bCs/>
                <w:sz w:val="24"/>
                <w:szCs w:val="24"/>
                <w:lang w:val="hy-AM"/>
              </w:rPr>
              <w:t xml:space="preserve"> </w:t>
            </w:r>
            <w:r w:rsidRPr="007D4E2A">
              <w:rPr>
                <w:rFonts w:ascii="GHEA Grapalat" w:hAnsi="GHEA Grapalat" w:cs="GHEA Grapalat"/>
                <w:bCs/>
                <w:sz w:val="24"/>
                <w:szCs w:val="24"/>
                <w:lang w:val="hy-AM"/>
              </w:rPr>
              <w:t>կյանքին</w:t>
            </w:r>
            <w:r w:rsidR="00001583" w:rsidRPr="007D4E2A">
              <w:rPr>
                <w:rFonts w:ascii="GHEA Grapalat" w:hAnsi="GHEA Grapalat" w:cs="GHEA Grapalat"/>
                <w:bCs/>
                <w:sz w:val="24"/>
                <w:szCs w:val="24"/>
                <w:lang w:val="hy-AM"/>
              </w:rPr>
              <w:t xml:space="preserve"> </w:t>
            </w:r>
            <w:r w:rsidRPr="007D4E2A">
              <w:rPr>
                <w:rFonts w:ascii="GHEA Grapalat" w:hAnsi="GHEA Grapalat" w:cs="GHEA Grapalat"/>
                <w:bCs/>
                <w:sz w:val="24"/>
                <w:szCs w:val="24"/>
                <w:lang w:val="hy-AM"/>
              </w:rPr>
              <w:t>կամ</w:t>
            </w:r>
            <w:r w:rsidR="00001583" w:rsidRPr="007D4E2A">
              <w:rPr>
                <w:rFonts w:ascii="GHEA Grapalat" w:hAnsi="GHEA Grapalat" w:cs="GHEA Grapalat"/>
                <w:bCs/>
                <w:sz w:val="24"/>
                <w:szCs w:val="24"/>
                <w:lang w:val="hy-AM"/>
              </w:rPr>
              <w:t xml:space="preserve"> </w:t>
            </w:r>
            <w:r w:rsidRPr="007D4E2A">
              <w:rPr>
                <w:rFonts w:ascii="GHEA Grapalat" w:hAnsi="GHEA Grapalat"/>
                <w:sz w:val="24"/>
                <w:szCs w:val="24"/>
                <w:lang w:val="hy-AM"/>
              </w:rPr>
              <w:t>առողջությանը</w:t>
            </w:r>
            <w:r w:rsidR="00001583" w:rsidRPr="007D4E2A">
              <w:rPr>
                <w:rFonts w:ascii="GHEA Grapalat" w:hAnsi="GHEA Grapalat"/>
                <w:sz w:val="24"/>
                <w:szCs w:val="24"/>
                <w:lang w:val="hy-AM"/>
              </w:rPr>
              <w:t xml:space="preserve"> </w:t>
            </w:r>
            <w:r w:rsidRPr="007D4E2A">
              <w:rPr>
                <w:rFonts w:ascii="GHEA Grapalat" w:hAnsi="GHEA Grapalat"/>
                <w:sz w:val="24"/>
                <w:szCs w:val="24"/>
                <w:lang w:val="hy-AM"/>
              </w:rPr>
              <w:t>պատճառված</w:t>
            </w:r>
            <w:r w:rsidR="00001583" w:rsidRPr="007D4E2A">
              <w:rPr>
                <w:rFonts w:ascii="GHEA Grapalat" w:hAnsi="GHEA Grapalat"/>
                <w:sz w:val="24"/>
                <w:szCs w:val="24"/>
                <w:lang w:val="hy-AM"/>
              </w:rPr>
              <w:t xml:space="preserve"> </w:t>
            </w:r>
            <w:r w:rsidRPr="007D4E2A">
              <w:rPr>
                <w:rFonts w:ascii="GHEA Grapalat" w:hAnsi="GHEA Grapalat"/>
                <w:sz w:val="24"/>
                <w:szCs w:val="24"/>
                <w:lang w:val="hy-AM"/>
              </w:rPr>
              <w:t xml:space="preserve">վնասների հատուցման դեպք դիտարկել նաև 1998 թվականի </w:t>
            </w:r>
            <w:r w:rsidRPr="007D4E2A">
              <w:rPr>
                <w:rFonts w:ascii="GHEA Grapalat" w:hAnsi="GHEA Grapalat"/>
                <w:sz w:val="24"/>
                <w:szCs w:val="24"/>
                <w:lang w:val="hy-AM"/>
              </w:rPr>
              <w:lastRenderedPageBreak/>
              <w:t>հունվարի 1-ից մինչև 2007 թվականի դեկտեմբերի 31-ը տեղի ունեցած մարտական գործողությունների հետևանքով զինծառայողի կյանքին կամ առողջությանը վնաս պատճառելը, եթե զինծառայողի անձնական գործում առկա է</w:t>
            </w:r>
            <w:r w:rsidRPr="007D4E2A">
              <w:rPr>
                <w:rFonts w:ascii="GHEA Grapalat" w:hAnsi="GHEA Grapalat" w:cs="Arial"/>
                <w:sz w:val="24"/>
                <w:szCs w:val="24"/>
                <w:lang w:val="hy-AM"/>
              </w:rPr>
              <w:t xml:space="preserve"> զինծառայողի </w:t>
            </w:r>
            <w:r w:rsidRPr="007D4E2A">
              <w:rPr>
                <w:rFonts w:ascii="GHEA Grapalat" w:hAnsi="GHEA Grapalat" w:cs="Sylfaen"/>
                <w:sz w:val="24"/>
                <w:szCs w:val="24"/>
                <w:lang w:val="hy-AM"/>
              </w:rPr>
              <w:t>կյանքին</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կամ</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առողջությանը</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մարտական</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գործողությունների հետևանքով վնաս</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 xml:space="preserve">պատճառված լինելը </w:t>
            </w:r>
            <w:r w:rsidRPr="007D4E2A">
              <w:rPr>
                <w:rFonts w:ascii="GHEA Grapalat" w:hAnsi="GHEA Grapalat" w:cs="Tahoma"/>
                <w:sz w:val="24"/>
                <w:szCs w:val="24"/>
                <w:lang w:val="hy-AM"/>
              </w:rPr>
              <w:t>հավաստող</w:t>
            </w:r>
            <w:r w:rsidRPr="007D4E2A">
              <w:rPr>
                <w:rFonts w:ascii="GHEA Grapalat" w:hAnsi="GHEA Grapalat" w:cs="Sylfaen"/>
                <w:sz w:val="24"/>
                <w:szCs w:val="24"/>
                <w:lang w:val="hy-AM"/>
              </w:rPr>
              <w:t xml:space="preserve"> որևէ փաստաթուղթ: Միևնույն ժամանակ, նախատեսվում է, որ փաստաթղթերի ցանկը, դրանց բովանդակությանը ներկայացվող պահանջները, դրանց հիման վրա </w:t>
            </w:r>
            <w:r w:rsidRPr="007D4E2A">
              <w:rPr>
                <w:rFonts w:ascii="GHEA Grapalat" w:hAnsi="GHEA Grapalat" w:cs="Arial"/>
                <w:sz w:val="24"/>
                <w:szCs w:val="24"/>
                <w:lang w:val="hy-AM"/>
              </w:rPr>
              <w:t xml:space="preserve">զինծառայողի </w:t>
            </w:r>
            <w:r w:rsidRPr="007D4E2A">
              <w:rPr>
                <w:rFonts w:ascii="GHEA Grapalat" w:hAnsi="GHEA Grapalat" w:cs="Sylfaen"/>
                <w:sz w:val="24"/>
                <w:szCs w:val="24"/>
                <w:lang w:val="hy-AM"/>
              </w:rPr>
              <w:t>կյանքին</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կամ</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առողջությանը</w:t>
            </w:r>
            <w:r w:rsidRPr="007D4E2A">
              <w:rPr>
                <w:rFonts w:ascii="GHEA Grapalat" w:hAnsi="GHEA Grapalat" w:cs="Arial"/>
                <w:sz w:val="24"/>
                <w:szCs w:val="24"/>
                <w:lang w:val="hy-AM"/>
              </w:rPr>
              <w:t xml:space="preserve"> </w:t>
            </w:r>
            <w:r w:rsidRPr="007D4E2A">
              <w:rPr>
                <w:rFonts w:ascii="GHEA Grapalat" w:hAnsi="GHEA Grapalat" w:cs="Tahoma"/>
                <w:sz w:val="24"/>
                <w:szCs w:val="24"/>
                <w:lang w:val="hy-AM"/>
              </w:rPr>
              <w:t xml:space="preserve">վնաս պատճառելը հատուցման դեպք որակելու </w:t>
            </w:r>
            <w:r w:rsidRPr="007D4E2A">
              <w:rPr>
                <w:rFonts w:ascii="GHEA Grapalat" w:hAnsi="GHEA Grapalat" w:cs="Tahoma"/>
                <w:b/>
                <w:sz w:val="24"/>
                <w:szCs w:val="24"/>
                <w:lang w:val="hy-AM"/>
              </w:rPr>
              <w:t>առանձնահատկությունները</w:t>
            </w:r>
            <w:r w:rsidRPr="007D4E2A">
              <w:rPr>
                <w:rFonts w:ascii="GHEA Grapalat" w:hAnsi="GHEA Grapalat" w:cs="Sylfaen"/>
                <w:sz w:val="24"/>
                <w:szCs w:val="24"/>
                <w:lang w:val="hy-AM"/>
              </w:rPr>
              <w:t xml:space="preserve"> սահմանելու է Կառավարությունը: Մինչդեռ, պարզ չէ՝ </w:t>
            </w:r>
            <w:r w:rsidRPr="007D4E2A">
              <w:rPr>
                <w:rFonts w:ascii="GHEA Grapalat" w:hAnsi="GHEA Grapalat" w:cs="Tahoma"/>
                <w:sz w:val="24"/>
                <w:szCs w:val="24"/>
                <w:lang w:val="hy-AM"/>
              </w:rPr>
              <w:t xml:space="preserve">հատուցման դեպք որակելու առանձնահատկությունների ներքո ինչ է ի նկատի առնվում: Հետևաբար, </w:t>
            </w:r>
            <w:r w:rsidRPr="007D4E2A">
              <w:rPr>
                <w:rFonts w:ascii="GHEA Grapalat" w:hAnsi="GHEA Grapalat" w:cs="Sylfaen"/>
                <w:sz w:val="24"/>
                <w:szCs w:val="24"/>
                <w:lang w:val="hy-AM"/>
              </w:rPr>
              <w:t xml:space="preserve">նշված լիազորող նորմը խնդրահարույց է </w:t>
            </w:r>
            <w:r w:rsidRPr="007D4E2A">
              <w:rPr>
                <w:rStyle w:val="Strong"/>
                <w:rFonts w:ascii="GHEA Grapalat" w:hAnsi="GHEA Grapalat" w:cs="Arial"/>
                <w:sz w:val="24"/>
                <w:szCs w:val="24"/>
                <w:shd w:val="clear" w:color="auto" w:fill="FFFFFF"/>
                <w:lang w:val="hy-AM"/>
              </w:rPr>
              <w:t xml:space="preserve">օրինականության </w:t>
            </w:r>
            <w:r w:rsidRPr="007D4E2A">
              <w:rPr>
                <w:rFonts w:ascii="GHEA Grapalat" w:hAnsi="GHEA Grapalat" w:cs="Sylfaen"/>
                <w:sz w:val="24"/>
                <w:szCs w:val="24"/>
                <w:lang w:val="hy-AM"/>
              </w:rPr>
              <w:t xml:space="preserve">սահմանադրական </w:t>
            </w:r>
            <w:r w:rsidRPr="007D4E2A">
              <w:rPr>
                <w:rStyle w:val="Strong"/>
                <w:rFonts w:ascii="GHEA Grapalat" w:hAnsi="GHEA Grapalat" w:cs="Arial"/>
                <w:sz w:val="24"/>
                <w:szCs w:val="24"/>
                <w:shd w:val="clear" w:color="auto" w:fill="FFFFFF"/>
                <w:lang w:val="hy-AM"/>
              </w:rPr>
              <w:t>սկզբունքի տեսանկյունից, որի համաձայն՝ լ</w:t>
            </w:r>
            <w:r w:rsidRPr="007D4E2A">
              <w:rPr>
                <w:rFonts w:ascii="GHEA Grapalat" w:hAnsi="GHEA Grapalat" w:cs="Arial"/>
                <w:sz w:val="24"/>
                <w:szCs w:val="24"/>
                <w:shd w:val="clear" w:color="auto" w:fill="FFFFFF"/>
                <w:lang w:val="hy-AM"/>
              </w:rPr>
              <w:t>իազորող նորմերը պետք է համապատասխանեն իրավական որոշակիության սկզբունքին</w:t>
            </w:r>
            <w:r w:rsidR="00A1701B" w:rsidRPr="007D4E2A">
              <w:rPr>
                <w:rFonts w:ascii="GHEA Grapalat" w:hAnsi="GHEA Grapalat" w:cs="Arial"/>
                <w:sz w:val="24"/>
                <w:szCs w:val="24"/>
                <w:shd w:val="clear" w:color="auto" w:fill="FFFFFF"/>
                <w:lang w:val="hy-AM"/>
              </w:rPr>
              <w:t>։</w:t>
            </w:r>
          </w:p>
        </w:tc>
        <w:tc>
          <w:tcPr>
            <w:tcW w:w="5670" w:type="dxa"/>
          </w:tcPr>
          <w:p w14:paraId="63F4EF2E" w14:textId="75FD7EE1" w:rsidR="002A6B14" w:rsidRPr="00CB6170" w:rsidRDefault="00001583" w:rsidP="00CB6170">
            <w:pPr>
              <w:shd w:val="clear" w:color="auto" w:fill="FFFFFF"/>
              <w:spacing w:line="360" w:lineRule="auto"/>
              <w:jc w:val="both"/>
              <w:rPr>
                <w:rFonts w:ascii="GHEA Grapalat" w:hAnsi="GHEA Grapalat" w:cs="Sylfaen"/>
                <w:sz w:val="24"/>
                <w:szCs w:val="24"/>
                <w:lang w:val="hy-AM"/>
              </w:rPr>
            </w:pPr>
            <w:r w:rsidRPr="00CB6170">
              <w:rPr>
                <w:rFonts w:ascii="GHEA Grapalat" w:hAnsi="GHEA Grapalat" w:cs="Sylfaen"/>
                <w:sz w:val="24"/>
                <w:szCs w:val="24"/>
                <w:lang w:val="hy-AM"/>
              </w:rPr>
              <w:lastRenderedPageBreak/>
              <w:t>Ընդունվել է</w:t>
            </w:r>
            <w:r w:rsidR="002F2CB9" w:rsidRPr="00CB6170">
              <w:rPr>
                <w:rFonts w:ascii="GHEA Grapalat" w:hAnsi="GHEA Grapalat" w:cs="Sylfaen"/>
                <w:sz w:val="24"/>
                <w:szCs w:val="24"/>
                <w:lang w:val="hy-AM"/>
              </w:rPr>
              <w:t>:</w:t>
            </w:r>
          </w:p>
          <w:p w14:paraId="04FBE995" w14:textId="48739BEB" w:rsidR="00001583" w:rsidRPr="00CB6170" w:rsidRDefault="00E03ECF" w:rsidP="00CB6170">
            <w:pPr>
              <w:shd w:val="clear" w:color="auto" w:fill="FFFFFF"/>
              <w:spacing w:line="360" w:lineRule="auto"/>
              <w:jc w:val="both"/>
              <w:rPr>
                <w:rFonts w:ascii="GHEA Grapalat" w:hAnsi="GHEA Grapalat" w:cs="Sylfaen"/>
                <w:sz w:val="24"/>
                <w:szCs w:val="24"/>
                <w:lang w:val="hy-AM"/>
              </w:rPr>
            </w:pPr>
            <w:r w:rsidRPr="007D4E2A">
              <w:rPr>
                <w:rFonts w:ascii="GHEA Grapalat" w:eastAsia="Times New Roman" w:hAnsi="GHEA Grapalat" w:cs="Times New Roman"/>
                <w:noProof/>
                <w:sz w:val="24"/>
                <w:szCs w:val="24"/>
                <w:lang w:val="hy-AM" w:eastAsia="x-none"/>
              </w:rPr>
              <w:lastRenderedPageBreak/>
              <w:t>Նախագծի 2-րդ հոդվածով լրացվող 6.1-ին մաս</w:t>
            </w:r>
            <w:r>
              <w:rPr>
                <w:rFonts w:ascii="GHEA Grapalat" w:eastAsia="Times New Roman" w:hAnsi="GHEA Grapalat" w:cs="Times New Roman"/>
                <w:noProof/>
                <w:sz w:val="24"/>
                <w:szCs w:val="24"/>
                <w:lang w:val="hy-AM" w:eastAsia="x-none"/>
              </w:rPr>
              <w:t>ում կատարվել է համապատասխան փոփոխություն։</w:t>
            </w:r>
          </w:p>
        </w:tc>
      </w:tr>
      <w:tr w:rsidR="002A6B14" w:rsidRPr="00E03ECF" w14:paraId="65589557" w14:textId="77777777" w:rsidTr="00001583">
        <w:tc>
          <w:tcPr>
            <w:tcW w:w="9082" w:type="dxa"/>
          </w:tcPr>
          <w:p w14:paraId="64F8D084" w14:textId="77777777" w:rsidR="002A6B14" w:rsidRPr="007D4E2A" w:rsidRDefault="00A1701B" w:rsidP="00312ED1">
            <w:pPr>
              <w:pStyle w:val="ListParagraph"/>
              <w:numPr>
                <w:ilvl w:val="0"/>
                <w:numId w:val="4"/>
              </w:numPr>
              <w:tabs>
                <w:tab w:val="left" w:pos="694"/>
                <w:tab w:val="left" w:pos="720"/>
              </w:tabs>
              <w:spacing w:line="360" w:lineRule="auto"/>
              <w:ind w:left="0" w:right="39" w:firstLine="360"/>
              <w:jc w:val="both"/>
              <w:rPr>
                <w:rFonts w:ascii="GHEA Grapalat" w:hAnsi="GHEA Grapalat" w:cs="Arial"/>
                <w:sz w:val="24"/>
                <w:szCs w:val="24"/>
                <w:shd w:val="clear" w:color="auto" w:fill="FFFFFF"/>
                <w:lang w:val="hy-AM"/>
              </w:rPr>
            </w:pPr>
            <w:r w:rsidRPr="007D4E2A">
              <w:rPr>
                <w:rFonts w:ascii="GHEA Grapalat" w:hAnsi="GHEA Grapalat" w:cs="Sylfaen"/>
                <w:sz w:val="24"/>
                <w:szCs w:val="24"/>
                <w:lang w:val="hy-AM"/>
              </w:rPr>
              <w:lastRenderedPageBreak/>
              <w:t xml:space="preserve">Նախագծի 3-րդ հոդվածով լրացվող 2.1-ին մասի համաձայն՝ 1998-2016 թվականներին տեղի ունեցած հատուցման դեպքերի համար՝ վճարվելու են միայն </w:t>
            </w:r>
            <w:r w:rsidRPr="007D4E2A">
              <w:rPr>
                <w:rFonts w:ascii="GHEA Grapalat" w:hAnsi="GHEA Grapalat" w:cs="Arial"/>
                <w:sz w:val="24"/>
                <w:szCs w:val="24"/>
                <w:lang w:val="hy-AM"/>
              </w:rPr>
              <w:t xml:space="preserve">ամսական հավասար վճարներ՝ 2017 </w:t>
            </w:r>
            <w:r w:rsidRPr="007D4E2A">
              <w:rPr>
                <w:rFonts w:ascii="GHEA Grapalat" w:hAnsi="GHEA Grapalat" w:cs="Sylfaen"/>
                <w:sz w:val="24"/>
                <w:szCs w:val="24"/>
                <w:lang w:val="hy-AM"/>
              </w:rPr>
              <w:t>թվականի</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հունվարի</w:t>
            </w:r>
            <w:r w:rsidRPr="007D4E2A">
              <w:rPr>
                <w:rFonts w:ascii="GHEA Grapalat" w:hAnsi="GHEA Grapalat" w:cs="Arial"/>
                <w:sz w:val="24"/>
                <w:szCs w:val="24"/>
                <w:lang w:val="hy-AM"/>
              </w:rPr>
              <w:t xml:space="preserve"> 1-</w:t>
            </w:r>
            <w:r w:rsidRPr="007D4E2A">
              <w:rPr>
                <w:rFonts w:ascii="GHEA Grapalat" w:hAnsi="GHEA Grapalat" w:cs="Sylfaen"/>
                <w:sz w:val="24"/>
                <w:szCs w:val="24"/>
                <w:lang w:val="hy-AM"/>
              </w:rPr>
              <w:t>ից</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հետո տեղի</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 xml:space="preserve">ունեցած հատուցման դեպքերի համար </w:t>
            </w:r>
            <w:r w:rsidRPr="007D4E2A">
              <w:rPr>
                <w:rFonts w:ascii="GHEA Grapalat" w:hAnsi="GHEA Grapalat" w:cs="Sylfaen"/>
                <w:b/>
                <w:sz w:val="24"/>
                <w:szCs w:val="24"/>
                <w:lang w:val="hy-AM"/>
              </w:rPr>
              <w:t>մնացած գումարից</w:t>
            </w:r>
            <w:r w:rsidRPr="007D4E2A">
              <w:rPr>
                <w:rFonts w:ascii="GHEA Grapalat" w:hAnsi="GHEA Grapalat" w:cs="Sylfaen"/>
                <w:sz w:val="24"/>
                <w:szCs w:val="24"/>
                <w:lang w:val="hy-AM"/>
              </w:rPr>
              <w:t xml:space="preserve">: Ստացվում է, որ </w:t>
            </w:r>
            <w:r w:rsidRPr="007D4E2A">
              <w:rPr>
                <w:rFonts w:ascii="GHEA Grapalat" w:hAnsi="GHEA Grapalat" w:cs="Sylfaen"/>
                <w:sz w:val="24"/>
                <w:szCs w:val="24"/>
                <w:lang w:val="hy-AM"/>
              </w:rPr>
              <w:lastRenderedPageBreak/>
              <w:t>գործող կարգավորումներով սահմանված դեպքերի համար վճարվում է առավել շատ գումար, իսկ 1998-2016 թվականներին տեղի ունեցած հատուցման դեպքերի համար վճարվելու են միայն միանվագ վճարից հետո մնացած՝ ըստ էության նվազեցված գումարը: Հետևաբար, նման տարբերակված մոտեցման դրսևորումը լրացուցիչ հիմնավորման կարիք ունի:</w:t>
            </w:r>
          </w:p>
        </w:tc>
        <w:tc>
          <w:tcPr>
            <w:tcW w:w="5670" w:type="dxa"/>
          </w:tcPr>
          <w:p w14:paraId="386434CA" w14:textId="77777777" w:rsidR="00763D6A" w:rsidRPr="007D4E2A" w:rsidRDefault="00763D6A" w:rsidP="00763D6A">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774A053E" w14:textId="77777777" w:rsidR="002A6B14" w:rsidRPr="007D4E2A" w:rsidRDefault="00763D6A" w:rsidP="00014012">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 xml:space="preserve">«Մնացած գումար» եզրույթը կիրառվում է Օրենքի 4-րդ հոդվածի 2-րդ մասում և ձևավորվում է նույն հոդվածի 1-ին մասով սահմանված ընդհանուր </w:t>
            </w:r>
            <w:r w:rsidRPr="007D4E2A">
              <w:rPr>
                <w:rFonts w:ascii="GHEA Grapalat" w:eastAsia="GHEA Grapalat" w:hAnsi="GHEA Grapalat" w:cs="GHEA Grapalat"/>
                <w:color w:val="000000" w:themeColor="text1"/>
                <w:sz w:val="24"/>
                <w:szCs w:val="24"/>
                <w:lang w:val="hy-AM"/>
              </w:rPr>
              <w:lastRenderedPageBreak/>
              <w:t>գումարներից միանվագ գումարները վճարելուց հետո։</w:t>
            </w:r>
            <w:r w:rsidR="00014012" w:rsidRPr="007D4E2A">
              <w:rPr>
                <w:rFonts w:ascii="GHEA Grapalat" w:eastAsia="GHEA Grapalat" w:hAnsi="GHEA Grapalat" w:cs="GHEA Grapalat"/>
                <w:color w:val="000000" w:themeColor="text1"/>
                <w:sz w:val="24"/>
                <w:szCs w:val="24"/>
                <w:lang w:val="hy-AM"/>
              </w:rPr>
              <w:t xml:space="preserve"> Մնացած գումարը 2017-ից հետո տեղի ունեցած դեպքերի համար վճարվում է ամսական հավասար վճարների տեսքով՝ 20 տարվա ընթացքում։</w:t>
            </w:r>
          </w:p>
          <w:p w14:paraId="6DB80FE2" w14:textId="77777777" w:rsidR="00014012" w:rsidRPr="007D4E2A" w:rsidRDefault="00014012" w:rsidP="00014012">
            <w:pPr>
              <w:shd w:val="clear" w:color="auto" w:fill="FFFFFF"/>
              <w:spacing w:line="360" w:lineRule="auto"/>
              <w:jc w:val="both"/>
              <w:rPr>
                <w:rFonts w:ascii="GHEA Grapalat" w:hAnsi="GHEA Grapalat" w:cs="Sylfaen"/>
                <w:sz w:val="24"/>
                <w:szCs w:val="24"/>
                <w:lang w:val="hy-AM"/>
              </w:rPr>
            </w:pPr>
            <w:r w:rsidRPr="007D4E2A">
              <w:rPr>
                <w:rFonts w:ascii="GHEA Grapalat" w:eastAsia="GHEA Grapalat" w:hAnsi="GHEA Grapalat" w:cs="GHEA Grapalat"/>
                <w:color w:val="000000" w:themeColor="text1"/>
                <w:sz w:val="24"/>
                <w:szCs w:val="24"/>
                <w:lang w:val="hy-AM"/>
              </w:rPr>
              <w:t xml:space="preserve">Նախագծով առաջարկվում է </w:t>
            </w:r>
            <w:r w:rsidR="00FF1E07" w:rsidRPr="007D4E2A">
              <w:rPr>
                <w:rFonts w:ascii="GHEA Grapalat" w:eastAsia="GHEA Grapalat" w:hAnsi="GHEA Grapalat" w:cs="GHEA Grapalat"/>
                <w:color w:val="000000" w:themeColor="text1"/>
                <w:sz w:val="24"/>
                <w:szCs w:val="24"/>
                <w:lang w:val="hy-AM"/>
              </w:rPr>
              <w:t xml:space="preserve">1998-2016թթ </w:t>
            </w:r>
            <w:r w:rsidRPr="007D4E2A">
              <w:rPr>
                <w:rFonts w:ascii="GHEA Grapalat" w:hAnsi="GHEA Grapalat" w:cs="Sylfaen"/>
                <w:sz w:val="24"/>
                <w:szCs w:val="24"/>
                <w:lang w:val="hy-AM"/>
              </w:rPr>
              <w:t>տեղի ունեցած հատուցման դեպքերի համար չվճարել միանվագ գումարները և վճարել միայն ամսական հավասար վճարները՝ հստակեցնելով 20 տարվա հաշվարկը։</w:t>
            </w:r>
          </w:p>
          <w:p w14:paraId="494654C0" w14:textId="77777777" w:rsidR="00332601" w:rsidRPr="007D4E2A" w:rsidRDefault="00BF4AF2" w:rsidP="00BF4AF2">
            <w:pPr>
              <w:spacing w:line="360" w:lineRule="auto"/>
              <w:ind w:firstLine="567"/>
              <w:jc w:val="both"/>
              <w:rPr>
                <w:rFonts w:ascii="GHEA Grapalat" w:hAnsi="GHEA Grapalat"/>
                <w:sz w:val="24"/>
                <w:szCs w:val="24"/>
                <w:lang w:val="hy-AM"/>
              </w:rPr>
            </w:pPr>
            <w:r w:rsidRPr="007D4E2A">
              <w:rPr>
                <w:rFonts w:ascii="GHEA Grapalat" w:eastAsia="GHEA Grapalat" w:hAnsi="GHEA Grapalat" w:cs="GHEA Grapalat"/>
                <w:color w:val="000000" w:themeColor="text1"/>
                <w:sz w:val="24"/>
                <w:szCs w:val="24"/>
                <w:lang w:val="hy-AM"/>
              </w:rPr>
              <w:t>Այս մոտեցման հիմքում ընած է այն հանգաման</w:t>
            </w:r>
            <w:r w:rsidR="00FF1E07" w:rsidRPr="007D4E2A">
              <w:rPr>
                <w:rFonts w:ascii="GHEA Grapalat" w:eastAsia="GHEA Grapalat" w:hAnsi="GHEA Grapalat" w:cs="GHEA Grapalat"/>
                <w:color w:val="000000" w:themeColor="text1"/>
                <w:sz w:val="24"/>
                <w:szCs w:val="24"/>
                <w:lang w:val="hy-AM"/>
              </w:rPr>
              <w:t>ք</w:t>
            </w:r>
            <w:r w:rsidRPr="007D4E2A">
              <w:rPr>
                <w:rFonts w:ascii="GHEA Grapalat" w:eastAsia="GHEA Grapalat" w:hAnsi="GHEA Grapalat" w:cs="GHEA Grapalat"/>
                <w:color w:val="000000" w:themeColor="text1"/>
                <w:sz w:val="24"/>
                <w:szCs w:val="24"/>
                <w:lang w:val="hy-AM"/>
              </w:rPr>
              <w:t xml:space="preserve">ը, որ </w:t>
            </w:r>
            <w:r w:rsidR="00FF1E07" w:rsidRPr="007D4E2A">
              <w:rPr>
                <w:rFonts w:ascii="GHEA Grapalat" w:hAnsi="GHEA Grapalat"/>
                <w:sz w:val="24"/>
                <w:szCs w:val="24"/>
                <w:lang w:val="hy-AM"/>
              </w:rPr>
              <w:t>մ</w:t>
            </w:r>
            <w:r w:rsidRPr="007D4E2A">
              <w:rPr>
                <w:rFonts w:ascii="GHEA Grapalat" w:hAnsi="GHEA Grapalat"/>
                <w:sz w:val="24"/>
                <w:szCs w:val="24"/>
                <w:lang w:val="hy-AM"/>
              </w:rPr>
              <w:t xml:space="preserve">ինչև 2017 թվականի հունվարի 1-ը տեղի ունեցած Հատուցման դեպքերում իրավահարաբերությունները ծագելու պահին գործող օրենսդրությամբ զինծառայողը ձեռք է բերել զինվորական կենսաթոշակի իրավունք, իսկ զոհված (մահացած) զինծառայողի ընտանիքի անդամը՝ օրենքով սահմանված պայմաններին </w:t>
            </w:r>
            <w:r w:rsidRPr="007D4E2A">
              <w:rPr>
                <w:rFonts w:ascii="GHEA Grapalat" w:hAnsi="GHEA Grapalat"/>
                <w:sz w:val="24"/>
                <w:szCs w:val="24"/>
                <w:lang w:val="hy-AM"/>
              </w:rPr>
              <w:lastRenderedPageBreak/>
              <w:t>բավարարելու դեպքում՝ կերակրողին կորցնելու դեպքում զինվորական կենսաթոշակի իրավունք:</w:t>
            </w:r>
          </w:p>
          <w:p w14:paraId="2A2E2923" w14:textId="77777777" w:rsidR="00014012" w:rsidRDefault="00B22CC1" w:rsidP="00B22CC1">
            <w:pPr>
              <w:spacing w:line="360" w:lineRule="auto"/>
              <w:ind w:firstLine="567"/>
              <w:jc w:val="both"/>
              <w:rPr>
                <w:rFonts w:ascii="GHEA Grapalat" w:hAnsi="GHEA Grapalat"/>
                <w:sz w:val="24"/>
                <w:szCs w:val="24"/>
                <w:lang w:val="hy-AM"/>
              </w:rPr>
            </w:pPr>
            <w:r w:rsidRPr="007D4E2A">
              <w:rPr>
                <w:rFonts w:ascii="GHEA Grapalat" w:hAnsi="GHEA Grapalat"/>
                <w:sz w:val="24"/>
                <w:szCs w:val="24"/>
                <w:lang w:val="hy-AM"/>
              </w:rPr>
              <w:t xml:space="preserve">Սա նշանակում է, որ այդ անձանց </w:t>
            </w:r>
            <w:r w:rsidR="00332601" w:rsidRPr="007D4E2A">
              <w:rPr>
                <w:rFonts w:ascii="GHEA Grapalat" w:hAnsi="GHEA Grapalat"/>
                <w:sz w:val="24"/>
                <w:szCs w:val="24"/>
                <w:lang w:val="hy-AM"/>
              </w:rPr>
              <w:t xml:space="preserve">պետական բյուջեից վճարվել է զինվորական կենսաթոշակ և պարգևավճար, իսկ 2015-2016թթ և 2008-2014թթ տեղի ունեցած հատուցման դեպքերի համար՝ նաև լրացուցիչ գումարներ </w:t>
            </w:r>
            <w:r w:rsidR="00BF4AF2" w:rsidRPr="007D4E2A">
              <w:rPr>
                <w:rFonts w:ascii="GHEA Grapalat" w:hAnsi="GHEA Grapalat"/>
                <w:sz w:val="24"/>
                <w:szCs w:val="24"/>
                <w:lang w:val="hy-AM"/>
              </w:rPr>
              <w:t xml:space="preserve"> </w:t>
            </w:r>
            <w:r w:rsidR="00332601" w:rsidRPr="007D4E2A">
              <w:rPr>
                <w:rFonts w:ascii="GHEA Grapalat" w:hAnsi="GHEA Grapalat"/>
                <w:sz w:val="24"/>
                <w:szCs w:val="24"/>
                <w:lang w:val="hy-AM"/>
              </w:rPr>
              <w:t>Զինապահից (</w:t>
            </w:r>
            <w:r w:rsidR="00015491" w:rsidRPr="007D4E2A">
              <w:rPr>
                <w:rFonts w:ascii="GHEA Grapalat" w:hAnsi="GHEA Grapalat"/>
                <w:sz w:val="24"/>
                <w:szCs w:val="24"/>
                <w:lang w:val="hy-AM"/>
              </w:rPr>
              <w:t>համապատասխանաբար, 2018 թվականի սեպտեմբեր և 2019 թվականի ապրիլ ամիսներից</w:t>
            </w:r>
            <w:r w:rsidR="00332601" w:rsidRPr="007D4E2A">
              <w:rPr>
                <w:rFonts w:ascii="GHEA Grapalat" w:hAnsi="GHEA Grapalat"/>
                <w:sz w:val="24"/>
                <w:szCs w:val="24"/>
                <w:lang w:val="hy-AM"/>
              </w:rPr>
              <w:t>)</w:t>
            </w:r>
            <w:r w:rsidR="00BF4AF2" w:rsidRPr="007D4E2A">
              <w:rPr>
                <w:rFonts w:ascii="GHEA Grapalat" w:hAnsi="GHEA Grapalat"/>
                <w:sz w:val="24"/>
                <w:szCs w:val="24"/>
                <w:lang w:val="hy-AM"/>
              </w:rPr>
              <w:t>:</w:t>
            </w:r>
          </w:p>
          <w:p w14:paraId="47ECDFF5" w14:textId="77777777" w:rsidR="00D81D2A" w:rsidRPr="007D4E2A" w:rsidRDefault="00D81D2A" w:rsidP="001F14AD">
            <w:pPr>
              <w:spacing w:line="360" w:lineRule="auto"/>
              <w:jc w:val="both"/>
              <w:rPr>
                <w:rFonts w:ascii="GHEA Grapalat" w:eastAsia="GHEA Grapalat" w:hAnsi="GHEA Grapalat" w:cs="GHEA Grapalat"/>
                <w:color w:val="000000" w:themeColor="text1"/>
                <w:sz w:val="24"/>
                <w:szCs w:val="24"/>
                <w:lang w:val="hy-AM"/>
              </w:rPr>
            </w:pPr>
            <w:r>
              <w:rPr>
                <w:rFonts w:ascii="GHEA Grapalat" w:hAnsi="GHEA Grapalat"/>
                <w:sz w:val="24"/>
                <w:szCs w:val="24"/>
                <w:lang w:val="hy-AM"/>
              </w:rPr>
              <w:t>Այս տեսանկյունից նախագծի հիմնավորումը խմբագրվել է։</w:t>
            </w:r>
          </w:p>
        </w:tc>
      </w:tr>
      <w:tr w:rsidR="00A1701B" w:rsidRPr="00E03ECF" w14:paraId="166FFB6E" w14:textId="77777777" w:rsidTr="00001583">
        <w:tc>
          <w:tcPr>
            <w:tcW w:w="9082" w:type="dxa"/>
          </w:tcPr>
          <w:p w14:paraId="1266148F" w14:textId="77777777" w:rsidR="00A1701B" w:rsidRPr="007D4E2A" w:rsidRDefault="00A1701B" w:rsidP="00312ED1">
            <w:pPr>
              <w:pStyle w:val="ListParagraph"/>
              <w:numPr>
                <w:ilvl w:val="0"/>
                <w:numId w:val="4"/>
              </w:numPr>
              <w:tabs>
                <w:tab w:val="left" w:pos="694"/>
                <w:tab w:val="left" w:pos="720"/>
              </w:tabs>
              <w:spacing w:line="360" w:lineRule="auto"/>
              <w:ind w:left="0" w:right="39" w:firstLine="360"/>
              <w:jc w:val="both"/>
              <w:rPr>
                <w:rFonts w:ascii="GHEA Grapalat" w:hAnsi="GHEA Grapalat" w:cs="Arial"/>
                <w:sz w:val="24"/>
                <w:szCs w:val="24"/>
                <w:shd w:val="clear" w:color="auto" w:fill="FFFFFF"/>
                <w:lang w:val="hy-AM"/>
              </w:rPr>
            </w:pPr>
            <w:r w:rsidRPr="007D4E2A">
              <w:rPr>
                <w:rFonts w:ascii="GHEA Grapalat" w:hAnsi="GHEA Grapalat" w:cs="Sylfaen"/>
                <w:sz w:val="24"/>
                <w:szCs w:val="24"/>
                <w:lang w:val="hy-AM"/>
              </w:rPr>
              <w:lastRenderedPageBreak/>
              <w:t xml:space="preserve">Նախագծի 4-րդ հոդվածով առաջարկվում է սահմանել, որ գործող օրենքի 5-րդ հոդվածի 1-ին մասի կարգավորումները </w:t>
            </w:r>
            <w:r w:rsidRPr="007D4E2A">
              <w:rPr>
                <w:rFonts w:ascii="GHEA Grapalat" w:eastAsia="Times New Roman" w:hAnsi="GHEA Grapalat" w:cs="Sylfaen"/>
                <w:sz w:val="24"/>
                <w:szCs w:val="24"/>
                <w:lang w:val="hy-AM"/>
              </w:rPr>
              <w:t>վերաբերելու են</w:t>
            </w:r>
            <w:r w:rsidRPr="007D4E2A">
              <w:rPr>
                <w:rFonts w:ascii="GHEA Grapalat" w:eastAsia="Times New Roman" w:hAnsi="GHEA Grapalat" w:cs="Arial"/>
                <w:b/>
                <w:sz w:val="24"/>
                <w:szCs w:val="24"/>
                <w:lang w:val="hy-AM"/>
              </w:rPr>
              <w:t xml:space="preserve"> մինչև օրենքն ուժի մեջ մտնելը</w:t>
            </w:r>
            <w:r w:rsidRPr="007D4E2A">
              <w:rPr>
                <w:rFonts w:ascii="Calibri" w:eastAsia="Times New Roman" w:hAnsi="Calibri" w:cs="Calibri"/>
                <w:b/>
                <w:sz w:val="24"/>
                <w:szCs w:val="24"/>
                <w:lang w:val="hy-AM"/>
              </w:rPr>
              <w:t> </w:t>
            </w:r>
            <w:r w:rsidRPr="007D4E2A">
              <w:rPr>
                <w:rFonts w:ascii="GHEA Grapalat" w:eastAsia="Times New Roman" w:hAnsi="GHEA Grapalat" w:cs="Arial"/>
                <w:b/>
                <w:sz w:val="24"/>
                <w:szCs w:val="24"/>
                <w:lang w:val="hy-AM"/>
              </w:rPr>
              <w:t xml:space="preserve">տեղի ունեցած </w:t>
            </w:r>
            <w:r w:rsidRPr="007D4E2A">
              <w:rPr>
                <w:rFonts w:ascii="GHEA Grapalat" w:eastAsia="Times New Roman" w:hAnsi="GHEA Grapalat" w:cs="Arial"/>
                <w:sz w:val="24"/>
                <w:szCs w:val="24"/>
                <w:lang w:val="hy-AM"/>
              </w:rPr>
              <w:t>դեպքերին:</w:t>
            </w:r>
            <w:r w:rsidRPr="007D4E2A">
              <w:rPr>
                <w:rFonts w:ascii="GHEA Grapalat" w:eastAsia="Times New Roman" w:hAnsi="GHEA Grapalat" w:cs="Sylfaen"/>
                <w:sz w:val="24"/>
                <w:szCs w:val="24"/>
                <w:lang w:val="hy-AM"/>
              </w:rPr>
              <w:t xml:space="preserve"> </w:t>
            </w:r>
            <w:r w:rsidRPr="007D4E2A">
              <w:rPr>
                <w:rFonts w:ascii="GHEA Grapalat" w:eastAsia="Times New Roman" w:hAnsi="GHEA Grapalat" w:cs="Arial"/>
                <w:sz w:val="24"/>
                <w:szCs w:val="24"/>
                <w:lang w:val="hy-AM"/>
              </w:rPr>
              <w:t xml:space="preserve">Մինչդեռ, պարզ չէ՝ ինչով է պայմանավորված նշված նորմի նախատեսման նպատակը, հատկապես հաշվի առնելով այն հանգամանքը, որ այլ դեպքերին վերաբերող հետագա դրույթներում </w:t>
            </w:r>
            <w:r w:rsidRPr="007D4E2A">
              <w:rPr>
                <w:rFonts w:ascii="GHEA Grapalat" w:eastAsia="Times New Roman" w:hAnsi="GHEA Grapalat" w:cs="Arial"/>
                <w:sz w:val="24"/>
                <w:szCs w:val="24"/>
                <w:lang w:val="hy-AM"/>
              </w:rPr>
              <w:lastRenderedPageBreak/>
              <w:t>ինքնին հղում է կատարվում 5-րդ հոդվածի 1-ին մասին (օրինակ՝ նույն հոդվածի 2-րդ մաս):</w:t>
            </w:r>
          </w:p>
        </w:tc>
        <w:tc>
          <w:tcPr>
            <w:tcW w:w="5670" w:type="dxa"/>
          </w:tcPr>
          <w:p w14:paraId="712F5F47" w14:textId="77777777" w:rsidR="00B22CC1" w:rsidRPr="007D4E2A" w:rsidRDefault="00B22CC1" w:rsidP="00B22CC1">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 ի գիտություն:</w:t>
            </w:r>
          </w:p>
          <w:p w14:paraId="416722E0" w14:textId="77777777" w:rsidR="00E47BA6" w:rsidRPr="007D4E2A" w:rsidRDefault="00B22CC1" w:rsidP="00E47BA6">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Օրենքի 5-րդ հոդվածի 1-ին մասում կիրառված է «</w:t>
            </w:r>
            <w:r w:rsidRPr="007D4E2A">
              <w:rPr>
                <w:rFonts w:ascii="GHEA Grapalat" w:eastAsia="Times New Roman" w:hAnsi="GHEA Grapalat" w:cs="Sylfaen"/>
                <w:color w:val="333333"/>
                <w:sz w:val="24"/>
                <w:szCs w:val="24"/>
                <w:lang w:val="hy-AM"/>
              </w:rPr>
              <w:t>Հատուցման</w:t>
            </w:r>
            <w:r w:rsidRPr="007D4E2A">
              <w:rPr>
                <w:rFonts w:ascii="GHEA Grapalat" w:eastAsia="Times New Roman" w:hAnsi="GHEA Grapalat" w:cs="Arial"/>
                <w:color w:val="333333"/>
                <w:sz w:val="24"/>
                <w:szCs w:val="24"/>
                <w:lang w:val="hy-AM"/>
              </w:rPr>
              <w:t xml:space="preserve"> </w:t>
            </w:r>
            <w:r w:rsidRPr="007D4E2A">
              <w:rPr>
                <w:rFonts w:ascii="GHEA Grapalat" w:eastAsia="Times New Roman" w:hAnsi="GHEA Grapalat" w:cs="Sylfaen"/>
                <w:color w:val="333333"/>
                <w:sz w:val="24"/>
                <w:szCs w:val="24"/>
                <w:lang w:val="hy-AM"/>
              </w:rPr>
              <w:t>դեպք</w:t>
            </w:r>
            <w:r w:rsidRPr="007D4E2A">
              <w:rPr>
                <w:rFonts w:ascii="GHEA Grapalat" w:eastAsia="Times New Roman" w:hAnsi="GHEA Grapalat" w:cs="Arial"/>
                <w:color w:val="333333"/>
                <w:sz w:val="24"/>
                <w:szCs w:val="24"/>
                <w:lang w:val="hy-AM"/>
              </w:rPr>
              <w:t xml:space="preserve"> </w:t>
            </w:r>
            <w:r w:rsidRPr="007D4E2A">
              <w:rPr>
                <w:rFonts w:ascii="GHEA Grapalat" w:eastAsia="Times New Roman" w:hAnsi="GHEA Grapalat" w:cs="Sylfaen"/>
                <w:color w:val="333333"/>
                <w:sz w:val="24"/>
                <w:szCs w:val="24"/>
                <w:lang w:val="hy-AM"/>
              </w:rPr>
              <w:t>տեղի</w:t>
            </w:r>
            <w:r w:rsidRPr="007D4E2A">
              <w:rPr>
                <w:rFonts w:ascii="GHEA Grapalat" w:eastAsia="Times New Roman" w:hAnsi="GHEA Grapalat" w:cs="Arial"/>
                <w:color w:val="333333"/>
                <w:sz w:val="24"/>
                <w:szCs w:val="24"/>
                <w:lang w:val="hy-AM"/>
              </w:rPr>
              <w:t xml:space="preserve"> </w:t>
            </w:r>
            <w:r w:rsidRPr="007D4E2A">
              <w:rPr>
                <w:rFonts w:ascii="GHEA Grapalat" w:eastAsia="Times New Roman" w:hAnsi="GHEA Grapalat" w:cs="Sylfaen"/>
                <w:color w:val="333333"/>
                <w:sz w:val="24"/>
                <w:szCs w:val="24"/>
                <w:lang w:val="hy-AM"/>
              </w:rPr>
              <w:t>ունենալու պարագայում</w:t>
            </w:r>
            <w:r w:rsidR="00E47BA6" w:rsidRPr="007D4E2A">
              <w:rPr>
                <w:rFonts w:ascii="GHEA Grapalat" w:eastAsia="Times New Roman" w:hAnsi="GHEA Grapalat" w:cs="Sylfaen"/>
                <w:color w:val="333333"/>
                <w:sz w:val="24"/>
                <w:szCs w:val="24"/>
                <w:lang w:val="hy-AM"/>
              </w:rPr>
              <w:t>...</w:t>
            </w:r>
            <w:r w:rsidRPr="007D4E2A">
              <w:rPr>
                <w:rFonts w:ascii="GHEA Grapalat" w:eastAsia="GHEA Grapalat" w:hAnsi="GHEA Grapalat" w:cs="GHEA Grapalat"/>
                <w:color w:val="000000" w:themeColor="text1"/>
                <w:sz w:val="24"/>
                <w:szCs w:val="24"/>
                <w:lang w:val="hy-AM"/>
              </w:rPr>
              <w:t>»</w:t>
            </w:r>
            <w:r w:rsidR="00B769BE" w:rsidRPr="007D4E2A">
              <w:rPr>
                <w:rFonts w:ascii="GHEA Grapalat" w:eastAsia="GHEA Grapalat" w:hAnsi="GHEA Grapalat" w:cs="GHEA Grapalat"/>
                <w:color w:val="000000" w:themeColor="text1"/>
                <w:sz w:val="24"/>
                <w:szCs w:val="24"/>
                <w:lang w:val="hy-AM"/>
              </w:rPr>
              <w:t xml:space="preserve"> ձևակերպումը</w:t>
            </w:r>
            <w:r w:rsidR="00E47BA6" w:rsidRPr="007D4E2A">
              <w:rPr>
                <w:rFonts w:ascii="GHEA Grapalat" w:eastAsia="GHEA Grapalat" w:hAnsi="GHEA Grapalat" w:cs="GHEA Grapalat"/>
                <w:color w:val="000000" w:themeColor="text1"/>
                <w:sz w:val="24"/>
                <w:szCs w:val="24"/>
                <w:lang w:val="hy-AM"/>
              </w:rPr>
              <w:t>, որը</w:t>
            </w:r>
            <w:r w:rsidR="00E47BA6" w:rsidRPr="007D4E2A">
              <w:rPr>
                <w:rFonts w:ascii="GHEA Grapalat" w:hAnsi="GHEA Grapalat"/>
                <w:sz w:val="24"/>
                <w:szCs w:val="24"/>
                <w:lang w:val="hy-AM"/>
              </w:rPr>
              <w:t xml:space="preserve"> </w:t>
            </w:r>
            <w:r w:rsidR="00E47BA6" w:rsidRPr="007D4E2A">
              <w:rPr>
                <w:rFonts w:ascii="GHEA Grapalat" w:eastAsia="GHEA Grapalat" w:hAnsi="GHEA Grapalat" w:cs="GHEA Grapalat"/>
                <w:color w:val="000000" w:themeColor="text1"/>
                <w:sz w:val="24"/>
                <w:szCs w:val="24"/>
                <w:lang w:val="hy-AM"/>
              </w:rPr>
              <w:t>ցույց է տալիս չսկսված, կատարելի կամ սպասվելիք գործողություն</w:t>
            </w:r>
            <w:r w:rsidR="00B769BE" w:rsidRPr="007D4E2A">
              <w:rPr>
                <w:rFonts w:ascii="GHEA Grapalat" w:eastAsia="GHEA Grapalat" w:hAnsi="GHEA Grapalat" w:cs="GHEA Grapalat"/>
                <w:color w:val="000000" w:themeColor="text1"/>
                <w:sz w:val="24"/>
                <w:szCs w:val="24"/>
                <w:lang w:val="hy-AM"/>
              </w:rPr>
              <w:t xml:space="preserve">։ </w:t>
            </w:r>
          </w:p>
          <w:p w14:paraId="2CB1BD6C" w14:textId="77777777" w:rsidR="00A1701B" w:rsidRPr="007D4E2A" w:rsidRDefault="00B769BE" w:rsidP="00E47BA6">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lastRenderedPageBreak/>
              <w:t>Ն</w:t>
            </w:r>
            <w:r w:rsidR="00615F4B" w:rsidRPr="007D4E2A">
              <w:rPr>
                <w:rFonts w:ascii="GHEA Grapalat" w:eastAsia="GHEA Grapalat" w:hAnsi="GHEA Grapalat" w:cs="GHEA Grapalat"/>
                <w:color w:val="000000" w:themeColor="text1"/>
                <w:sz w:val="24"/>
                <w:szCs w:val="24"/>
                <w:lang w:val="hy-AM"/>
              </w:rPr>
              <w:t>ա</w:t>
            </w:r>
            <w:r w:rsidRPr="007D4E2A">
              <w:rPr>
                <w:rFonts w:ascii="GHEA Grapalat" w:eastAsia="GHEA Grapalat" w:hAnsi="GHEA Grapalat" w:cs="GHEA Grapalat"/>
                <w:color w:val="000000" w:themeColor="text1"/>
                <w:sz w:val="24"/>
                <w:szCs w:val="24"/>
                <w:lang w:val="hy-AM"/>
              </w:rPr>
              <w:t xml:space="preserve">խագծով </w:t>
            </w:r>
            <w:r w:rsidR="00E47BA6" w:rsidRPr="007D4E2A">
              <w:rPr>
                <w:rFonts w:ascii="GHEA Grapalat" w:eastAsia="GHEA Grapalat" w:hAnsi="GHEA Grapalat" w:cs="GHEA Grapalat"/>
                <w:color w:val="000000" w:themeColor="text1"/>
                <w:sz w:val="24"/>
                <w:szCs w:val="24"/>
                <w:lang w:val="hy-AM"/>
              </w:rPr>
              <w:t>առաջարկվում է նշված ձևակերպումը խմբագրել</w:t>
            </w:r>
            <w:r w:rsidR="00E47BA6" w:rsidRPr="007D4E2A">
              <w:rPr>
                <w:rFonts w:ascii="Cambria Math" w:eastAsia="GHEA Grapalat" w:hAnsi="Cambria Math" w:cs="Cambria Math"/>
                <w:color w:val="000000" w:themeColor="text1"/>
                <w:sz w:val="24"/>
                <w:szCs w:val="24"/>
                <w:lang w:val="hy-AM"/>
              </w:rPr>
              <w:t>․</w:t>
            </w:r>
            <w:r w:rsidR="00A03159">
              <w:rPr>
                <w:rFonts w:ascii="Cambria Math" w:eastAsia="GHEA Grapalat" w:hAnsi="Cambria Math" w:cs="Cambria Math"/>
                <w:color w:val="000000" w:themeColor="text1"/>
                <w:sz w:val="24"/>
                <w:szCs w:val="24"/>
                <w:lang w:val="hy-AM"/>
              </w:rPr>
              <w:t xml:space="preserve"> </w:t>
            </w:r>
            <w:r w:rsidR="00E47BA6" w:rsidRPr="007D4E2A">
              <w:rPr>
                <w:rFonts w:ascii="GHEA Grapalat" w:eastAsia="GHEA Grapalat" w:hAnsi="GHEA Grapalat" w:cs="GHEA Grapalat"/>
                <w:color w:val="000000" w:themeColor="text1"/>
                <w:sz w:val="24"/>
                <w:szCs w:val="24"/>
                <w:lang w:val="hy-AM"/>
              </w:rPr>
              <w:t xml:space="preserve">«Հատուցման դեպք տեղի ունենալու (մինչև սույն օրենքն ուժի մեջ մտնելը տեղի ունեցած լինելու) պարագայում...»։ </w:t>
            </w:r>
          </w:p>
          <w:p w14:paraId="39BCAE1A" w14:textId="49DB59CE" w:rsidR="00E47BA6" w:rsidRPr="007D4E2A" w:rsidRDefault="00E47BA6" w:rsidP="0005608F">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Այս ձևակերպմամբ Օրենքի 5-րդ հոդվածի 1-ին մասը վերաբերելի է դառնում նաև մինչև սույն օրենքն ուժի մեջ մտնելը տեղի ունեցած</w:t>
            </w:r>
            <w:r w:rsidR="00E76CAF" w:rsidRPr="007D4E2A">
              <w:rPr>
                <w:rFonts w:ascii="GHEA Grapalat" w:eastAsia="GHEA Grapalat" w:hAnsi="GHEA Grapalat" w:cs="GHEA Grapalat"/>
                <w:color w:val="000000" w:themeColor="text1"/>
                <w:sz w:val="24"/>
                <w:szCs w:val="24"/>
                <w:lang w:val="hy-AM"/>
              </w:rPr>
              <w:t xml:space="preserve"> դեպքերին, ինչը հնարավորություն է տալիս Օրենքի կարգավորումները տարածել նաև </w:t>
            </w:r>
            <w:r w:rsidR="003B6084">
              <w:rPr>
                <w:rFonts w:ascii="GHEA Grapalat" w:eastAsia="GHEA Grapalat" w:hAnsi="GHEA Grapalat" w:cs="GHEA Grapalat"/>
                <w:color w:val="000000" w:themeColor="text1"/>
                <w:sz w:val="24"/>
                <w:szCs w:val="24"/>
                <w:lang w:val="hy-AM"/>
              </w:rPr>
              <w:t xml:space="preserve">մինչև  </w:t>
            </w:r>
            <w:r w:rsidR="00D4239D">
              <w:rPr>
                <w:rFonts w:ascii="GHEA Grapalat" w:eastAsia="GHEA Grapalat" w:hAnsi="GHEA Grapalat" w:cs="GHEA Grapalat"/>
                <w:color w:val="000000" w:themeColor="text1"/>
                <w:sz w:val="24"/>
                <w:szCs w:val="24"/>
                <w:lang w:val="hy-AM"/>
              </w:rPr>
              <w:t xml:space="preserve">                          2017</w:t>
            </w:r>
            <w:r w:rsidR="004D795D">
              <w:rPr>
                <w:rFonts w:ascii="GHEA Grapalat" w:eastAsia="GHEA Grapalat" w:hAnsi="GHEA Grapalat" w:cs="GHEA Grapalat"/>
                <w:color w:val="000000" w:themeColor="text1"/>
                <w:sz w:val="24"/>
                <w:szCs w:val="24"/>
                <w:lang w:val="hy-AM"/>
              </w:rPr>
              <w:t xml:space="preserve"> </w:t>
            </w:r>
            <w:r w:rsidR="003B6084">
              <w:rPr>
                <w:rFonts w:ascii="GHEA Grapalat" w:eastAsia="GHEA Grapalat" w:hAnsi="GHEA Grapalat" w:cs="GHEA Grapalat"/>
                <w:color w:val="000000" w:themeColor="text1"/>
                <w:sz w:val="24"/>
                <w:szCs w:val="24"/>
                <w:lang w:val="hy-AM"/>
              </w:rPr>
              <w:t>թվական</w:t>
            </w:r>
            <w:r w:rsidR="00D4239D">
              <w:rPr>
                <w:rFonts w:ascii="GHEA Grapalat" w:eastAsia="GHEA Grapalat" w:hAnsi="GHEA Grapalat" w:cs="GHEA Grapalat"/>
                <w:color w:val="000000" w:themeColor="text1"/>
                <w:sz w:val="24"/>
                <w:szCs w:val="24"/>
                <w:lang w:val="hy-AM"/>
              </w:rPr>
              <w:t>ի</w:t>
            </w:r>
            <w:r w:rsidR="004D795D">
              <w:rPr>
                <w:rFonts w:ascii="GHEA Grapalat" w:eastAsia="GHEA Grapalat" w:hAnsi="GHEA Grapalat" w:cs="GHEA Grapalat"/>
                <w:color w:val="000000" w:themeColor="text1"/>
                <w:sz w:val="24"/>
                <w:szCs w:val="24"/>
                <w:lang w:val="hy-AM"/>
              </w:rPr>
              <w:t xml:space="preserve"> </w:t>
            </w:r>
            <w:r w:rsidR="00D4239D">
              <w:rPr>
                <w:rFonts w:ascii="GHEA Grapalat" w:eastAsia="GHEA Grapalat" w:hAnsi="GHEA Grapalat" w:cs="GHEA Grapalat"/>
                <w:color w:val="000000" w:themeColor="text1"/>
                <w:sz w:val="24"/>
                <w:szCs w:val="24"/>
                <w:lang w:val="hy-AM"/>
              </w:rPr>
              <w:t>հունվարի</w:t>
            </w:r>
            <w:r w:rsidR="004D795D">
              <w:rPr>
                <w:rFonts w:ascii="GHEA Grapalat" w:eastAsia="GHEA Grapalat" w:hAnsi="GHEA Grapalat" w:cs="GHEA Grapalat"/>
                <w:color w:val="000000" w:themeColor="text1"/>
                <w:sz w:val="24"/>
                <w:szCs w:val="24"/>
                <w:lang w:val="hy-AM"/>
              </w:rPr>
              <w:t xml:space="preserve"> </w:t>
            </w:r>
            <w:r w:rsidR="00D4239D">
              <w:rPr>
                <w:rFonts w:ascii="GHEA Grapalat" w:eastAsia="GHEA Grapalat" w:hAnsi="GHEA Grapalat" w:cs="GHEA Grapalat"/>
                <w:color w:val="000000" w:themeColor="text1"/>
                <w:sz w:val="24"/>
                <w:szCs w:val="24"/>
                <w:lang w:val="hy-AM"/>
              </w:rPr>
              <w:t>1-ը</w:t>
            </w:r>
            <w:r w:rsidR="004D795D">
              <w:rPr>
                <w:rFonts w:ascii="GHEA Grapalat" w:eastAsia="GHEA Grapalat" w:hAnsi="GHEA Grapalat" w:cs="GHEA Grapalat"/>
                <w:color w:val="000000" w:themeColor="text1"/>
                <w:sz w:val="24"/>
                <w:szCs w:val="24"/>
                <w:lang w:val="hy-AM"/>
              </w:rPr>
              <w:t xml:space="preserve"> </w:t>
            </w:r>
            <w:r w:rsidR="00D4239D">
              <w:rPr>
                <w:rFonts w:ascii="GHEA Grapalat" w:eastAsia="GHEA Grapalat" w:hAnsi="GHEA Grapalat" w:cs="GHEA Grapalat"/>
                <w:color w:val="000000" w:themeColor="text1"/>
                <w:sz w:val="24"/>
                <w:szCs w:val="24"/>
                <w:lang w:val="hy-AM"/>
              </w:rPr>
              <w:t>տեղի</w:t>
            </w:r>
            <w:r w:rsidR="004D795D">
              <w:rPr>
                <w:rFonts w:ascii="GHEA Grapalat" w:eastAsia="GHEA Grapalat" w:hAnsi="GHEA Grapalat" w:cs="GHEA Grapalat"/>
                <w:color w:val="000000" w:themeColor="text1"/>
                <w:sz w:val="24"/>
                <w:szCs w:val="24"/>
                <w:lang w:val="hy-AM"/>
              </w:rPr>
              <w:t xml:space="preserve"> </w:t>
            </w:r>
            <w:r w:rsidR="00D4239D">
              <w:rPr>
                <w:rFonts w:ascii="GHEA Grapalat" w:eastAsia="GHEA Grapalat" w:hAnsi="GHEA Grapalat" w:cs="GHEA Grapalat"/>
                <w:color w:val="000000" w:themeColor="text1"/>
                <w:sz w:val="24"/>
                <w:szCs w:val="24"/>
                <w:lang w:val="hy-AM"/>
              </w:rPr>
              <w:t>ունեցած</w:t>
            </w:r>
            <w:r w:rsidR="0005608F">
              <w:rPr>
                <w:rFonts w:ascii="GHEA Grapalat" w:eastAsia="GHEA Grapalat" w:hAnsi="GHEA Grapalat" w:cs="GHEA Grapalat"/>
                <w:color w:val="000000" w:themeColor="text1"/>
                <w:sz w:val="24"/>
                <w:szCs w:val="24"/>
                <w:lang w:val="hy-AM"/>
              </w:rPr>
              <w:t xml:space="preserve"> </w:t>
            </w:r>
            <w:r w:rsidR="00E76CAF" w:rsidRPr="007D4E2A">
              <w:rPr>
                <w:rFonts w:ascii="GHEA Grapalat" w:eastAsia="GHEA Grapalat" w:hAnsi="GHEA Grapalat" w:cs="GHEA Grapalat"/>
                <w:color w:val="000000" w:themeColor="text1"/>
                <w:sz w:val="24"/>
                <w:szCs w:val="24"/>
                <w:lang w:val="hy-AM"/>
              </w:rPr>
              <w:t>դեպքերի վրա։</w:t>
            </w:r>
          </w:p>
        </w:tc>
      </w:tr>
      <w:tr w:rsidR="00A1701B" w:rsidRPr="00E03ECF" w14:paraId="372DB348" w14:textId="77777777" w:rsidTr="00001583">
        <w:tc>
          <w:tcPr>
            <w:tcW w:w="9082" w:type="dxa"/>
          </w:tcPr>
          <w:p w14:paraId="610D7896" w14:textId="77777777" w:rsidR="00A1701B" w:rsidRPr="007D4E2A" w:rsidRDefault="00A1701B" w:rsidP="00312ED1">
            <w:pPr>
              <w:pStyle w:val="ListParagraph"/>
              <w:numPr>
                <w:ilvl w:val="0"/>
                <w:numId w:val="4"/>
              </w:numPr>
              <w:tabs>
                <w:tab w:val="left" w:pos="694"/>
                <w:tab w:val="left" w:pos="720"/>
              </w:tabs>
              <w:spacing w:line="360" w:lineRule="auto"/>
              <w:ind w:left="0" w:right="39" w:firstLine="360"/>
              <w:jc w:val="both"/>
              <w:rPr>
                <w:rFonts w:ascii="GHEA Grapalat" w:hAnsi="GHEA Grapalat" w:cs="Arial"/>
                <w:sz w:val="24"/>
                <w:szCs w:val="24"/>
                <w:shd w:val="clear" w:color="auto" w:fill="FFFFFF"/>
                <w:lang w:val="hy-AM"/>
              </w:rPr>
            </w:pPr>
            <w:r w:rsidRPr="007D4E2A">
              <w:rPr>
                <w:rFonts w:ascii="GHEA Grapalat" w:hAnsi="GHEA Grapalat" w:cs="Sylfaen"/>
                <w:sz w:val="24"/>
                <w:szCs w:val="24"/>
                <w:lang w:val="hy-AM"/>
              </w:rPr>
              <w:lastRenderedPageBreak/>
              <w:t xml:space="preserve">Անդրադառնալով նախագծի 6-րդ հոդվածով սահմանված </w:t>
            </w:r>
            <w:r w:rsidRPr="007D4E2A">
              <w:rPr>
                <w:rFonts w:ascii="GHEA Grapalat" w:hAnsi="GHEA Grapalat" w:cs="GHEA Grapalat"/>
                <w:bCs/>
                <w:sz w:val="24"/>
                <w:szCs w:val="24"/>
                <w:shd w:val="clear" w:color="auto" w:fill="FFFFFF"/>
                <w:lang w:val="hy-AM"/>
              </w:rPr>
              <w:t>անցումային</w:t>
            </w:r>
            <w:r w:rsidRPr="007D4E2A">
              <w:rPr>
                <w:rFonts w:ascii="Calibri" w:hAnsi="Calibri" w:cs="Calibri"/>
                <w:bCs/>
                <w:sz w:val="24"/>
                <w:szCs w:val="24"/>
                <w:shd w:val="clear" w:color="auto" w:fill="FFFFFF"/>
                <w:lang w:val="hy-AM"/>
              </w:rPr>
              <w:t> </w:t>
            </w:r>
            <w:r w:rsidRPr="007D4E2A">
              <w:rPr>
                <w:rFonts w:ascii="GHEA Grapalat" w:hAnsi="GHEA Grapalat" w:cs="GHEA Grapalat"/>
                <w:bCs/>
                <w:sz w:val="24"/>
                <w:szCs w:val="24"/>
                <w:shd w:val="clear" w:color="auto" w:fill="FFFFFF"/>
                <w:lang w:val="hy-AM"/>
              </w:rPr>
              <w:t xml:space="preserve">դրույթներին՝ հարկ ենք համարում նշել, որ դրանց գերակշիռ մասը խիստ անորոշ են, խրթին և հակասական։ Օրինակ՝ </w:t>
            </w:r>
          </w:p>
          <w:p w14:paraId="5CD7F339" w14:textId="77777777" w:rsidR="00A1701B" w:rsidRPr="001665C7" w:rsidRDefault="00A1701B" w:rsidP="00312ED1">
            <w:pPr>
              <w:pStyle w:val="ListParagraph"/>
              <w:numPr>
                <w:ilvl w:val="0"/>
                <w:numId w:val="3"/>
              </w:numPr>
              <w:tabs>
                <w:tab w:val="left" w:pos="450"/>
                <w:tab w:val="left" w:pos="851"/>
              </w:tabs>
              <w:spacing w:line="360" w:lineRule="auto"/>
              <w:ind w:left="0" w:right="219" w:firstLine="387"/>
              <w:jc w:val="both"/>
              <w:rPr>
                <w:rFonts w:ascii="GHEA Grapalat" w:hAnsi="GHEA Grapalat" w:cs="GHEA Grapalat"/>
                <w:bCs/>
                <w:sz w:val="24"/>
                <w:szCs w:val="24"/>
                <w:shd w:val="clear" w:color="auto" w:fill="FFFFFF"/>
                <w:lang w:val="hy-AM"/>
              </w:rPr>
            </w:pPr>
            <w:r w:rsidRPr="007D4E2A">
              <w:rPr>
                <w:rFonts w:ascii="GHEA Grapalat" w:hAnsi="GHEA Grapalat" w:cs="GHEA Grapalat"/>
                <w:bCs/>
                <w:sz w:val="24"/>
                <w:szCs w:val="24"/>
                <w:shd w:val="clear" w:color="auto" w:fill="FFFFFF"/>
                <w:lang w:val="hy-AM"/>
              </w:rPr>
              <w:t xml:space="preserve">1-ին մասի համաձայն՝ </w:t>
            </w:r>
            <w:r w:rsidRPr="007D4E2A">
              <w:rPr>
                <w:rFonts w:ascii="GHEA Grapalat" w:hAnsi="GHEA Grapalat"/>
                <w:sz w:val="24"/>
                <w:szCs w:val="24"/>
                <w:lang w:val="hy-AM"/>
              </w:rPr>
              <w:t xml:space="preserve">օրենքն ուժի մեջ է մտնելու պաշտոնական հրապարակման օրվան հաջորդող ամսվա 1-ից, բացառությամբ </w:t>
            </w:r>
            <w:r w:rsidRPr="007D4E2A">
              <w:rPr>
                <w:rFonts w:ascii="GHEA Grapalat" w:hAnsi="GHEA Grapalat" w:cs="Tahoma"/>
                <w:sz w:val="24"/>
                <w:szCs w:val="24"/>
                <w:lang w:val="hy-AM"/>
              </w:rPr>
              <w:t>1998-2007թթ հատուցման դեպքերին վերաբերող դրույթների</w:t>
            </w:r>
            <w:r w:rsidRPr="007D4E2A">
              <w:rPr>
                <w:rFonts w:ascii="GHEA Grapalat" w:hAnsi="GHEA Grapalat"/>
                <w:sz w:val="24"/>
                <w:szCs w:val="24"/>
                <w:lang w:val="hy-AM"/>
              </w:rPr>
              <w:t xml:space="preserve">, որոնք ուժի մեջ են մտնելու օրենքից բխող համապատասխան ենթաօրենսդրական նորմատիվ իրավական </w:t>
            </w:r>
            <w:r w:rsidRPr="007D4E2A">
              <w:rPr>
                <w:rFonts w:ascii="GHEA Grapalat" w:hAnsi="GHEA Grapalat"/>
                <w:sz w:val="24"/>
                <w:szCs w:val="24"/>
                <w:lang w:val="hy-AM"/>
              </w:rPr>
              <w:lastRenderedPageBreak/>
              <w:t xml:space="preserve">ակտն ուժի մեջ մտնելու </w:t>
            </w:r>
            <w:r w:rsidRPr="007D4E2A">
              <w:rPr>
                <w:rFonts w:ascii="GHEA Grapalat" w:hAnsi="GHEA Grapalat"/>
                <w:b/>
                <w:sz w:val="24"/>
                <w:szCs w:val="24"/>
                <w:lang w:val="hy-AM"/>
              </w:rPr>
              <w:t>օրվան հաջորդող 2-րդ ամսվա 1-ից:</w:t>
            </w:r>
            <w:r w:rsidRPr="007D4E2A">
              <w:rPr>
                <w:rFonts w:ascii="GHEA Grapalat" w:hAnsi="GHEA Grapalat"/>
                <w:sz w:val="24"/>
                <w:szCs w:val="24"/>
                <w:lang w:val="hy-AM"/>
              </w:rPr>
              <w:t xml:space="preserve"> Մինչդեռ, ստացվում է, որ ենթաօրենսդրական ակտի գործողության պայմաններում օրենքը չի գործելու, որպիսի հանգամանքն անհասկանալի է</w:t>
            </w:r>
            <w:r w:rsidR="001665C7">
              <w:rPr>
                <w:rFonts w:ascii="GHEA Grapalat" w:hAnsi="GHEA Grapalat"/>
                <w:sz w:val="24"/>
                <w:szCs w:val="24"/>
                <w:lang w:val="hy-AM"/>
              </w:rPr>
              <w:t>։</w:t>
            </w:r>
          </w:p>
        </w:tc>
        <w:tc>
          <w:tcPr>
            <w:tcW w:w="5670" w:type="dxa"/>
          </w:tcPr>
          <w:p w14:paraId="639ABEA7" w14:textId="77777777" w:rsidR="00A1701B" w:rsidRPr="007D4E2A" w:rsidRDefault="00B9101E"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D4E2A">
              <w:rPr>
                <w:rFonts w:ascii="GHEA Grapalat" w:eastAsia="GHEA Grapalat" w:hAnsi="GHEA Grapalat" w:cs="GHEA Grapalat"/>
                <w:b/>
                <w:color w:val="000000" w:themeColor="text1"/>
                <w:sz w:val="24"/>
                <w:szCs w:val="24"/>
                <w:lang w:val="hy-AM"/>
              </w:rPr>
              <w:lastRenderedPageBreak/>
              <w:t>Ընդունվել է։</w:t>
            </w:r>
          </w:p>
          <w:p w14:paraId="4290EA8E" w14:textId="77777777" w:rsidR="00B9101E" w:rsidRPr="007D4E2A" w:rsidRDefault="00B9101E" w:rsidP="00B9101E">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eastAsia="GHEA Grapalat" w:hAnsi="GHEA Grapalat" w:cs="GHEA Grapalat"/>
                <w:color w:val="000000" w:themeColor="text1"/>
                <w:sz w:val="24"/>
                <w:szCs w:val="24"/>
                <w:lang w:val="hy-AM"/>
              </w:rPr>
              <w:t>Երկամսյա ժամկետը նախատեսվել է անհրաժեշտ ծրագրային ապահովումը ներդնելու համար։</w:t>
            </w:r>
          </w:p>
          <w:p w14:paraId="4C8313EA" w14:textId="77777777" w:rsidR="00B9101E" w:rsidRPr="007D4E2A" w:rsidRDefault="00B9101E" w:rsidP="00B9101E">
            <w:pPr>
              <w:shd w:val="clear" w:color="auto" w:fill="FFFFFF"/>
              <w:spacing w:line="360" w:lineRule="auto"/>
              <w:jc w:val="both"/>
              <w:rPr>
                <w:rFonts w:ascii="GHEA Grapalat" w:hAnsi="GHEA Grapalat"/>
                <w:sz w:val="24"/>
                <w:szCs w:val="24"/>
                <w:lang w:val="hy-AM"/>
              </w:rPr>
            </w:pPr>
            <w:r w:rsidRPr="007D4E2A">
              <w:rPr>
                <w:rFonts w:ascii="GHEA Grapalat" w:eastAsia="GHEA Grapalat" w:hAnsi="GHEA Grapalat" w:cs="GHEA Grapalat"/>
                <w:color w:val="000000" w:themeColor="text1"/>
                <w:sz w:val="24"/>
                <w:szCs w:val="24"/>
                <w:lang w:val="hy-AM"/>
              </w:rPr>
              <w:t xml:space="preserve">Խնդիրը կկարգավորվի </w:t>
            </w:r>
            <w:r w:rsidRPr="007D4E2A">
              <w:rPr>
                <w:rFonts w:ascii="GHEA Grapalat" w:hAnsi="GHEA Grapalat"/>
                <w:sz w:val="24"/>
                <w:szCs w:val="24"/>
                <w:lang w:val="hy-AM"/>
              </w:rPr>
              <w:t>ենթաօրենսդրական նորմատիվ իրավական ակտով։</w:t>
            </w:r>
          </w:p>
          <w:p w14:paraId="5B9FD90A" w14:textId="77777777" w:rsidR="00B9101E" w:rsidRDefault="00B9101E" w:rsidP="00B9101E">
            <w:pPr>
              <w:shd w:val="clear" w:color="auto" w:fill="FFFFFF"/>
              <w:spacing w:line="360" w:lineRule="auto"/>
              <w:jc w:val="both"/>
              <w:rPr>
                <w:rFonts w:ascii="GHEA Grapalat" w:hAnsi="GHEA Grapalat"/>
                <w:sz w:val="24"/>
                <w:szCs w:val="24"/>
                <w:lang w:val="hy-AM"/>
              </w:rPr>
            </w:pPr>
            <w:r w:rsidRPr="007D4E2A">
              <w:rPr>
                <w:rFonts w:ascii="GHEA Grapalat" w:hAnsi="GHEA Grapalat"/>
                <w:sz w:val="24"/>
                <w:szCs w:val="24"/>
                <w:lang w:val="hy-AM"/>
              </w:rPr>
              <w:t>Նախագծի 6-րդ հոդվածի 1-ին մասը</w:t>
            </w:r>
            <w:r w:rsidR="007D4E2A">
              <w:rPr>
                <w:rFonts w:ascii="GHEA Grapalat" w:hAnsi="GHEA Grapalat"/>
                <w:sz w:val="24"/>
                <w:szCs w:val="24"/>
                <w:lang w:val="hy-AM"/>
              </w:rPr>
              <w:t xml:space="preserve"> ուժի մեջ մտնելու ժամկետի առումով խմբագրվել է։ </w:t>
            </w:r>
          </w:p>
          <w:p w14:paraId="1E563717" w14:textId="77777777" w:rsidR="007D4E2A" w:rsidRDefault="007D4E2A" w:rsidP="00B9101E">
            <w:pPr>
              <w:shd w:val="clear" w:color="auto" w:fill="FFFFFF"/>
              <w:spacing w:line="360" w:lineRule="auto"/>
              <w:jc w:val="both"/>
              <w:rPr>
                <w:rFonts w:ascii="GHEA Grapalat" w:hAnsi="GHEA Grapalat"/>
                <w:sz w:val="24"/>
                <w:szCs w:val="24"/>
                <w:lang w:val="hy-AM"/>
              </w:rPr>
            </w:pPr>
          </w:p>
          <w:p w14:paraId="6C8C3AC1" w14:textId="77777777" w:rsidR="0066202C" w:rsidRDefault="0066202C" w:rsidP="000058E8">
            <w:pPr>
              <w:shd w:val="clear" w:color="auto" w:fill="FFFFFF"/>
              <w:spacing w:line="360" w:lineRule="auto"/>
              <w:jc w:val="both"/>
              <w:rPr>
                <w:rFonts w:ascii="GHEA Grapalat" w:hAnsi="GHEA Grapalat" w:cs="Sylfaen"/>
                <w:sz w:val="24"/>
                <w:szCs w:val="24"/>
                <w:lang w:val="hy-AM"/>
              </w:rPr>
            </w:pPr>
          </w:p>
          <w:p w14:paraId="5AB6F04D" w14:textId="77777777" w:rsidR="007122ED" w:rsidRPr="007D4E2A" w:rsidRDefault="000058E8" w:rsidP="007122ED">
            <w:pPr>
              <w:shd w:val="clear" w:color="auto" w:fill="FFFFFF"/>
              <w:spacing w:line="360" w:lineRule="auto"/>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 </w:t>
            </w:r>
          </w:p>
        </w:tc>
      </w:tr>
      <w:tr w:rsidR="007122ED" w:rsidRPr="00E03ECF" w14:paraId="6886BB2A" w14:textId="77777777" w:rsidTr="00001583">
        <w:tc>
          <w:tcPr>
            <w:tcW w:w="9082" w:type="dxa"/>
          </w:tcPr>
          <w:p w14:paraId="6F43ADEA" w14:textId="77777777" w:rsidR="007122ED" w:rsidRPr="007D4E2A" w:rsidRDefault="007122ED" w:rsidP="007122ED">
            <w:pPr>
              <w:pStyle w:val="ListParagraph"/>
              <w:tabs>
                <w:tab w:val="left" w:pos="694"/>
                <w:tab w:val="left" w:pos="720"/>
              </w:tabs>
              <w:spacing w:line="360" w:lineRule="auto"/>
              <w:ind w:left="0" w:right="39" w:firstLine="360"/>
              <w:jc w:val="both"/>
              <w:rPr>
                <w:rFonts w:ascii="GHEA Grapalat" w:hAnsi="GHEA Grapalat" w:cs="Sylfaen"/>
                <w:sz w:val="24"/>
                <w:szCs w:val="24"/>
                <w:lang w:val="hy-AM"/>
              </w:rPr>
            </w:pPr>
            <w:r>
              <w:rPr>
                <w:rFonts w:ascii="GHEA Grapalat" w:hAnsi="GHEA Grapalat" w:cs="GHEA Grapalat"/>
                <w:bCs/>
                <w:sz w:val="24"/>
                <w:szCs w:val="24"/>
                <w:shd w:val="clear" w:color="auto" w:fill="FFFFFF"/>
                <w:lang w:val="hy-AM"/>
              </w:rPr>
              <w:lastRenderedPageBreak/>
              <w:t xml:space="preserve">2) </w:t>
            </w:r>
            <w:r w:rsidRPr="007D4E2A">
              <w:rPr>
                <w:rFonts w:ascii="GHEA Grapalat" w:hAnsi="GHEA Grapalat" w:cs="GHEA Grapalat"/>
                <w:bCs/>
                <w:sz w:val="24"/>
                <w:szCs w:val="24"/>
                <w:shd w:val="clear" w:color="auto" w:fill="FFFFFF"/>
                <w:lang w:val="hy-AM"/>
              </w:rPr>
              <w:t xml:space="preserve">4-րդ մասի համաձայն՝ եթե </w:t>
            </w:r>
            <w:r w:rsidRPr="007D4E2A">
              <w:rPr>
                <w:rFonts w:ascii="GHEA Grapalat" w:hAnsi="GHEA Grapalat" w:cs="Sylfaen"/>
                <w:sz w:val="24"/>
                <w:szCs w:val="24"/>
                <w:lang w:val="hy-AM"/>
              </w:rPr>
              <w:t>2008-2016թթ</w:t>
            </w:r>
            <w:r w:rsidRPr="007D4E2A">
              <w:rPr>
                <w:rFonts w:ascii="Cambria Math" w:hAnsi="Cambria Math" w:cs="Cambria Math"/>
                <w:sz w:val="24"/>
                <w:szCs w:val="24"/>
                <w:lang w:val="hy-AM"/>
              </w:rPr>
              <w:t>․</w:t>
            </w:r>
            <w:r w:rsidRPr="007D4E2A">
              <w:rPr>
                <w:rFonts w:ascii="GHEA Grapalat" w:hAnsi="GHEA Grapalat" w:cs="Sylfaen"/>
                <w:sz w:val="24"/>
                <w:szCs w:val="24"/>
                <w:lang w:val="hy-AM"/>
              </w:rPr>
              <w:t xml:space="preserve"> տեղի ունեցած հատուցման դեպքերով </w:t>
            </w:r>
            <w:r w:rsidRPr="007D4E2A">
              <w:rPr>
                <w:rFonts w:ascii="GHEA Grapalat" w:eastAsia="Times New Roman" w:hAnsi="GHEA Grapalat" w:cs="Sylfaen"/>
                <w:sz w:val="24"/>
                <w:szCs w:val="24"/>
                <w:lang w:val="hy-AM"/>
              </w:rPr>
              <w:t>զինծառայողի ամուսնուն, զավակին, ծնողին, եղբորը կամ քրոջը</w:t>
            </w:r>
            <w:r w:rsidRPr="007D4E2A">
              <w:rPr>
                <w:rFonts w:ascii="GHEA Grapalat" w:eastAsia="Times New Roman" w:hAnsi="GHEA Grapalat" w:cs="Arial"/>
                <w:sz w:val="24"/>
                <w:szCs w:val="24"/>
                <w:lang w:val="hy-AM"/>
              </w:rPr>
              <w:t xml:space="preserve"> </w:t>
            </w:r>
            <w:r w:rsidRPr="007D4E2A">
              <w:rPr>
                <w:rFonts w:ascii="GHEA Grapalat" w:hAnsi="GHEA Grapalat" w:cs="Sylfaen"/>
                <w:sz w:val="24"/>
                <w:szCs w:val="24"/>
                <w:lang w:val="hy-AM"/>
              </w:rPr>
              <w:t>հիմնադրամի հոգաբարձուների խորհրդի որոշմամբ մինչև 2017 թվականի հունվարի 1-ը տեղի ունեցած հատուցման դեպքերի համար տրվել են հատուցման գումարներ, հիմնադրամի շահառու են հանդիսանալու օրենքն ուժի մեջ մտնելու օրվանից։ Մինչդեռ, պարզ չէ՝ նախատեսվող նորմի նպատակը, այդ թվում՝ շահառուների նշված շրջանակի ընտրությունը և նշված հիմքով զինծառայողների կողմից հատուցում ստացած լինելու դեպքերի չնախատեսումը</w:t>
            </w:r>
            <w:r>
              <w:rPr>
                <w:rFonts w:ascii="GHEA Grapalat" w:hAnsi="GHEA Grapalat" w:cs="Sylfaen"/>
                <w:sz w:val="24"/>
                <w:szCs w:val="24"/>
                <w:lang w:val="hy-AM"/>
              </w:rPr>
              <w:t>։</w:t>
            </w:r>
          </w:p>
        </w:tc>
        <w:tc>
          <w:tcPr>
            <w:tcW w:w="5670" w:type="dxa"/>
          </w:tcPr>
          <w:p w14:paraId="1273E545" w14:textId="77777777" w:rsidR="001665C7" w:rsidRDefault="001665C7" w:rsidP="001665C7">
            <w:pPr>
              <w:shd w:val="clear" w:color="auto" w:fill="FFFFFF"/>
              <w:spacing w:line="360" w:lineRule="auto"/>
              <w:jc w:val="center"/>
              <w:rPr>
                <w:rFonts w:ascii="GHEA Grapalat" w:eastAsia="GHEA Grapalat" w:hAnsi="GHEA Grapalat" w:cs="GHEA Grapalat"/>
                <w:b/>
                <w:color w:val="000000" w:themeColor="text1"/>
                <w:sz w:val="24"/>
                <w:szCs w:val="24"/>
                <w:lang w:val="hy-AM"/>
              </w:rPr>
            </w:pPr>
            <w:r w:rsidRPr="007122ED">
              <w:rPr>
                <w:rFonts w:ascii="GHEA Grapalat" w:eastAsia="GHEA Grapalat" w:hAnsi="GHEA Grapalat" w:cs="GHEA Grapalat"/>
                <w:b/>
                <w:color w:val="000000" w:themeColor="text1"/>
                <w:sz w:val="24"/>
                <w:szCs w:val="24"/>
                <w:lang w:val="hy-AM"/>
              </w:rPr>
              <w:t>Ընդունվել է ի գիտություն։</w:t>
            </w:r>
          </w:p>
          <w:p w14:paraId="032F33E7" w14:textId="26AFD19E" w:rsidR="007122ED" w:rsidRDefault="001665C7" w:rsidP="001665C7">
            <w:pPr>
              <w:spacing w:line="360" w:lineRule="auto"/>
              <w:ind w:firstLine="346"/>
              <w:jc w:val="both"/>
              <w:rPr>
                <w:rFonts w:ascii="GHEA Grapalat" w:eastAsia="GHEA Grapalat" w:hAnsi="GHEA Grapalat" w:cs="GHEA Grapalat"/>
                <w:color w:val="000000" w:themeColor="text1"/>
                <w:sz w:val="24"/>
                <w:szCs w:val="24"/>
                <w:lang w:val="hy-AM"/>
              </w:rPr>
            </w:pPr>
            <w:r>
              <w:rPr>
                <w:rFonts w:ascii="GHEA Grapalat" w:hAnsi="GHEA Grapalat" w:cs="Sylfaen"/>
                <w:sz w:val="24"/>
                <w:szCs w:val="24"/>
                <w:lang w:val="hy-AM"/>
              </w:rPr>
              <w:t xml:space="preserve">Նախագծի </w:t>
            </w:r>
            <w:r w:rsidR="007122ED" w:rsidRPr="007D4E2A">
              <w:rPr>
                <w:rFonts w:ascii="GHEA Grapalat" w:hAnsi="GHEA Grapalat" w:cs="Sylfaen"/>
                <w:sz w:val="24"/>
                <w:szCs w:val="24"/>
                <w:lang w:val="hy-AM"/>
              </w:rPr>
              <w:t>6-րդ հոդված</w:t>
            </w:r>
            <w:r w:rsidR="007122ED">
              <w:rPr>
                <w:rFonts w:ascii="GHEA Grapalat" w:hAnsi="GHEA Grapalat" w:cs="Sylfaen"/>
                <w:sz w:val="24"/>
                <w:szCs w:val="24"/>
                <w:lang w:val="hy-AM"/>
              </w:rPr>
              <w:t xml:space="preserve">ի 4-րդ և 7-րդ </w:t>
            </w:r>
            <w:r w:rsidR="0005608F">
              <w:rPr>
                <w:rFonts w:ascii="GHEA Grapalat" w:hAnsi="GHEA Grapalat" w:cs="Sylfaen"/>
                <w:sz w:val="24"/>
                <w:szCs w:val="24"/>
                <w:lang w:val="hy-AM"/>
              </w:rPr>
              <w:t>(</w:t>
            </w:r>
            <w:r w:rsidR="00095DCD">
              <w:rPr>
                <w:rFonts w:ascii="GHEA Grapalat" w:hAnsi="GHEA Grapalat" w:cs="Sylfaen"/>
                <w:sz w:val="24"/>
                <w:szCs w:val="24"/>
                <w:lang w:val="hy-AM"/>
              </w:rPr>
              <w:t>լրամշակված</w:t>
            </w:r>
            <w:r w:rsidR="0005608F">
              <w:rPr>
                <w:rFonts w:ascii="GHEA Grapalat" w:hAnsi="GHEA Grapalat" w:cs="Sylfaen"/>
                <w:sz w:val="24"/>
                <w:szCs w:val="24"/>
                <w:lang w:val="hy-AM"/>
              </w:rPr>
              <w:t xml:space="preserve"> տար</w:t>
            </w:r>
            <w:r w:rsidR="00095DCD">
              <w:rPr>
                <w:rFonts w:ascii="GHEA Grapalat" w:hAnsi="GHEA Grapalat" w:cs="Sylfaen"/>
                <w:sz w:val="24"/>
                <w:szCs w:val="24"/>
                <w:lang w:val="hy-AM"/>
              </w:rPr>
              <w:t>բ</w:t>
            </w:r>
            <w:r w:rsidR="0005608F">
              <w:rPr>
                <w:rFonts w:ascii="GHEA Grapalat" w:hAnsi="GHEA Grapalat" w:cs="Sylfaen"/>
                <w:sz w:val="24"/>
                <w:szCs w:val="24"/>
                <w:lang w:val="hy-AM"/>
              </w:rPr>
              <w:t xml:space="preserve">երակի՝ 3-րդ և 6-րդ) </w:t>
            </w:r>
            <w:r w:rsidR="007122ED">
              <w:rPr>
                <w:rFonts w:ascii="GHEA Grapalat" w:hAnsi="GHEA Grapalat" w:cs="Sylfaen"/>
                <w:sz w:val="24"/>
                <w:szCs w:val="24"/>
                <w:lang w:val="hy-AM"/>
              </w:rPr>
              <w:t>մասերը խմբագրվել են՝ շ</w:t>
            </w:r>
            <w:r w:rsidR="007122ED">
              <w:rPr>
                <w:rFonts w:ascii="GHEA Grapalat" w:eastAsia="GHEA Grapalat" w:hAnsi="GHEA Grapalat" w:cs="GHEA Grapalat"/>
                <w:color w:val="000000" w:themeColor="text1"/>
                <w:sz w:val="24"/>
                <w:szCs w:val="24"/>
                <w:lang w:val="hy-AM"/>
              </w:rPr>
              <w:t xml:space="preserve">ահառուների շրջանակը հստակեցնելու նպատակով։ </w:t>
            </w:r>
          </w:p>
          <w:p w14:paraId="44E6E25C" w14:textId="26093CDB" w:rsidR="007122ED" w:rsidRPr="007D4E2A" w:rsidRDefault="007122ED" w:rsidP="001665C7">
            <w:pPr>
              <w:spacing w:line="360" w:lineRule="auto"/>
              <w:ind w:firstLine="346"/>
              <w:jc w:val="both"/>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Նշված խումբ անձանց </w:t>
            </w:r>
            <w:r w:rsidRPr="007D4E2A">
              <w:rPr>
                <w:rFonts w:ascii="GHEA Grapalat" w:hAnsi="GHEA Grapalat" w:cs="Sylfaen"/>
                <w:sz w:val="24"/>
                <w:szCs w:val="24"/>
                <w:lang w:val="hy-AM"/>
              </w:rPr>
              <w:t xml:space="preserve">հիմնադրամի </w:t>
            </w:r>
            <w:r>
              <w:rPr>
                <w:rFonts w:ascii="GHEA Grapalat" w:eastAsia="GHEA Grapalat" w:hAnsi="GHEA Grapalat" w:cs="GHEA Grapalat"/>
                <w:color w:val="000000" w:themeColor="text1"/>
                <w:sz w:val="24"/>
                <w:szCs w:val="24"/>
                <w:lang w:val="hy-AM"/>
              </w:rPr>
              <w:t>շահառու հանդիսանալու պահն էական է «Պետական կեսաթոշակների մասին» օրենքի 12-րդ հոդվածի 4-րդ, 13-րդ հոդվածի 10-րդ, 20-րդ հոդվածի 4-րդ, 22-րդ հոդվածի 4-րդ մասերի, 41-րդ հոդվածի  կիրառության համար։</w:t>
            </w:r>
            <w:r w:rsidR="0042512D">
              <w:rPr>
                <w:rFonts w:ascii="GHEA Grapalat" w:eastAsia="GHEA Grapalat" w:hAnsi="GHEA Grapalat" w:cs="GHEA Grapalat"/>
                <w:color w:val="000000" w:themeColor="text1"/>
                <w:sz w:val="24"/>
                <w:szCs w:val="24"/>
                <w:lang w:val="hy-AM"/>
              </w:rPr>
              <w:t xml:space="preserve"> «Պետական կեսաթոշակների մասին» օրենքով հաշմանդամության և կերակրողին կորցնելու դեպքում աշխատանքային և զինվորական կենսաթոշակների իրավունքի իրացման համար </w:t>
            </w:r>
            <w:r w:rsidR="0042512D">
              <w:rPr>
                <w:rFonts w:ascii="GHEA Grapalat" w:eastAsia="GHEA Grapalat" w:hAnsi="GHEA Grapalat" w:cs="GHEA Grapalat"/>
                <w:color w:val="000000" w:themeColor="text1"/>
                <w:sz w:val="24"/>
                <w:szCs w:val="24"/>
                <w:lang w:val="hy-AM"/>
              </w:rPr>
              <w:lastRenderedPageBreak/>
              <w:t xml:space="preserve">էական է </w:t>
            </w:r>
            <w:r w:rsidR="0042512D" w:rsidRPr="007D4E2A">
              <w:rPr>
                <w:rFonts w:ascii="GHEA Grapalat" w:hAnsi="GHEA Grapalat" w:cs="Sylfaen"/>
                <w:sz w:val="24"/>
                <w:szCs w:val="24"/>
                <w:lang w:val="hy-AM"/>
              </w:rPr>
              <w:t xml:space="preserve">հիմնադրամի </w:t>
            </w:r>
            <w:r w:rsidR="0042512D">
              <w:rPr>
                <w:rFonts w:ascii="GHEA Grapalat" w:eastAsia="GHEA Grapalat" w:hAnsi="GHEA Grapalat" w:cs="GHEA Grapalat"/>
                <w:color w:val="000000" w:themeColor="text1"/>
                <w:sz w:val="24"/>
                <w:szCs w:val="24"/>
                <w:lang w:val="hy-AM"/>
              </w:rPr>
              <w:t>շահառու հանդիսանալու պահը։</w:t>
            </w:r>
          </w:p>
        </w:tc>
      </w:tr>
      <w:tr w:rsidR="007122ED" w:rsidRPr="00E03ECF" w14:paraId="4213C658" w14:textId="77777777" w:rsidTr="00001583">
        <w:tc>
          <w:tcPr>
            <w:tcW w:w="9082" w:type="dxa"/>
          </w:tcPr>
          <w:p w14:paraId="13C71FA4" w14:textId="77777777" w:rsidR="007122ED" w:rsidRPr="007122ED" w:rsidRDefault="007122ED" w:rsidP="007122ED">
            <w:pPr>
              <w:pStyle w:val="ListParagraph"/>
              <w:tabs>
                <w:tab w:val="left" w:pos="694"/>
                <w:tab w:val="left" w:pos="720"/>
              </w:tabs>
              <w:spacing w:line="360" w:lineRule="auto"/>
              <w:ind w:left="0" w:right="39" w:firstLine="360"/>
              <w:jc w:val="both"/>
              <w:rPr>
                <w:rFonts w:ascii="GHEA Grapalat" w:hAnsi="GHEA Grapalat" w:cs="Sylfaen"/>
                <w:sz w:val="24"/>
                <w:szCs w:val="24"/>
                <w:lang w:val="hy-AM"/>
              </w:rPr>
            </w:pPr>
            <w:r>
              <w:rPr>
                <w:rFonts w:ascii="GHEA Grapalat" w:eastAsia="Times New Roman" w:hAnsi="GHEA Grapalat" w:cs="Sylfaen"/>
                <w:sz w:val="24"/>
                <w:szCs w:val="24"/>
                <w:lang w:val="hy-AM"/>
              </w:rPr>
              <w:lastRenderedPageBreak/>
              <w:t xml:space="preserve">3) </w:t>
            </w:r>
            <w:r w:rsidRPr="007D4E2A">
              <w:rPr>
                <w:rFonts w:ascii="GHEA Grapalat" w:eastAsia="Times New Roman" w:hAnsi="GHEA Grapalat" w:cs="Sylfaen"/>
                <w:sz w:val="24"/>
                <w:szCs w:val="24"/>
                <w:lang w:val="hy-AM"/>
              </w:rPr>
              <w:t xml:space="preserve">6-րդ մասի 2-րդ կետով նախատեսվում է, որ </w:t>
            </w:r>
            <w:r w:rsidRPr="007D4E2A">
              <w:rPr>
                <w:rFonts w:ascii="GHEA Grapalat" w:hAnsi="GHEA Grapalat" w:cs="Sylfaen"/>
                <w:sz w:val="24"/>
                <w:szCs w:val="24"/>
                <w:lang w:val="hy-AM"/>
              </w:rPr>
              <w:t>օրենքի 4-րդ հոդվածի 2.1-ին մասի 2-րդ կետում նշված</w:t>
            </w:r>
            <w:r w:rsidRPr="007D4E2A">
              <w:rPr>
                <w:rFonts w:ascii="GHEA Grapalat" w:eastAsia="Times New Roman" w:hAnsi="GHEA Grapalat" w:cs="Sylfaen"/>
                <w:sz w:val="24"/>
                <w:szCs w:val="24"/>
                <w:lang w:val="hy-AM"/>
              </w:rPr>
              <w:t xml:space="preserve"> </w:t>
            </w:r>
            <w:r w:rsidRPr="007D4E2A">
              <w:rPr>
                <w:rFonts w:ascii="GHEA Grapalat" w:hAnsi="GHEA Grapalat" w:cs="Sylfaen"/>
                <w:sz w:val="24"/>
                <w:szCs w:val="24"/>
                <w:lang w:val="hy-AM"/>
              </w:rPr>
              <w:t>20 տարին հաշվարկվելու է 2015-2016 թվականներին տեղի ունեցած հատուցման դեպքերի համար՝ 2018 թվականի սեպտեմբեր ամսից, իսկ ավելի վաղ՝ 2008-2014 թվականներին տեղի ունեցած հատուցման դեպքերի համար՝ 2019 թվականի ապրիլ ամսից սկսած։ Մինչդեռ, պարզ չէ՝ ինչ տրամաբանություն է ընկած նշված մոտեցման հիմքում: Միևնույն ժամանակ, պարզ չէ՝ օրինակ, 2018 թվականից սկսած մինչև նախագծի ընդունման պահը շահառուներին ինչ ձևով են վճարվելու ամսական հատուցումները (օրինակ՝ միանվագ, թե այլ կերպ):</w:t>
            </w:r>
          </w:p>
        </w:tc>
        <w:tc>
          <w:tcPr>
            <w:tcW w:w="5670" w:type="dxa"/>
          </w:tcPr>
          <w:p w14:paraId="591580D6" w14:textId="4A6C9FA4" w:rsidR="007122ED" w:rsidRPr="007122ED" w:rsidRDefault="007122ED" w:rsidP="001665C7">
            <w:pPr>
              <w:spacing w:line="360" w:lineRule="auto"/>
              <w:ind w:firstLine="567"/>
              <w:jc w:val="center"/>
              <w:rPr>
                <w:rFonts w:ascii="GHEA Grapalat" w:eastAsia="GHEA Grapalat" w:hAnsi="GHEA Grapalat" w:cs="GHEA Grapalat"/>
                <w:b/>
                <w:color w:val="000000" w:themeColor="text1"/>
                <w:sz w:val="24"/>
                <w:szCs w:val="24"/>
                <w:lang w:val="hy-AM"/>
              </w:rPr>
            </w:pPr>
            <w:r w:rsidRPr="007122ED">
              <w:rPr>
                <w:rFonts w:ascii="GHEA Grapalat" w:eastAsia="GHEA Grapalat" w:hAnsi="GHEA Grapalat" w:cs="GHEA Grapalat"/>
                <w:b/>
                <w:color w:val="000000" w:themeColor="text1"/>
                <w:sz w:val="24"/>
                <w:szCs w:val="24"/>
                <w:lang w:val="hy-AM"/>
              </w:rPr>
              <w:t>Ընդունվել է։</w:t>
            </w:r>
          </w:p>
          <w:p w14:paraId="6EEE2BD0" w14:textId="298AB939" w:rsidR="007122ED" w:rsidRPr="007D4E2A" w:rsidRDefault="009233BF" w:rsidP="009233BF">
            <w:pPr>
              <w:spacing w:line="360" w:lineRule="auto"/>
              <w:ind w:firstLine="346"/>
              <w:jc w:val="both"/>
              <w:rPr>
                <w:rFonts w:ascii="GHEA Grapalat" w:eastAsia="GHEA Grapalat" w:hAnsi="GHEA Grapalat" w:cs="GHEA Grapalat"/>
                <w:b/>
                <w:color w:val="000000" w:themeColor="text1"/>
                <w:sz w:val="24"/>
                <w:szCs w:val="24"/>
                <w:lang w:val="hy-AM"/>
              </w:rPr>
            </w:pPr>
            <w:r>
              <w:rPr>
                <w:rFonts w:ascii="GHEA Grapalat" w:eastAsia="Times New Roman" w:hAnsi="GHEA Grapalat" w:cs="Sylfaen"/>
                <w:sz w:val="24"/>
                <w:szCs w:val="24"/>
                <w:lang w:val="hy-AM"/>
              </w:rPr>
              <w:t xml:space="preserve">Նախագծի </w:t>
            </w:r>
            <w:r w:rsidRPr="007D4E2A">
              <w:rPr>
                <w:rFonts w:ascii="GHEA Grapalat" w:eastAsia="Times New Roman" w:hAnsi="GHEA Grapalat" w:cs="Sylfaen"/>
                <w:sz w:val="24"/>
                <w:szCs w:val="24"/>
                <w:lang w:val="hy-AM"/>
              </w:rPr>
              <w:t>6-րդ</w:t>
            </w:r>
            <w:r>
              <w:rPr>
                <w:rFonts w:ascii="GHEA Grapalat" w:eastAsia="Times New Roman" w:hAnsi="GHEA Grapalat" w:cs="Sylfaen"/>
                <w:sz w:val="24"/>
                <w:szCs w:val="24"/>
                <w:lang w:val="hy-AM"/>
              </w:rPr>
              <w:t xml:space="preserve"> հոդվածի 6-րդ (լրամշակված նախագծի </w:t>
            </w:r>
            <w:bookmarkStart w:id="0" w:name="_GoBack"/>
            <w:bookmarkEnd w:id="0"/>
            <w:r>
              <w:rPr>
                <w:rFonts w:ascii="GHEA Grapalat" w:eastAsia="Times New Roman" w:hAnsi="GHEA Grapalat" w:cs="Sylfaen"/>
                <w:sz w:val="24"/>
                <w:szCs w:val="24"/>
                <w:lang w:val="hy-AM"/>
              </w:rPr>
              <w:t>5-րդ)</w:t>
            </w:r>
            <w:r w:rsidRPr="007D4E2A">
              <w:rPr>
                <w:rFonts w:ascii="GHEA Grapalat" w:eastAsia="Times New Roman" w:hAnsi="GHEA Grapalat" w:cs="Sylfaen"/>
                <w:sz w:val="24"/>
                <w:szCs w:val="24"/>
                <w:lang w:val="hy-AM"/>
              </w:rPr>
              <w:t xml:space="preserve"> մասի 2-րդ կետ</w:t>
            </w:r>
            <w:r>
              <w:rPr>
                <w:rFonts w:ascii="GHEA Grapalat" w:eastAsia="Times New Roman" w:hAnsi="GHEA Grapalat" w:cs="Sylfaen"/>
                <w:sz w:val="24"/>
                <w:szCs w:val="24"/>
                <w:lang w:val="hy-AM"/>
              </w:rPr>
              <w:t>ը խմբագրվել է։</w:t>
            </w:r>
          </w:p>
        </w:tc>
      </w:tr>
      <w:tr w:rsidR="007122ED" w:rsidRPr="00E03ECF" w14:paraId="783D30FA" w14:textId="77777777" w:rsidTr="00001583">
        <w:tc>
          <w:tcPr>
            <w:tcW w:w="9082" w:type="dxa"/>
          </w:tcPr>
          <w:p w14:paraId="0BACFA82" w14:textId="77777777" w:rsidR="007122ED" w:rsidRPr="007D4E2A" w:rsidRDefault="007122ED" w:rsidP="007122ED">
            <w:pPr>
              <w:pStyle w:val="ListParagraph"/>
              <w:tabs>
                <w:tab w:val="left" w:pos="694"/>
                <w:tab w:val="left" w:pos="720"/>
              </w:tabs>
              <w:spacing w:line="360" w:lineRule="auto"/>
              <w:ind w:left="0" w:right="39" w:firstLine="360"/>
              <w:jc w:val="both"/>
              <w:rPr>
                <w:rFonts w:ascii="GHEA Grapalat" w:hAnsi="GHEA Grapalat" w:cs="Sylfaen"/>
                <w:sz w:val="24"/>
                <w:szCs w:val="24"/>
                <w:lang w:val="hy-AM"/>
              </w:rPr>
            </w:pPr>
            <w:r>
              <w:rPr>
                <w:rFonts w:ascii="GHEA Grapalat" w:hAnsi="GHEA Grapalat" w:cs="Sylfaen"/>
                <w:sz w:val="24"/>
                <w:szCs w:val="24"/>
                <w:lang w:val="hy-AM"/>
              </w:rPr>
              <w:t xml:space="preserve">4) </w:t>
            </w:r>
            <w:r w:rsidRPr="007D4E2A">
              <w:rPr>
                <w:rFonts w:ascii="GHEA Grapalat" w:hAnsi="GHEA Grapalat" w:cs="Sylfaen"/>
                <w:sz w:val="24"/>
                <w:szCs w:val="24"/>
                <w:lang w:val="hy-AM"/>
              </w:rPr>
              <w:t>4-րդ մասի համաձայն՝ 2008-2016թթ տեղի ունեցած հատուցման դեպքերով օրենքի 2-րդ հոդվածի 3</w:t>
            </w:r>
            <w:r w:rsidRPr="007D4E2A">
              <w:rPr>
                <w:rFonts w:ascii="GHEA Grapalat" w:hAnsi="GHEA Grapalat" w:cs="Sylfaen"/>
                <w:sz w:val="24"/>
                <w:szCs w:val="24"/>
                <w:lang w:val="hy-AM"/>
              </w:rPr>
              <w:noBreakHyphen/>
              <w:t xml:space="preserve">րդ, 4-րդ, 4.1-ին մասերում նշված անձինք, ում հիմնադրամի հոգաբարձուների խորհրդի որոշմամբ մինչև 2017 թվականի հունվարի 1-ը տեղի ունեցած հատուցման դեպքերի համար տրվել են հատուցման գումարներ, հիմնադրամի շահառու են հանդիսանալու </w:t>
            </w:r>
            <w:r w:rsidRPr="007D4E2A">
              <w:rPr>
                <w:rFonts w:ascii="GHEA Grapalat" w:hAnsi="GHEA Grapalat" w:cs="Sylfaen"/>
                <w:b/>
                <w:sz w:val="24"/>
                <w:szCs w:val="24"/>
                <w:lang w:val="hy-AM"/>
              </w:rPr>
              <w:t xml:space="preserve">օրենքն ուժի մեջ մտնելու օրվանից։ </w:t>
            </w:r>
            <w:r w:rsidRPr="007D4E2A">
              <w:rPr>
                <w:rFonts w:ascii="GHEA Grapalat" w:hAnsi="GHEA Grapalat" w:cs="Sylfaen"/>
                <w:sz w:val="24"/>
                <w:szCs w:val="24"/>
                <w:lang w:val="hy-AM"/>
              </w:rPr>
              <w:t>Իսկ 1998-2007թթ տե</w:t>
            </w:r>
            <w:r w:rsidRPr="007D4E2A">
              <w:rPr>
                <w:rFonts w:ascii="GHEA Grapalat" w:hAnsi="GHEA Grapalat" w:cs="Arial"/>
                <w:sz w:val="24"/>
                <w:szCs w:val="24"/>
                <w:lang w:val="hy-AM"/>
              </w:rPr>
              <w:t xml:space="preserve">ղի ունեցած </w:t>
            </w:r>
            <w:r w:rsidRPr="007D4E2A">
              <w:rPr>
                <w:rFonts w:ascii="GHEA Grapalat" w:hAnsi="GHEA Grapalat" w:cs="Sylfaen"/>
                <w:sz w:val="24"/>
                <w:szCs w:val="24"/>
                <w:lang w:val="hy-AM"/>
              </w:rPr>
              <w:t>հատուցման</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 xml:space="preserve">դեպքերով՝ համապատասխան պետական մարմինների կողմից </w:t>
            </w:r>
            <w:r w:rsidRPr="007D4E2A">
              <w:rPr>
                <w:rFonts w:ascii="GHEA Grapalat" w:hAnsi="GHEA Grapalat" w:cs="Sylfaen"/>
                <w:b/>
                <w:sz w:val="24"/>
                <w:szCs w:val="24"/>
                <w:lang w:val="hy-AM"/>
              </w:rPr>
              <w:t xml:space="preserve">հիմնադրամին </w:t>
            </w:r>
            <w:r w:rsidRPr="007D4E2A">
              <w:rPr>
                <w:rFonts w:ascii="GHEA Grapalat" w:hAnsi="GHEA Grapalat" w:cs="Sylfaen"/>
                <w:b/>
                <w:sz w:val="24"/>
                <w:szCs w:val="24"/>
                <w:lang w:val="hy-AM"/>
              </w:rPr>
              <w:lastRenderedPageBreak/>
              <w:t xml:space="preserve">տեղեկություններ ներկայացվելու ամսվան հաջորդող ամսվա 1-ից։ </w:t>
            </w:r>
            <w:r w:rsidRPr="007D4E2A">
              <w:rPr>
                <w:rFonts w:ascii="GHEA Grapalat" w:hAnsi="GHEA Grapalat" w:cs="Sylfaen"/>
                <w:sz w:val="24"/>
                <w:szCs w:val="24"/>
                <w:lang w:val="hy-AM"/>
              </w:rPr>
              <w:t>Մինչդեռ, պարզ չէ՝ ինչով է պայմանավորված ժամկետի մեկնարկի մասով առաջարկվող տարբերակված մոտեցումը:</w:t>
            </w:r>
          </w:p>
        </w:tc>
        <w:tc>
          <w:tcPr>
            <w:tcW w:w="5670" w:type="dxa"/>
          </w:tcPr>
          <w:p w14:paraId="06130D38" w14:textId="77777777" w:rsidR="001665C7" w:rsidRPr="007122ED" w:rsidRDefault="001665C7" w:rsidP="001665C7">
            <w:pPr>
              <w:spacing w:line="360" w:lineRule="auto"/>
              <w:ind w:firstLine="567"/>
              <w:jc w:val="center"/>
              <w:rPr>
                <w:rFonts w:ascii="GHEA Grapalat" w:eastAsia="GHEA Grapalat" w:hAnsi="GHEA Grapalat" w:cs="GHEA Grapalat"/>
                <w:b/>
                <w:color w:val="000000" w:themeColor="text1"/>
                <w:sz w:val="24"/>
                <w:szCs w:val="24"/>
                <w:lang w:val="hy-AM"/>
              </w:rPr>
            </w:pPr>
            <w:r w:rsidRPr="007122ED">
              <w:rPr>
                <w:rFonts w:ascii="GHEA Grapalat" w:eastAsia="GHEA Grapalat" w:hAnsi="GHEA Grapalat" w:cs="GHEA Grapalat"/>
                <w:b/>
                <w:color w:val="000000" w:themeColor="text1"/>
                <w:sz w:val="24"/>
                <w:szCs w:val="24"/>
                <w:lang w:val="hy-AM"/>
              </w:rPr>
              <w:lastRenderedPageBreak/>
              <w:t>Ընդունվել է ի գիտություն։</w:t>
            </w:r>
          </w:p>
          <w:p w14:paraId="23EED578" w14:textId="574454D3" w:rsidR="007122ED" w:rsidRDefault="00017B29" w:rsidP="00413985">
            <w:pPr>
              <w:shd w:val="clear" w:color="auto" w:fill="FFFFFF"/>
              <w:spacing w:line="360" w:lineRule="auto"/>
              <w:jc w:val="both"/>
              <w:rPr>
                <w:rFonts w:ascii="GHEA Grapalat" w:hAnsi="GHEA Grapalat" w:cs="Sylfaen"/>
                <w:sz w:val="24"/>
                <w:szCs w:val="24"/>
                <w:lang w:val="hy-AM"/>
              </w:rPr>
            </w:pPr>
            <w:r>
              <w:rPr>
                <w:rFonts w:ascii="GHEA Grapalat" w:eastAsia="GHEA Grapalat" w:hAnsi="GHEA Grapalat" w:cs="GHEA Grapalat"/>
                <w:color w:val="000000" w:themeColor="text1"/>
                <w:sz w:val="24"/>
                <w:szCs w:val="24"/>
                <w:lang w:val="hy-AM"/>
              </w:rPr>
              <w:t>Նախագծ</w:t>
            </w:r>
            <w:r w:rsidR="00DC7832">
              <w:rPr>
                <w:rFonts w:ascii="GHEA Grapalat" w:eastAsia="GHEA Grapalat" w:hAnsi="GHEA Grapalat" w:cs="GHEA Grapalat"/>
                <w:color w:val="000000" w:themeColor="text1"/>
                <w:sz w:val="24"/>
                <w:szCs w:val="24"/>
                <w:lang w:val="hy-AM"/>
              </w:rPr>
              <w:t>ի 6-րդ հոդվածի 4-րդ (լրամշակված տարբերակի 3-րդ) մասով</w:t>
            </w:r>
            <w:r>
              <w:rPr>
                <w:rFonts w:ascii="GHEA Grapalat" w:eastAsia="GHEA Grapalat" w:hAnsi="GHEA Grapalat" w:cs="GHEA Grapalat"/>
                <w:color w:val="000000" w:themeColor="text1"/>
                <w:sz w:val="24"/>
                <w:szCs w:val="24"/>
                <w:lang w:val="hy-AM"/>
              </w:rPr>
              <w:t xml:space="preserve"> առաջարկվող կարգավորումների հիմքում ընկած է այն հանգամանքը, որ  </w:t>
            </w:r>
            <w:r w:rsidRPr="007D4E2A">
              <w:rPr>
                <w:rFonts w:ascii="GHEA Grapalat" w:hAnsi="GHEA Grapalat" w:cs="Sylfaen"/>
                <w:sz w:val="24"/>
                <w:szCs w:val="24"/>
                <w:lang w:val="hy-AM"/>
              </w:rPr>
              <w:t xml:space="preserve">2008-2016թթ տեղի ունեցած </w:t>
            </w:r>
            <w:r>
              <w:rPr>
                <w:rFonts w:ascii="GHEA Grapalat" w:hAnsi="GHEA Grapalat" w:cs="Sylfaen"/>
                <w:sz w:val="24"/>
                <w:szCs w:val="24"/>
                <w:lang w:val="hy-AM"/>
              </w:rPr>
              <w:t>Հ</w:t>
            </w:r>
            <w:r w:rsidRPr="007D4E2A">
              <w:rPr>
                <w:rFonts w:ascii="GHEA Grapalat" w:hAnsi="GHEA Grapalat" w:cs="Sylfaen"/>
                <w:sz w:val="24"/>
                <w:szCs w:val="24"/>
                <w:lang w:val="hy-AM"/>
              </w:rPr>
              <w:t>ատուցման դեպքերով</w:t>
            </w:r>
            <w:r>
              <w:rPr>
                <w:rFonts w:ascii="GHEA Grapalat" w:hAnsi="GHEA Grapalat" w:cs="Sylfaen"/>
                <w:sz w:val="24"/>
                <w:szCs w:val="24"/>
                <w:lang w:val="hy-AM"/>
              </w:rPr>
              <w:t xml:space="preserve"> </w:t>
            </w:r>
            <w:r w:rsidR="00264166" w:rsidRPr="00264166">
              <w:rPr>
                <w:rFonts w:ascii="GHEA Grapalat" w:hAnsi="GHEA Grapalat" w:cs="Sylfaen"/>
                <w:sz w:val="24"/>
                <w:szCs w:val="24"/>
                <w:lang w:val="hy-AM"/>
              </w:rPr>
              <w:t>Օրենքի</w:t>
            </w:r>
            <w:r w:rsidR="00264166">
              <w:rPr>
                <w:rFonts w:ascii="GHEA Grapalat" w:hAnsi="GHEA Grapalat" w:cs="Sylfaen"/>
                <w:sz w:val="24"/>
                <w:szCs w:val="24"/>
                <w:lang w:val="hy-AM"/>
              </w:rPr>
              <w:t xml:space="preserve"> </w:t>
            </w:r>
            <w:r w:rsidR="00264166" w:rsidRPr="00264166">
              <w:rPr>
                <w:rFonts w:ascii="GHEA Grapalat" w:hAnsi="GHEA Grapalat" w:cs="Sylfaen"/>
                <w:sz w:val="24"/>
                <w:szCs w:val="24"/>
                <w:lang w:val="hy-AM"/>
              </w:rPr>
              <w:t xml:space="preserve">4-րդ հոդվածի 5-րդ մասի 2-րդ կետի համաձայն </w:t>
            </w:r>
            <w:r w:rsidR="00413985">
              <w:rPr>
                <w:rFonts w:ascii="GHEA Grapalat" w:hAnsi="GHEA Grapalat" w:cs="Sylfaen"/>
                <w:sz w:val="24"/>
                <w:szCs w:val="24"/>
                <w:lang w:val="hy-AM"/>
              </w:rPr>
              <w:t xml:space="preserve">Զինապահից </w:t>
            </w:r>
            <w:r w:rsidR="00413985">
              <w:rPr>
                <w:rFonts w:ascii="GHEA Grapalat" w:hAnsi="GHEA Grapalat" w:cs="Sylfaen"/>
                <w:sz w:val="24"/>
                <w:szCs w:val="24"/>
                <w:lang w:val="hy-AM"/>
              </w:rPr>
              <w:lastRenderedPageBreak/>
              <w:t xml:space="preserve">գումարներ ստացող անձանց համար </w:t>
            </w:r>
            <w:r w:rsidR="00264166">
              <w:rPr>
                <w:rFonts w:ascii="GHEA Grapalat" w:hAnsi="GHEA Grapalat" w:cs="Sylfaen"/>
                <w:sz w:val="24"/>
                <w:szCs w:val="24"/>
                <w:lang w:val="hy-AM"/>
              </w:rPr>
              <w:t xml:space="preserve">նախագծի ընդունմամբ փոխվելու է միայն ֆինանսավորման աղբյուրը՝ </w:t>
            </w:r>
            <w:r w:rsidR="00413985">
              <w:rPr>
                <w:rFonts w:ascii="GHEA Grapalat" w:hAnsi="GHEA Grapalat" w:cs="Sylfaen"/>
                <w:sz w:val="24"/>
                <w:szCs w:val="24"/>
                <w:lang w:val="hy-AM"/>
              </w:rPr>
              <w:t>իրենց ամսական հավասար գումարները նրանք ստանալու են միայն Զինապահից։</w:t>
            </w:r>
            <w:r w:rsidR="004A0F4D">
              <w:rPr>
                <w:rFonts w:ascii="GHEA Grapalat" w:hAnsi="GHEA Grapalat" w:cs="Sylfaen"/>
                <w:sz w:val="24"/>
                <w:szCs w:val="24"/>
                <w:lang w:val="hy-AM"/>
              </w:rPr>
              <w:t xml:space="preserve"> Նրանց տվյալներն արդեն իսկ հայտնի են Զինապահին։</w:t>
            </w:r>
          </w:p>
          <w:p w14:paraId="1C8011F2" w14:textId="5B7947CA" w:rsidR="00413985" w:rsidRPr="001665C7" w:rsidRDefault="00413985" w:rsidP="00014F1B">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hAnsi="GHEA Grapalat" w:cs="Sylfaen"/>
                <w:sz w:val="24"/>
                <w:szCs w:val="24"/>
                <w:lang w:val="hy-AM"/>
              </w:rPr>
              <w:t>1998-2007թթ տե</w:t>
            </w:r>
            <w:r w:rsidRPr="007D4E2A">
              <w:rPr>
                <w:rFonts w:ascii="GHEA Grapalat" w:hAnsi="GHEA Grapalat" w:cs="Arial"/>
                <w:sz w:val="24"/>
                <w:szCs w:val="24"/>
                <w:lang w:val="hy-AM"/>
              </w:rPr>
              <w:t xml:space="preserve">ղի ունեցած </w:t>
            </w:r>
            <w:r>
              <w:rPr>
                <w:rFonts w:ascii="GHEA Grapalat" w:hAnsi="GHEA Grapalat" w:cs="Sylfaen"/>
                <w:sz w:val="24"/>
                <w:szCs w:val="24"/>
                <w:lang w:val="hy-AM"/>
              </w:rPr>
              <w:t>Հ</w:t>
            </w:r>
            <w:r w:rsidRPr="007D4E2A">
              <w:rPr>
                <w:rFonts w:ascii="GHEA Grapalat" w:hAnsi="GHEA Grapalat" w:cs="Sylfaen"/>
                <w:sz w:val="24"/>
                <w:szCs w:val="24"/>
                <w:lang w:val="hy-AM"/>
              </w:rPr>
              <w:t>ատուցման</w:t>
            </w:r>
            <w:r w:rsidRPr="007D4E2A">
              <w:rPr>
                <w:rFonts w:ascii="GHEA Grapalat" w:hAnsi="GHEA Grapalat" w:cs="Arial"/>
                <w:sz w:val="24"/>
                <w:szCs w:val="24"/>
                <w:lang w:val="hy-AM"/>
              </w:rPr>
              <w:t xml:space="preserve"> </w:t>
            </w:r>
            <w:r w:rsidRPr="007D4E2A">
              <w:rPr>
                <w:rFonts w:ascii="GHEA Grapalat" w:hAnsi="GHEA Grapalat" w:cs="Sylfaen"/>
                <w:sz w:val="24"/>
                <w:szCs w:val="24"/>
                <w:lang w:val="hy-AM"/>
              </w:rPr>
              <w:t>դեպքերով</w:t>
            </w:r>
            <w:r>
              <w:rPr>
                <w:rFonts w:ascii="GHEA Grapalat" w:hAnsi="GHEA Grapalat" w:cs="Sylfaen"/>
                <w:sz w:val="24"/>
                <w:szCs w:val="24"/>
                <w:lang w:val="hy-AM"/>
              </w:rPr>
              <w:t xml:space="preserve"> </w:t>
            </w:r>
            <w:r w:rsidR="003A5352">
              <w:rPr>
                <w:rFonts w:ascii="GHEA Grapalat" w:hAnsi="GHEA Grapalat" w:cs="Sylfaen"/>
                <w:sz w:val="24"/>
                <w:szCs w:val="24"/>
                <w:lang w:val="hy-AM"/>
              </w:rPr>
              <w:t>առկա փաստաթղթերի ուսումնասիրությամբ համապատասխան պետական մարմիններ</w:t>
            </w:r>
            <w:r w:rsidR="00014F1B">
              <w:rPr>
                <w:rFonts w:ascii="GHEA Grapalat" w:hAnsi="GHEA Grapalat" w:cs="Sylfaen"/>
                <w:sz w:val="24"/>
                <w:szCs w:val="24"/>
                <w:lang w:val="hy-AM"/>
              </w:rPr>
              <w:t>ի</w:t>
            </w:r>
            <w:r w:rsidR="003A5352">
              <w:rPr>
                <w:rFonts w:ascii="GHEA Grapalat" w:hAnsi="GHEA Grapalat" w:cs="Sylfaen"/>
                <w:sz w:val="24"/>
                <w:szCs w:val="24"/>
                <w:lang w:val="hy-AM"/>
              </w:rPr>
              <w:t xml:space="preserve"> կամ միջգերատեսչական հանձնաժողով</w:t>
            </w:r>
            <w:r w:rsidR="00014F1B">
              <w:rPr>
                <w:rFonts w:ascii="GHEA Grapalat" w:hAnsi="GHEA Grapalat" w:cs="Sylfaen"/>
                <w:sz w:val="24"/>
                <w:szCs w:val="24"/>
                <w:lang w:val="hy-AM"/>
              </w:rPr>
              <w:t>ի</w:t>
            </w:r>
            <w:r w:rsidR="003A5352">
              <w:rPr>
                <w:rFonts w:ascii="GHEA Grapalat" w:hAnsi="GHEA Grapalat" w:cs="Sylfaen"/>
                <w:sz w:val="24"/>
                <w:szCs w:val="24"/>
                <w:lang w:val="hy-AM"/>
              </w:rPr>
              <w:t xml:space="preserve"> </w:t>
            </w:r>
            <w:r w:rsidR="00014F1B">
              <w:rPr>
                <w:rFonts w:ascii="GHEA Grapalat" w:hAnsi="GHEA Grapalat" w:cs="Sylfaen"/>
                <w:sz w:val="24"/>
                <w:szCs w:val="24"/>
                <w:lang w:val="hy-AM"/>
              </w:rPr>
              <w:t xml:space="preserve">կողմից </w:t>
            </w:r>
            <w:r w:rsidR="003A5352">
              <w:rPr>
                <w:rFonts w:ascii="GHEA Grapalat" w:hAnsi="GHEA Grapalat" w:cs="Sylfaen"/>
                <w:sz w:val="24"/>
                <w:szCs w:val="24"/>
                <w:lang w:val="hy-AM"/>
              </w:rPr>
              <w:t xml:space="preserve">կամ դատական կարգով </w:t>
            </w:r>
            <w:r>
              <w:rPr>
                <w:rFonts w:ascii="GHEA Grapalat" w:hAnsi="GHEA Grapalat" w:cs="Sylfaen"/>
                <w:sz w:val="24"/>
                <w:szCs w:val="24"/>
                <w:lang w:val="hy-AM"/>
              </w:rPr>
              <w:t>դեռ պետք է որոշ</w:t>
            </w:r>
            <w:r w:rsidR="003A5352">
              <w:rPr>
                <w:rFonts w:ascii="GHEA Grapalat" w:hAnsi="GHEA Grapalat" w:cs="Sylfaen"/>
                <w:sz w:val="24"/>
                <w:szCs w:val="24"/>
                <w:lang w:val="hy-AM"/>
              </w:rPr>
              <w:t>վի</w:t>
            </w:r>
            <w:r>
              <w:rPr>
                <w:rFonts w:ascii="GHEA Grapalat" w:hAnsi="GHEA Grapalat" w:cs="Sylfaen"/>
                <w:sz w:val="24"/>
                <w:szCs w:val="24"/>
                <w:lang w:val="hy-AM"/>
              </w:rPr>
              <w:t xml:space="preserve"> </w:t>
            </w:r>
            <w:r w:rsidR="003A5352">
              <w:rPr>
                <w:rFonts w:ascii="GHEA Grapalat" w:hAnsi="GHEA Grapalat" w:cs="Sylfaen"/>
                <w:sz w:val="24"/>
                <w:szCs w:val="24"/>
                <w:lang w:val="hy-AM"/>
              </w:rPr>
              <w:t xml:space="preserve">անձի՝ </w:t>
            </w:r>
            <w:r>
              <w:rPr>
                <w:rFonts w:ascii="GHEA Grapalat" w:hAnsi="GHEA Grapalat" w:cs="Sylfaen"/>
                <w:sz w:val="24"/>
                <w:szCs w:val="24"/>
                <w:lang w:val="hy-AM"/>
              </w:rPr>
              <w:t xml:space="preserve">Զինապահի շահառու </w:t>
            </w:r>
            <w:r w:rsidR="003A5352">
              <w:rPr>
                <w:rFonts w:ascii="GHEA Grapalat" w:hAnsi="GHEA Grapalat" w:cs="Sylfaen"/>
                <w:sz w:val="24"/>
                <w:szCs w:val="24"/>
                <w:lang w:val="hy-AM"/>
              </w:rPr>
              <w:t xml:space="preserve">հանդիսանալը, </w:t>
            </w:r>
            <w:r w:rsidR="0000162C">
              <w:rPr>
                <w:rFonts w:ascii="GHEA Grapalat" w:hAnsi="GHEA Grapalat" w:cs="Sylfaen"/>
                <w:sz w:val="24"/>
                <w:szCs w:val="24"/>
                <w:lang w:val="hy-AM"/>
              </w:rPr>
              <w:t xml:space="preserve">որից </w:t>
            </w:r>
            <w:r w:rsidR="003A5352">
              <w:rPr>
                <w:rFonts w:ascii="GHEA Grapalat" w:hAnsi="GHEA Grapalat" w:cs="Sylfaen"/>
                <w:sz w:val="24"/>
                <w:szCs w:val="24"/>
                <w:lang w:val="hy-AM"/>
              </w:rPr>
              <w:t xml:space="preserve">հետո միայն Զինապահի միջոցների հաշվին </w:t>
            </w:r>
            <w:r w:rsidR="004A0F4D">
              <w:rPr>
                <w:rFonts w:ascii="GHEA Grapalat" w:hAnsi="GHEA Grapalat" w:cs="Sylfaen"/>
                <w:sz w:val="24"/>
                <w:szCs w:val="24"/>
                <w:lang w:val="hy-AM"/>
              </w:rPr>
              <w:t>կվճարվեն ամսական հավասար վճարներ։</w:t>
            </w:r>
          </w:p>
        </w:tc>
      </w:tr>
      <w:tr w:rsidR="007122ED" w:rsidRPr="00E03ECF" w14:paraId="02309EB4" w14:textId="77777777" w:rsidTr="00001583">
        <w:tc>
          <w:tcPr>
            <w:tcW w:w="9082" w:type="dxa"/>
          </w:tcPr>
          <w:p w14:paraId="5A85712B" w14:textId="2EF6D0B6" w:rsidR="00A03159" w:rsidRPr="007D4E2A" w:rsidRDefault="007122ED" w:rsidP="0000162C">
            <w:pPr>
              <w:pStyle w:val="ListParagraph"/>
              <w:tabs>
                <w:tab w:val="left" w:pos="694"/>
                <w:tab w:val="left" w:pos="720"/>
              </w:tabs>
              <w:spacing w:line="360" w:lineRule="auto"/>
              <w:ind w:left="0" w:right="39" w:firstLine="36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5) </w:t>
            </w:r>
            <w:r w:rsidRPr="007D4E2A">
              <w:rPr>
                <w:rFonts w:ascii="GHEA Grapalat" w:hAnsi="GHEA Grapalat" w:cs="Sylfaen"/>
                <w:sz w:val="24"/>
                <w:szCs w:val="24"/>
                <w:lang w:val="hy-AM"/>
              </w:rPr>
              <w:t>5-րդ մասով նախատեսվում է, որ պետական մարմնի կողմից համապատասխան</w:t>
            </w:r>
            <w:r w:rsidRPr="007D4E2A">
              <w:rPr>
                <w:rFonts w:ascii="GHEA Grapalat" w:hAnsi="GHEA Grapalat" w:cs="Sylfaen"/>
                <w:b/>
                <w:sz w:val="24"/>
                <w:szCs w:val="24"/>
                <w:lang w:val="hy-AM"/>
              </w:rPr>
              <w:t xml:space="preserve"> </w:t>
            </w:r>
            <w:r w:rsidRPr="007D4E2A">
              <w:rPr>
                <w:rFonts w:ascii="GHEA Grapalat" w:hAnsi="GHEA Grapalat" w:cs="Sylfaen"/>
                <w:sz w:val="24"/>
                <w:szCs w:val="24"/>
                <w:lang w:val="hy-AM"/>
              </w:rPr>
              <w:t xml:space="preserve">տեղեկությունները համարվելու են տրված </w:t>
            </w:r>
            <w:r w:rsidRPr="007D4E2A">
              <w:rPr>
                <w:rFonts w:ascii="GHEA Grapalat" w:hAnsi="GHEA Grapalat" w:cs="Sylfaen"/>
                <w:b/>
                <w:sz w:val="24"/>
                <w:szCs w:val="24"/>
                <w:lang w:val="hy-AM"/>
              </w:rPr>
              <w:t xml:space="preserve">օրենքն ուժի մեջ </w:t>
            </w:r>
            <w:r w:rsidRPr="007D4E2A">
              <w:rPr>
                <w:rFonts w:ascii="GHEA Grapalat" w:hAnsi="GHEA Grapalat" w:cs="Sylfaen"/>
                <w:b/>
                <w:sz w:val="24"/>
                <w:szCs w:val="24"/>
                <w:lang w:val="hy-AM"/>
              </w:rPr>
              <w:lastRenderedPageBreak/>
              <w:t xml:space="preserve">մտնելու օրվա դրությամբ։ </w:t>
            </w:r>
            <w:r w:rsidRPr="007D4E2A">
              <w:rPr>
                <w:rFonts w:ascii="GHEA Grapalat" w:hAnsi="GHEA Grapalat" w:cs="Sylfaen"/>
                <w:sz w:val="24"/>
                <w:szCs w:val="24"/>
                <w:lang w:val="hy-AM"/>
              </w:rPr>
              <w:t>Մինչդեռ,</w:t>
            </w:r>
            <w:r w:rsidRPr="007D4E2A">
              <w:rPr>
                <w:rFonts w:ascii="GHEA Grapalat" w:hAnsi="GHEA Grapalat" w:cs="Sylfaen"/>
                <w:b/>
                <w:sz w:val="24"/>
                <w:szCs w:val="24"/>
                <w:lang w:val="hy-AM"/>
              </w:rPr>
              <w:t xml:space="preserve"> </w:t>
            </w:r>
            <w:r w:rsidRPr="007D4E2A">
              <w:rPr>
                <w:rFonts w:ascii="GHEA Grapalat" w:hAnsi="GHEA Grapalat" w:cs="Sylfaen"/>
                <w:sz w:val="24"/>
                <w:szCs w:val="24"/>
                <w:lang w:val="hy-AM"/>
              </w:rPr>
              <w:t>առաջարկվող կարգավորման նպատակը լրացուցիչ պարզաբանման կարիք ունի:</w:t>
            </w:r>
          </w:p>
        </w:tc>
        <w:tc>
          <w:tcPr>
            <w:tcW w:w="5670" w:type="dxa"/>
          </w:tcPr>
          <w:p w14:paraId="4C53735C" w14:textId="77777777" w:rsidR="004A0F4D" w:rsidRDefault="004A0F4D" w:rsidP="004A0F4D">
            <w:pPr>
              <w:spacing w:line="360" w:lineRule="auto"/>
              <w:ind w:firstLine="567"/>
              <w:jc w:val="center"/>
              <w:rPr>
                <w:rFonts w:ascii="GHEA Grapalat" w:eastAsia="GHEA Grapalat" w:hAnsi="GHEA Grapalat" w:cs="GHEA Grapalat"/>
                <w:b/>
                <w:color w:val="000000" w:themeColor="text1"/>
                <w:sz w:val="24"/>
                <w:szCs w:val="24"/>
                <w:lang w:val="hy-AM"/>
              </w:rPr>
            </w:pPr>
            <w:r w:rsidRPr="007122ED">
              <w:rPr>
                <w:rFonts w:ascii="GHEA Grapalat" w:eastAsia="GHEA Grapalat" w:hAnsi="GHEA Grapalat" w:cs="GHEA Grapalat"/>
                <w:b/>
                <w:color w:val="000000" w:themeColor="text1"/>
                <w:sz w:val="24"/>
                <w:szCs w:val="24"/>
                <w:lang w:val="hy-AM"/>
              </w:rPr>
              <w:lastRenderedPageBreak/>
              <w:t>Ընդունվել է ի գիտություն։</w:t>
            </w:r>
          </w:p>
          <w:p w14:paraId="3E5C9E45" w14:textId="41F96D63" w:rsidR="007122ED" w:rsidRPr="007D4E2A" w:rsidRDefault="004A0F4D" w:rsidP="0000162C">
            <w:pPr>
              <w:shd w:val="clear" w:color="auto" w:fill="FFFFFF"/>
              <w:spacing w:line="360" w:lineRule="auto"/>
              <w:jc w:val="both"/>
              <w:rPr>
                <w:rFonts w:ascii="GHEA Grapalat" w:eastAsia="GHEA Grapalat" w:hAnsi="GHEA Grapalat" w:cs="GHEA Grapalat"/>
                <w:b/>
                <w:color w:val="000000" w:themeColor="text1"/>
                <w:sz w:val="24"/>
                <w:szCs w:val="24"/>
                <w:lang w:val="hy-AM"/>
              </w:rPr>
            </w:pPr>
            <w:r w:rsidRPr="004A0F4D">
              <w:rPr>
                <w:rFonts w:ascii="GHEA Grapalat" w:hAnsi="GHEA Grapalat" w:cs="Sylfaen"/>
                <w:sz w:val="24"/>
                <w:szCs w:val="24"/>
                <w:lang w:val="hy-AM"/>
              </w:rPr>
              <w:t>Տե՛ս նախորդ կետի վերաբերյալ տրված պարզաբանումը։</w:t>
            </w:r>
          </w:p>
        </w:tc>
      </w:tr>
      <w:tr w:rsidR="00A03159" w:rsidRPr="00F16F2F" w14:paraId="6F3E1A38" w14:textId="77777777" w:rsidTr="00A03159">
        <w:trPr>
          <w:trHeight w:val="360"/>
        </w:trPr>
        <w:tc>
          <w:tcPr>
            <w:tcW w:w="9082" w:type="dxa"/>
            <w:vMerge w:val="restart"/>
            <w:shd w:val="clear" w:color="auto" w:fill="BFBFBF" w:themeFill="background1" w:themeFillShade="BF"/>
          </w:tcPr>
          <w:p w14:paraId="1E450681" w14:textId="77777777" w:rsidR="00A03159" w:rsidRPr="007D4E2A" w:rsidRDefault="00F16F2F" w:rsidP="00AD67C7">
            <w:pPr>
              <w:pStyle w:val="ListParagraph"/>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11. </w:t>
            </w:r>
            <w:r w:rsidR="00AD67C7">
              <w:rPr>
                <w:rFonts w:ascii="GHEA Grapalat" w:eastAsia="Times New Roman" w:hAnsi="GHEA Grapalat" w:cs="Arial"/>
                <w:b/>
                <w:color w:val="222222"/>
                <w:sz w:val="24"/>
                <w:szCs w:val="24"/>
                <w:lang w:val="hy-AM"/>
              </w:rPr>
              <w:t>Վ</w:t>
            </w:r>
            <w:r w:rsidR="00AD67C7" w:rsidRPr="00AD67C7">
              <w:rPr>
                <w:rFonts w:ascii="GHEA Grapalat" w:eastAsia="Times New Roman" w:hAnsi="GHEA Grapalat" w:cs="Arial"/>
                <w:b/>
                <w:color w:val="222222"/>
                <w:sz w:val="24"/>
                <w:szCs w:val="24"/>
                <w:lang w:val="hy-AM"/>
              </w:rPr>
              <w:t xml:space="preserve">արչապետի աշխատակազմի </w:t>
            </w:r>
            <w:r w:rsidR="00AD67C7">
              <w:rPr>
                <w:rFonts w:ascii="GHEA Grapalat" w:eastAsia="Times New Roman" w:hAnsi="GHEA Grapalat" w:cs="Arial"/>
                <w:b/>
                <w:color w:val="222222"/>
                <w:sz w:val="24"/>
                <w:szCs w:val="24"/>
                <w:lang w:val="hy-AM"/>
              </w:rPr>
              <w:t>ս</w:t>
            </w:r>
            <w:r w:rsidR="00A03159" w:rsidRPr="007D4E2A">
              <w:rPr>
                <w:rFonts w:ascii="GHEA Grapalat" w:eastAsia="Times New Roman" w:hAnsi="GHEA Grapalat" w:cs="Times New Roman"/>
                <w:b/>
                <w:sz w:val="24"/>
                <w:szCs w:val="24"/>
                <w:lang w:val="hy-AM"/>
              </w:rPr>
              <w:t>ոցիալական հարցերի վարչություն</w:t>
            </w:r>
          </w:p>
        </w:tc>
        <w:tc>
          <w:tcPr>
            <w:tcW w:w="5670" w:type="dxa"/>
            <w:shd w:val="clear" w:color="auto" w:fill="BFBFBF" w:themeFill="background1" w:themeFillShade="BF"/>
          </w:tcPr>
          <w:p w14:paraId="591755A9" w14:textId="77777777" w:rsidR="00A03159" w:rsidRPr="00A03159" w:rsidRDefault="00A03159" w:rsidP="00A03159">
            <w:pPr>
              <w:pStyle w:val="ListParagraph"/>
              <w:spacing w:line="360" w:lineRule="auto"/>
              <w:jc w:val="center"/>
              <w:rPr>
                <w:rFonts w:ascii="GHEA Grapalat" w:eastAsia="Times New Roman" w:hAnsi="GHEA Grapalat" w:cs="Times New Roman"/>
                <w:b/>
                <w:sz w:val="24"/>
                <w:szCs w:val="24"/>
                <w:lang w:val="hy-AM"/>
              </w:rPr>
            </w:pPr>
            <w:r w:rsidRPr="00A03159">
              <w:rPr>
                <w:rFonts w:ascii="GHEA Grapalat" w:eastAsia="Times New Roman" w:hAnsi="GHEA Grapalat" w:cs="Times New Roman"/>
                <w:b/>
                <w:sz w:val="24"/>
                <w:szCs w:val="24"/>
                <w:lang w:val="hy-AM"/>
              </w:rPr>
              <w:t>18.08.2026</w:t>
            </w:r>
          </w:p>
        </w:tc>
      </w:tr>
      <w:tr w:rsidR="00A03159" w:rsidRPr="00F16F2F" w14:paraId="18AE42F5" w14:textId="77777777" w:rsidTr="00A03159">
        <w:trPr>
          <w:trHeight w:val="615"/>
        </w:trPr>
        <w:tc>
          <w:tcPr>
            <w:tcW w:w="9082" w:type="dxa"/>
            <w:vMerge/>
            <w:shd w:val="clear" w:color="auto" w:fill="BFBFBF" w:themeFill="background1" w:themeFillShade="BF"/>
          </w:tcPr>
          <w:p w14:paraId="3C80D0C7" w14:textId="77777777" w:rsidR="00A03159" w:rsidRPr="007D4E2A" w:rsidRDefault="00A03159" w:rsidP="00C93791">
            <w:pPr>
              <w:pStyle w:val="ListParagraph"/>
              <w:spacing w:line="360" w:lineRule="auto"/>
              <w:jc w:val="center"/>
              <w:rPr>
                <w:rFonts w:ascii="GHEA Grapalat" w:eastAsia="Times New Roman" w:hAnsi="GHEA Grapalat" w:cs="Times New Roman"/>
                <w:b/>
                <w:sz w:val="24"/>
                <w:szCs w:val="24"/>
                <w:lang w:val="hy-AM"/>
              </w:rPr>
            </w:pPr>
          </w:p>
        </w:tc>
        <w:tc>
          <w:tcPr>
            <w:tcW w:w="5670" w:type="dxa"/>
            <w:shd w:val="clear" w:color="auto" w:fill="BFBFBF" w:themeFill="background1" w:themeFillShade="BF"/>
          </w:tcPr>
          <w:p w14:paraId="34D634A4" w14:textId="77777777" w:rsidR="00A03159" w:rsidRPr="00A03159" w:rsidRDefault="00A03159" w:rsidP="00A03159">
            <w:pPr>
              <w:pStyle w:val="ListParagraph"/>
              <w:spacing w:line="360" w:lineRule="auto"/>
              <w:jc w:val="center"/>
              <w:rPr>
                <w:rFonts w:ascii="GHEA Grapalat" w:eastAsia="Times New Roman" w:hAnsi="GHEA Grapalat" w:cs="Times New Roman"/>
                <w:b/>
                <w:sz w:val="24"/>
                <w:szCs w:val="24"/>
                <w:lang w:val="hy-AM"/>
              </w:rPr>
            </w:pPr>
            <w:r w:rsidRPr="00A03159">
              <w:rPr>
                <w:rFonts w:ascii="GHEA Grapalat" w:eastAsia="Times New Roman" w:hAnsi="GHEA Grapalat" w:cs="Times New Roman"/>
                <w:b/>
                <w:sz w:val="24"/>
                <w:szCs w:val="24"/>
                <w:lang w:val="hy-AM"/>
              </w:rPr>
              <w:t>N 02/10.19/28132-2026</w:t>
            </w:r>
          </w:p>
        </w:tc>
      </w:tr>
      <w:tr w:rsidR="009D00DB" w:rsidRPr="00E03ECF" w14:paraId="7CF20DE2" w14:textId="77777777" w:rsidTr="00001583">
        <w:tc>
          <w:tcPr>
            <w:tcW w:w="9082" w:type="dxa"/>
          </w:tcPr>
          <w:p w14:paraId="704B8080" w14:textId="77777777" w:rsidR="009D00DB" w:rsidRPr="007D4E2A" w:rsidRDefault="009D00DB" w:rsidP="00AE23AD">
            <w:pPr>
              <w:spacing w:line="360" w:lineRule="auto"/>
              <w:jc w:val="both"/>
              <w:rPr>
                <w:rFonts w:ascii="GHEA Grapalat" w:hAnsi="GHEA Grapalat"/>
                <w:sz w:val="24"/>
                <w:szCs w:val="24"/>
                <w:lang w:val="hy-AM"/>
              </w:rPr>
            </w:pPr>
            <w:r w:rsidRPr="007D4E2A">
              <w:rPr>
                <w:rFonts w:ascii="GHEA Grapalat" w:hAnsi="GHEA Grapalat" w:cs="Arial"/>
                <w:sz w:val="24"/>
                <w:szCs w:val="24"/>
                <w:lang w:val="hy-AM"/>
              </w:rPr>
              <w:t>Օրենքի</w:t>
            </w:r>
            <w:r w:rsidRPr="007D4E2A">
              <w:rPr>
                <w:rFonts w:ascii="GHEA Grapalat" w:hAnsi="GHEA Grapalat"/>
                <w:sz w:val="24"/>
                <w:szCs w:val="24"/>
                <w:lang w:val="hy-AM"/>
              </w:rPr>
              <w:t xml:space="preserve"> </w:t>
            </w:r>
            <w:r w:rsidRPr="007D4E2A">
              <w:rPr>
                <w:rFonts w:ascii="GHEA Grapalat" w:hAnsi="GHEA Grapalat" w:cs="Arial"/>
                <w:sz w:val="24"/>
                <w:szCs w:val="24"/>
                <w:lang w:val="hy-AM"/>
              </w:rPr>
              <w:t>նախագծի</w:t>
            </w:r>
            <w:r w:rsidRPr="007D4E2A">
              <w:rPr>
                <w:rFonts w:ascii="GHEA Grapalat" w:hAnsi="GHEA Grapalat"/>
                <w:sz w:val="24"/>
                <w:szCs w:val="24"/>
                <w:lang w:val="hy-AM"/>
              </w:rPr>
              <w:t xml:space="preserve"> </w:t>
            </w:r>
            <w:r w:rsidRPr="007D4E2A">
              <w:rPr>
                <w:rFonts w:ascii="GHEA Grapalat" w:hAnsi="GHEA Grapalat" w:cs="Arial"/>
                <w:sz w:val="24"/>
                <w:szCs w:val="24"/>
                <w:lang w:val="hy-AM"/>
              </w:rPr>
              <w:t>վերաբերյալ</w:t>
            </w:r>
            <w:r w:rsidRPr="007D4E2A">
              <w:rPr>
                <w:rFonts w:ascii="GHEA Grapalat" w:hAnsi="GHEA Grapalat"/>
                <w:sz w:val="24"/>
                <w:szCs w:val="24"/>
                <w:lang w:val="hy-AM"/>
              </w:rPr>
              <w:t xml:space="preserve"> </w:t>
            </w:r>
            <w:r w:rsidRPr="007D4E2A">
              <w:rPr>
                <w:rFonts w:ascii="GHEA Grapalat" w:hAnsi="GHEA Grapalat" w:cs="Arial"/>
                <w:sz w:val="24"/>
                <w:szCs w:val="24"/>
                <w:lang w:val="hy-AM"/>
              </w:rPr>
              <w:t>առկա</w:t>
            </w:r>
            <w:r w:rsidRPr="007D4E2A">
              <w:rPr>
                <w:rFonts w:ascii="GHEA Grapalat" w:hAnsi="GHEA Grapalat"/>
                <w:sz w:val="24"/>
                <w:szCs w:val="24"/>
                <w:lang w:val="hy-AM"/>
              </w:rPr>
              <w:t xml:space="preserve"> </w:t>
            </w:r>
            <w:r w:rsidRPr="007D4E2A">
              <w:rPr>
                <w:rFonts w:ascii="GHEA Grapalat" w:hAnsi="GHEA Grapalat" w:cs="Arial"/>
                <w:sz w:val="24"/>
                <w:szCs w:val="24"/>
                <w:lang w:val="hy-AM"/>
              </w:rPr>
              <w:t>են</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հետևյալ</w:t>
            </w:r>
            <w:r w:rsidRPr="007D4E2A">
              <w:rPr>
                <w:rFonts w:ascii="GHEA Grapalat" w:hAnsi="GHEA Grapalat"/>
                <w:sz w:val="24"/>
                <w:szCs w:val="24"/>
                <w:lang w:val="hy-AM"/>
              </w:rPr>
              <w:t xml:space="preserve"> </w:t>
            </w:r>
            <w:r w:rsidRPr="007D4E2A">
              <w:rPr>
                <w:rFonts w:ascii="GHEA Grapalat" w:hAnsi="GHEA Grapalat" w:cs="Arial"/>
                <w:sz w:val="24"/>
                <w:szCs w:val="24"/>
                <w:lang w:val="hy-AM"/>
              </w:rPr>
              <w:t>դիտարկումները՝</w:t>
            </w:r>
          </w:p>
          <w:p w14:paraId="1B8DA3FD" w14:textId="77777777" w:rsidR="009D00DB" w:rsidRPr="007D4E2A" w:rsidRDefault="009D00DB" w:rsidP="00AE23AD">
            <w:pPr>
              <w:pStyle w:val="NoSpacing"/>
              <w:spacing w:line="360" w:lineRule="auto"/>
              <w:ind w:firstLine="600"/>
              <w:jc w:val="both"/>
              <w:rPr>
                <w:rFonts w:ascii="GHEA Grapalat" w:hAnsi="GHEA Grapalat"/>
                <w:sz w:val="24"/>
                <w:szCs w:val="24"/>
                <w:lang w:val="hy-AM"/>
              </w:rPr>
            </w:pPr>
            <w:r w:rsidRPr="007D4E2A">
              <w:rPr>
                <w:rFonts w:ascii="GHEA Grapalat" w:hAnsi="GHEA Grapalat"/>
                <w:sz w:val="24"/>
                <w:szCs w:val="24"/>
                <w:lang w:val="hy-AM"/>
              </w:rPr>
              <w:t xml:space="preserve">1. </w:t>
            </w:r>
            <w:r w:rsidRPr="007D4E2A">
              <w:rPr>
                <w:rFonts w:ascii="GHEA Grapalat" w:hAnsi="GHEA Grapalat" w:cs="Arial"/>
                <w:sz w:val="24"/>
                <w:szCs w:val="24"/>
                <w:lang w:val="hy-AM"/>
              </w:rPr>
              <w:t>Նախագծի 2-րդ հոդվածով առաջարկվում է օրենքի 2-րդ հոդվածը լրացնել 6.2-րդ մասով, մասնավորապես՝ եթե հատուցման դեպքը 1998-2007թթ տեղի ունեցած համարվելու համար բացակայում են սույն հոդվածի 6.1-ին մասում նշված փաստաթղթերի ցանկում նշված որևէ փաստաթուղթ, ապա զինծառայողի կյանքին կամ առողջությանը մարտական գործողությունների հետևանքով վնաս պատճառված լինելը հավաստվում է Կառավարության սահմանած կարգով տրված միջգերատեսչական հանձնաժողովի եզրակացությամբ կամ դատական կարգով, մինչդեռ միջգերատեսչական հանձնաժողովի կազմի, աշխատակարգի և գործունեության այլ մանրամասների վերաբերյալ կարգավորումներ նախագծում առկա չեն:</w:t>
            </w:r>
            <w:r w:rsidRPr="007D4E2A">
              <w:rPr>
                <w:rFonts w:ascii="GHEA Grapalat" w:hAnsi="GHEA Grapalat"/>
                <w:sz w:val="24"/>
                <w:szCs w:val="24"/>
                <w:lang w:val="hy-AM"/>
              </w:rPr>
              <w:t xml:space="preserve"> </w:t>
            </w:r>
          </w:p>
        </w:tc>
        <w:tc>
          <w:tcPr>
            <w:tcW w:w="5670" w:type="dxa"/>
          </w:tcPr>
          <w:p w14:paraId="23D8F38F" w14:textId="77777777" w:rsidR="00014F1B" w:rsidRDefault="00014F1B" w:rsidP="00014F1B">
            <w:pPr>
              <w:spacing w:line="360" w:lineRule="auto"/>
              <w:ind w:firstLine="567"/>
              <w:jc w:val="center"/>
              <w:rPr>
                <w:rFonts w:ascii="GHEA Grapalat" w:eastAsia="GHEA Grapalat" w:hAnsi="GHEA Grapalat" w:cs="GHEA Grapalat"/>
                <w:b/>
                <w:color w:val="000000" w:themeColor="text1"/>
                <w:sz w:val="24"/>
                <w:szCs w:val="24"/>
                <w:lang w:val="hy-AM"/>
              </w:rPr>
            </w:pPr>
            <w:r w:rsidRPr="007122ED">
              <w:rPr>
                <w:rFonts w:ascii="GHEA Grapalat" w:eastAsia="GHEA Grapalat" w:hAnsi="GHEA Grapalat" w:cs="GHEA Grapalat"/>
                <w:b/>
                <w:color w:val="000000" w:themeColor="text1"/>
                <w:sz w:val="24"/>
                <w:szCs w:val="24"/>
                <w:lang w:val="hy-AM"/>
              </w:rPr>
              <w:t>Ընդունվել է ի գիտություն։</w:t>
            </w:r>
          </w:p>
          <w:p w14:paraId="550475D6" w14:textId="77777777" w:rsidR="00405747" w:rsidRPr="00014F1B" w:rsidRDefault="00014F1B" w:rsidP="00405747">
            <w:pPr>
              <w:shd w:val="clear" w:color="auto" w:fill="FFFFFF"/>
              <w:spacing w:line="360" w:lineRule="auto"/>
              <w:jc w:val="both"/>
              <w:rPr>
                <w:rFonts w:ascii="GHEA Grapalat" w:eastAsia="GHEA Grapalat" w:hAnsi="GHEA Grapalat" w:cs="GHEA Grapalat"/>
                <w:color w:val="000000" w:themeColor="text1"/>
                <w:sz w:val="24"/>
                <w:szCs w:val="24"/>
                <w:lang w:val="hy-AM"/>
              </w:rPr>
            </w:pPr>
            <w:r w:rsidRPr="00014F1B">
              <w:rPr>
                <w:rFonts w:ascii="GHEA Grapalat" w:eastAsia="GHEA Grapalat" w:hAnsi="GHEA Grapalat" w:cs="GHEA Grapalat"/>
                <w:color w:val="000000" w:themeColor="text1"/>
                <w:sz w:val="24"/>
                <w:szCs w:val="24"/>
                <w:lang w:val="hy-AM"/>
              </w:rPr>
              <w:t>Նախագծի խնդրո առարկա դրույթը նախատեսվել է</w:t>
            </w:r>
            <w:r w:rsidR="00D63C34">
              <w:rPr>
                <w:rFonts w:ascii="GHEA Grapalat" w:eastAsia="GHEA Grapalat" w:hAnsi="GHEA Grapalat" w:cs="GHEA Grapalat"/>
                <w:color w:val="000000" w:themeColor="text1"/>
                <w:sz w:val="24"/>
                <w:szCs w:val="24"/>
                <w:lang w:val="hy-AM"/>
              </w:rPr>
              <w:t xml:space="preserve">՝ հաշվի առնելով </w:t>
            </w:r>
            <w:r w:rsidR="003663B3">
              <w:rPr>
                <w:rFonts w:ascii="GHEA Grapalat" w:eastAsia="GHEA Grapalat" w:hAnsi="GHEA Grapalat" w:cs="GHEA Grapalat"/>
                <w:color w:val="000000" w:themeColor="text1"/>
                <w:sz w:val="24"/>
                <w:szCs w:val="24"/>
                <w:lang w:val="hy-AM"/>
              </w:rPr>
              <w:t>«</w:t>
            </w:r>
            <w:r w:rsidR="003663B3" w:rsidRPr="003663B3">
              <w:rPr>
                <w:rFonts w:ascii="GHEA Grapalat" w:eastAsia="GHEA Grapalat" w:hAnsi="GHEA Grapalat" w:cs="GHEA Grapalat"/>
                <w:color w:val="000000" w:themeColor="text1"/>
                <w:sz w:val="24"/>
                <w:szCs w:val="24"/>
                <w:lang w:val="hy-AM"/>
              </w:rPr>
              <w:t>Զինվորական ծառայության և զինծառայողի կարգավիճակի մասին</w:t>
            </w:r>
            <w:r w:rsidR="003663B3">
              <w:rPr>
                <w:rFonts w:ascii="GHEA Grapalat" w:eastAsia="GHEA Grapalat" w:hAnsi="GHEA Grapalat" w:cs="GHEA Grapalat"/>
                <w:color w:val="000000" w:themeColor="text1"/>
                <w:sz w:val="24"/>
                <w:szCs w:val="24"/>
                <w:lang w:val="hy-AM"/>
              </w:rPr>
              <w:t>» օրենքի 72-րդ հոդվածի 3-րդ մասը</w:t>
            </w:r>
            <w:r w:rsidR="00B44522">
              <w:rPr>
                <w:rFonts w:ascii="GHEA Grapalat" w:eastAsia="GHEA Grapalat" w:hAnsi="GHEA Grapalat" w:cs="GHEA Grapalat"/>
                <w:color w:val="000000" w:themeColor="text1"/>
                <w:sz w:val="24"/>
                <w:szCs w:val="24"/>
                <w:lang w:val="hy-AM"/>
              </w:rPr>
              <w:t xml:space="preserve">, որի կիրարկման իրավակիրառ պրակտիկան կդրվի </w:t>
            </w:r>
            <w:r w:rsidR="00405747" w:rsidRPr="00405747">
              <w:rPr>
                <w:rFonts w:ascii="GHEA Grapalat" w:eastAsia="GHEA Grapalat" w:hAnsi="GHEA Grapalat" w:cs="GHEA Grapalat"/>
                <w:color w:val="000000" w:themeColor="text1"/>
                <w:sz w:val="24"/>
                <w:szCs w:val="24"/>
                <w:lang w:val="hy-AM"/>
              </w:rPr>
              <w:t>միջգերատեսչական հանձնաժողովի եզրակացությ</w:t>
            </w:r>
            <w:r w:rsidR="00405747">
              <w:rPr>
                <w:rFonts w:ascii="GHEA Grapalat" w:eastAsia="GHEA Grapalat" w:hAnsi="GHEA Grapalat" w:cs="GHEA Grapalat"/>
                <w:color w:val="000000" w:themeColor="text1"/>
                <w:sz w:val="24"/>
                <w:szCs w:val="24"/>
                <w:lang w:val="hy-AM"/>
              </w:rPr>
              <w:t>ուն տալու կարգի հիմքում։</w:t>
            </w:r>
          </w:p>
          <w:p w14:paraId="2729781F" w14:textId="77777777" w:rsidR="00B44522" w:rsidRPr="00014F1B" w:rsidRDefault="00B44522" w:rsidP="003663B3">
            <w:pPr>
              <w:shd w:val="clear" w:color="auto" w:fill="FFFFFF"/>
              <w:spacing w:line="360" w:lineRule="auto"/>
              <w:jc w:val="both"/>
              <w:rPr>
                <w:rFonts w:ascii="GHEA Grapalat" w:eastAsia="GHEA Grapalat" w:hAnsi="GHEA Grapalat" w:cs="GHEA Grapalat"/>
                <w:color w:val="000000" w:themeColor="text1"/>
                <w:sz w:val="24"/>
                <w:szCs w:val="24"/>
                <w:lang w:val="hy-AM"/>
              </w:rPr>
            </w:pPr>
          </w:p>
        </w:tc>
      </w:tr>
      <w:tr w:rsidR="009D00DB" w:rsidRPr="00E03ECF" w14:paraId="4891E48C" w14:textId="77777777" w:rsidTr="00001583">
        <w:tc>
          <w:tcPr>
            <w:tcW w:w="9082" w:type="dxa"/>
          </w:tcPr>
          <w:p w14:paraId="6D0B8206" w14:textId="77777777" w:rsidR="009D00DB" w:rsidRPr="00405747" w:rsidRDefault="009D00DB" w:rsidP="00312ED1">
            <w:pPr>
              <w:pStyle w:val="ListParagraph"/>
              <w:numPr>
                <w:ilvl w:val="0"/>
                <w:numId w:val="5"/>
              </w:numPr>
              <w:spacing w:line="360" w:lineRule="auto"/>
              <w:jc w:val="both"/>
              <w:rPr>
                <w:rFonts w:ascii="GHEA Grapalat" w:hAnsi="GHEA Grapalat"/>
                <w:sz w:val="24"/>
                <w:szCs w:val="24"/>
                <w:lang w:val="hy-AM"/>
              </w:rPr>
            </w:pPr>
            <w:r w:rsidRPr="00405747">
              <w:rPr>
                <w:rFonts w:ascii="GHEA Grapalat" w:hAnsi="GHEA Grapalat"/>
                <w:sz w:val="24"/>
                <w:szCs w:val="24"/>
                <w:lang w:val="hy-AM"/>
              </w:rPr>
              <w:t xml:space="preserve">Նախագծում առկա է նաև խմբագրական վրիպակ, մասնավորապես՝ </w:t>
            </w:r>
          </w:p>
          <w:p w14:paraId="6D8801CF" w14:textId="77777777" w:rsidR="009D00DB" w:rsidRPr="007D4E2A" w:rsidRDefault="009D00DB" w:rsidP="00AE23AD">
            <w:pPr>
              <w:pStyle w:val="NoSpacing"/>
              <w:spacing w:line="360" w:lineRule="auto"/>
              <w:jc w:val="both"/>
              <w:rPr>
                <w:rFonts w:ascii="GHEA Grapalat" w:hAnsi="GHEA Grapalat" w:cs="Sylfaen"/>
                <w:sz w:val="24"/>
                <w:szCs w:val="24"/>
                <w:lang w:val="hy-AM"/>
              </w:rPr>
            </w:pPr>
            <w:r w:rsidRPr="007D4E2A">
              <w:rPr>
                <w:rFonts w:ascii="GHEA Grapalat" w:hAnsi="GHEA Grapalat" w:cs="Arial"/>
                <w:sz w:val="24"/>
                <w:szCs w:val="24"/>
                <w:lang w:val="hy-AM"/>
              </w:rPr>
              <w:t>Նախագծի</w:t>
            </w:r>
            <w:r w:rsidRPr="007D4E2A">
              <w:rPr>
                <w:rFonts w:ascii="GHEA Grapalat" w:hAnsi="GHEA Grapalat"/>
                <w:sz w:val="24"/>
                <w:szCs w:val="24"/>
                <w:lang w:val="hy-AM"/>
              </w:rPr>
              <w:t xml:space="preserve"> 3-</w:t>
            </w:r>
            <w:r w:rsidRPr="007D4E2A">
              <w:rPr>
                <w:rFonts w:ascii="GHEA Grapalat" w:hAnsi="GHEA Grapalat" w:cs="Arial"/>
                <w:sz w:val="24"/>
                <w:szCs w:val="24"/>
                <w:lang w:val="hy-AM"/>
              </w:rPr>
              <w:t>րդ</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հոդվածով</w:t>
            </w:r>
            <w:r w:rsidRPr="007D4E2A">
              <w:rPr>
                <w:rFonts w:ascii="GHEA Grapalat" w:hAnsi="GHEA Grapalat"/>
                <w:sz w:val="24"/>
                <w:szCs w:val="24"/>
                <w:lang w:val="hy-AM"/>
              </w:rPr>
              <w:t xml:space="preserve"> </w:t>
            </w:r>
            <w:r w:rsidRPr="007D4E2A">
              <w:rPr>
                <w:rFonts w:ascii="GHEA Grapalat" w:hAnsi="GHEA Grapalat" w:cs="Arial"/>
                <w:sz w:val="24"/>
                <w:szCs w:val="24"/>
                <w:lang w:val="hy-AM"/>
              </w:rPr>
              <w:t>առաջարկվում</w:t>
            </w:r>
            <w:r w:rsidRPr="007D4E2A">
              <w:rPr>
                <w:rFonts w:ascii="GHEA Grapalat" w:hAnsi="GHEA Grapalat"/>
                <w:sz w:val="24"/>
                <w:szCs w:val="24"/>
                <w:lang w:val="hy-AM"/>
              </w:rPr>
              <w:t xml:space="preserve"> </w:t>
            </w:r>
            <w:r w:rsidRPr="007D4E2A">
              <w:rPr>
                <w:rFonts w:ascii="GHEA Grapalat" w:hAnsi="GHEA Grapalat" w:cs="Arial"/>
                <w:sz w:val="24"/>
                <w:szCs w:val="24"/>
                <w:lang w:val="hy-AM"/>
              </w:rPr>
              <w:t>է</w:t>
            </w:r>
            <w:r w:rsidRPr="007D4E2A">
              <w:rPr>
                <w:rFonts w:ascii="GHEA Grapalat" w:hAnsi="GHEA Grapalat"/>
                <w:sz w:val="24"/>
                <w:szCs w:val="24"/>
                <w:lang w:val="hy-AM"/>
              </w:rPr>
              <w:t xml:space="preserve"> </w:t>
            </w:r>
            <w:r w:rsidRPr="007D4E2A">
              <w:rPr>
                <w:rFonts w:ascii="GHEA Grapalat" w:hAnsi="GHEA Grapalat" w:cs="Arial"/>
                <w:sz w:val="24"/>
                <w:szCs w:val="24"/>
                <w:lang w:val="hy-AM"/>
              </w:rPr>
              <w:t>օրենքի</w:t>
            </w:r>
            <w:r w:rsidRPr="007D4E2A">
              <w:rPr>
                <w:rFonts w:ascii="GHEA Grapalat" w:hAnsi="GHEA Grapalat"/>
                <w:sz w:val="24"/>
                <w:szCs w:val="24"/>
                <w:lang w:val="hy-AM"/>
              </w:rPr>
              <w:t xml:space="preserve"> 4-</w:t>
            </w:r>
            <w:r w:rsidRPr="007D4E2A">
              <w:rPr>
                <w:rFonts w:ascii="GHEA Grapalat" w:hAnsi="GHEA Grapalat" w:cs="Arial"/>
                <w:sz w:val="24"/>
                <w:szCs w:val="24"/>
                <w:lang w:val="hy-AM"/>
              </w:rPr>
              <w:t>րդ</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հոդվածում</w:t>
            </w:r>
            <w:r w:rsidRPr="007D4E2A">
              <w:rPr>
                <w:rFonts w:ascii="GHEA Grapalat" w:hAnsi="GHEA Grapalat"/>
                <w:sz w:val="24"/>
                <w:szCs w:val="24"/>
                <w:lang w:val="hy-AM"/>
              </w:rPr>
              <w:t xml:space="preserve"> </w:t>
            </w:r>
            <w:r w:rsidRPr="007D4E2A">
              <w:rPr>
                <w:rFonts w:ascii="GHEA Grapalat" w:hAnsi="GHEA Grapalat" w:cs="Arial"/>
                <w:sz w:val="24"/>
                <w:szCs w:val="24"/>
                <w:lang w:val="hy-AM"/>
              </w:rPr>
              <w:t>կատարել</w:t>
            </w:r>
            <w:r w:rsidRPr="007D4E2A">
              <w:rPr>
                <w:rFonts w:ascii="GHEA Grapalat" w:hAnsi="GHEA Grapalat"/>
                <w:sz w:val="24"/>
                <w:szCs w:val="24"/>
                <w:lang w:val="hy-AM"/>
              </w:rPr>
              <w:t xml:space="preserve"> </w:t>
            </w:r>
            <w:r w:rsidRPr="007D4E2A">
              <w:rPr>
                <w:rFonts w:ascii="GHEA Grapalat" w:hAnsi="GHEA Grapalat" w:cs="Arial"/>
                <w:sz w:val="24"/>
                <w:szCs w:val="24"/>
                <w:lang w:val="hy-AM"/>
              </w:rPr>
              <w:t>լրացում</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համաձայն որի</w:t>
            </w:r>
            <w:r w:rsidRPr="007D4E2A">
              <w:rPr>
                <w:rFonts w:ascii="GHEA Grapalat" w:hAnsi="GHEA Grapalat"/>
                <w:sz w:val="24"/>
                <w:szCs w:val="24"/>
                <w:lang w:val="hy-AM"/>
              </w:rPr>
              <w:t xml:space="preserve"> </w:t>
            </w:r>
            <w:r w:rsidRPr="007D4E2A">
              <w:rPr>
                <w:rFonts w:ascii="GHEA Grapalat" w:hAnsi="GHEA Grapalat" w:cs="Sylfaen"/>
                <w:sz w:val="24"/>
                <w:szCs w:val="24"/>
                <w:lang w:val="hy-AM"/>
              </w:rPr>
              <w:t xml:space="preserve">1998-2016 </w:t>
            </w:r>
            <w:r w:rsidRPr="007D4E2A">
              <w:rPr>
                <w:rFonts w:ascii="GHEA Grapalat" w:hAnsi="GHEA Grapalat" w:cs="Arial"/>
                <w:sz w:val="24"/>
                <w:szCs w:val="24"/>
                <w:lang w:val="hy-AM"/>
              </w:rPr>
              <w:t>թվականներին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տեղի</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ունեցած</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Հատուցման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lastRenderedPageBreak/>
              <w:t>դեպքերի</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համար՝</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սույն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օրենքի</w:t>
            </w:r>
            <w:r w:rsidRPr="007D4E2A">
              <w:rPr>
                <w:rFonts w:ascii="GHEA Grapalat" w:hAnsi="GHEA Grapalat" w:cs="Sylfaen"/>
                <w:sz w:val="24"/>
                <w:szCs w:val="24"/>
                <w:lang w:val="hy-AM"/>
              </w:rPr>
              <w:t xml:space="preserve"> 2-</w:t>
            </w:r>
            <w:r w:rsidRPr="007D4E2A">
              <w:rPr>
                <w:rFonts w:ascii="GHEA Grapalat" w:hAnsi="GHEA Grapalat" w:cs="Arial"/>
                <w:sz w:val="24"/>
                <w:szCs w:val="24"/>
                <w:lang w:val="hy-AM"/>
              </w:rPr>
              <w:t>րդ</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մասի</w:t>
            </w:r>
            <w:r w:rsidRPr="007D4E2A">
              <w:rPr>
                <w:rFonts w:ascii="GHEA Grapalat" w:hAnsi="GHEA Grapalat" w:cs="Sylfaen"/>
                <w:sz w:val="24"/>
                <w:szCs w:val="24"/>
                <w:lang w:val="hy-AM"/>
              </w:rPr>
              <w:t xml:space="preserve"> 1-</w:t>
            </w:r>
            <w:r w:rsidRPr="007D4E2A">
              <w:rPr>
                <w:rFonts w:ascii="GHEA Grapalat" w:hAnsi="GHEA Grapalat" w:cs="Arial"/>
                <w:sz w:val="24"/>
                <w:szCs w:val="24"/>
                <w:lang w:val="hy-AM"/>
              </w:rPr>
              <w:t>ին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և</w:t>
            </w:r>
            <w:r w:rsidRPr="007D4E2A">
              <w:rPr>
                <w:rFonts w:ascii="GHEA Grapalat" w:hAnsi="GHEA Grapalat" w:cs="Sylfaen"/>
                <w:sz w:val="24"/>
                <w:szCs w:val="24"/>
                <w:lang w:val="hy-AM"/>
              </w:rPr>
              <w:t xml:space="preserve"> 2-</w:t>
            </w:r>
            <w:r w:rsidRPr="007D4E2A">
              <w:rPr>
                <w:rFonts w:ascii="GHEA Grapalat" w:hAnsi="GHEA Grapalat" w:cs="Arial"/>
                <w:sz w:val="24"/>
                <w:szCs w:val="24"/>
                <w:lang w:val="hy-AM"/>
              </w:rPr>
              <w:t>րդ</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կետերում</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նշված</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միանվագ</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վճարվող</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գումարը</w:t>
            </w:r>
            <w:r w:rsidRPr="007D4E2A">
              <w:rPr>
                <w:rFonts w:ascii="GHEA Grapalat" w:hAnsi="GHEA Grapalat"/>
                <w:sz w:val="24"/>
                <w:szCs w:val="24"/>
                <w:lang w:val="hy-AM"/>
              </w:rPr>
              <w:t xml:space="preserve"> </w:t>
            </w:r>
            <w:r w:rsidRPr="007D4E2A">
              <w:rPr>
                <w:rFonts w:ascii="GHEA Grapalat" w:hAnsi="GHEA Grapalat" w:cs="Arial"/>
                <w:sz w:val="24"/>
                <w:szCs w:val="24"/>
                <w:lang w:val="hy-AM"/>
              </w:rPr>
              <w:t>չի</w:t>
            </w:r>
            <w:r w:rsidRPr="007D4E2A">
              <w:rPr>
                <w:rFonts w:ascii="GHEA Grapalat" w:hAnsi="GHEA Grapalat"/>
                <w:sz w:val="24"/>
                <w:szCs w:val="24"/>
                <w:lang w:val="hy-AM"/>
              </w:rPr>
              <w:t xml:space="preserve"> </w:t>
            </w:r>
            <w:r w:rsidRPr="007D4E2A">
              <w:rPr>
                <w:rFonts w:ascii="GHEA Grapalat" w:hAnsi="GHEA Grapalat" w:cs="Arial"/>
                <w:sz w:val="24"/>
                <w:szCs w:val="24"/>
                <w:lang w:val="hy-AM"/>
              </w:rPr>
              <w:t>վճարվում</w:t>
            </w:r>
            <w:r w:rsidRPr="007D4E2A">
              <w:rPr>
                <w:rFonts w:ascii="GHEA Grapalat" w:hAnsi="GHEA Grapalat" w:cs="Sylfaen"/>
                <w:sz w:val="24"/>
                <w:szCs w:val="24"/>
                <w:lang w:val="hy-AM"/>
              </w:rPr>
              <w:t>, մ</w:t>
            </w:r>
            <w:r w:rsidRPr="007D4E2A">
              <w:rPr>
                <w:rFonts w:ascii="GHEA Grapalat" w:hAnsi="GHEA Grapalat" w:cs="Arial"/>
                <w:sz w:val="24"/>
                <w:szCs w:val="24"/>
                <w:lang w:val="hy-AM"/>
              </w:rPr>
              <w:t>ինչդեռ առաջարկվող</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լրացման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մեջ</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խոսվում</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է</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միայն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մասի</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մասին</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հոդվածը, հոդվածի</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թիվը</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բացակայում</w:t>
            </w:r>
            <w:r w:rsidRPr="007D4E2A">
              <w:rPr>
                <w:rFonts w:ascii="GHEA Grapalat" w:hAnsi="GHEA Grapalat" w:cs="Sylfaen"/>
                <w:sz w:val="24"/>
                <w:szCs w:val="24"/>
                <w:lang w:val="hy-AM"/>
              </w:rPr>
              <w:t xml:space="preserve"> </w:t>
            </w:r>
            <w:r w:rsidRPr="007D4E2A">
              <w:rPr>
                <w:rFonts w:ascii="GHEA Grapalat" w:hAnsi="GHEA Grapalat" w:cs="Arial"/>
                <w:sz w:val="24"/>
                <w:szCs w:val="24"/>
                <w:lang w:val="hy-AM"/>
              </w:rPr>
              <w:t>են</w:t>
            </w:r>
            <w:r w:rsidRPr="007D4E2A">
              <w:rPr>
                <w:rFonts w:ascii="GHEA Grapalat" w:hAnsi="GHEA Grapalat" w:cs="Sylfaen"/>
                <w:sz w:val="24"/>
                <w:szCs w:val="24"/>
                <w:lang w:val="hy-AM"/>
              </w:rPr>
              <w:t>)</w:t>
            </w:r>
          </w:p>
        </w:tc>
        <w:tc>
          <w:tcPr>
            <w:tcW w:w="5670" w:type="dxa"/>
          </w:tcPr>
          <w:p w14:paraId="15BA561E" w14:textId="77777777" w:rsidR="009D00DB" w:rsidRDefault="00312ED1"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28867060" w14:textId="77777777" w:rsidR="00312ED1" w:rsidRPr="00312ED1" w:rsidRDefault="00312ED1" w:rsidP="00312ED1">
            <w:pPr>
              <w:shd w:val="clear" w:color="auto" w:fill="FFFFFF"/>
              <w:spacing w:line="360" w:lineRule="auto"/>
              <w:jc w:val="both"/>
              <w:rPr>
                <w:rFonts w:ascii="GHEA Grapalat" w:eastAsia="GHEA Grapalat" w:hAnsi="GHEA Grapalat" w:cs="GHEA Grapalat"/>
                <w:color w:val="000000" w:themeColor="text1"/>
                <w:sz w:val="24"/>
                <w:szCs w:val="24"/>
                <w:lang w:val="hy-AM"/>
              </w:rPr>
            </w:pPr>
            <w:r w:rsidRPr="007D4E2A">
              <w:rPr>
                <w:rFonts w:ascii="GHEA Grapalat" w:hAnsi="GHEA Grapalat" w:cs="Arial"/>
                <w:sz w:val="24"/>
                <w:szCs w:val="24"/>
                <w:lang w:val="hy-AM"/>
              </w:rPr>
              <w:t>Նախագծի</w:t>
            </w:r>
            <w:r w:rsidRPr="007D4E2A">
              <w:rPr>
                <w:rFonts w:ascii="GHEA Grapalat" w:hAnsi="GHEA Grapalat"/>
                <w:sz w:val="24"/>
                <w:szCs w:val="24"/>
                <w:lang w:val="hy-AM"/>
              </w:rPr>
              <w:t xml:space="preserve"> 3-</w:t>
            </w:r>
            <w:r w:rsidRPr="007D4E2A">
              <w:rPr>
                <w:rFonts w:ascii="GHEA Grapalat" w:hAnsi="GHEA Grapalat" w:cs="Arial"/>
                <w:sz w:val="24"/>
                <w:szCs w:val="24"/>
                <w:lang w:val="hy-AM"/>
              </w:rPr>
              <w:t>րդ</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հոդվածով</w:t>
            </w:r>
            <w:r w:rsidRPr="007D4E2A">
              <w:rPr>
                <w:rFonts w:ascii="GHEA Grapalat" w:hAnsi="GHEA Grapalat"/>
                <w:sz w:val="24"/>
                <w:szCs w:val="24"/>
                <w:lang w:val="hy-AM"/>
              </w:rPr>
              <w:t xml:space="preserve"> </w:t>
            </w:r>
            <w:r>
              <w:rPr>
                <w:rFonts w:ascii="GHEA Grapalat" w:hAnsi="GHEA Grapalat" w:cs="Arial"/>
                <w:sz w:val="24"/>
                <w:szCs w:val="24"/>
                <w:lang w:val="hy-AM"/>
              </w:rPr>
              <w:t>Օ</w:t>
            </w:r>
            <w:r w:rsidRPr="007D4E2A">
              <w:rPr>
                <w:rFonts w:ascii="GHEA Grapalat" w:hAnsi="GHEA Grapalat" w:cs="Arial"/>
                <w:sz w:val="24"/>
                <w:szCs w:val="24"/>
                <w:lang w:val="hy-AM"/>
              </w:rPr>
              <w:t>րենքի</w:t>
            </w:r>
            <w:r w:rsidRPr="007D4E2A">
              <w:rPr>
                <w:rFonts w:ascii="GHEA Grapalat" w:hAnsi="GHEA Grapalat"/>
                <w:sz w:val="24"/>
                <w:szCs w:val="24"/>
                <w:lang w:val="hy-AM"/>
              </w:rPr>
              <w:t xml:space="preserve"> 4-</w:t>
            </w:r>
            <w:r w:rsidRPr="007D4E2A">
              <w:rPr>
                <w:rFonts w:ascii="GHEA Grapalat" w:hAnsi="GHEA Grapalat" w:cs="Arial"/>
                <w:sz w:val="24"/>
                <w:szCs w:val="24"/>
                <w:lang w:val="hy-AM"/>
              </w:rPr>
              <w:t>րդ</w:t>
            </w:r>
            <w:r w:rsidRPr="007D4E2A">
              <w:rPr>
                <w:rFonts w:ascii="GHEA Grapalat" w:hAnsi="GHEA Grapalat"/>
                <w:sz w:val="24"/>
                <w:szCs w:val="24"/>
                <w:lang w:val="hy-AM"/>
              </w:rPr>
              <w:t xml:space="preserve"> </w:t>
            </w:r>
            <w:r w:rsidRPr="007D4E2A">
              <w:rPr>
                <w:rFonts w:ascii="GHEA Grapalat" w:hAnsi="GHEA Grapalat" w:cs="Arial"/>
                <w:sz w:val="24"/>
                <w:szCs w:val="24"/>
                <w:lang w:val="hy-AM"/>
              </w:rPr>
              <w:t>հոդվածում</w:t>
            </w:r>
            <w:r>
              <w:rPr>
                <w:rFonts w:ascii="GHEA Grapalat" w:hAnsi="GHEA Grapalat" w:cs="Arial"/>
                <w:sz w:val="24"/>
                <w:szCs w:val="24"/>
                <w:lang w:val="hy-AM"/>
              </w:rPr>
              <w:t xml:space="preserve"> լրացվող 2.1-ին մասի 1-ին կետում </w:t>
            </w:r>
            <w:r>
              <w:rPr>
                <w:rFonts w:ascii="GHEA Grapalat" w:hAnsi="GHEA Grapalat" w:cs="Arial"/>
                <w:sz w:val="24"/>
                <w:szCs w:val="24"/>
                <w:lang w:val="hy-AM"/>
              </w:rPr>
              <w:lastRenderedPageBreak/>
              <w:t>«օրենքի» բառը փոխարինվել է «հոդվածի» բառով։</w:t>
            </w:r>
          </w:p>
        </w:tc>
      </w:tr>
      <w:tr w:rsidR="00C825FC" w:rsidRPr="00E03ECF" w14:paraId="094CAD14" w14:textId="77777777" w:rsidTr="00001583">
        <w:tc>
          <w:tcPr>
            <w:tcW w:w="9082" w:type="dxa"/>
          </w:tcPr>
          <w:p w14:paraId="1FF9A840" w14:textId="77777777" w:rsidR="00C825FC" w:rsidRPr="007D4E2A" w:rsidRDefault="00C825FC" w:rsidP="009A6175">
            <w:pPr>
              <w:pStyle w:val="NoSpacing"/>
              <w:spacing w:line="276" w:lineRule="auto"/>
              <w:jc w:val="both"/>
              <w:rPr>
                <w:rFonts w:ascii="GHEA Grapalat" w:hAnsi="GHEA Grapalat" w:cs="Sylfaen"/>
                <w:sz w:val="24"/>
                <w:szCs w:val="24"/>
                <w:lang w:val="hy-AM"/>
              </w:rPr>
            </w:pPr>
            <w:r w:rsidRPr="007D4E2A">
              <w:rPr>
                <w:rFonts w:ascii="GHEA Grapalat" w:hAnsi="GHEA Grapalat" w:cs="Sylfaen"/>
                <w:sz w:val="24"/>
                <w:szCs w:val="24"/>
                <w:lang w:val="hy-AM"/>
              </w:rPr>
              <w:lastRenderedPageBreak/>
              <w:t xml:space="preserve">Նախագիծը ներկայացված է հանրային քննարկման՝ </w:t>
            </w:r>
            <w:hyperlink r:id="rId9" w:history="1">
              <w:r w:rsidRPr="007D4E2A">
                <w:rPr>
                  <w:rFonts w:ascii="GHEA Grapalat" w:hAnsi="GHEA Grapalat" w:cs="Sylfaen"/>
                  <w:sz w:val="24"/>
                  <w:szCs w:val="24"/>
                  <w:lang w:val="hy-AM"/>
                </w:rPr>
                <w:t>www.e-draft.am</w:t>
              </w:r>
            </w:hyperlink>
            <w:r w:rsidRPr="007D4E2A">
              <w:rPr>
                <w:rFonts w:ascii="GHEA Grapalat" w:hAnsi="GHEA Grapalat" w:cs="Sylfaen"/>
                <w:sz w:val="24"/>
                <w:szCs w:val="24"/>
                <w:lang w:val="hy-AM"/>
              </w:rPr>
              <w:t xml:space="preserve"> կայքում։</w:t>
            </w:r>
          </w:p>
        </w:tc>
        <w:tc>
          <w:tcPr>
            <w:tcW w:w="5670" w:type="dxa"/>
          </w:tcPr>
          <w:p w14:paraId="47B86D7A" w14:textId="77777777" w:rsidR="00C825FC" w:rsidRPr="007D4E2A" w:rsidRDefault="00C825FC" w:rsidP="007A133E">
            <w:pPr>
              <w:shd w:val="clear" w:color="auto" w:fill="FFFFFF"/>
              <w:spacing w:line="360" w:lineRule="auto"/>
              <w:jc w:val="center"/>
              <w:rPr>
                <w:rFonts w:ascii="GHEA Grapalat" w:eastAsia="GHEA Grapalat" w:hAnsi="GHEA Grapalat" w:cs="GHEA Grapalat"/>
                <w:b/>
                <w:color w:val="000000" w:themeColor="text1"/>
                <w:sz w:val="24"/>
                <w:szCs w:val="24"/>
                <w:lang w:val="hy-AM"/>
              </w:rPr>
            </w:pPr>
          </w:p>
        </w:tc>
      </w:tr>
    </w:tbl>
    <w:p w14:paraId="5D987DE1" w14:textId="77777777" w:rsidR="00F350A3" w:rsidRPr="007D4E2A" w:rsidRDefault="00F350A3" w:rsidP="00721C1F">
      <w:pPr>
        <w:spacing w:line="360" w:lineRule="auto"/>
        <w:jc w:val="both"/>
        <w:rPr>
          <w:rFonts w:ascii="GHEA Grapalat" w:hAnsi="GHEA Grapalat"/>
          <w:color w:val="000000" w:themeColor="text1"/>
          <w:sz w:val="24"/>
          <w:szCs w:val="24"/>
          <w:lang w:val="hy-AM"/>
        </w:rPr>
      </w:pPr>
    </w:p>
    <w:sectPr w:rsidR="00F350A3" w:rsidRPr="007D4E2A" w:rsidSect="00DA28D7">
      <w:footerReference w:type="default" r:id="rId10"/>
      <w:pgSz w:w="16838" w:h="11906" w:orient="landscape" w:code="9"/>
      <w:pgMar w:top="1276" w:right="1448" w:bottom="117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A3D3B8" w16cex:dateUtc="2026-08-31T05:39:00Z"/>
  <w16cex:commentExtensible w16cex:durableId="4F89A692" w16cex:dateUtc="2026-08-31T0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49BE92" w16cid:durableId="6DA3D3B8"/>
  <w16cid:commentId w16cid:paraId="558F0FDC" w16cid:durableId="4F89A6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AD948" w14:textId="77777777" w:rsidR="001E008F" w:rsidRDefault="001E008F" w:rsidP="00794C75">
      <w:pPr>
        <w:spacing w:after="0" w:line="240" w:lineRule="auto"/>
      </w:pPr>
      <w:r>
        <w:separator/>
      </w:r>
    </w:p>
  </w:endnote>
  <w:endnote w:type="continuationSeparator" w:id="0">
    <w:p w14:paraId="446B42C4" w14:textId="77777777" w:rsidR="001E008F" w:rsidRDefault="001E008F"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gg_Times1">
    <w:altName w:val="Calibri"/>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K Courier">
    <w:altName w:val="Courier New"/>
    <w:charset w:val="CC"/>
    <w:family w:val="modern"/>
    <w:pitch w:val="fixed"/>
    <w:sig w:usb0="00000000"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14:paraId="038EA3B5" w14:textId="221761DA" w:rsidR="007D4E2A" w:rsidRDefault="007D4E2A">
        <w:pPr>
          <w:pStyle w:val="Footer"/>
          <w:jc w:val="right"/>
        </w:pPr>
        <w:r>
          <w:fldChar w:fldCharType="begin"/>
        </w:r>
        <w:r>
          <w:instrText xml:space="preserve"> PAGE   \* MERGEFORMAT </w:instrText>
        </w:r>
        <w:r>
          <w:fldChar w:fldCharType="separate"/>
        </w:r>
        <w:r w:rsidR="009233BF">
          <w:rPr>
            <w:noProof/>
          </w:rPr>
          <w:t>40</w:t>
        </w:r>
        <w:r>
          <w:rPr>
            <w:noProof/>
          </w:rPr>
          <w:fldChar w:fldCharType="end"/>
        </w:r>
      </w:p>
    </w:sdtContent>
  </w:sdt>
  <w:p w14:paraId="122B1BFE" w14:textId="77777777" w:rsidR="007D4E2A" w:rsidRDefault="007D4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15BDD3" w14:textId="77777777" w:rsidR="001E008F" w:rsidRDefault="001E008F" w:rsidP="00794C75">
      <w:pPr>
        <w:spacing w:after="0" w:line="240" w:lineRule="auto"/>
      </w:pPr>
      <w:r>
        <w:separator/>
      </w:r>
    </w:p>
  </w:footnote>
  <w:footnote w:type="continuationSeparator" w:id="0">
    <w:p w14:paraId="29D23413" w14:textId="77777777" w:rsidR="001E008F" w:rsidRDefault="001E008F"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8E7"/>
    <w:multiLevelType w:val="hybridMultilevel"/>
    <w:tmpl w:val="5852CA50"/>
    <w:lvl w:ilvl="0" w:tplc="FAF6594A">
      <w:start w:val="1"/>
      <w:numFmt w:val="decimal"/>
      <w:lvlText w:val="%1)"/>
      <w:lvlJc w:val="left"/>
      <w:pPr>
        <w:ind w:left="720" w:hanging="360"/>
      </w:pPr>
    </w:lvl>
    <w:lvl w:ilvl="1" w:tplc="D0189DC4">
      <w:start w:val="1"/>
      <w:numFmt w:val="decimal"/>
      <w:lvlText w:val="%2)"/>
      <w:lvlJc w:val="left"/>
      <w:pPr>
        <w:ind w:left="720" w:hanging="360"/>
      </w:pPr>
    </w:lvl>
    <w:lvl w:ilvl="2" w:tplc="0798B098">
      <w:start w:val="1"/>
      <w:numFmt w:val="decimal"/>
      <w:lvlText w:val="%3)"/>
      <w:lvlJc w:val="left"/>
      <w:pPr>
        <w:ind w:left="720" w:hanging="360"/>
      </w:pPr>
    </w:lvl>
    <w:lvl w:ilvl="3" w:tplc="4AC247BC">
      <w:start w:val="1"/>
      <w:numFmt w:val="decimal"/>
      <w:lvlText w:val="%4)"/>
      <w:lvlJc w:val="left"/>
      <w:pPr>
        <w:ind w:left="720" w:hanging="360"/>
      </w:pPr>
    </w:lvl>
    <w:lvl w:ilvl="4" w:tplc="57D265B2">
      <w:start w:val="1"/>
      <w:numFmt w:val="decimal"/>
      <w:lvlText w:val="%5)"/>
      <w:lvlJc w:val="left"/>
      <w:pPr>
        <w:ind w:left="720" w:hanging="360"/>
      </w:pPr>
    </w:lvl>
    <w:lvl w:ilvl="5" w:tplc="E5F6ACA0">
      <w:start w:val="1"/>
      <w:numFmt w:val="decimal"/>
      <w:lvlText w:val="%6)"/>
      <w:lvlJc w:val="left"/>
      <w:pPr>
        <w:ind w:left="720" w:hanging="360"/>
      </w:pPr>
    </w:lvl>
    <w:lvl w:ilvl="6" w:tplc="FE8A96F2">
      <w:start w:val="1"/>
      <w:numFmt w:val="decimal"/>
      <w:lvlText w:val="%7)"/>
      <w:lvlJc w:val="left"/>
      <w:pPr>
        <w:ind w:left="720" w:hanging="360"/>
      </w:pPr>
    </w:lvl>
    <w:lvl w:ilvl="7" w:tplc="7146FCD0">
      <w:start w:val="1"/>
      <w:numFmt w:val="decimal"/>
      <w:lvlText w:val="%8)"/>
      <w:lvlJc w:val="left"/>
      <w:pPr>
        <w:ind w:left="720" w:hanging="360"/>
      </w:pPr>
    </w:lvl>
    <w:lvl w:ilvl="8" w:tplc="40C89BE0">
      <w:start w:val="1"/>
      <w:numFmt w:val="decimal"/>
      <w:lvlText w:val="%9)"/>
      <w:lvlJc w:val="left"/>
      <w:pPr>
        <w:ind w:left="720" w:hanging="360"/>
      </w:pPr>
    </w:lvl>
  </w:abstractNum>
  <w:abstractNum w:abstractNumId="1" w15:restartNumberingAfterBreak="0">
    <w:nsid w:val="0A3E211B"/>
    <w:multiLevelType w:val="hybridMultilevel"/>
    <w:tmpl w:val="7E5AB7F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02E07"/>
    <w:multiLevelType w:val="hybridMultilevel"/>
    <w:tmpl w:val="7DF251E6"/>
    <w:lvl w:ilvl="0" w:tplc="03486014">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8540731"/>
    <w:multiLevelType w:val="hybridMultilevel"/>
    <w:tmpl w:val="3384CAC4"/>
    <w:lvl w:ilvl="0" w:tplc="76948A40">
      <w:start w:val="1"/>
      <w:numFmt w:val="decimal"/>
      <w:lvlText w:val="%1)"/>
      <w:lvlJc w:val="left"/>
      <w:pPr>
        <w:ind w:left="1020" w:hanging="360"/>
      </w:pPr>
    </w:lvl>
    <w:lvl w:ilvl="1" w:tplc="22BC1194">
      <w:start w:val="1"/>
      <w:numFmt w:val="decimal"/>
      <w:lvlText w:val="%2)"/>
      <w:lvlJc w:val="left"/>
      <w:pPr>
        <w:ind w:left="1020" w:hanging="360"/>
      </w:pPr>
    </w:lvl>
    <w:lvl w:ilvl="2" w:tplc="B36CBD8A">
      <w:start w:val="1"/>
      <w:numFmt w:val="decimal"/>
      <w:lvlText w:val="%3)"/>
      <w:lvlJc w:val="left"/>
      <w:pPr>
        <w:ind w:left="1020" w:hanging="360"/>
      </w:pPr>
    </w:lvl>
    <w:lvl w:ilvl="3" w:tplc="E06058A8">
      <w:start w:val="1"/>
      <w:numFmt w:val="decimal"/>
      <w:lvlText w:val="%4)"/>
      <w:lvlJc w:val="left"/>
      <w:pPr>
        <w:ind w:left="1020" w:hanging="360"/>
      </w:pPr>
    </w:lvl>
    <w:lvl w:ilvl="4" w:tplc="84D0885C">
      <w:start w:val="1"/>
      <w:numFmt w:val="decimal"/>
      <w:lvlText w:val="%5)"/>
      <w:lvlJc w:val="left"/>
      <w:pPr>
        <w:ind w:left="1020" w:hanging="360"/>
      </w:pPr>
    </w:lvl>
    <w:lvl w:ilvl="5" w:tplc="B71AF3AE">
      <w:start w:val="1"/>
      <w:numFmt w:val="decimal"/>
      <w:lvlText w:val="%6)"/>
      <w:lvlJc w:val="left"/>
      <w:pPr>
        <w:ind w:left="1020" w:hanging="360"/>
      </w:pPr>
    </w:lvl>
    <w:lvl w:ilvl="6" w:tplc="DF486C72">
      <w:start w:val="1"/>
      <w:numFmt w:val="decimal"/>
      <w:lvlText w:val="%7)"/>
      <w:lvlJc w:val="left"/>
      <w:pPr>
        <w:ind w:left="1020" w:hanging="360"/>
      </w:pPr>
    </w:lvl>
    <w:lvl w:ilvl="7" w:tplc="DEAC1D72">
      <w:start w:val="1"/>
      <w:numFmt w:val="decimal"/>
      <w:lvlText w:val="%8)"/>
      <w:lvlJc w:val="left"/>
      <w:pPr>
        <w:ind w:left="1020" w:hanging="360"/>
      </w:pPr>
    </w:lvl>
    <w:lvl w:ilvl="8" w:tplc="1932116A">
      <w:start w:val="1"/>
      <w:numFmt w:val="decimal"/>
      <w:lvlText w:val="%9)"/>
      <w:lvlJc w:val="left"/>
      <w:pPr>
        <w:ind w:left="1020" w:hanging="360"/>
      </w:pPr>
    </w:lvl>
  </w:abstractNum>
  <w:abstractNum w:abstractNumId="4" w15:restartNumberingAfterBreak="0">
    <w:nsid w:val="28B201BC"/>
    <w:multiLevelType w:val="hybridMultilevel"/>
    <w:tmpl w:val="A2700AE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115528"/>
    <w:multiLevelType w:val="hybridMultilevel"/>
    <w:tmpl w:val="DDF0B93E"/>
    <w:lvl w:ilvl="0" w:tplc="22A4517E">
      <w:start w:val="7"/>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370BD8"/>
    <w:multiLevelType w:val="hybridMultilevel"/>
    <w:tmpl w:val="19C60D6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5"/>
  </w:num>
  <w:num w:numId="3">
    <w:abstractNumId w:val="6"/>
  </w:num>
  <w:num w:numId="4">
    <w:abstractNumId w:val="4"/>
  </w:num>
  <w:num w:numId="5">
    <w:abstractNumId w:val="2"/>
  </w:num>
  <w:num w:numId="6">
    <w:abstractNumId w:val="3"/>
  </w:num>
  <w:num w:numId="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7"/>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1583"/>
    <w:rsid w:val="0000162C"/>
    <w:rsid w:val="00001C44"/>
    <w:rsid w:val="00003CE6"/>
    <w:rsid w:val="000058E8"/>
    <w:rsid w:val="00006088"/>
    <w:rsid w:val="00006185"/>
    <w:rsid w:val="00007085"/>
    <w:rsid w:val="00010FF3"/>
    <w:rsid w:val="00011030"/>
    <w:rsid w:val="00012CC5"/>
    <w:rsid w:val="000134F0"/>
    <w:rsid w:val="00014012"/>
    <w:rsid w:val="00014F1B"/>
    <w:rsid w:val="00015491"/>
    <w:rsid w:val="00017B29"/>
    <w:rsid w:val="00021383"/>
    <w:rsid w:val="00025F71"/>
    <w:rsid w:val="00026288"/>
    <w:rsid w:val="00027AD6"/>
    <w:rsid w:val="0003230F"/>
    <w:rsid w:val="0003364A"/>
    <w:rsid w:val="000364D8"/>
    <w:rsid w:val="0003681C"/>
    <w:rsid w:val="00040AA1"/>
    <w:rsid w:val="000433AA"/>
    <w:rsid w:val="000442D9"/>
    <w:rsid w:val="00051006"/>
    <w:rsid w:val="0005608F"/>
    <w:rsid w:val="00056403"/>
    <w:rsid w:val="00056C64"/>
    <w:rsid w:val="00061E3D"/>
    <w:rsid w:val="00065882"/>
    <w:rsid w:val="00067089"/>
    <w:rsid w:val="00071DC1"/>
    <w:rsid w:val="0007243E"/>
    <w:rsid w:val="000737E7"/>
    <w:rsid w:val="000746C4"/>
    <w:rsid w:val="0007670F"/>
    <w:rsid w:val="00077FA1"/>
    <w:rsid w:val="00081BBE"/>
    <w:rsid w:val="000826CE"/>
    <w:rsid w:val="000844CE"/>
    <w:rsid w:val="00084975"/>
    <w:rsid w:val="00084CD5"/>
    <w:rsid w:val="00085C99"/>
    <w:rsid w:val="00085D89"/>
    <w:rsid w:val="00087B68"/>
    <w:rsid w:val="0009426C"/>
    <w:rsid w:val="000946D6"/>
    <w:rsid w:val="00095DCD"/>
    <w:rsid w:val="0009662D"/>
    <w:rsid w:val="00097540"/>
    <w:rsid w:val="000A0340"/>
    <w:rsid w:val="000A0894"/>
    <w:rsid w:val="000A0938"/>
    <w:rsid w:val="000A3FAE"/>
    <w:rsid w:val="000A465B"/>
    <w:rsid w:val="000A63E2"/>
    <w:rsid w:val="000C1A6F"/>
    <w:rsid w:val="000C249E"/>
    <w:rsid w:val="000C7418"/>
    <w:rsid w:val="000D195C"/>
    <w:rsid w:val="000D1FD0"/>
    <w:rsid w:val="000D226D"/>
    <w:rsid w:val="000D3E1F"/>
    <w:rsid w:val="000D3E6B"/>
    <w:rsid w:val="000D5B6F"/>
    <w:rsid w:val="000E0453"/>
    <w:rsid w:val="000E05E8"/>
    <w:rsid w:val="000F229C"/>
    <w:rsid w:val="000F2A93"/>
    <w:rsid w:val="00100707"/>
    <w:rsid w:val="00101079"/>
    <w:rsid w:val="00103551"/>
    <w:rsid w:val="001056C7"/>
    <w:rsid w:val="001071CE"/>
    <w:rsid w:val="0011132A"/>
    <w:rsid w:val="00113C2A"/>
    <w:rsid w:val="001149BA"/>
    <w:rsid w:val="001206A5"/>
    <w:rsid w:val="0012180C"/>
    <w:rsid w:val="0012286B"/>
    <w:rsid w:val="00127135"/>
    <w:rsid w:val="00127858"/>
    <w:rsid w:val="00130143"/>
    <w:rsid w:val="00133697"/>
    <w:rsid w:val="001336A1"/>
    <w:rsid w:val="00133A26"/>
    <w:rsid w:val="00136A6D"/>
    <w:rsid w:val="00137418"/>
    <w:rsid w:val="001405D2"/>
    <w:rsid w:val="00142B4D"/>
    <w:rsid w:val="00143BC4"/>
    <w:rsid w:val="00144169"/>
    <w:rsid w:val="00144F24"/>
    <w:rsid w:val="00146BE7"/>
    <w:rsid w:val="00146D3C"/>
    <w:rsid w:val="00150921"/>
    <w:rsid w:val="001531C8"/>
    <w:rsid w:val="00161096"/>
    <w:rsid w:val="00165129"/>
    <w:rsid w:val="00165C62"/>
    <w:rsid w:val="00165DFA"/>
    <w:rsid w:val="001665C7"/>
    <w:rsid w:val="00172F4E"/>
    <w:rsid w:val="00175134"/>
    <w:rsid w:val="0017657D"/>
    <w:rsid w:val="00176E88"/>
    <w:rsid w:val="0018293B"/>
    <w:rsid w:val="001857F2"/>
    <w:rsid w:val="00185C17"/>
    <w:rsid w:val="00192825"/>
    <w:rsid w:val="0019529F"/>
    <w:rsid w:val="00196746"/>
    <w:rsid w:val="00197F96"/>
    <w:rsid w:val="001A28AE"/>
    <w:rsid w:val="001A3002"/>
    <w:rsid w:val="001A3E25"/>
    <w:rsid w:val="001A3E44"/>
    <w:rsid w:val="001A4D5D"/>
    <w:rsid w:val="001A52DD"/>
    <w:rsid w:val="001A5637"/>
    <w:rsid w:val="001A5B99"/>
    <w:rsid w:val="001A64DF"/>
    <w:rsid w:val="001A6736"/>
    <w:rsid w:val="001B2D82"/>
    <w:rsid w:val="001B3276"/>
    <w:rsid w:val="001B5378"/>
    <w:rsid w:val="001B54AE"/>
    <w:rsid w:val="001B7910"/>
    <w:rsid w:val="001C1456"/>
    <w:rsid w:val="001C1830"/>
    <w:rsid w:val="001C2BAA"/>
    <w:rsid w:val="001D080E"/>
    <w:rsid w:val="001D0880"/>
    <w:rsid w:val="001D1AF6"/>
    <w:rsid w:val="001D5578"/>
    <w:rsid w:val="001D5C2E"/>
    <w:rsid w:val="001E008F"/>
    <w:rsid w:val="001E3B34"/>
    <w:rsid w:val="001E3F54"/>
    <w:rsid w:val="001E67E7"/>
    <w:rsid w:val="001F14AD"/>
    <w:rsid w:val="001F2F4C"/>
    <w:rsid w:val="001F4E7C"/>
    <w:rsid w:val="001F5C63"/>
    <w:rsid w:val="001F6081"/>
    <w:rsid w:val="00201A84"/>
    <w:rsid w:val="00205512"/>
    <w:rsid w:val="00206B83"/>
    <w:rsid w:val="002071B6"/>
    <w:rsid w:val="00211036"/>
    <w:rsid w:val="00211406"/>
    <w:rsid w:val="00211CF8"/>
    <w:rsid w:val="0021322E"/>
    <w:rsid w:val="002136A7"/>
    <w:rsid w:val="00215A56"/>
    <w:rsid w:val="00216807"/>
    <w:rsid w:val="002209C1"/>
    <w:rsid w:val="00220AF6"/>
    <w:rsid w:val="00221E97"/>
    <w:rsid w:val="00222AB9"/>
    <w:rsid w:val="00222D48"/>
    <w:rsid w:val="00226443"/>
    <w:rsid w:val="00233068"/>
    <w:rsid w:val="00233708"/>
    <w:rsid w:val="002365E9"/>
    <w:rsid w:val="0024198B"/>
    <w:rsid w:val="00243896"/>
    <w:rsid w:val="00246588"/>
    <w:rsid w:val="00250995"/>
    <w:rsid w:val="00250C2F"/>
    <w:rsid w:val="00251F68"/>
    <w:rsid w:val="00252A3E"/>
    <w:rsid w:val="00252BF6"/>
    <w:rsid w:val="00253367"/>
    <w:rsid w:val="002554D8"/>
    <w:rsid w:val="00255942"/>
    <w:rsid w:val="00260751"/>
    <w:rsid w:val="0026090C"/>
    <w:rsid w:val="00260CD3"/>
    <w:rsid w:val="00260D77"/>
    <w:rsid w:val="00261CC2"/>
    <w:rsid w:val="00262338"/>
    <w:rsid w:val="00264166"/>
    <w:rsid w:val="00267781"/>
    <w:rsid w:val="0027065F"/>
    <w:rsid w:val="00272556"/>
    <w:rsid w:val="00272CFB"/>
    <w:rsid w:val="00273451"/>
    <w:rsid w:val="00274E82"/>
    <w:rsid w:val="00274F9F"/>
    <w:rsid w:val="00275139"/>
    <w:rsid w:val="00275BB6"/>
    <w:rsid w:val="002775C2"/>
    <w:rsid w:val="002835AD"/>
    <w:rsid w:val="002859A9"/>
    <w:rsid w:val="00285AE9"/>
    <w:rsid w:val="00286456"/>
    <w:rsid w:val="00286E04"/>
    <w:rsid w:val="00287395"/>
    <w:rsid w:val="00287A94"/>
    <w:rsid w:val="002961F1"/>
    <w:rsid w:val="00297641"/>
    <w:rsid w:val="002A0F16"/>
    <w:rsid w:val="002A2472"/>
    <w:rsid w:val="002A4138"/>
    <w:rsid w:val="002A4ED1"/>
    <w:rsid w:val="002A6182"/>
    <w:rsid w:val="002A6B14"/>
    <w:rsid w:val="002A70CD"/>
    <w:rsid w:val="002B0A41"/>
    <w:rsid w:val="002B0DCF"/>
    <w:rsid w:val="002B2A2C"/>
    <w:rsid w:val="002B6184"/>
    <w:rsid w:val="002B76F4"/>
    <w:rsid w:val="002C0D8C"/>
    <w:rsid w:val="002C1A0E"/>
    <w:rsid w:val="002C4DD0"/>
    <w:rsid w:val="002C506A"/>
    <w:rsid w:val="002D237E"/>
    <w:rsid w:val="002D25E1"/>
    <w:rsid w:val="002D2663"/>
    <w:rsid w:val="002D3672"/>
    <w:rsid w:val="002D3C26"/>
    <w:rsid w:val="002D4EE0"/>
    <w:rsid w:val="002D63E1"/>
    <w:rsid w:val="002E7037"/>
    <w:rsid w:val="002F0BC2"/>
    <w:rsid w:val="002F0E9D"/>
    <w:rsid w:val="002F127F"/>
    <w:rsid w:val="002F2CB9"/>
    <w:rsid w:val="002F6009"/>
    <w:rsid w:val="00301BC5"/>
    <w:rsid w:val="00303DA1"/>
    <w:rsid w:val="00310C7B"/>
    <w:rsid w:val="003117DB"/>
    <w:rsid w:val="003126DE"/>
    <w:rsid w:val="00312ED1"/>
    <w:rsid w:val="003135BD"/>
    <w:rsid w:val="00314F59"/>
    <w:rsid w:val="003170FA"/>
    <w:rsid w:val="00317615"/>
    <w:rsid w:val="00320537"/>
    <w:rsid w:val="003212F4"/>
    <w:rsid w:val="003212FD"/>
    <w:rsid w:val="00325664"/>
    <w:rsid w:val="0032724A"/>
    <w:rsid w:val="003273CC"/>
    <w:rsid w:val="00331742"/>
    <w:rsid w:val="00331B60"/>
    <w:rsid w:val="00332362"/>
    <w:rsid w:val="00332601"/>
    <w:rsid w:val="003332B9"/>
    <w:rsid w:val="003364CA"/>
    <w:rsid w:val="00340336"/>
    <w:rsid w:val="00340714"/>
    <w:rsid w:val="00340D1D"/>
    <w:rsid w:val="00346DEC"/>
    <w:rsid w:val="003508BF"/>
    <w:rsid w:val="00352B5D"/>
    <w:rsid w:val="0035353F"/>
    <w:rsid w:val="00353A86"/>
    <w:rsid w:val="003557C9"/>
    <w:rsid w:val="00355F84"/>
    <w:rsid w:val="00360B63"/>
    <w:rsid w:val="00361D51"/>
    <w:rsid w:val="003627D5"/>
    <w:rsid w:val="00363136"/>
    <w:rsid w:val="00364661"/>
    <w:rsid w:val="0036477C"/>
    <w:rsid w:val="00364B87"/>
    <w:rsid w:val="00364F7F"/>
    <w:rsid w:val="003663B3"/>
    <w:rsid w:val="00371827"/>
    <w:rsid w:val="00374B9A"/>
    <w:rsid w:val="00374FF3"/>
    <w:rsid w:val="00381996"/>
    <w:rsid w:val="00384C84"/>
    <w:rsid w:val="003877FA"/>
    <w:rsid w:val="00387886"/>
    <w:rsid w:val="003905D9"/>
    <w:rsid w:val="0039076D"/>
    <w:rsid w:val="0039080F"/>
    <w:rsid w:val="00390F9E"/>
    <w:rsid w:val="00392199"/>
    <w:rsid w:val="0039599B"/>
    <w:rsid w:val="00396196"/>
    <w:rsid w:val="003A1B95"/>
    <w:rsid w:val="003A26D4"/>
    <w:rsid w:val="003A5352"/>
    <w:rsid w:val="003B2F6D"/>
    <w:rsid w:val="003B49BF"/>
    <w:rsid w:val="003B4B02"/>
    <w:rsid w:val="003B6084"/>
    <w:rsid w:val="003B74F3"/>
    <w:rsid w:val="003B7601"/>
    <w:rsid w:val="003B7EED"/>
    <w:rsid w:val="003B7F98"/>
    <w:rsid w:val="003C440E"/>
    <w:rsid w:val="003C5139"/>
    <w:rsid w:val="003D0439"/>
    <w:rsid w:val="003D60EE"/>
    <w:rsid w:val="003D70C8"/>
    <w:rsid w:val="003D7CE4"/>
    <w:rsid w:val="003E062E"/>
    <w:rsid w:val="003E1785"/>
    <w:rsid w:val="003E205F"/>
    <w:rsid w:val="003E34A4"/>
    <w:rsid w:val="003E3D66"/>
    <w:rsid w:val="003E5BB9"/>
    <w:rsid w:val="003E6C9C"/>
    <w:rsid w:val="003E7723"/>
    <w:rsid w:val="003F01EC"/>
    <w:rsid w:val="003F1E26"/>
    <w:rsid w:val="003F1E5A"/>
    <w:rsid w:val="003F60CB"/>
    <w:rsid w:val="003F67CD"/>
    <w:rsid w:val="00402A4C"/>
    <w:rsid w:val="00402B60"/>
    <w:rsid w:val="00404D53"/>
    <w:rsid w:val="00405747"/>
    <w:rsid w:val="004079B0"/>
    <w:rsid w:val="0041015A"/>
    <w:rsid w:val="00410B32"/>
    <w:rsid w:val="004118B9"/>
    <w:rsid w:val="004122A1"/>
    <w:rsid w:val="004133D3"/>
    <w:rsid w:val="00413985"/>
    <w:rsid w:val="00416A61"/>
    <w:rsid w:val="0042175F"/>
    <w:rsid w:val="0042247F"/>
    <w:rsid w:val="00422F5A"/>
    <w:rsid w:val="004243F5"/>
    <w:rsid w:val="0042506E"/>
    <w:rsid w:val="0042512D"/>
    <w:rsid w:val="00426111"/>
    <w:rsid w:val="00427955"/>
    <w:rsid w:val="00427ACE"/>
    <w:rsid w:val="004306BD"/>
    <w:rsid w:val="00430878"/>
    <w:rsid w:val="004309F7"/>
    <w:rsid w:val="00430B02"/>
    <w:rsid w:val="004323D9"/>
    <w:rsid w:val="00433152"/>
    <w:rsid w:val="004335F7"/>
    <w:rsid w:val="00435F23"/>
    <w:rsid w:val="004366EF"/>
    <w:rsid w:val="00442579"/>
    <w:rsid w:val="0044331A"/>
    <w:rsid w:val="00443BE9"/>
    <w:rsid w:val="00444C25"/>
    <w:rsid w:val="0044784E"/>
    <w:rsid w:val="00450527"/>
    <w:rsid w:val="004524C3"/>
    <w:rsid w:val="00456498"/>
    <w:rsid w:val="0046172C"/>
    <w:rsid w:val="004677AB"/>
    <w:rsid w:val="0047020F"/>
    <w:rsid w:val="004733B5"/>
    <w:rsid w:val="00473642"/>
    <w:rsid w:val="00476539"/>
    <w:rsid w:val="00480138"/>
    <w:rsid w:val="00480250"/>
    <w:rsid w:val="004802A3"/>
    <w:rsid w:val="00481DB5"/>
    <w:rsid w:val="004908DE"/>
    <w:rsid w:val="00492CE7"/>
    <w:rsid w:val="00494722"/>
    <w:rsid w:val="00494FCC"/>
    <w:rsid w:val="00497C5F"/>
    <w:rsid w:val="004A02F6"/>
    <w:rsid w:val="004A0F4D"/>
    <w:rsid w:val="004A1969"/>
    <w:rsid w:val="004A283C"/>
    <w:rsid w:val="004A3345"/>
    <w:rsid w:val="004B2FB4"/>
    <w:rsid w:val="004B6CC4"/>
    <w:rsid w:val="004C272A"/>
    <w:rsid w:val="004C2B95"/>
    <w:rsid w:val="004C3307"/>
    <w:rsid w:val="004C6200"/>
    <w:rsid w:val="004C78F2"/>
    <w:rsid w:val="004D36C6"/>
    <w:rsid w:val="004D795D"/>
    <w:rsid w:val="004E0D22"/>
    <w:rsid w:val="004E4A4C"/>
    <w:rsid w:val="004E5B36"/>
    <w:rsid w:val="004F370E"/>
    <w:rsid w:val="004F40B4"/>
    <w:rsid w:val="004F4AEE"/>
    <w:rsid w:val="004F58C7"/>
    <w:rsid w:val="004F7E8A"/>
    <w:rsid w:val="00502776"/>
    <w:rsid w:val="0050496E"/>
    <w:rsid w:val="00505A36"/>
    <w:rsid w:val="00506AC9"/>
    <w:rsid w:val="00507EB4"/>
    <w:rsid w:val="00510B00"/>
    <w:rsid w:val="005123E6"/>
    <w:rsid w:val="00512658"/>
    <w:rsid w:val="00514D06"/>
    <w:rsid w:val="00515A18"/>
    <w:rsid w:val="005171B1"/>
    <w:rsid w:val="00517488"/>
    <w:rsid w:val="00520A25"/>
    <w:rsid w:val="00522337"/>
    <w:rsid w:val="0052288D"/>
    <w:rsid w:val="00523BC3"/>
    <w:rsid w:val="00524BB8"/>
    <w:rsid w:val="005253EC"/>
    <w:rsid w:val="0052644F"/>
    <w:rsid w:val="005274A7"/>
    <w:rsid w:val="00533BC7"/>
    <w:rsid w:val="00534A15"/>
    <w:rsid w:val="00534A84"/>
    <w:rsid w:val="00535C14"/>
    <w:rsid w:val="00535EAF"/>
    <w:rsid w:val="00540319"/>
    <w:rsid w:val="00541DB8"/>
    <w:rsid w:val="005421BB"/>
    <w:rsid w:val="0055180E"/>
    <w:rsid w:val="00552BFF"/>
    <w:rsid w:val="00556E4B"/>
    <w:rsid w:val="005576C1"/>
    <w:rsid w:val="00557C99"/>
    <w:rsid w:val="00557F30"/>
    <w:rsid w:val="00563C6A"/>
    <w:rsid w:val="00565132"/>
    <w:rsid w:val="00565443"/>
    <w:rsid w:val="00566E3A"/>
    <w:rsid w:val="00567B42"/>
    <w:rsid w:val="0057206F"/>
    <w:rsid w:val="00572E0E"/>
    <w:rsid w:val="00573D75"/>
    <w:rsid w:val="005742BA"/>
    <w:rsid w:val="00574B0E"/>
    <w:rsid w:val="005762B6"/>
    <w:rsid w:val="00581483"/>
    <w:rsid w:val="005818CA"/>
    <w:rsid w:val="00582F63"/>
    <w:rsid w:val="00583E4F"/>
    <w:rsid w:val="00584E72"/>
    <w:rsid w:val="00592E06"/>
    <w:rsid w:val="005A2215"/>
    <w:rsid w:val="005A2524"/>
    <w:rsid w:val="005A3877"/>
    <w:rsid w:val="005A4A61"/>
    <w:rsid w:val="005A680E"/>
    <w:rsid w:val="005A6E96"/>
    <w:rsid w:val="005A7B8C"/>
    <w:rsid w:val="005B051C"/>
    <w:rsid w:val="005B5429"/>
    <w:rsid w:val="005B6362"/>
    <w:rsid w:val="005B63E0"/>
    <w:rsid w:val="005B7033"/>
    <w:rsid w:val="005B7945"/>
    <w:rsid w:val="005B7CB3"/>
    <w:rsid w:val="005C2CE5"/>
    <w:rsid w:val="005C30CF"/>
    <w:rsid w:val="005C36FB"/>
    <w:rsid w:val="005C4AD7"/>
    <w:rsid w:val="005C6733"/>
    <w:rsid w:val="005C68D5"/>
    <w:rsid w:val="005C7ECD"/>
    <w:rsid w:val="005D0C81"/>
    <w:rsid w:val="005D1629"/>
    <w:rsid w:val="005D5035"/>
    <w:rsid w:val="005D6364"/>
    <w:rsid w:val="005D7AEB"/>
    <w:rsid w:val="005E41F5"/>
    <w:rsid w:val="005E4352"/>
    <w:rsid w:val="005E7F78"/>
    <w:rsid w:val="005F070A"/>
    <w:rsid w:val="005F0E79"/>
    <w:rsid w:val="005F2F71"/>
    <w:rsid w:val="005F664E"/>
    <w:rsid w:val="005F66D3"/>
    <w:rsid w:val="0060095E"/>
    <w:rsid w:val="006015A8"/>
    <w:rsid w:val="00602C10"/>
    <w:rsid w:val="00604B39"/>
    <w:rsid w:val="006052B3"/>
    <w:rsid w:val="006062BF"/>
    <w:rsid w:val="00606EA4"/>
    <w:rsid w:val="00607DAD"/>
    <w:rsid w:val="00614D09"/>
    <w:rsid w:val="00615AEF"/>
    <w:rsid w:val="00615F4B"/>
    <w:rsid w:val="00616253"/>
    <w:rsid w:val="00620721"/>
    <w:rsid w:val="0062184A"/>
    <w:rsid w:val="00623286"/>
    <w:rsid w:val="00624489"/>
    <w:rsid w:val="00624862"/>
    <w:rsid w:val="00624F55"/>
    <w:rsid w:val="00631A0F"/>
    <w:rsid w:val="00632688"/>
    <w:rsid w:val="00635077"/>
    <w:rsid w:val="00635504"/>
    <w:rsid w:val="00641938"/>
    <w:rsid w:val="00642964"/>
    <w:rsid w:val="00643B3B"/>
    <w:rsid w:val="00645C7C"/>
    <w:rsid w:val="00646970"/>
    <w:rsid w:val="00647D9F"/>
    <w:rsid w:val="00650788"/>
    <w:rsid w:val="00650B39"/>
    <w:rsid w:val="00650EB8"/>
    <w:rsid w:val="00653216"/>
    <w:rsid w:val="00655E49"/>
    <w:rsid w:val="00657181"/>
    <w:rsid w:val="00661904"/>
    <w:rsid w:val="0066202C"/>
    <w:rsid w:val="00662E1D"/>
    <w:rsid w:val="0066381D"/>
    <w:rsid w:val="006642CA"/>
    <w:rsid w:val="00664F03"/>
    <w:rsid w:val="0067043B"/>
    <w:rsid w:val="00670C68"/>
    <w:rsid w:val="006722F5"/>
    <w:rsid w:val="0067231C"/>
    <w:rsid w:val="00674BE0"/>
    <w:rsid w:val="00675162"/>
    <w:rsid w:val="0067707A"/>
    <w:rsid w:val="00682120"/>
    <w:rsid w:val="00682465"/>
    <w:rsid w:val="006851D2"/>
    <w:rsid w:val="00691F2E"/>
    <w:rsid w:val="00692AC7"/>
    <w:rsid w:val="00693375"/>
    <w:rsid w:val="00693387"/>
    <w:rsid w:val="006A000B"/>
    <w:rsid w:val="006A057D"/>
    <w:rsid w:val="006A2D22"/>
    <w:rsid w:val="006A3987"/>
    <w:rsid w:val="006A7D0A"/>
    <w:rsid w:val="006B04D0"/>
    <w:rsid w:val="006B09A6"/>
    <w:rsid w:val="006B34E3"/>
    <w:rsid w:val="006B5560"/>
    <w:rsid w:val="006B6551"/>
    <w:rsid w:val="006C4127"/>
    <w:rsid w:val="006C5BBB"/>
    <w:rsid w:val="006C6A20"/>
    <w:rsid w:val="006D2790"/>
    <w:rsid w:val="006D537C"/>
    <w:rsid w:val="006E2857"/>
    <w:rsid w:val="006E6EC8"/>
    <w:rsid w:val="006F18A5"/>
    <w:rsid w:val="006F701D"/>
    <w:rsid w:val="00701E01"/>
    <w:rsid w:val="00702E2F"/>
    <w:rsid w:val="00703A5B"/>
    <w:rsid w:val="007103E0"/>
    <w:rsid w:val="007122ED"/>
    <w:rsid w:val="00716FB1"/>
    <w:rsid w:val="00720B0A"/>
    <w:rsid w:val="00720FF1"/>
    <w:rsid w:val="00721C1F"/>
    <w:rsid w:val="00725C2B"/>
    <w:rsid w:val="0072629C"/>
    <w:rsid w:val="00727FB4"/>
    <w:rsid w:val="007345FA"/>
    <w:rsid w:val="00735977"/>
    <w:rsid w:val="007439A6"/>
    <w:rsid w:val="007442AB"/>
    <w:rsid w:val="00744982"/>
    <w:rsid w:val="00746FFC"/>
    <w:rsid w:val="00750184"/>
    <w:rsid w:val="00750568"/>
    <w:rsid w:val="00750629"/>
    <w:rsid w:val="00750C5C"/>
    <w:rsid w:val="00750E93"/>
    <w:rsid w:val="00752FCA"/>
    <w:rsid w:val="007532AB"/>
    <w:rsid w:val="0075408F"/>
    <w:rsid w:val="00755DE8"/>
    <w:rsid w:val="00760217"/>
    <w:rsid w:val="00760862"/>
    <w:rsid w:val="0076271F"/>
    <w:rsid w:val="00763D6A"/>
    <w:rsid w:val="00764EDE"/>
    <w:rsid w:val="00767472"/>
    <w:rsid w:val="00770A92"/>
    <w:rsid w:val="00770CB4"/>
    <w:rsid w:val="00773EE8"/>
    <w:rsid w:val="00774EE3"/>
    <w:rsid w:val="00774EF5"/>
    <w:rsid w:val="00777B7D"/>
    <w:rsid w:val="0078086C"/>
    <w:rsid w:val="00784790"/>
    <w:rsid w:val="00785822"/>
    <w:rsid w:val="00787832"/>
    <w:rsid w:val="00787D9C"/>
    <w:rsid w:val="00794C75"/>
    <w:rsid w:val="00795A41"/>
    <w:rsid w:val="00797002"/>
    <w:rsid w:val="007A133E"/>
    <w:rsid w:val="007A36D1"/>
    <w:rsid w:val="007B15DE"/>
    <w:rsid w:val="007B1666"/>
    <w:rsid w:val="007B1671"/>
    <w:rsid w:val="007B19A7"/>
    <w:rsid w:val="007B7E9E"/>
    <w:rsid w:val="007C49D4"/>
    <w:rsid w:val="007C5E9A"/>
    <w:rsid w:val="007C7630"/>
    <w:rsid w:val="007D148E"/>
    <w:rsid w:val="007D3EB5"/>
    <w:rsid w:val="007D4E2A"/>
    <w:rsid w:val="007D70C7"/>
    <w:rsid w:val="007E02CF"/>
    <w:rsid w:val="007E1C0F"/>
    <w:rsid w:val="007E241A"/>
    <w:rsid w:val="007E46AE"/>
    <w:rsid w:val="007E51CF"/>
    <w:rsid w:val="007E61FA"/>
    <w:rsid w:val="007F14EA"/>
    <w:rsid w:val="007F36F9"/>
    <w:rsid w:val="007F3E41"/>
    <w:rsid w:val="0080445A"/>
    <w:rsid w:val="00807935"/>
    <w:rsid w:val="00807DB9"/>
    <w:rsid w:val="008106AD"/>
    <w:rsid w:val="00813387"/>
    <w:rsid w:val="008172EE"/>
    <w:rsid w:val="00817576"/>
    <w:rsid w:val="008227F2"/>
    <w:rsid w:val="00825387"/>
    <w:rsid w:val="0082553C"/>
    <w:rsid w:val="008277FC"/>
    <w:rsid w:val="00827DC3"/>
    <w:rsid w:val="00833FA6"/>
    <w:rsid w:val="0083635B"/>
    <w:rsid w:val="00836B54"/>
    <w:rsid w:val="00836E11"/>
    <w:rsid w:val="0084292E"/>
    <w:rsid w:val="0084639B"/>
    <w:rsid w:val="00851BA8"/>
    <w:rsid w:val="00851F12"/>
    <w:rsid w:val="0086022E"/>
    <w:rsid w:val="00860B77"/>
    <w:rsid w:val="00863BB9"/>
    <w:rsid w:val="008642FA"/>
    <w:rsid w:val="0086471E"/>
    <w:rsid w:val="00870318"/>
    <w:rsid w:val="008706B6"/>
    <w:rsid w:val="00871BFC"/>
    <w:rsid w:val="00872C04"/>
    <w:rsid w:val="0087528A"/>
    <w:rsid w:val="008757AD"/>
    <w:rsid w:val="00875B6F"/>
    <w:rsid w:val="00880DAD"/>
    <w:rsid w:val="00882F53"/>
    <w:rsid w:val="0088539F"/>
    <w:rsid w:val="00885426"/>
    <w:rsid w:val="0089009B"/>
    <w:rsid w:val="00890339"/>
    <w:rsid w:val="00896035"/>
    <w:rsid w:val="008A0557"/>
    <w:rsid w:val="008A08C7"/>
    <w:rsid w:val="008A10D4"/>
    <w:rsid w:val="008A4069"/>
    <w:rsid w:val="008A53CC"/>
    <w:rsid w:val="008B0021"/>
    <w:rsid w:val="008B1749"/>
    <w:rsid w:val="008B3392"/>
    <w:rsid w:val="008B434D"/>
    <w:rsid w:val="008B45A9"/>
    <w:rsid w:val="008B4BFE"/>
    <w:rsid w:val="008B7A6C"/>
    <w:rsid w:val="008C0A69"/>
    <w:rsid w:val="008C1227"/>
    <w:rsid w:val="008C212B"/>
    <w:rsid w:val="008C2E3F"/>
    <w:rsid w:val="008D00FA"/>
    <w:rsid w:val="008D14AD"/>
    <w:rsid w:val="008D183A"/>
    <w:rsid w:val="008D3FF8"/>
    <w:rsid w:val="008D51AA"/>
    <w:rsid w:val="008D5475"/>
    <w:rsid w:val="008E04E8"/>
    <w:rsid w:val="008E3DFF"/>
    <w:rsid w:val="008E78F1"/>
    <w:rsid w:val="008F1253"/>
    <w:rsid w:val="008F1FFF"/>
    <w:rsid w:val="008F68EF"/>
    <w:rsid w:val="009007ED"/>
    <w:rsid w:val="0090186E"/>
    <w:rsid w:val="009044FD"/>
    <w:rsid w:val="00904C8B"/>
    <w:rsid w:val="00911B9C"/>
    <w:rsid w:val="00915FEE"/>
    <w:rsid w:val="00916FC5"/>
    <w:rsid w:val="00920A95"/>
    <w:rsid w:val="009220CD"/>
    <w:rsid w:val="009233BF"/>
    <w:rsid w:val="00924144"/>
    <w:rsid w:val="00924F77"/>
    <w:rsid w:val="00927025"/>
    <w:rsid w:val="00927B3E"/>
    <w:rsid w:val="00930240"/>
    <w:rsid w:val="00930F50"/>
    <w:rsid w:val="00931AAC"/>
    <w:rsid w:val="0093333D"/>
    <w:rsid w:val="00933D01"/>
    <w:rsid w:val="00934F3F"/>
    <w:rsid w:val="009364DF"/>
    <w:rsid w:val="0094108B"/>
    <w:rsid w:val="00941312"/>
    <w:rsid w:val="009421B4"/>
    <w:rsid w:val="009442B0"/>
    <w:rsid w:val="00944F89"/>
    <w:rsid w:val="00945F04"/>
    <w:rsid w:val="00946AB2"/>
    <w:rsid w:val="00946ABC"/>
    <w:rsid w:val="00950301"/>
    <w:rsid w:val="00950A6D"/>
    <w:rsid w:val="00950DBC"/>
    <w:rsid w:val="009513DA"/>
    <w:rsid w:val="0095304E"/>
    <w:rsid w:val="00953556"/>
    <w:rsid w:val="009552AB"/>
    <w:rsid w:val="00955E95"/>
    <w:rsid w:val="00956C75"/>
    <w:rsid w:val="00960D80"/>
    <w:rsid w:val="00960F7D"/>
    <w:rsid w:val="00962A74"/>
    <w:rsid w:val="00962C69"/>
    <w:rsid w:val="00964C71"/>
    <w:rsid w:val="00966650"/>
    <w:rsid w:val="00966A66"/>
    <w:rsid w:val="00970FB8"/>
    <w:rsid w:val="00973659"/>
    <w:rsid w:val="009738AF"/>
    <w:rsid w:val="00973DCB"/>
    <w:rsid w:val="0097419D"/>
    <w:rsid w:val="0097496F"/>
    <w:rsid w:val="00974D7D"/>
    <w:rsid w:val="00975C18"/>
    <w:rsid w:val="0098223A"/>
    <w:rsid w:val="0098238A"/>
    <w:rsid w:val="00982B6F"/>
    <w:rsid w:val="00983E53"/>
    <w:rsid w:val="009843FD"/>
    <w:rsid w:val="0098450A"/>
    <w:rsid w:val="00985443"/>
    <w:rsid w:val="00987098"/>
    <w:rsid w:val="00992EAC"/>
    <w:rsid w:val="009962BB"/>
    <w:rsid w:val="009A00A2"/>
    <w:rsid w:val="009A17A7"/>
    <w:rsid w:val="009A3412"/>
    <w:rsid w:val="009A3DB4"/>
    <w:rsid w:val="009A4BBA"/>
    <w:rsid w:val="009A4F2B"/>
    <w:rsid w:val="009A6175"/>
    <w:rsid w:val="009B1298"/>
    <w:rsid w:val="009B45D9"/>
    <w:rsid w:val="009B54EF"/>
    <w:rsid w:val="009B581E"/>
    <w:rsid w:val="009C2D2A"/>
    <w:rsid w:val="009C519D"/>
    <w:rsid w:val="009C5785"/>
    <w:rsid w:val="009C5AC9"/>
    <w:rsid w:val="009D00DB"/>
    <w:rsid w:val="009D2ABD"/>
    <w:rsid w:val="009D3583"/>
    <w:rsid w:val="009D6619"/>
    <w:rsid w:val="009E168D"/>
    <w:rsid w:val="009E28DD"/>
    <w:rsid w:val="009E29D8"/>
    <w:rsid w:val="009E3B57"/>
    <w:rsid w:val="009E4D1F"/>
    <w:rsid w:val="009E5735"/>
    <w:rsid w:val="009E5EC7"/>
    <w:rsid w:val="009E5F57"/>
    <w:rsid w:val="009F02D0"/>
    <w:rsid w:val="009F0A41"/>
    <w:rsid w:val="009F1BB6"/>
    <w:rsid w:val="009F22DB"/>
    <w:rsid w:val="009F2EF5"/>
    <w:rsid w:val="009F44E1"/>
    <w:rsid w:val="009F4782"/>
    <w:rsid w:val="009F7B97"/>
    <w:rsid w:val="00A02CFE"/>
    <w:rsid w:val="00A03159"/>
    <w:rsid w:val="00A0371C"/>
    <w:rsid w:val="00A03E91"/>
    <w:rsid w:val="00A04590"/>
    <w:rsid w:val="00A06B33"/>
    <w:rsid w:val="00A07D9C"/>
    <w:rsid w:val="00A16E6A"/>
    <w:rsid w:val="00A1701B"/>
    <w:rsid w:val="00A17B79"/>
    <w:rsid w:val="00A17E64"/>
    <w:rsid w:val="00A2337F"/>
    <w:rsid w:val="00A234F0"/>
    <w:rsid w:val="00A27243"/>
    <w:rsid w:val="00A303D5"/>
    <w:rsid w:val="00A34422"/>
    <w:rsid w:val="00A34925"/>
    <w:rsid w:val="00A40769"/>
    <w:rsid w:val="00A41A5D"/>
    <w:rsid w:val="00A4224D"/>
    <w:rsid w:val="00A43AB2"/>
    <w:rsid w:val="00A451D0"/>
    <w:rsid w:val="00A452D8"/>
    <w:rsid w:val="00A453A2"/>
    <w:rsid w:val="00A47D26"/>
    <w:rsid w:val="00A47ED9"/>
    <w:rsid w:val="00A53DDF"/>
    <w:rsid w:val="00A56C14"/>
    <w:rsid w:val="00A621AF"/>
    <w:rsid w:val="00A6523B"/>
    <w:rsid w:val="00A65EEA"/>
    <w:rsid w:val="00A66763"/>
    <w:rsid w:val="00A66770"/>
    <w:rsid w:val="00A67A07"/>
    <w:rsid w:val="00A72E0F"/>
    <w:rsid w:val="00A73DE9"/>
    <w:rsid w:val="00A74827"/>
    <w:rsid w:val="00A80A4F"/>
    <w:rsid w:val="00A81286"/>
    <w:rsid w:val="00A85C53"/>
    <w:rsid w:val="00A85F78"/>
    <w:rsid w:val="00A905C0"/>
    <w:rsid w:val="00A90AA9"/>
    <w:rsid w:val="00A90CBD"/>
    <w:rsid w:val="00A92F75"/>
    <w:rsid w:val="00A93E49"/>
    <w:rsid w:val="00A97C8D"/>
    <w:rsid w:val="00AA5B12"/>
    <w:rsid w:val="00AA6E05"/>
    <w:rsid w:val="00AB2567"/>
    <w:rsid w:val="00AB3730"/>
    <w:rsid w:val="00AB5206"/>
    <w:rsid w:val="00AB5B6A"/>
    <w:rsid w:val="00AC178C"/>
    <w:rsid w:val="00AC32A9"/>
    <w:rsid w:val="00AC3899"/>
    <w:rsid w:val="00AC3C25"/>
    <w:rsid w:val="00AC56CE"/>
    <w:rsid w:val="00AD0FEC"/>
    <w:rsid w:val="00AD176B"/>
    <w:rsid w:val="00AD1EFB"/>
    <w:rsid w:val="00AD253B"/>
    <w:rsid w:val="00AD27ED"/>
    <w:rsid w:val="00AD39A7"/>
    <w:rsid w:val="00AD3D64"/>
    <w:rsid w:val="00AD40D9"/>
    <w:rsid w:val="00AD45A8"/>
    <w:rsid w:val="00AD49B8"/>
    <w:rsid w:val="00AD5ADF"/>
    <w:rsid w:val="00AD5CA9"/>
    <w:rsid w:val="00AD60F6"/>
    <w:rsid w:val="00AD63B9"/>
    <w:rsid w:val="00AD67C7"/>
    <w:rsid w:val="00AD715C"/>
    <w:rsid w:val="00AD7190"/>
    <w:rsid w:val="00AE03AB"/>
    <w:rsid w:val="00AE23AD"/>
    <w:rsid w:val="00AE433B"/>
    <w:rsid w:val="00AE5B7F"/>
    <w:rsid w:val="00AE5C0B"/>
    <w:rsid w:val="00AE5D44"/>
    <w:rsid w:val="00AE7367"/>
    <w:rsid w:val="00AF0CD5"/>
    <w:rsid w:val="00AF1EA6"/>
    <w:rsid w:val="00AF2F99"/>
    <w:rsid w:val="00AF50B9"/>
    <w:rsid w:val="00AF7531"/>
    <w:rsid w:val="00AF7D00"/>
    <w:rsid w:val="00B00223"/>
    <w:rsid w:val="00B00684"/>
    <w:rsid w:val="00B00D3C"/>
    <w:rsid w:val="00B02C9E"/>
    <w:rsid w:val="00B032D2"/>
    <w:rsid w:val="00B03FD4"/>
    <w:rsid w:val="00B04432"/>
    <w:rsid w:val="00B05201"/>
    <w:rsid w:val="00B0620E"/>
    <w:rsid w:val="00B07BFA"/>
    <w:rsid w:val="00B10D2C"/>
    <w:rsid w:val="00B15124"/>
    <w:rsid w:val="00B22CC1"/>
    <w:rsid w:val="00B23FC7"/>
    <w:rsid w:val="00B25691"/>
    <w:rsid w:val="00B30778"/>
    <w:rsid w:val="00B31135"/>
    <w:rsid w:val="00B315F1"/>
    <w:rsid w:val="00B3286E"/>
    <w:rsid w:val="00B3647B"/>
    <w:rsid w:val="00B4430A"/>
    <w:rsid w:val="00B44522"/>
    <w:rsid w:val="00B457D1"/>
    <w:rsid w:val="00B45E98"/>
    <w:rsid w:val="00B500CC"/>
    <w:rsid w:val="00B52615"/>
    <w:rsid w:val="00B5272F"/>
    <w:rsid w:val="00B52870"/>
    <w:rsid w:val="00B5289D"/>
    <w:rsid w:val="00B54058"/>
    <w:rsid w:val="00B56A9F"/>
    <w:rsid w:val="00B61671"/>
    <w:rsid w:val="00B63D15"/>
    <w:rsid w:val="00B64ED2"/>
    <w:rsid w:val="00B67AB3"/>
    <w:rsid w:val="00B67E9A"/>
    <w:rsid w:val="00B717AF"/>
    <w:rsid w:val="00B73011"/>
    <w:rsid w:val="00B73E9D"/>
    <w:rsid w:val="00B7495A"/>
    <w:rsid w:val="00B75506"/>
    <w:rsid w:val="00B769BE"/>
    <w:rsid w:val="00B8000C"/>
    <w:rsid w:val="00B80171"/>
    <w:rsid w:val="00B80791"/>
    <w:rsid w:val="00B87F56"/>
    <w:rsid w:val="00B90A5D"/>
    <w:rsid w:val="00B9101E"/>
    <w:rsid w:val="00B9383A"/>
    <w:rsid w:val="00B94E5F"/>
    <w:rsid w:val="00B95131"/>
    <w:rsid w:val="00B965A2"/>
    <w:rsid w:val="00BA0021"/>
    <w:rsid w:val="00BA3C36"/>
    <w:rsid w:val="00BA4A05"/>
    <w:rsid w:val="00BA5C92"/>
    <w:rsid w:val="00BB0C7C"/>
    <w:rsid w:val="00BB1135"/>
    <w:rsid w:val="00BB3B00"/>
    <w:rsid w:val="00BB4254"/>
    <w:rsid w:val="00BB50B8"/>
    <w:rsid w:val="00BB5556"/>
    <w:rsid w:val="00BC02C0"/>
    <w:rsid w:val="00BC47D3"/>
    <w:rsid w:val="00BC72F3"/>
    <w:rsid w:val="00BC7CC2"/>
    <w:rsid w:val="00BC7F92"/>
    <w:rsid w:val="00BD626E"/>
    <w:rsid w:val="00BE1A0E"/>
    <w:rsid w:val="00BE1C07"/>
    <w:rsid w:val="00BE29E6"/>
    <w:rsid w:val="00BE5054"/>
    <w:rsid w:val="00BE51F2"/>
    <w:rsid w:val="00BE78BB"/>
    <w:rsid w:val="00BF01D8"/>
    <w:rsid w:val="00BF09DC"/>
    <w:rsid w:val="00BF0BAA"/>
    <w:rsid w:val="00BF0D25"/>
    <w:rsid w:val="00BF4AF2"/>
    <w:rsid w:val="00C01DA8"/>
    <w:rsid w:val="00C029AF"/>
    <w:rsid w:val="00C02D63"/>
    <w:rsid w:val="00C0766B"/>
    <w:rsid w:val="00C10B6D"/>
    <w:rsid w:val="00C1425B"/>
    <w:rsid w:val="00C15A73"/>
    <w:rsid w:val="00C243AC"/>
    <w:rsid w:val="00C2760C"/>
    <w:rsid w:val="00C30FD1"/>
    <w:rsid w:val="00C31F8E"/>
    <w:rsid w:val="00C32283"/>
    <w:rsid w:val="00C32E1F"/>
    <w:rsid w:val="00C34C91"/>
    <w:rsid w:val="00C355DC"/>
    <w:rsid w:val="00C400B0"/>
    <w:rsid w:val="00C411C9"/>
    <w:rsid w:val="00C42CA9"/>
    <w:rsid w:val="00C45DDE"/>
    <w:rsid w:val="00C50D63"/>
    <w:rsid w:val="00C52678"/>
    <w:rsid w:val="00C52862"/>
    <w:rsid w:val="00C52B1E"/>
    <w:rsid w:val="00C534BB"/>
    <w:rsid w:val="00C55406"/>
    <w:rsid w:val="00C609BE"/>
    <w:rsid w:val="00C610A7"/>
    <w:rsid w:val="00C61418"/>
    <w:rsid w:val="00C621F4"/>
    <w:rsid w:val="00C66926"/>
    <w:rsid w:val="00C70C7F"/>
    <w:rsid w:val="00C73DF1"/>
    <w:rsid w:val="00C74BCE"/>
    <w:rsid w:val="00C825FC"/>
    <w:rsid w:val="00C8393F"/>
    <w:rsid w:val="00C85DA8"/>
    <w:rsid w:val="00C8753A"/>
    <w:rsid w:val="00C909D5"/>
    <w:rsid w:val="00C916BA"/>
    <w:rsid w:val="00C9329C"/>
    <w:rsid w:val="00C93791"/>
    <w:rsid w:val="00C9621A"/>
    <w:rsid w:val="00CA02CC"/>
    <w:rsid w:val="00CA1C01"/>
    <w:rsid w:val="00CA4423"/>
    <w:rsid w:val="00CA5C88"/>
    <w:rsid w:val="00CB0360"/>
    <w:rsid w:val="00CB46D8"/>
    <w:rsid w:val="00CB6170"/>
    <w:rsid w:val="00CB6CF5"/>
    <w:rsid w:val="00CB6F72"/>
    <w:rsid w:val="00CC0BB6"/>
    <w:rsid w:val="00CC18BE"/>
    <w:rsid w:val="00CC3B4E"/>
    <w:rsid w:val="00CC75C5"/>
    <w:rsid w:val="00CD7A2E"/>
    <w:rsid w:val="00CE171A"/>
    <w:rsid w:val="00CE1A73"/>
    <w:rsid w:val="00CE2742"/>
    <w:rsid w:val="00CE31DA"/>
    <w:rsid w:val="00CE629C"/>
    <w:rsid w:val="00CE6B88"/>
    <w:rsid w:val="00CE7DA7"/>
    <w:rsid w:val="00CE7EE7"/>
    <w:rsid w:val="00CF6EF4"/>
    <w:rsid w:val="00D01979"/>
    <w:rsid w:val="00D025A3"/>
    <w:rsid w:val="00D059D8"/>
    <w:rsid w:val="00D06B07"/>
    <w:rsid w:val="00D06BC5"/>
    <w:rsid w:val="00D12D5D"/>
    <w:rsid w:val="00D12E6F"/>
    <w:rsid w:val="00D16C82"/>
    <w:rsid w:val="00D17A07"/>
    <w:rsid w:val="00D200C0"/>
    <w:rsid w:val="00D20A05"/>
    <w:rsid w:val="00D20EB2"/>
    <w:rsid w:val="00D212B1"/>
    <w:rsid w:val="00D23B14"/>
    <w:rsid w:val="00D246B1"/>
    <w:rsid w:val="00D256CD"/>
    <w:rsid w:val="00D25AF9"/>
    <w:rsid w:val="00D27508"/>
    <w:rsid w:val="00D30B4C"/>
    <w:rsid w:val="00D34AB6"/>
    <w:rsid w:val="00D36989"/>
    <w:rsid w:val="00D36C63"/>
    <w:rsid w:val="00D4239D"/>
    <w:rsid w:val="00D441EF"/>
    <w:rsid w:val="00D46367"/>
    <w:rsid w:val="00D53A2C"/>
    <w:rsid w:val="00D53BBB"/>
    <w:rsid w:val="00D5451B"/>
    <w:rsid w:val="00D608B8"/>
    <w:rsid w:val="00D61E4C"/>
    <w:rsid w:val="00D63C34"/>
    <w:rsid w:val="00D63FB7"/>
    <w:rsid w:val="00D66DB7"/>
    <w:rsid w:val="00D706AE"/>
    <w:rsid w:val="00D70C9A"/>
    <w:rsid w:val="00D76CDB"/>
    <w:rsid w:val="00D76D16"/>
    <w:rsid w:val="00D77619"/>
    <w:rsid w:val="00D81D2A"/>
    <w:rsid w:val="00D821BE"/>
    <w:rsid w:val="00D826B8"/>
    <w:rsid w:val="00D906D6"/>
    <w:rsid w:val="00D90E16"/>
    <w:rsid w:val="00D90E80"/>
    <w:rsid w:val="00D92FC9"/>
    <w:rsid w:val="00D9479C"/>
    <w:rsid w:val="00D978B0"/>
    <w:rsid w:val="00DA1060"/>
    <w:rsid w:val="00DA24E3"/>
    <w:rsid w:val="00DA28D7"/>
    <w:rsid w:val="00DA5F73"/>
    <w:rsid w:val="00DB1A3D"/>
    <w:rsid w:val="00DB261A"/>
    <w:rsid w:val="00DB394C"/>
    <w:rsid w:val="00DB547B"/>
    <w:rsid w:val="00DB665A"/>
    <w:rsid w:val="00DB7261"/>
    <w:rsid w:val="00DC035A"/>
    <w:rsid w:val="00DC0E2C"/>
    <w:rsid w:val="00DC69F9"/>
    <w:rsid w:val="00DC723A"/>
    <w:rsid w:val="00DC7832"/>
    <w:rsid w:val="00DD0C52"/>
    <w:rsid w:val="00DD0D0B"/>
    <w:rsid w:val="00DD15E0"/>
    <w:rsid w:val="00DD27E8"/>
    <w:rsid w:val="00DD2BF0"/>
    <w:rsid w:val="00DD54C9"/>
    <w:rsid w:val="00DD6391"/>
    <w:rsid w:val="00DE01FE"/>
    <w:rsid w:val="00DE2617"/>
    <w:rsid w:val="00DE325B"/>
    <w:rsid w:val="00DE5B05"/>
    <w:rsid w:val="00DE6BCE"/>
    <w:rsid w:val="00DE78DC"/>
    <w:rsid w:val="00DF4284"/>
    <w:rsid w:val="00DF4850"/>
    <w:rsid w:val="00DF6B78"/>
    <w:rsid w:val="00DF7CDF"/>
    <w:rsid w:val="00E00B77"/>
    <w:rsid w:val="00E01EF9"/>
    <w:rsid w:val="00E0227D"/>
    <w:rsid w:val="00E03ECF"/>
    <w:rsid w:val="00E051D5"/>
    <w:rsid w:val="00E057E6"/>
    <w:rsid w:val="00E0697C"/>
    <w:rsid w:val="00E10CF7"/>
    <w:rsid w:val="00E1294A"/>
    <w:rsid w:val="00E14C04"/>
    <w:rsid w:val="00E14D0C"/>
    <w:rsid w:val="00E21842"/>
    <w:rsid w:val="00E23A94"/>
    <w:rsid w:val="00E24B03"/>
    <w:rsid w:val="00E24FFA"/>
    <w:rsid w:val="00E31CED"/>
    <w:rsid w:val="00E324F6"/>
    <w:rsid w:val="00E32B6F"/>
    <w:rsid w:val="00E35757"/>
    <w:rsid w:val="00E35959"/>
    <w:rsid w:val="00E40A61"/>
    <w:rsid w:val="00E41FFE"/>
    <w:rsid w:val="00E420C0"/>
    <w:rsid w:val="00E42D82"/>
    <w:rsid w:val="00E43A19"/>
    <w:rsid w:val="00E43A49"/>
    <w:rsid w:val="00E456EE"/>
    <w:rsid w:val="00E45CF2"/>
    <w:rsid w:val="00E45DC4"/>
    <w:rsid w:val="00E478AB"/>
    <w:rsid w:val="00E47BA6"/>
    <w:rsid w:val="00E50C1C"/>
    <w:rsid w:val="00E51884"/>
    <w:rsid w:val="00E51F10"/>
    <w:rsid w:val="00E520A0"/>
    <w:rsid w:val="00E526BA"/>
    <w:rsid w:val="00E55888"/>
    <w:rsid w:val="00E57045"/>
    <w:rsid w:val="00E57FF6"/>
    <w:rsid w:val="00E62CE2"/>
    <w:rsid w:val="00E640FF"/>
    <w:rsid w:val="00E64804"/>
    <w:rsid w:val="00E67BE9"/>
    <w:rsid w:val="00E70D06"/>
    <w:rsid w:val="00E7191B"/>
    <w:rsid w:val="00E7562D"/>
    <w:rsid w:val="00E76CAF"/>
    <w:rsid w:val="00E80750"/>
    <w:rsid w:val="00E8142A"/>
    <w:rsid w:val="00E81AAB"/>
    <w:rsid w:val="00E839CF"/>
    <w:rsid w:val="00E864D2"/>
    <w:rsid w:val="00E87746"/>
    <w:rsid w:val="00E93E36"/>
    <w:rsid w:val="00E94449"/>
    <w:rsid w:val="00E9755F"/>
    <w:rsid w:val="00EA0323"/>
    <w:rsid w:val="00EA10B7"/>
    <w:rsid w:val="00EA3B15"/>
    <w:rsid w:val="00EA5D83"/>
    <w:rsid w:val="00EA7410"/>
    <w:rsid w:val="00EA754B"/>
    <w:rsid w:val="00EB1423"/>
    <w:rsid w:val="00EB2546"/>
    <w:rsid w:val="00EB45B4"/>
    <w:rsid w:val="00EB49B9"/>
    <w:rsid w:val="00EB57FD"/>
    <w:rsid w:val="00EB7BC6"/>
    <w:rsid w:val="00EB7E13"/>
    <w:rsid w:val="00EC0C30"/>
    <w:rsid w:val="00EC35E0"/>
    <w:rsid w:val="00EC699B"/>
    <w:rsid w:val="00ED09A3"/>
    <w:rsid w:val="00ED2E69"/>
    <w:rsid w:val="00ED5C74"/>
    <w:rsid w:val="00ED770D"/>
    <w:rsid w:val="00EE14DC"/>
    <w:rsid w:val="00EE199D"/>
    <w:rsid w:val="00EE19CD"/>
    <w:rsid w:val="00EE1E2F"/>
    <w:rsid w:val="00EE307C"/>
    <w:rsid w:val="00EE6714"/>
    <w:rsid w:val="00EF4799"/>
    <w:rsid w:val="00EF69DC"/>
    <w:rsid w:val="00F00C08"/>
    <w:rsid w:val="00F04E0E"/>
    <w:rsid w:val="00F052F2"/>
    <w:rsid w:val="00F05787"/>
    <w:rsid w:val="00F06615"/>
    <w:rsid w:val="00F066E2"/>
    <w:rsid w:val="00F07A17"/>
    <w:rsid w:val="00F14F9A"/>
    <w:rsid w:val="00F15B24"/>
    <w:rsid w:val="00F16109"/>
    <w:rsid w:val="00F1644A"/>
    <w:rsid w:val="00F16F2F"/>
    <w:rsid w:val="00F176BF"/>
    <w:rsid w:val="00F179A7"/>
    <w:rsid w:val="00F209E0"/>
    <w:rsid w:val="00F222AA"/>
    <w:rsid w:val="00F2239D"/>
    <w:rsid w:val="00F22C5F"/>
    <w:rsid w:val="00F23E3A"/>
    <w:rsid w:val="00F26FD5"/>
    <w:rsid w:val="00F30365"/>
    <w:rsid w:val="00F3093E"/>
    <w:rsid w:val="00F3447B"/>
    <w:rsid w:val="00F3490A"/>
    <w:rsid w:val="00F350A3"/>
    <w:rsid w:val="00F356DA"/>
    <w:rsid w:val="00F377EC"/>
    <w:rsid w:val="00F41A0F"/>
    <w:rsid w:val="00F41A38"/>
    <w:rsid w:val="00F52E46"/>
    <w:rsid w:val="00F53AFA"/>
    <w:rsid w:val="00F53FE6"/>
    <w:rsid w:val="00F54AF0"/>
    <w:rsid w:val="00F65E8C"/>
    <w:rsid w:val="00F7226D"/>
    <w:rsid w:val="00F72524"/>
    <w:rsid w:val="00F72999"/>
    <w:rsid w:val="00F747F3"/>
    <w:rsid w:val="00F74C75"/>
    <w:rsid w:val="00F76CA4"/>
    <w:rsid w:val="00F770E6"/>
    <w:rsid w:val="00F7736E"/>
    <w:rsid w:val="00F83716"/>
    <w:rsid w:val="00F84130"/>
    <w:rsid w:val="00F85EF1"/>
    <w:rsid w:val="00F8634F"/>
    <w:rsid w:val="00F878B8"/>
    <w:rsid w:val="00F94280"/>
    <w:rsid w:val="00FA1211"/>
    <w:rsid w:val="00FA6F30"/>
    <w:rsid w:val="00FB21E6"/>
    <w:rsid w:val="00FB4172"/>
    <w:rsid w:val="00FB47C1"/>
    <w:rsid w:val="00FB7D1C"/>
    <w:rsid w:val="00FC0F14"/>
    <w:rsid w:val="00FC15B3"/>
    <w:rsid w:val="00FC24B3"/>
    <w:rsid w:val="00FC38D3"/>
    <w:rsid w:val="00FC462C"/>
    <w:rsid w:val="00FC4956"/>
    <w:rsid w:val="00FD02BF"/>
    <w:rsid w:val="00FD1F8A"/>
    <w:rsid w:val="00FD31DA"/>
    <w:rsid w:val="00FD5180"/>
    <w:rsid w:val="00FD7201"/>
    <w:rsid w:val="00FE12F1"/>
    <w:rsid w:val="00FE22AB"/>
    <w:rsid w:val="00FE3644"/>
    <w:rsid w:val="00FE3D18"/>
    <w:rsid w:val="00FE4B2A"/>
    <w:rsid w:val="00FE591E"/>
    <w:rsid w:val="00FE79FC"/>
    <w:rsid w:val="00FF1E07"/>
    <w:rsid w:val="00FF310D"/>
    <w:rsid w:val="00FF4C13"/>
    <w:rsid w:val="00FF5632"/>
    <w:rsid w:val="00FF616C"/>
    <w:rsid w:val="00FF6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3DC9D"/>
  <w15:docId w15:val="{D6147B5F-944B-4F6C-8225-9DA37AA92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Ha,3"/>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uiPriority w:val="1"/>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 w:type="character" w:styleId="CommentReference">
    <w:name w:val="annotation reference"/>
    <w:basedOn w:val="DefaultParagraphFont"/>
    <w:uiPriority w:val="99"/>
    <w:semiHidden/>
    <w:unhideWhenUsed/>
    <w:rsid w:val="00C50D63"/>
    <w:rPr>
      <w:sz w:val="16"/>
      <w:szCs w:val="16"/>
    </w:rPr>
  </w:style>
  <w:style w:type="paragraph" w:styleId="CommentText">
    <w:name w:val="annotation text"/>
    <w:basedOn w:val="Normal"/>
    <w:link w:val="CommentTextChar"/>
    <w:uiPriority w:val="99"/>
    <w:unhideWhenUsed/>
    <w:rsid w:val="00C50D63"/>
    <w:pPr>
      <w:spacing w:line="240" w:lineRule="auto"/>
    </w:pPr>
    <w:rPr>
      <w:sz w:val="20"/>
      <w:szCs w:val="20"/>
    </w:rPr>
  </w:style>
  <w:style w:type="character" w:customStyle="1" w:styleId="CommentTextChar">
    <w:name w:val="Comment Text Char"/>
    <w:basedOn w:val="DefaultParagraphFont"/>
    <w:link w:val="CommentText"/>
    <w:uiPriority w:val="99"/>
    <w:rsid w:val="00C50D63"/>
    <w:rPr>
      <w:sz w:val="20"/>
      <w:szCs w:val="20"/>
    </w:rPr>
  </w:style>
  <w:style w:type="paragraph" w:styleId="CommentSubject">
    <w:name w:val="annotation subject"/>
    <w:basedOn w:val="CommentText"/>
    <w:next w:val="CommentText"/>
    <w:link w:val="CommentSubjectChar"/>
    <w:uiPriority w:val="99"/>
    <w:semiHidden/>
    <w:unhideWhenUsed/>
    <w:rsid w:val="00C50D63"/>
    <w:rPr>
      <w:b/>
      <w:bCs/>
    </w:rPr>
  </w:style>
  <w:style w:type="character" w:customStyle="1" w:styleId="CommentSubjectChar">
    <w:name w:val="Comment Subject Char"/>
    <w:basedOn w:val="CommentTextChar"/>
    <w:link w:val="CommentSubject"/>
    <w:uiPriority w:val="99"/>
    <w:semiHidden/>
    <w:rsid w:val="00C50D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1319">
      <w:bodyDiv w:val="1"/>
      <w:marLeft w:val="0"/>
      <w:marRight w:val="0"/>
      <w:marTop w:val="0"/>
      <w:marBottom w:val="0"/>
      <w:divBdr>
        <w:top w:val="none" w:sz="0" w:space="0" w:color="auto"/>
        <w:left w:val="none" w:sz="0" w:space="0" w:color="auto"/>
        <w:bottom w:val="none" w:sz="0" w:space="0" w:color="auto"/>
        <w:right w:val="none" w:sz="0" w:space="0" w:color="auto"/>
      </w:divBdr>
    </w:div>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0051732">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172575374">
      <w:bodyDiv w:val="1"/>
      <w:marLeft w:val="0"/>
      <w:marRight w:val="0"/>
      <w:marTop w:val="0"/>
      <w:marBottom w:val="0"/>
      <w:divBdr>
        <w:top w:val="none" w:sz="0" w:space="0" w:color="auto"/>
        <w:left w:val="none" w:sz="0" w:space="0" w:color="auto"/>
        <w:bottom w:val="none" w:sz="0" w:space="0" w:color="auto"/>
        <w:right w:val="none" w:sz="0" w:space="0" w:color="auto"/>
      </w:divBdr>
    </w:div>
    <w:div w:id="188959005">
      <w:bodyDiv w:val="1"/>
      <w:marLeft w:val="0"/>
      <w:marRight w:val="0"/>
      <w:marTop w:val="0"/>
      <w:marBottom w:val="0"/>
      <w:divBdr>
        <w:top w:val="none" w:sz="0" w:space="0" w:color="auto"/>
        <w:left w:val="none" w:sz="0" w:space="0" w:color="auto"/>
        <w:bottom w:val="none" w:sz="0" w:space="0" w:color="auto"/>
        <w:right w:val="none" w:sz="0" w:space="0" w:color="auto"/>
      </w:divBdr>
      <w:divsChild>
        <w:div w:id="412094137">
          <w:marLeft w:val="0"/>
          <w:marRight w:val="0"/>
          <w:marTop w:val="0"/>
          <w:marBottom w:val="0"/>
          <w:divBdr>
            <w:top w:val="none" w:sz="0" w:space="0" w:color="auto"/>
            <w:left w:val="none" w:sz="0" w:space="0" w:color="auto"/>
            <w:bottom w:val="none" w:sz="0" w:space="0" w:color="auto"/>
            <w:right w:val="none" w:sz="0" w:space="0" w:color="auto"/>
          </w:divBdr>
          <w:divsChild>
            <w:div w:id="226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50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17589513">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591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37592130">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0471426">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81344044">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13908505">
      <w:bodyDiv w:val="1"/>
      <w:marLeft w:val="0"/>
      <w:marRight w:val="0"/>
      <w:marTop w:val="0"/>
      <w:marBottom w:val="0"/>
      <w:divBdr>
        <w:top w:val="none" w:sz="0" w:space="0" w:color="auto"/>
        <w:left w:val="none" w:sz="0" w:space="0" w:color="auto"/>
        <w:bottom w:val="none" w:sz="0" w:space="0" w:color="auto"/>
        <w:right w:val="none" w:sz="0" w:space="0" w:color="auto"/>
      </w:divBdr>
      <w:divsChild>
        <w:div w:id="904335576">
          <w:marLeft w:val="0"/>
          <w:marRight w:val="0"/>
          <w:marTop w:val="0"/>
          <w:marBottom w:val="0"/>
          <w:divBdr>
            <w:top w:val="none" w:sz="0" w:space="0" w:color="auto"/>
            <w:left w:val="none" w:sz="0" w:space="0" w:color="auto"/>
            <w:bottom w:val="none" w:sz="0" w:space="0" w:color="auto"/>
            <w:right w:val="none" w:sz="0" w:space="0" w:color="auto"/>
          </w:divBdr>
        </w:div>
      </w:divsChild>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5558762">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27737449">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39493492">
      <w:bodyDiv w:val="1"/>
      <w:marLeft w:val="0"/>
      <w:marRight w:val="0"/>
      <w:marTop w:val="0"/>
      <w:marBottom w:val="0"/>
      <w:divBdr>
        <w:top w:val="none" w:sz="0" w:space="0" w:color="auto"/>
        <w:left w:val="none" w:sz="0" w:space="0" w:color="auto"/>
        <w:bottom w:val="none" w:sz="0" w:space="0" w:color="auto"/>
        <w:right w:val="none" w:sz="0" w:space="0" w:color="auto"/>
      </w:divBdr>
      <w:divsChild>
        <w:div w:id="793256934">
          <w:marLeft w:val="0"/>
          <w:marRight w:val="0"/>
          <w:marTop w:val="0"/>
          <w:marBottom w:val="0"/>
          <w:divBdr>
            <w:top w:val="none" w:sz="0" w:space="0" w:color="auto"/>
            <w:left w:val="none" w:sz="0" w:space="0" w:color="auto"/>
            <w:bottom w:val="none" w:sz="0" w:space="0" w:color="auto"/>
            <w:right w:val="none" w:sz="0" w:space="0" w:color="auto"/>
          </w:divBdr>
        </w:div>
      </w:divsChild>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61965469">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85288842">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75613639">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474634854">
      <w:bodyDiv w:val="1"/>
      <w:marLeft w:val="0"/>
      <w:marRight w:val="0"/>
      <w:marTop w:val="0"/>
      <w:marBottom w:val="0"/>
      <w:divBdr>
        <w:top w:val="none" w:sz="0" w:space="0" w:color="auto"/>
        <w:left w:val="none" w:sz="0" w:space="0" w:color="auto"/>
        <w:bottom w:val="none" w:sz="0" w:space="0" w:color="auto"/>
        <w:right w:val="none" w:sz="0" w:space="0" w:color="auto"/>
      </w:divBdr>
    </w:div>
    <w:div w:id="1502813931">
      <w:bodyDiv w:val="1"/>
      <w:marLeft w:val="0"/>
      <w:marRight w:val="0"/>
      <w:marTop w:val="0"/>
      <w:marBottom w:val="0"/>
      <w:divBdr>
        <w:top w:val="none" w:sz="0" w:space="0" w:color="auto"/>
        <w:left w:val="none" w:sz="0" w:space="0" w:color="auto"/>
        <w:bottom w:val="none" w:sz="0" w:space="0" w:color="auto"/>
        <w:right w:val="none" w:sz="0" w:space="0" w:color="auto"/>
      </w:divBdr>
      <w:divsChild>
        <w:div w:id="9989173">
          <w:marLeft w:val="0"/>
          <w:marRight w:val="0"/>
          <w:marTop w:val="0"/>
          <w:marBottom w:val="0"/>
          <w:divBdr>
            <w:top w:val="none" w:sz="0" w:space="0" w:color="auto"/>
            <w:left w:val="none" w:sz="0" w:space="0" w:color="auto"/>
            <w:bottom w:val="none" w:sz="0" w:space="0" w:color="auto"/>
            <w:right w:val="none" w:sz="0" w:space="0" w:color="auto"/>
          </w:divBdr>
        </w:div>
      </w:divsChild>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28954883">
      <w:bodyDiv w:val="1"/>
      <w:marLeft w:val="0"/>
      <w:marRight w:val="0"/>
      <w:marTop w:val="0"/>
      <w:marBottom w:val="0"/>
      <w:divBdr>
        <w:top w:val="none" w:sz="0" w:space="0" w:color="auto"/>
        <w:left w:val="none" w:sz="0" w:space="0" w:color="auto"/>
        <w:bottom w:val="none" w:sz="0" w:space="0" w:color="auto"/>
        <w:right w:val="none" w:sz="0" w:space="0" w:color="auto"/>
      </w:divBdr>
    </w:div>
    <w:div w:id="1547521841">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79316921">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598976727">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55329304">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691948241">
      <w:bodyDiv w:val="1"/>
      <w:marLeft w:val="0"/>
      <w:marRight w:val="0"/>
      <w:marTop w:val="0"/>
      <w:marBottom w:val="0"/>
      <w:divBdr>
        <w:top w:val="none" w:sz="0" w:space="0" w:color="auto"/>
        <w:left w:val="none" w:sz="0" w:space="0" w:color="auto"/>
        <w:bottom w:val="none" w:sz="0" w:space="0" w:color="auto"/>
        <w:right w:val="none" w:sz="0" w:space="0" w:color="auto"/>
      </w:divBdr>
      <w:divsChild>
        <w:div w:id="1740713896">
          <w:marLeft w:val="0"/>
          <w:marRight w:val="0"/>
          <w:marTop w:val="0"/>
          <w:marBottom w:val="0"/>
          <w:divBdr>
            <w:top w:val="none" w:sz="0" w:space="0" w:color="auto"/>
            <w:left w:val="none" w:sz="0" w:space="0" w:color="auto"/>
            <w:bottom w:val="none" w:sz="0" w:space="0" w:color="auto"/>
            <w:right w:val="none" w:sz="0" w:space="0" w:color="auto"/>
          </w:divBdr>
        </w:div>
      </w:divsChild>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07549413">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67205967">
      <w:bodyDiv w:val="1"/>
      <w:marLeft w:val="0"/>
      <w:marRight w:val="0"/>
      <w:marTop w:val="0"/>
      <w:marBottom w:val="0"/>
      <w:divBdr>
        <w:top w:val="none" w:sz="0" w:space="0" w:color="auto"/>
        <w:left w:val="none" w:sz="0" w:space="0" w:color="auto"/>
        <w:bottom w:val="none" w:sz="0" w:space="0" w:color="auto"/>
        <w:right w:val="none" w:sz="0" w:space="0" w:color="auto"/>
      </w:divBdr>
      <w:divsChild>
        <w:div w:id="455299361">
          <w:marLeft w:val="0"/>
          <w:marRight w:val="0"/>
          <w:marTop w:val="0"/>
          <w:marBottom w:val="0"/>
          <w:divBdr>
            <w:top w:val="none" w:sz="0" w:space="0" w:color="auto"/>
            <w:left w:val="none" w:sz="0" w:space="0" w:color="auto"/>
            <w:bottom w:val="none" w:sz="0" w:space="0" w:color="auto"/>
            <w:right w:val="none" w:sz="0" w:space="0" w:color="auto"/>
          </w:divBdr>
        </w:div>
      </w:divsChild>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14019406">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084989847">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draft.am"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D079D-001C-4D05-AA6E-BAA5376C3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41</Pages>
  <Words>6230</Words>
  <Characters>43118</Characters>
  <Application>Microsoft Office Word</Application>
  <DocSecurity>0</DocSecurity>
  <Lines>1051</Lines>
  <Paragraphs>465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https:/mul2-mss.gov.am/tasks/2221754/oneclick?token=a9af6794a2288a4577fae612efe3932f</cp:keywords>
  <cp:lastModifiedBy>Anahit.Galstyan</cp:lastModifiedBy>
  <cp:revision>3</cp:revision>
  <dcterms:created xsi:type="dcterms:W3CDTF">2026-10-20T06:11:00Z</dcterms:created>
  <dcterms:modified xsi:type="dcterms:W3CDTF">2026-10-21T14:54:00Z</dcterms:modified>
</cp:coreProperties>
</file>