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07295" w14:textId="77777777" w:rsidR="0059218B" w:rsidRDefault="0059218B" w:rsidP="00083DAF">
      <w:pPr>
        <w:pStyle w:val="NoSpacing"/>
        <w:jc w:val="center"/>
        <w:rPr>
          <w:rStyle w:val="Strong"/>
          <w:bCs w:val="0"/>
          <w:lang w:val="hy-AM"/>
        </w:rPr>
      </w:pPr>
      <w:r>
        <w:rPr>
          <w:rStyle w:val="Strong"/>
          <w:bCs w:val="0"/>
          <w:lang w:val="hy-AM"/>
        </w:rPr>
        <w:t>ՏԵՂԵԿԱՆՔ</w:t>
      </w:r>
    </w:p>
    <w:p w14:paraId="34887760" w14:textId="77777777" w:rsidR="0059218B" w:rsidRPr="0059218B" w:rsidRDefault="0059218B" w:rsidP="00083DAF">
      <w:pPr>
        <w:pStyle w:val="NoSpacing"/>
        <w:jc w:val="center"/>
        <w:rPr>
          <w:rStyle w:val="Strong"/>
          <w:bCs w:val="0"/>
          <w:lang w:val="hy-AM"/>
        </w:rPr>
      </w:pPr>
    </w:p>
    <w:p w14:paraId="72586F05" w14:textId="131CBDD8" w:rsidR="00083DAF" w:rsidRPr="001663F3" w:rsidRDefault="00083DAF" w:rsidP="00083DAF">
      <w:pPr>
        <w:pStyle w:val="NoSpacing"/>
        <w:jc w:val="center"/>
        <w:rPr>
          <w:rStyle w:val="Strong"/>
          <w:bCs w:val="0"/>
          <w:lang w:val="hy-AM"/>
        </w:rPr>
      </w:pPr>
      <w:r w:rsidRPr="001663F3">
        <w:rPr>
          <w:rStyle w:val="Strong"/>
          <w:bCs w:val="0"/>
          <w:lang w:val="hy-AM"/>
        </w:rPr>
        <w:t xml:space="preserve">ՎԱՐՉԱԿԱՆ ԻՐԱՎԱԽԱԽՏՈՒՄՆԵՐԻ ՎԵՐԱԲԵՐՅԱԼ ՀԱՅԱՍՏԱՆԻ ՀԱՆՐԱՊԵՏՈՒԹՅԱՆ </w:t>
      </w:r>
      <w:r w:rsidR="0059218B" w:rsidRPr="001663F3">
        <w:rPr>
          <w:rStyle w:val="Strong"/>
          <w:bCs w:val="0"/>
          <w:lang w:val="hy-AM"/>
        </w:rPr>
        <w:t xml:space="preserve">ՕՐԵՆՍԳՐՔՈՒՄ </w:t>
      </w:r>
      <w:r w:rsidR="001663F3" w:rsidRPr="001663F3">
        <w:rPr>
          <w:b/>
          <w:lang w:val="hy-AM"/>
        </w:rPr>
        <w:t>ԼՐԱՑՎՈՂ ԵՎ ՓՈՓՈԽՎՈՂ ԴՐՈՒՅԹՆԵՐԻ ՎԵՐԱԲԵՐՅԱԼ</w:t>
      </w:r>
    </w:p>
    <w:p w14:paraId="45A80827" w14:textId="77777777" w:rsidR="00083DAF" w:rsidRPr="0059218B" w:rsidRDefault="00083DAF" w:rsidP="00083DAF">
      <w:pPr>
        <w:pStyle w:val="NoSpacing"/>
        <w:jc w:val="center"/>
        <w:rPr>
          <w:sz w:val="20"/>
          <w:szCs w:val="20"/>
          <w:lang w:val="hy-AM"/>
        </w:rPr>
      </w:pPr>
    </w:p>
    <w:p w14:paraId="5A4DAB64" w14:textId="77777777" w:rsidR="00083DAF" w:rsidRPr="00256935"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256935">
        <w:rPr>
          <w:rStyle w:val="Strong"/>
          <w:rFonts w:ascii="GHEA Grapalat" w:hAnsi="GHEA Grapalat" w:cs="Arial"/>
          <w:color w:val="333333"/>
          <w:lang w:val="hy-AM"/>
        </w:rPr>
        <w:t>Հոդված 124. Տրանսպորտային միջոցների վարորդների կողմից ճանապարհային երթևեկության կանոնները խախտելը</w:t>
      </w:r>
      <w:r w:rsidRPr="00256935">
        <w:rPr>
          <w:rStyle w:val="Emphasis"/>
          <w:rFonts w:ascii="GHEA Grapalat" w:hAnsi="GHEA Grapalat" w:cs="Arial"/>
          <w:b/>
          <w:bCs/>
          <w:color w:val="333333"/>
          <w:lang w:val="hy-AM"/>
        </w:rPr>
        <w:t xml:space="preserve"> (վերնագիրը</w:t>
      </w:r>
      <w:r w:rsidRPr="00256935">
        <w:rPr>
          <w:rStyle w:val="Emphasis"/>
          <w:rFonts w:ascii="Calibri" w:hAnsi="Calibri" w:cs="Calibri"/>
          <w:b/>
          <w:bCs/>
          <w:color w:val="333333"/>
          <w:lang w:val="hy-AM"/>
        </w:rPr>
        <w:t> </w:t>
      </w:r>
      <w:r w:rsidRPr="00256935">
        <w:rPr>
          <w:rStyle w:val="Emphasis"/>
          <w:rFonts w:ascii="GHEA Grapalat" w:hAnsi="GHEA Grapalat" w:cs="GHEA Grapalat"/>
          <w:b/>
          <w:bCs/>
          <w:color w:val="333333"/>
          <w:lang w:val="hy-AM"/>
        </w:rPr>
        <w:t>խմբ</w:t>
      </w:r>
      <w:r w:rsidRPr="00256935">
        <w:rPr>
          <w:rStyle w:val="Emphasis"/>
          <w:rFonts w:ascii="GHEA Grapalat" w:hAnsi="GHEA Grapalat" w:cs="Arial"/>
          <w:b/>
          <w:bCs/>
          <w:color w:val="333333"/>
          <w:lang w:val="hy-AM"/>
        </w:rPr>
        <w:t>.</w:t>
      </w:r>
      <w:r w:rsidRPr="00256935">
        <w:rPr>
          <w:rStyle w:val="Emphasis"/>
          <w:rFonts w:ascii="Calibri" w:hAnsi="Calibri" w:cs="Calibri"/>
          <w:b/>
          <w:bCs/>
          <w:color w:val="333333"/>
          <w:lang w:val="hy-AM"/>
        </w:rPr>
        <w:t> </w:t>
      </w:r>
      <w:r w:rsidRPr="00256935">
        <w:rPr>
          <w:rStyle w:val="Emphasis"/>
          <w:rFonts w:ascii="GHEA Grapalat" w:hAnsi="GHEA Grapalat" w:cs="Arial"/>
          <w:b/>
          <w:bCs/>
          <w:color w:val="333333"/>
          <w:lang w:val="hy-AM"/>
        </w:rPr>
        <w:t xml:space="preserve">07.02.12 </w:t>
      </w:r>
      <w:r w:rsidRPr="00256935">
        <w:rPr>
          <w:rStyle w:val="Emphasis"/>
          <w:rFonts w:ascii="GHEA Grapalat" w:hAnsi="GHEA Grapalat" w:cs="GHEA Grapalat"/>
          <w:b/>
          <w:bCs/>
          <w:color w:val="333333"/>
          <w:lang w:val="hy-AM"/>
        </w:rPr>
        <w:t>ՀՕ</w:t>
      </w:r>
      <w:r w:rsidRPr="00256935">
        <w:rPr>
          <w:rStyle w:val="Emphasis"/>
          <w:rFonts w:ascii="GHEA Grapalat" w:hAnsi="GHEA Grapalat" w:cs="Arial"/>
          <w:b/>
          <w:bCs/>
          <w:color w:val="333333"/>
          <w:lang w:val="hy-AM"/>
        </w:rPr>
        <w:t>-2-</w:t>
      </w:r>
      <w:r w:rsidRPr="00256935">
        <w:rPr>
          <w:rStyle w:val="Emphasis"/>
          <w:rFonts w:ascii="GHEA Grapalat" w:hAnsi="GHEA Grapalat" w:cs="GHEA Grapalat"/>
          <w:b/>
          <w:bCs/>
          <w:color w:val="333333"/>
          <w:lang w:val="hy-AM"/>
        </w:rPr>
        <w:t>Ն</w:t>
      </w:r>
      <w:r w:rsidRPr="00256935">
        <w:rPr>
          <w:rStyle w:val="Emphasis"/>
          <w:rFonts w:ascii="GHEA Grapalat" w:hAnsi="GHEA Grapalat" w:cs="Arial"/>
          <w:b/>
          <w:bCs/>
          <w:color w:val="333333"/>
          <w:lang w:val="hy-AM"/>
        </w:rPr>
        <w:t>)</w:t>
      </w:r>
    </w:p>
    <w:p w14:paraId="70B4F264" w14:textId="77777777" w:rsidR="00083DAF" w:rsidRPr="00256935"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p>
    <w:p w14:paraId="68C3E913"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 Տրանսպորտային միջոցների վարորդների կողմից ճանապարհային նշանների կամ ճանապարհային գծանշումների պահանջները չկատարելը`</w:t>
      </w:r>
    </w:p>
    <w:p w14:paraId="3ED17CC2" w14:textId="77777777" w:rsidR="00083DAF" w:rsidRDefault="00083DAF" w:rsidP="003C7C34">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7B10BA34" w14:textId="77777777" w:rsidR="00564325" w:rsidRPr="00564325" w:rsidRDefault="00564325" w:rsidP="00564325">
      <w:pPr>
        <w:spacing w:after="0" w:line="240" w:lineRule="auto"/>
        <w:ind w:firstLine="567"/>
        <w:jc w:val="both"/>
        <w:rPr>
          <w:rFonts w:eastAsia="Microsoft JhengHei" w:cs="Microsoft JhengHei"/>
          <w:b/>
          <w:color w:val="EE0000"/>
          <w:shd w:val="clear" w:color="auto" w:fill="FFFFFF"/>
          <w:lang w:val="hy-AM"/>
        </w:rPr>
      </w:pPr>
      <w:r w:rsidRPr="00564325">
        <w:rPr>
          <w:rFonts w:eastAsia="Microsoft YaHei" w:cs="Microsoft YaHei"/>
          <w:b/>
          <w:color w:val="EE0000"/>
          <w:shd w:val="clear" w:color="auto" w:fill="FFFFFF"/>
          <w:lang w:val="hy-AM"/>
        </w:rPr>
        <w:t>1</w:t>
      </w:r>
      <w:r w:rsidRPr="00564325">
        <w:rPr>
          <w:rFonts w:ascii="Microsoft JhengHei" w:eastAsia="Microsoft JhengHei" w:hAnsi="Microsoft JhengHei" w:cs="Microsoft JhengHei" w:hint="eastAsia"/>
          <w:b/>
          <w:color w:val="EE0000"/>
          <w:shd w:val="clear" w:color="auto" w:fill="FFFFFF"/>
          <w:lang w:val="hy-AM"/>
        </w:rPr>
        <w:t>․</w:t>
      </w:r>
      <w:r w:rsidRPr="00564325">
        <w:rPr>
          <w:rFonts w:eastAsia="Microsoft JhengHei" w:cs="Microsoft JhengHei"/>
          <w:b/>
          <w:color w:val="EE0000"/>
          <w:shd w:val="clear" w:color="auto" w:fill="FFFFFF"/>
          <w:lang w:val="hy-AM"/>
        </w:rPr>
        <w:t>1</w:t>
      </w:r>
      <w:r w:rsidRPr="00564325">
        <w:rPr>
          <w:rFonts w:ascii="Microsoft JhengHei" w:eastAsia="Microsoft JhengHei" w:hAnsi="Microsoft JhengHei" w:cs="Microsoft JhengHei" w:hint="eastAsia"/>
          <w:b/>
          <w:color w:val="EE0000"/>
          <w:shd w:val="clear" w:color="auto" w:fill="FFFFFF"/>
          <w:lang w:val="hy-AM"/>
        </w:rPr>
        <w:t>․</w:t>
      </w:r>
      <w:r w:rsidRPr="00564325">
        <w:rPr>
          <w:rFonts w:eastAsia="Microsoft JhengHei" w:cs="Microsoft JhengHei"/>
          <w:b/>
          <w:color w:val="EE0000"/>
          <w:shd w:val="clear" w:color="auto" w:fill="FFFFFF"/>
          <w:lang w:val="hy-AM"/>
        </w:rPr>
        <w:t xml:space="preserve"> Տրանսպորտային միջոցների վարորդների կողմից </w:t>
      </w:r>
      <w:r w:rsidRPr="00564325">
        <w:rPr>
          <w:rFonts w:eastAsia="Microsoft JhengHei" w:cs="GHEA Grapalat"/>
          <w:b/>
          <w:color w:val="EE0000"/>
          <w:shd w:val="clear" w:color="auto" w:fill="FFFFFF"/>
          <w:lang w:val="hy-AM"/>
        </w:rPr>
        <w:t>«</w:t>
      </w:r>
      <w:r w:rsidRPr="00564325">
        <w:rPr>
          <w:rFonts w:eastAsia="Microsoft JhengHei" w:cs="Microsoft JhengHei"/>
          <w:b/>
          <w:color w:val="EE0000"/>
          <w:shd w:val="clear" w:color="auto" w:fill="FFFFFF"/>
          <w:lang w:val="hy-AM"/>
        </w:rPr>
        <w:t>Մուտքն արգելվում է» կամ «Բեռնատար ավտոմոբիլների երթևեկությունն արգելվում է» կամ «Երթևեկության ուղղություն բեռնատար ավտոմոբիլների համար» ճանապարհային նշանի պահանջները չկատարելը՝</w:t>
      </w:r>
    </w:p>
    <w:p w14:paraId="4BC44A6F" w14:textId="77777777" w:rsidR="00564325" w:rsidRPr="00564325" w:rsidRDefault="00564325" w:rsidP="00564325">
      <w:pPr>
        <w:spacing w:after="0" w:line="240" w:lineRule="auto"/>
        <w:ind w:firstLine="567"/>
        <w:jc w:val="both"/>
        <w:rPr>
          <w:rFonts w:eastAsia="Microsoft YaHei" w:cs="Microsoft YaHei"/>
          <w:b/>
          <w:color w:val="EE0000"/>
          <w:shd w:val="clear" w:color="auto" w:fill="FFFFFF"/>
          <w:lang w:val="hy-AM"/>
        </w:rPr>
      </w:pPr>
      <w:r w:rsidRPr="00564325">
        <w:rPr>
          <w:rFonts w:eastAsia="Microsoft YaHei" w:cs="Microsoft YaHei"/>
          <w:b/>
          <w:color w:val="EE0000"/>
          <w:shd w:val="clear" w:color="auto" w:fill="FFFFFF"/>
          <w:lang w:val="hy-AM"/>
        </w:rPr>
        <w:t>առաջացնում է տուգանքի նշանակում` սահմանված նվազագույն աշխատավարձի քսանապատիկի չափով, տուգանային միավորի կիրառում` 2 միավոր:</w:t>
      </w:r>
    </w:p>
    <w:p w14:paraId="446873BE" w14:textId="136ECF5E" w:rsidR="00564325" w:rsidRPr="00564325" w:rsidRDefault="00564325" w:rsidP="00564325">
      <w:pPr>
        <w:spacing w:after="0" w:line="240" w:lineRule="auto"/>
        <w:ind w:firstLine="567"/>
        <w:jc w:val="both"/>
        <w:rPr>
          <w:rFonts w:eastAsia="Microsoft JhengHei" w:cs="Microsoft JhengHei"/>
          <w:b/>
          <w:color w:val="EE0000"/>
          <w:shd w:val="clear" w:color="auto" w:fill="FFFFFF"/>
          <w:lang w:val="hy-AM"/>
        </w:rPr>
      </w:pPr>
      <w:r w:rsidRPr="00564325">
        <w:rPr>
          <w:rFonts w:eastAsia="Microsoft YaHei" w:cs="Microsoft YaHei"/>
          <w:b/>
          <w:color w:val="EE0000"/>
          <w:shd w:val="clear" w:color="auto" w:fill="FFFFFF"/>
          <w:lang w:val="hy-AM"/>
        </w:rPr>
        <w:t>1</w:t>
      </w:r>
      <w:r w:rsidRPr="00564325">
        <w:rPr>
          <w:rFonts w:ascii="Microsoft JhengHei" w:eastAsia="Microsoft JhengHei" w:hAnsi="Microsoft JhengHei" w:cs="Microsoft JhengHei" w:hint="eastAsia"/>
          <w:b/>
          <w:color w:val="EE0000"/>
          <w:shd w:val="clear" w:color="auto" w:fill="FFFFFF"/>
          <w:lang w:val="hy-AM"/>
        </w:rPr>
        <w:t>․</w:t>
      </w:r>
      <w:r w:rsidRPr="00564325">
        <w:rPr>
          <w:rFonts w:eastAsia="Microsoft JhengHei" w:cs="Microsoft JhengHei"/>
          <w:b/>
          <w:color w:val="EE0000"/>
          <w:shd w:val="clear" w:color="auto" w:fill="FFFFFF"/>
          <w:lang w:val="hy-AM"/>
        </w:rPr>
        <w:t>2</w:t>
      </w:r>
      <w:r w:rsidRPr="00564325">
        <w:rPr>
          <w:rFonts w:ascii="Microsoft JhengHei" w:eastAsia="Microsoft JhengHei" w:hAnsi="Microsoft JhengHei" w:cs="Microsoft JhengHei" w:hint="eastAsia"/>
          <w:b/>
          <w:color w:val="EE0000"/>
          <w:shd w:val="clear" w:color="auto" w:fill="FFFFFF"/>
          <w:lang w:val="hy-AM"/>
        </w:rPr>
        <w:t>․</w:t>
      </w:r>
      <w:r w:rsidRPr="00564325">
        <w:rPr>
          <w:rFonts w:eastAsia="Microsoft JhengHei" w:cs="Microsoft JhengHei"/>
          <w:b/>
          <w:color w:val="EE0000"/>
          <w:shd w:val="clear" w:color="auto" w:fill="FFFFFF"/>
          <w:lang w:val="hy-AM"/>
        </w:rPr>
        <w:t xml:space="preserve"> Տրանսպորտային միջոցների վարորդների կողմից </w:t>
      </w:r>
      <w:r w:rsidRPr="00564325">
        <w:rPr>
          <w:rFonts w:eastAsia="Microsoft JhengHei" w:cs="GHEA Grapalat"/>
          <w:b/>
          <w:color w:val="EE0000"/>
          <w:shd w:val="clear" w:color="auto" w:fill="FFFFFF"/>
          <w:lang w:val="hy-AM"/>
        </w:rPr>
        <w:t>«Կանգառն</w:t>
      </w:r>
      <w:r w:rsidRPr="00564325">
        <w:rPr>
          <w:rFonts w:eastAsia="Microsoft JhengHei" w:cs="Microsoft JhengHei"/>
          <w:b/>
          <w:color w:val="EE0000"/>
          <w:shd w:val="clear" w:color="auto" w:fill="FFFFFF"/>
          <w:lang w:val="hy-AM"/>
        </w:rPr>
        <w:t xml:space="preserve"> արգելվում է» ճանապարհային նշանի</w:t>
      </w:r>
      <w:r w:rsidR="006907AB" w:rsidRPr="006907AB">
        <w:rPr>
          <w:rFonts w:eastAsia="Microsoft JhengHei" w:cs="Microsoft JhengHei"/>
          <w:b/>
          <w:bCs/>
          <w:color w:val="EE0000"/>
          <w:shd w:val="clear" w:color="auto" w:fill="FFFFFF"/>
          <w:lang w:val="hy-AM"/>
        </w:rPr>
        <w:t xml:space="preserve"> </w:t>
      </w:r>
      <w:r w:rsidR="00263D4A" w:rsidRPr="00263D4A">
        <w:rPr>
          <w:rFonts w:eastAsia="Microsoft JhengHei" w:cs="Microsoft JhengHei"/>
          <w:b/>
          <w:bCs/>
          <w:color w:val="EE0000"/>
          <w:shd w:val="clear" w:color="auto" w:fill="FFFFFF"/>
          <w:lang w:val="hy-AM"/>
        </w:rPr>
        <w:t xml:space="preserve">կամ կանգառն արգելված տեղերը ցույց տվող ճանապարհային </w:t>
      </w:r>
      <w:r w:rsidR="006907AB" w:rsidRPr="006907AB">
        <w:rPr>
          <w:rFonts w:eastAsia="Microsoft JhengHei" w:cs="Microsoft JhengHei"/>
          <w:b/>
          <w:bCs/>
          <w:color w:val="EE0000"/>
          <w:shd w:val="clear" w:color="auto" w:fill="FFFFFF"/>
          <w:lang w:val="hy-AM"/>
        </w:rPr>
        <w:t xml:space="preserve">գծանշման </w:t>
      </w:r>
      <w:r w:rsidRPr="00564325">
        <w:rPr>
          <w:rFonts w:eastAsia="Microsoft JhengHei" w:cs="Microsoft JhengHei"/>
          <w:b/>
          <w:color w:val="EE0000"/>
          <w:shd w:val="clear" w:color="auto" w:fill="FFFFFF"/>
          <w:lang w:val="hy-AM"/>
        </w:rPr>
        <w:t>պահանջները չկատարելը՝</w:t>
      </w:r>
    </w:p>
    <w:p w14:paraId="2E21AF9E" w14:textId="762D1DAE" w:rsidR="003C7C34" w:rsidRPr="00564325" w:rsidRDefault="00564325" w:rsidP="00564325">
      <w:pPr>
        <w:pStyle w:val="NormalWeb"/>
        <w:shd w:val="clear" w:color="auto" w:fill="FFFFFF"/>
        <w:spacing w:before="0" w:beforeAutospacing="0" w:after="0" w:afterAutospacing="0"/>
        <w:ind w:firstLine="567"/>
        <w:jc w:val="both"/>
        <w:rPr>
          <w:rFonts w:ascii="GHEA Grapalat" w:hAnsi="GHEA Grapalat" w:cs="Arial"/>
          <w:b/>
          <w:color w:val="EE0000"/>
          <w:lang w:val="hy-AM"/>
        </w:rPr>
      </w:pPr>
      <w:r w:rsidRPr="00564325">
        <w:rPr>
          <w:rFonts w:ascii="GHEA Grapalat" w:eastAsia="Microsoft YaHei" w:hAnsi="GHEA Grapalat" w:cs="Microsoft YaHei"/>
          <w:b/>
          <w:color w:val="EE0000"/>
          <w:shd w:val="clear" w:color="auto" w:fill="FFFFFF"/>
          <w:lang w:val="hy-AM"/>
        </w:rPr>
        <w:t>առաջացնում է տուգանքի նշանակում` սահմանված նվազագույն աշխատավարձի քսանապատիկի չափով, տուգանային միավորի կիրառում` 1 միավոր:</w:t>
      </w:r>
    </w:p>
    <w:p w14:paraId="05ABE5D0"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 Տրանսպորտային միջոցների երթևեկության հակադիր հոսքերն իրարից բաժանող գծանշումների պահանջները չկատարելը`</w:t>
      </w:r>
    </w:p>
    <w:p w14:paraId="2E9C0D0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տասնապատիկի չափով, տուգանային միավորի կիրառում` 1 միավոր:</w:t>
      </w:r>
    </w:p>
    <w:p w14:paraId="33AD267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 Երթևեկության առավելություն ունեցող մասնակցին ճանապարհը չզիջելը`</w:t>
      </w:r>
    </w:p>
    <w:p w14:paraId="14A9FB1A"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5812D3A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4. Կարմիր և (կամ) կապույտ լուսային ազդանշանով առկայծող փարոսիկներ միացրած և միաժամանակ հատուկ ձայնային ազդանշաններ արձակող տրանսպորտային միջոցին ճանապարհը չզիջելը`</w:t>
      </w:r>
    </w:p>
    <w:p w14:paraId="654FC61A"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քսանապատիկի չափով:</w:t>
      </w:r>
    </w:p>
    <w:p w14:paraId="406FB201"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5. Տրանսպորտային միջոցների վարորդների կողմից խաչմերուկների անցման կանոնները խախտելը`</w:t>
      </w:r>
    </w:p>
    <w:p w14:paraId="180CB30C"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 տուգանային միավորի կիրառում` 1 միավոր:</w:t>
      </w:r>
    </w:p>
    <w:p w14:paraId="3A3D8F4D"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lastRenderedPageBreak/>
        <w:t>6. Տրանսպորտային միջոցների վարորդների կողմից հետիոտնային անցումների հատման կանոնները խախտելը`</w:t>
      </w:r>
    </w:p>
    <w:p w14:paraId="66AF62CC"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 տուգանային միավորի կիրառում` 1 միավոր:</w:t>
      </w:r>
    </w:p>
    <w:p w14:paraId="716E268A"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7. Տրանսպորտային միջոցների վարորդների կողմից ընդհանուր օգտագործման տրանսպորտային միջոցների կանգառի կետերի անցման կանոնները խախտելը`</w:t>
      </w:r>
    </w:p>
    <w:p w14:paraId="29C974B2"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եռապատիկի չափով:</w:t>
      </w:r>
    </w:p>
    <w:p w14:paraId="308E8E2E"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8. Տրանսպորտային միջոցների վարորդների կողմից վազանցի կանոնները խախտելը`</w:t>
      </w:r>
    </w:p>
    <w:p w14:paraId="67F1596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 տուգանային միավորի կիրառում` 1 միավոր:</w:t>
      </w:r>
    </w:p>
    <w:p w14:paraId="31004E7D"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9. Տրանսպորտային միջոցների վարորդների կողմից երթևեկությունն սկսելու կամ մանևր կատարելու, ինչպես նաև հետընթաց վարման կանոնները խախտելը`</w:t>
      </w:r>
    </w:p>
    <w:p w14:paraId="73CFEB79"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 տուգանային միավորի կիրառում` 1 միավոր:</w:t>
      </w:r>
    </w:p>
    <w:p w14:paraId="0A89678A" w14:textId="6E3F00A0"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10. Տրանսպորտային միջոցների վարորդների կողմից մարդկանց փոխադրման կանոնները խախտելը</w:t>
      </w:r>
      <w:r w:rsidR="00733EB6" w:rsidRPr="00733EB6">
        <w:rPr>
          <w:rFonts w:ascii="GHEA Grapalat" w:hAnsi="GHEA Grapalat" w:cs="Arial"/>
          <w:b/>
          <w:bCs/>
          <w:color w:val="EE0000"/>
          <w:lang w:val="hy-AM"/>
        </w:rPr>
        <w:t>,</w:t>
      </w:r>
      <w:r w:rsidRPr="000907FA">
        <w:rPr>
          <w:rFonts w:ascii="GHEA Grapalat" w:hAnsi="GHEA Grapalat"/>
          <w:b/>
          <w:bCs/>
          <w:color w:val="FF0000"/>
          <w:shd w:val="clear" w:color="auto" w:fill="FFFFFF"/>
          <w:lang w:val="hy-AM"/>
        </w:rPr>
        <w:t xml:space="preserve"> բացառությամբ սույն հոդվածի </w:t>
      </w:r>
      <w:r w:rsidRPr="000907FA">
        <w:rPr>
          <w:rFonts w:ascii="GHEA Grapalat" w:hAnsi="GHEA Grapalat" w:cs="Arial"/>
          <w:b/>
          <w:color w:val="FF0000"/>
          <w:lang w:val="hy-AM"/>
        </w:rPr>
        <w:t>10.1-</w:t>
      </w:r>
      <w:r w:rsidRPr="000907FA">
        <w:rPr>
          <w:rFonts w:ascii="GHEA Grapalat" w:hAnsi="GHEA Grapalat"/>
          <w:b/>
          <w:bCs/>
          <w:color w:val="FF0000"/>
          <w:shd w:val="clear" w:color="auto" w:fill="FFFFFF"/>
          <w:lang w:val="hy-AM"/>
        </w:rPr>
        <w:t>ին մասով նախատեսված դեպքերի</w:t>
      </w:r>
      <w:r w:rsidRPr="00733EB6">
        <w:rPr>
          <w:rFonts w:ascii="GHEA Grapalat" w:hAnsi="GHEA Grapalat" w:cs="Arial"/>
          <w:lang w:val="hy-AM"/>
        </w:rPr>
        <w:t>`</w:t>
      </w:r>
    </w:p>
    <w:p w14:paraId="5455BFD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78AEA453" w14:textId="77777777" w:rsidR="00083DAF" w:rsidRPr="000907FA" w:rsidRDefault="00083DAF" w:rsidP="00083DAF">
      <w:pPr>
        <w:pStyle w:val="NormalWeb"/>
        <w:shd w:val="clear" w:color="auto" w:fill="FFFFFF"/>
        <w:spacing w:before="0" w:beforeAutospacing="0" w:after="0" w:afterAutospacing="0"/>
        <w:ind w:firstLine="567"/>
        <w:jc w:val="both"/>
        <w:rPr>
          <w:rFonts w:ascii="GHEA Grapalat" w:hAnsi="GHEA Grapalat" w:cs="Arial"/>
          <w:b/>
          <w:color w:val="FF0000"/>
          <w:lang w:val="hy-AM"/>
        </w:rPr>
      </w:pPr>
      <w:r w:rsidRPr="000907FA">
        <w:rPr>
          <w:rFonts w:ascii="GHEA Grapalat" w:hAnsi="GHEA Grapalat" w:cs="Arial"/>
          <w:b/>
          <w:color w:val="FF0000"/>
          <w:lang w:val="hy-AM"/>
        </w:rPr>
        <w:t>10.1. Տրանսպորտային միջոցների վարորդների կողմից մինչև 12 տարեկան երեխաների փոխադրման կանոնները խախտելը`</w:t>
      </w:r>
    </w:p>
    <w:p w14:paraId="5EE30DF2" w14:textId="111C0709" w:rsidR="00083DAF" w:rsidRPr="000907FA" w:rsidRDefault="00083DAF" w:rsidP="00083DAF">
      <w:pPr>
        <w:pStyle w:val="NoSpacing"/>
        <w:ind w:firstLine="567"/>
        <w:jc w:val="both"/>
        <w:rPr>
          <w:b/>
          <w:bCs/>
          <w:color w:val="FF0000"/>
          <w:shd w:val="clear" w:color="auto" w:fill="FFFFFF"/>
          <w:lang w:val="hy-AM"/>
        </w:rPr>
      </w:pPr>
      <w:r w:rsidRPr="000907FA">
        <w:rPr>
          <w:rFonts w:cs="Arial"/>
          <w:b/>
          <w:color w:val="FF0000"/>
          <w:shd w:val="clear" w:color="auto" w:fill="FFFFFF"/>
          <w:lang w:val="hy-AM"/>
        </w:rPr>
        <w:t xml:space="preserve">առաջացնում է տուգանքի նշանակում` սահմանված նվազագույն աշխատավարձի </w:t>
      </w:r>
      <w:r w:rsidR="00F73940" w:rsidRPr="00F73940">
        <w:rPr>
          <w:rFonts w:cs="Arial"/>
          <w:b/>
          <w:bCs/>
          <w:color w:val="FF0000"/>
          <w:shd w:val="clear" w:color="auto" w:fill="FFFFFF"/>
          <w:lang w:val="hy-AM"/>
        </w:rPr>
        <w:t>քսանապատիկի</w:t>
      </w:r>
      <w:r w:rsidRPr="000907FA">
        <w:rPr>
          <w:rFonts w:cs="Arial"/>
          <w:b/>
          <w:color w:val="FF0000"/>
          <w:shd w:val="clear" w:color="auto" w:fill="FFFFFF"/>
          <w:lang w:val="hy-AM"/>
        </w:rPr>
        <w:t xml:space="preserve"> չափով, տուգանային միավորի կիրառում` 1 միավոր</w:t>
      </w:r>
      <w:r w:rsidRPr="000907FA">
        <w:rPr>
          <w:b/>
          <w:bCs/>
          <w:color w:val="FF0000"/>
          <w:shd w:val="clear" w:color="auto" w:fill="FFFFFF"/>
          <w:lang w:val="hy-AM"/>
        </w:rPr>
        <w:t>։</w:t>
      </w:r>
    </w:p>
    <w:p w14:paraId="479AD840" w14:textId="77777777" w:rsidR="00083DAF" w:rsidRPr="000907FA"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907FA">
        <w:rPr>
          <w:rFonts w:ascii="GHEA Grapalat" w:hAnsi="GHEA Grapalat" w:cs="Arial"/>
          <w:color w:val="333333"/>
          <w:lang w:val="hy-AM"/>
        </w:rPr>
        <w:t>11. Տրանսպորտային միջոցների վարորդների (բացառությամբ ծառայողական առաջադրանքներ կատարող, օպերատիվ ծառայությունների տրանսպորտային միջոցների վարորդների) կողմից թեկուզ մեկ ձեռքի օգտագործմամբ ընթացքի ժամանակ ռադիոկապից և (կամ) հեռախոսակապից օգտվելը`</w:t>
      </w:r>
    </w:p>
    <w:p w14:paraId="1A66F934"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տասնապատիկի չափով, տուգանային միավորի կիրառում` 1.5 միավոր:</w:t>
      </w:r>
    </w:p>
    <w:p w14:paraId="7B72ED38"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12. Տրանսպորտային միջոցների վարորդների կողմից արտաքին լուսային սարքերից օգտվելու կանոնները խախտելը՝</w:t>
      </w:r>
    </w:p>
    <w:p w14:paraId="0303796E"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 տուգանային միավորի կիրառում` 1 միավոր։</w:t>
      </w:r>
    </w:p>
    <w:p w14:paraId="37561CA5"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13. Ճանապարհային երթևեկության կանոններով նախատեսված դեպքերում տրանսպորտային միջոցի հեռահար լույսը մոտակայի չփոխարկելը կամ արգելված դեպքերում հեռահար լույսերով տրանսպորտային միջոցը վարելը`</w:t>
      </w:r>
    </w:p>
    <w:p w14:paraId="7D95BBC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տասնապատիկի չափով, տուգանային միավորի կիրառում` 1 միավոր:</w:t>
      </w:r>
    </w:p>
    <w:p w14:paraId="7452EB2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lastRenderedPageBreak/>
        <w:t>14. Տրանսպորտային միջոցը միակողմանի երթևեկությամբ ճանապարհով տրանսպորտային միջոցների հոսքին հակառակ ուղղությամբ (այդ թվում` հետընթաց) վարելը`</w:t>
      </w:r>
    </w:p>
    <w:p w14:paraId="2C155500"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քսանապատիկի չափով, տուգանային միավորի կիրառում` 3 միավոր:</w:t>
      </w:r>
    </w:p>
    <w:p w14:paraId="496A9C45"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15. Տրանսպորտային միջոցի վարորդի կողմից տրանսպորտային միջոցը դռները բաց վիճակում վարելը, ընթացքի ժամանակ տրանսպորտային միջոցի դռները բացելը կամ կանգնած տրանսպորտային միջոցի դռները բացելը, եթե դա խոչընդոտում է երթևեկության մյուս մասնակիցներին`</w:t>
      </w:r>
    </w:p>
    <w:p w14:paraId="19F9D08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են տուգանքի նշանակում` սահմանված նվազագույն աշխատավարձի հնգապատիկի չափով:</w:t>
      </w:r>
    </w:p>
    <w:p w14:paraId="1FC2374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16. Քարշակող տրանսպորտային միջոցի վարորդի կողմից տրանսպորտային միջոցների քարշակման կանոնները խախտելը`</w:t>
      </w:r>
    </w:p>
    <w:p w14:paraId="78D00711"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եռապատիկի չափով:</w:t>
      </w:r>
    </w:p>
    <w:p w14:paraId="5FAC1AAC"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17. Ճանապարհի բաժանարար գոտին չնախատեսված վայրերում տրանսպորտային միջոցների վարորդների կողմից հատելը ձախ շրջադարձ կամ հետադարձ կատարելու եղանակով`</w:t>
      </w:r>
    </w:p>
    <w:p w14:paraId="6888304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քսանապատիկի չափով, տուգանային միավորի կիրառում`</w:t>
      </w:r>
      <w:r w:rsidRPr="00083DAF">
        <w:rPr>
          <w:rFonts w:ascii="Calibri" w:hAnsi="Calibri" w:cs="Calibri"/>
          <w:color w:val="333333"/>
          <w:lang w:val="hy-AM"/>
        </w:rPr>
        <w:t> </w:t>
      </w:r>
      <w:r w:rsidRPr="00083DAF">
        <w:rPr>
          <w:rFonts w:ascii="GHEA Grapalat" w:hAnsi="GHEA Grapalat" w:cs="Arial"/>
          <w:color w:val="333333"/>
          <w:lang w:val="hy-AM"/>
        </w:rPr>
        <w:t xml:space="preserve">3 </w:t>
      </w:r>
      <w:r w:rsidRPr="00083DAF">
        <w:rPr>
          <w:rFonts w:ascii="GHEA Grapalat" w:hAnsi="GHEA Grapalat" w:cs="GHEA Grapalat"/>
          <w:color w:val="333333"/>
          <w:lang w:val="hy-AM"/>
        </w:rPr>
        <w:t>միավոր</w:t>
      </w:r>
      <w:r w:rsidRPr="00083DAF">
        <w:rPr>
          <w:rFonts w:ascii="GHEA Grapalat" w:hAnsi="GHEA Grapalat" w:cs="Arial"/>
          <w:color w:val="333333"/>
          <w:lang w:val="hy-AM"/>
        </w:rPr>
        <w:t>:</w:t>
      </w:r>
    </w:p>
    <w:p w14:paraId="4BB19818"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18. Տրանսպորտային միջոցների վարորդների կողմից հանդիպակաց երթևեկության գոտի դուրս գալը, եթե դա կապված չէ վազանցը թույլատրված տեղերում վազանց կատարելու կամ կանգնած տրանսպորտային միջոցը կամ խոչընդոտը շրջանցելու հետ, և եթե առանց հանդիպակաց երթևեկության գոտի դուրս գալու անհնար է շրջանցել կանգնած տրանսպորտային միջոցը կամ խոչընդոտը`</w:t>
      </w:r>
    </w:p>
    <w:p w14:paraId="7724AB4E"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քսանհինգապատիկի չափով, տուգանային միավորի կիրառում`</w:t>
      </w:r>
      <w:r w:rsidRPr="00083DAF">
        <w:rPr>
          <w:rFonts w:ascii="Calibri" w:hAnsi="Calibri" w:cs="Calibri"/>
          <w:color w:val="333333"/>
          <w:lang w:val="hy-AM"/>
        </w:rPr>
        <w:t> </w:t>
      </w:r>
      <w:r w:rsidRPr="00083DAF">
        <w:rPr>
          <w:rFonts w:ascii="GHEA Grapalat" w:hAnsi="GHEA Grapalat" w:cs="Arial"/>
          <w:color w:val="333333"/>
          <w:lang w:val="hy-AM"/>
        </w:rPr>
        <w:t xml:space="preserve">4 </w:t>
      </w:r>
      <w:r w:rsidRPr="00083DAF">
        <w:rPr>
          <w:rFonts w:ascii="GHEA Grapalat" w:hAnsi="GHEA Grapalat" w:cs="GHEA Grapalat"/>
          <w:color w:val="333333"/>
          <w:lang w:val="hy-AM"/>
        </w:rPr>
        <w:t>միավոր</w:t>
      </w:r>
      <w:r w:rsidRPr="00083DAF">
        <w:rPr>
          <w:rFonts w:ascii="GHEA Grapalat" w:hAnsi="GHEA Grapalat" w:cs="Arial"/>
          <w:color w:val="333333"/>
          <w:lang w:val="hy-AM"/>
        </w:rPr>
        <w:t>:</w:t>
      </w:r>
    </w:p>
    <w:p w14:paraId="54CCC054"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19. Տրանսպորտային միջոցների վարորդների կողմից ձայնային ազդանշանի կիրառման կանոնները խախտելը`</w:t>
      </w:r>
    </w:p>
    <w:p w14:paraId="4DFB2D0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37FC6A6C"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20. Տրանսպորտային միջոցների վարորդների կողմից ուսումնական վարման կանոնները խախտելը`</w:t>
      </w:r>
    </w:p>
    <w:p w14:paraId="698B8022"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27BF7C75"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21. Տրանսպորտային միջոցների վարորդների կողմից կանգառի և (կամ) կայանման կանոնները խախտելը`</w:t>
      </w:r>
    </w:p>
    <w:p w14:paraId="781661C0" w14:textId="77777777" w:rsid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 տուգանային միավորի կիրառում` 0.25 միավոր:</w:t>
      </w:r>
    </w:p>
    <w:p w14:paraId="43CADB02" w14:textId="77777777" w:rsidR="003C7C34" w:rsidRPr="003C7C34" w:rsidRDefault="003C7C34" w:rsidP="003C7C34">
      <w:pPr>
        <w:spacing w:after="0" w:line="240" w:lineRule="auto"/>
        <w:ind w:firstLine="567"/>
        <w:jc w:val="both"/>
        <w:rPr>
          <w:rFonts w:eastAsia="Microsoft JhengHei" w:cs="Microsoft JhengHei"/>
          <w:b/>
          <w:color w:val="EE0000"/>
          <w:shd w:val="clear" w:color="auto" w:fill="FFFFFF"/>
          <w:lang w:val="hy-AM"/>
        </w:rPr>
      </w:pPr>
      <w:r w:rsidRPr="003C7C34">
        <w:rPr>
          <w:rFonts w:eastAsia="Microsoft YaHei" w:cs="Microsoft YaHei"/>
          <w:b/>
          <w:color w:val="EE0000"/>
          <w:shd w:val="clear" w:color="auto" w:fill="FFFFFF"/>
          <w:lang w:val="hy-AM"/>
        </w:rPr>
        <w:lastRenderedPageBreak/>
        <w:t>21</w:t>
      </w:r>
      <w:r w:rsidRPr="003C7C34">
        <w:rPr>
          <w:rFonts w:ascii="Microsoft JhengHei" w:eastAsia="Microsoft JhengHei" w:hAnsi="Microsoft JhengHei" w:cs="Microsoft JhengHei"/>
          <w:b/>
          <w:color w:val="EE0000"/>
          <w:shd w:val="clear" w:color="auto" w:fill="FFFFFF"/>
          <w:lang w:val="hy-AM"/>
        </w:rPr>
        <w:t>․</w:t>
      </w:r>
      <w:r w:rsidRPr="003C7C34">
        <w:rPr>
          <w:rFonts w:eastAsia="Microsoft JhengHei" w:cs="Microsoft JhengHei"/>
          <w:b/>
          <w:color w:val="EE0000"/>
          <w:shd w:val="clear" w:color="auto" w:fill="FFFFFF"/>
          <w:lang w:val="hy-AM"/>
        </w:rPr>
        <w:t>1</w:t>
      </w:r>
      <w:r w:rsidRPr="003C7C34">
        <w:rPr>
          <w:rFonts w:ascii="Microsoft JhengHei" w:eastAsia="Microsoft JhengHei" w:hAnsi="Microsoft JhengHei" w:cs="Microsoft JhengHei"/>
          <w:b/>
          <w:color w:val="EE0000"/>
          <w:shd w:val="clear" w:color="auto" w:fill="FFFFFF"/>
          <w:lang w:val="hy-AM"/>
        </w:rPr>
        <w:t>․</w:t>
      </w:r>
      <w:r w:rsidRPr="003C7C34">
        <w:rPr>
          <w:rFonts w:eastAsia="Microsoft JhengHei" w:cs="Microsoft JhengHei"/>
          <w:b/>
          <w:color w:val="EE0000"/>
          <w:shd w:val="clear" w:color="auto" w:fill="FFFFFF"/>
          <w:lang w:val="hy-AM"/>
        </w:rPr>
        <w:t xml:space="preserve"> Տրանսպորտային միջոցների վարորդների կողմից տրանսպորտային միջոցը երթևեկելի մասի երկրորդ կամ ավելի շարքում տեղակայելը՝</w:t>
      </w:r>
    </w:p>
    <w:p w14:paraId="6165F485" w14:textId="7BE52D34" w:rsidR="003C7C34" w:rsidRPr="003C7C34" w:rsidRDefault="003C7C34" w:rsidP="003C7C34">
      <w:pPr>
        <w:pStyle w:val="NormalWeb"/>
        <w:shd w:val="clear" w:color="auto" w:fill="FFFFFF"/>
        <w:spacing w:before="0" w:beforeAutospacing="0" w:after="0" w:afterAutospacing="0"/>
        <w:ind w:firstLine="567"/>
        <w:jc w:val="both"/>
        <w:rPr>
          <w:rFonts w:ascii="GHEA Grapalat" w:hAnsi="GHEA Grapalat" w:cs="Arial"/>
          <w:b/>
          <w:color w:val="EE0000"/>
          <w:lang w:val="hy-AM"/>
        </w:rPr>
      </w:pPr>
      <w:r w:rsidRPr="003C7C34">
        <w:rPr>
          <w:rFonts w:ascii="GHEA Grapalat" w:eastAsia="Microsoft YaHei" w:hAnsi="GHEA Grapalat" w:cs="Microsoft YaHei"/>
          <w:b/>
          <w:color w:val="EE0000"/>
          <w:shd w:val="clear" w:color="auto" w:fill="FFFFFF"/>
          <w:lang w:val="hy-AM"/>
        </w:rPr>
        <w:t xml:space="preserve">առաջացնում է տուգանքի նշանակում` սահմանված նվազագույն աշխատավարձի </w:t>
      </w:r>
      <w:r w:rsidR="00564325" w:rsidRPr="00564325">
        <w:rPr>
          <w:rFonts w:ascii="GHEA Grapalat" w:eastAsia="Microsoft YaHei" w:hAnsi="GHEA Grapalat" w:cs="Microsoft YaHei"/>
          <w:b/>
          <w:color w:val="EE0000"/>
          <w:shd w:val="clear" w:color="auto" w:fill="FFFFFF"/>
          <w:lang w:val="hy-AM"/>
        </w:rPr>
        <w:t>քսանապատիկի</w:t>
      </w:r>
      <w:r w:rsidRPr="003C7C34">
        <w:rPr>
          <w:rFonts w:ascii="GHEA Grapalat" w:eastAsia="Microsoft YaHei" w:hAnsi="GHEA Grapalat" w:cs="Microsoft YaHei"/>
          <w:b/>
          <w:color w:val="EE0000"/>
          <w:shd w:val="clear" w:color="auto" w:fill="FFFFFF"/>
          <w:lang w:val="hy-AM"/>
        </w:rPr>
        <w:t xml:space="preserve"> չափով, տուգանային միավորի կիրառում` 1 միավոր:</w:t>
      </w:r>
    </w:p>
    <w:p w14:paraId="0DB10D5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22. Տրանսպորտային միջոցների կայանումը, եթե դրա հետևանքով այլ տրանսպորտային միջոցների վարորդները ստիպված են եղել կանգ առնել կամ փոխել երթևեկության ուղղությունը`</w:t>
      </w:r>
    </w:p>
    <w:p w14:paraId="5C5AAA7C"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տասնապատիկի չափով, տուգանային միավորի կիրառում` 0.5 միավոր:</w:t>
      </w:r>
    </w:p>
    <w:p w14:paraId="1D4B40F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23. Տրանսպորտային միջոցների վարորդների կողմից կանգառի և (կամ) կայանման կանոնները խախտելը,</w:t>
      </w:r>
      <w:r w:rsidRPr="00083DAF">
        <w:rPr>
          <w:rFonts w:ascii="Calibri" w:hAnsi="Calibri" w:cs="Calibri"/>
          <w:color w:val="333333"/>
          <w:lang w:val="hy-AM"/>
        </w:rPr>
        <w:t> </w:t>
      </w:r>
      <w:r w:rsidRPr="00083DAF">
        <w:rPr>
          <w:rFonts w:ascii="GHEA Grapalat" w:hAnsi="GHEA Grapalat" w:cs="GHEA Grapalat"/>
          <w:color w:val="333333"/>
          <w:lang w:val="hy-AM"/>
        </w:rPr>
        <w:t>եթե</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դրա</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պատճառով</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տրանսպորտային</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միջոցը</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տարհանվել</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է</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պահպանվող</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հատուկ</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տարածք</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կամ</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«Հաշմանդամությ</w:t>
      </w:r>
      <w:r w:rsidRPr="00083DAF">
        <w:rPr>
          <w:rFonts w:ascii="GHEA Grapalat" w:hAnsi="GHEA Grapalat" w:cs="Arial"/>
          <w:color w:val="333333"/>
          <w:lang w:val="hy-AM"/>
        </w:rPr>
        <w:t>ուն ունեցող անձինք» ճանապարհային նշանով (ցուցանակով) կահավորված վայրում «Հաշմանդամություն ունեցող անձ» ճանաչման նշանով չկահավորված տրանսպորտային միջոցը կանգնեցնելը`</w:t>
      </w:r>
    </w:p>
    <w:p w14:paraId="6B094A54" w14:textId="0702E813"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 xml:space="preserve">առաջացնում է տուգանքի նշանակում` սահմանված նվազագույն աշխատավարձի </w:t>
      </w:r>
      <w:r w:rsidRPr="00564325">
        <w:rPr>
          <w:rFonts w:ascii="GHEA Grapalat" w:hAnsi="GHEA Grapalat" w:cs="Arial"/>
          <w:strike/>
          <w:color w:val="EE0000"/>
          <w:lang w:val="hy-AM"/>
        </w:rPr>
        <w:t>քսանապատիկի չափով, տուգանային միավորի կիրառում` 0.5 միավոր</w:t>
      </w:r>
      <w:r w:rsidR="00564325">
        <w:rPr>
          <w:rFonts w:ascii="GHEA Grapalat" w:hAnsi="GHEA Grapalat" w:cs="Arial"/>
          <w:color w:val="333333"/>
          <w:lang w:val="hy-AM"/>
        </w:rPr>
        <w:t xml:space="preserve"> </w:t>
      </w:r>
      <w:r w:rsidR="00564325" w:rsidRPr="00564325">
        <w:rPr>
          <w:rFonts w:ascii="GHEA Grapalat" w:eastAsia="Microsoft YaHei" w:hAnsi="GHEA Grapalat" w:cs="Microsoft YaHei"/>
          <w:b/>
          <w:color w:val="EE0000"/>
          <w:shd w:val="clear" w:color="auto" w:fill="FFFFFF"/>
          <w:lang w:val="hy-AM"/>
        </w:rPr>
        <w:t>քսանիննապատիկի չափով, տուգանային միավորի կիրառում` 1 միավոր</w:t>
      </w:r>
      <w:r w:rsidRPr="00083DAF">
        <w:rPr>
          <w:rFonts w:ascii="GHEA Grapalat" w:hAnsi="GHEA Grapalat" w:cs="Arial"/>
          <w:color w:val="333333"/>
          <w:lang w:val="hy-AM"/>
        </w:rPr>
        <w:t>:</w:t>
      </w:r>
    </w:p>
    <w:p w14:paraId="5E757498"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24. Ուղևորների կանոնավոր փոխադրումներ իրականացնող տրանսպորտային միջոցների վարորդների կողմից կանգառի կետերի տարածքից դուրս կանգառ կատարելը, ինչպես նաև ընդհանուր օգտագործման տրանսպորտային միջոցների կանգառի կետի տարածքում կայանելը`</w:t>
      </w:r>
    </w:p>
    <w:p w14:paraId="5B06E3A1"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տասնապատիկի չափով:</w:t>
      </w:r>
    </w:p>
    <w:p w14:paraId="32576D5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25. Տրանսպորտային միջոցների վարորդների կողմից (բացառությամբ ուղևորների կանոնավոր փոխադրումներ իրականացնող տրանսպորտային միջոցների վարորդների) ընդհանուր օգտագործման տրանսպորտային միջոցների կանգառի կետի տարածքում կանգառ կատարելը կամ կայանելը կամ երթևեկելի մասի եզրին ոչ զուգահեռ կայանելը (բացառությամբ օրենսդրությամբ թույլատրված դեպքերի)`</w:t>
      </w:r>
    </w:p>
    <w:p w14:paraId="5F0B1C0A" w14:textId="6FEA1012"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 xml:space="preserve">առաջացնում են տուգանքի նշանակում` սահմանված նվազագույն աշխատավարձի </w:t>
      </w:r>
      <w:r w:rsidRPr="003C7C34">
        <w:rPr>
          <w:rFonts w:ascii="GHEA Grapalat" w:hAnsi="GHEA Grapalat" w:cs="Arial"/>
          <w:strike/>
          <w:color w:val="EE0000"/>
          <w:lang w:val="hy-AM"/>
        </w:rPr>
        <w:t>հնգապատիկի չափով</w:t>
      </w:r>
      <w:r w:rsidR="003C7C34">
        <w:rPr>
          <w:rFonts w:ascii="GHEA Grapalat" w:hAnsi="GHEA Grapalat" w:cs="Arial"/>
          <w:color w:val="333333"/>
          <w:lang w:val="hy-AM"/>
        </w:rPr>
        <w:t xml:space="preserve"> </w:t>
      </w:r>
      <w:r w:rsidR="00564325" w:rsidRPr="00564325">
        <w:rPr>
          <w:rFonts w:ascii="GHEA Grapalat" w:eastAsia="Microsoft YaHei" w:hAnsi="GHEA Grapalat" w:cs="Microsoft YaHei"/>
          <w:b/>
          <w:color w:val="EE0000"/>
          <w:shd w:val="clear" w:color="auto" w:fill="FFFFFF"/>
          <w:lang w:val="hy-AM"/>
        </w:rPr>
        <w:t>քսանապատիկի</w:t>
      </w:r>
      <w:r w:rsidR="003C7C34" w:rsidRPr="003C7C34">
        <w:rPr>
          <w:rFonts w:ascii="GHEA Grapalat" w:hAnsi="GHEA Grapalat" w:cs="Arial"/>
          <w:b/>
          <w:color w:val="EE0000"/>
          <w:lang w:val="hy-AM"/>
        </w:rPr>
        <w:t xml:space="preserve"> չափով, տուգանային միավորի կիրառում` 1 միավոր</w:t>
      </w:r>
      <w:r w:rsidRPr="00083DAF">
        <w:rPr>
          <w:rFonts w:ascii="GHEA Grapalat" w:hAnsi="GHEA Grapalat" w:cs="Arial"/>
          <w:color w:val="333333"/>
          <w:lang w:val="hy-AM"/>
        </w:rPr>
        <w:t>:</w:t>
      </w:r>
    </w:p>
    <w:p w14:paraId="483F9F9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26. Տրանսպորտային միջոցների վարորդների կողմից տրանսպորտային միջոցը հետիոտնային անցման վրա կանգնեցնելը`</w:t>
      </w:r>
    </w:p>
    <w:p w14:paraId="4BDB777E"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տասնհինգապատիկի չափով, տուգանային միավորի կիրառում` 1 միավոր:</w:t>
      </w:r>
    </w:p>
    <w:p w14:paraId="3D8409B8"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27. Տրանսպորտային միջոցների վարորդների կողմից մայթերին կայանելը կամ մայթերով երթևեկելը, բացառությամբ ճանապարհային նշաններով թույլատրված դեպքերի, ինչպես նաև ստորգետնյա կամ վերգետնյա հետիոտնային անցումներով երթևեկելը`</w:t>
      </w:r>
    </w:p>
    <w:p w14:paraId="0D75B5B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lastRenderedPageBreak/>
        <w:t>առաջացնում են տուգանքի նշանակում` սահմանված նվազագույն աշխատավարձի քսանապատիկի չափով:</w:t>
      </w:r>
    </w:p>
    <w:p w14:paraId="77C99142"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28. Ուղևորների կանոնավոր փոխադրումներ իրականացնող տրանսպորտային միջոցների կամ բեռնատար ավտոմոբիլների վարորդների կողմից ճանապարհի տվյալ ուղղությամբ երեք և ավելի երթևեկելի գոտիների առկայության դեպքում ձախ եզրային գոտիով երթևեկելը, բացառությամբ օրենսդրությամբ թույլատրված դեպքերի`</w:t>
      </w:r>
    </w:p>
    <w:p w14:paraId="0AD69860"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65A0570A"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29. Տրանսպորտային միջոցների վարորդների կողմից վթարային ազդանշանի կամ «վթարային կանգառ» ճանաչման նշանի կիրառման կանոնները խախտելը`</w:t>
      </w:r>
    </w:p>
    <w:p w14:paraId="5338155D"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29987ED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30. Տրանսպորտային միջոցների վարորդների կողմից բեռների փոխադրման կանոնները խախտելը`</w:t>
      </w:r>
    </w:p>
    <w:p w14:paraId="5A476AE1"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հնգապատիկի չափով:</w:t>
      </w:r>
    </w:p>
    <w:p w14:paraId="00DC12FB"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31. Տրանսպորտային միջոցը կանգնեցնելու մասին ոստիկանության ծառայողի` օրենքով սահմանված կարգով տրված պահանջը վարորդների կողմից դիտավորյալ չկատարելը`</w:t>
      </w:r>
    </w:p>
    <w:p w14:paraId="15D0E77A"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տրանսպորտային միջոցներ վարելու իրավունքից զրկում` մեկ տարի ժամկետով, իսկ տրանսպորտային միջոցներ վարելու իրավունք չունեցող կամ տրանսպորտային միջոցներ վարելու իրավունքից զրկված</w:t>
      </w:r>
      <w:r w:rsidRPr="00083DAF">
        <w:rPr>
          <w:rFonts w:ascii="Calibri" w:hAnsi="Calibri" w:cs="Calibri"/>
          <w:color w:val="333333"/>
          <w:lang w:val="hy-AM"/>
        </w:rPr>
        <w:t> </w:t>
      </w:r>
      <w:r w:rsidRPr="00083DAF">
        <w:rPr>
          <w:rFonts w:ascii="GHEA Grapalat" w:hAnsi="GHEA Grapalat" w:cs="GHEA Grapalat"/>
          <w:color w:val="333333"/>
          <w:lang w:val="hy-AM"/>
        </w:rPr>
        <w:t>անձի</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նկատմամբ՝</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տուգանքի</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նշանակում</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սահմանված</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նվազագույն</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աշխատավարձի</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երկուհարյուրապատիկի</w:t>
      </w:r>
      <w:r w:rsidRPr="00083DAF">
        <w:rPr>
          <w:rFonts w:ascii="GHEA Grapalat" w:hAnsi="GHEA Grapalat" w:cs="Arial"/>
          <w:color w:val="333333"/>
          <w:lang w:val="hy-AM"/>
        </w:rPr>
        <w:t xml:space="preserve"> </w:t>
      </w:r>
      <w:r w:rsidRPr="00083DAF">
        <w:rPr>
          <w:rFonts w:ascii="GHEA Grapalat" w:hAnsi="GHEA Grapalat" w:cs="GHEA Grapalat"/>
          <w:color w:val="333333"/>
          <w:lang w:val="hy-AM"/>
        </w:rPr>
        <w:t>չափով</w:t>
      </w:r>
      <w:r w:rsidRPr="00083DAF">
        <w:rPr>
          <w:rFonts w:ascii="GHEA Grapalat" w:hAnsi="GHEA Grapalat" w:cs="Arial"/>
          <w:color w:val="333333"/>
          <w:lang w:val="hy-AM"/>
        </w:rPr>
        <w:t>:</w:t>
      </w:r>
    </w:p>
    <w:p w14:paraId="0A4CE0F5"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31.1</w:t>
      </w:r>
      <w:r w:rsidRPr="00083DAF">
        <w:rPr>
          <w:rFonts w:ascii="Cambria Math" w:hAnsi="Cambria Math" w:cs="Cambria Math"/>
          <w:color w:val="333333"/>
          <w:lang w:val="hy-AM"/>
        </w:rPr>
        <w:t>․</w:t>
      </w:r>
      <w:r w:rsidRPr="00083DAF">
        <w:rPr>
          <w:rFonts w:ascii="GHEA Grapalat" w:hAnsi="GHEA Grapalat" w:cs="Arial"/>
          <w:color w:val="333333"/>
          <w:lang w:val="hy-AM"/>
        </w:rPr>
        <w:t xml:space="preserve"> «Ավտոտրանսպորտային միջոցների օգտագործումից բխող պատասխանատվության պարտադիր ապահովագրության մասին» Հայաստանի Հանրապետության օրենքի 19-րդ հոդվածի 4-րդ մասով նախատեսված դեպքերում, երբ լրացվում է համաձայնեցված հայտարարագիր, և «Ճանապարհային երթևեկության անվտանգության ապահովման մասին» Հայաստանի Հանրապետության օրենքի 24-րդ հոդվածի 4.4-րդ մասով նախատեսված դեպքերում միայն երկու ավտոտրանսպորտային միջոցների մասնակցությամբ պատահարի պահից քսան րոպեների ընթացքում պատահարի վայրը չթողնելը և ավտոտրանսպորտային միջոցը օրենքով չարգելված այլ վայր չտեղափոխելը, եթե ավտոտրանսպորտային միջոցը պատահարի հետևանքով չունի այնպիսի տեխնիկական անսարքություն, որի առկայության դեպքում արգելվում է դրա շահագործումը՝</w:t>
      </w:r>
    </w:p>
    <w:p w14:paraId="425EC75F"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առաջացնում է տուգանքի նշանակում` սահմանված նվազագույն աշխատավարձի երեսնապատիկի չափով:</w:t>
      </w:r>
    </w:p>
    <w:p w14:paraId="491357B9"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32.</w:t>
      </w:r>
      <w:r w:rsidRPr="00083DAF">
        <w:rPr>
          <w:rFonts w:ascii="Calibri" w:hAnsi="Calibri" w:cs="Calibri"/>
          <w:color w:val="333333"/>
          <w:lang w:val="hy-AM"/>
        </w:rPr>
        <w:t> </w:t>
      </w:r>
      <w:r w:rsidRPr="00083DAF">
        <w:rPr>
          <w:rStyle w:val="Emphasis"/>
          <w:rFonts w:ascii="GHEA Grapalat" w:hAnsi="GHEA Grapalat" w:cs="Arial"/>
          <w:b/>
          <w:bCs/>
          <w:color w:val="333333"/>
          <w:lang w:val="hy-AM"/>
        </w:rPr>
        <w:t>(մասն ուժը կորցրել է</w:t>
      </w:r>
      <w:r w:rsidRPr="00083DAF">
        <w:rPr>
          <w:rStyle w:val="Emphasis"/>
          <w:rFonts w:ascii="Calibri" w:hAnsi="Calibri" w:cs="Calibri"/>
          <w:b/>
          <w:bCs/>
          <w:color w:val="333333"/>
          <w:lang w:val="hy-AM"/>
        </w:rPr>
        <w:t> </w:t>
      </w:r>
      <w:r w:rsidRPr="00083DAF">
        <w:rPr>
          <w:rStyle w:val="Emphasis"/>
          <w:rFonts w:ascii="GHEA Grapalat" w:hAnsi="GHEA Grapalat" w:cs="Arial"/>
          <w:b/>
          <w:bCs/>
          <w:color w:val="333333"/>
          <w:lang w:val="hy-AM"/>
        </w:rPr>
        <w:t xml:space="preserve">09.12.19 </w:t>
      </w:r>
      <w:r w:rsidRPr="00083DAF">
        <w:rPr>
          <w:rStyle w:val="Emphasis"/>
          <w:rFonts w:ascii="GHEA Grapalat" w:hAnsi="GHEA Grapalat" w:cs="GHEA Grapalat"/>
          <w:b/>
          <w:bCs/>
          <w:color w:val="333333"/>
          <w:lang w:val="hy-AM"/>
        </w:rPr>
        <w:t>ՀՕ</w:t>
      </w:r>
      <w:r w:rsidRPr="00083DAF">
        <w:rPr>
          <w:rStyle w:val="Emphasis"/>
          <w:rFonts w:ascii="GHEA Grapalat" w:hAnsi="GHEA Grapalat" w:cs="Arial"/>
          <w:b/>
          <w:bCs/>
          <w:color w:val="333333"/>
          <w:lang w:val="hy-AM"/>
        </w:rPr>
        <w:t>-300-</w:t>
      </w:r>
      <w:r w:rsidRPr="00083DAF">
        <w:rPr>
          <w:rStyle w:val="Emphasis"/>
          <w:rFonts w:ascii="GHEA Grapalat" w:hAnsi="GHEA Grapalat" w:cs="GHEA Grapalat"/>
          <w:b/>
          <w:bCs/>
          <w:color w:val="333333"/>
          <w:lang w:val="hy-AM"/>
        </w:rPr>
        <w:t>Ն</w:t>
      </w:r>
      <w:r w:rsidRPr="00083DAF">
        <w:rPr>
          <w:rStyle w:val="Emphasis"/>
          <w:rFonts w:ascii="GHEA Grapalat" w:hAnsi="GHEA Grapalat" w:cs="Arial"/>
          <w:b/>
          <w:bCs/>
          <w:color w:val="333333"/>
          <w:lang w:val="hy-AM"/>
        </w:rPr>
        <w:t>)</w:t>
      </w:r>
    </w:p>
    <w:p w14:paraId="06192C07"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33. Սույն օրենսգրքում ուղևորների կանոնավոր փոխադրումներ իրականացնող տրանսպորտային միջոց ասելով պետք է հասկանալ այն տրանսպորտային միջոցները, որոնք սահմանված կարգով տվյալ պահին իրականացնում են ուղևորների կանոնավոր փոխադրում:</w:t>
      </w:r>
    </w:p>
    <w:p w14:paraId="0EBAB787" w14:textId="6E296A88"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lastRenderedPageBreak/>
        <w:t xml:space="preserve">34. Եթե սույն հոդվածի 1-ին, </w:t>
      </w:r>
      <w:r w:rsidR="00564325" w:rsidRPr="00564325">
        <w:rPr>
          <w:rFonts w:ascii="GHEA Grapalat" w:eastAsia="Microsoft JhengHei" w:hAnsi="GHEA Grapalat" w:cs="Microsoft JhengHei"/>
          <w:b/>
          <w:color w:val="EE0000"/>
          <w:shd w:val="clear" w:color="auto" w:fill="FFFFFF"/>
          <w:lang w:val="hy-AM"/>
        </w:rPr>
        <w:t>1</w:t>
      </w:r>
      <w:r w:rsidR="00564325" w:rsidRPr="00564325">
        <w:rPr>
          <w:rFonts w:ascii="Microsoft JhengHei" w:eastAsia="Microsoft JhengHei" w:hAnsi="Microsoft JhengHei" w:cs="Microsoft JhengHei" w:hint="eastAsia"/>
          <w:b/>
          <w:color w:val="EE0000"/>
          <w:shd w:val="clear" w:color="auto" w:fill="FFFFFF"/>
          <w:lang w:val="hy-AM"/>
        </w:rPr>
        <w:t>․</w:t>
      </w:r>
      <w:r w:rsidR="00564325" w:rsidRPr="00564325">
        <w:rPr>
          <w:rFonts w:ascii="GHEA Grapalat" w:eastAsia="Microsoft JhengHei" w:hAnsi="GHEA Grapalat" w:cs="Microsoft JhengHei"/>
          <w:b/>
          <w:color w:val="EE0000"/>
          <w:shd w:val="clear" w:color="auto" w:fill="FFFFFF"/>
          <w:lang w:val="hy-AM"/>
        </w:rPr>
        <w:t>2-րդ,</w:t>
      </w:r>
      <w:r w:rsidR="00564325">
        <w:rPr>
          <w:rFonts w:ascii="GHEA Grapalat" w:hAnsi="GHEA Grapalat" w:cs="Arial"/>
          <w:color w:val="333333"/>
          <w:lang w:val="hy-AM"/>
        </w:rPr>
        <w:t xml:space="preserve"> </w:t>
      </w:r>
      <w:r w:rsidRPr="00083DAF">
        <w:rPr>
          <w:rFonts w:ascii="GHEA Grapalat" w:hAnsi="GHEA Grapalat" w:cs="Arial"/>
          <w:color w:val="333333"/>
          <w:lang w:val="hy-AM"/>
        </w:rPr>
        <w:t>2-րդ, 5-րդ, 7-րդ, 9-րդ, 12-րդ, 13-րդ, 19-րդ, 21-րդ</w:t>
      </w:r>
      <w:r w:rsidR="003C7C34" w:rsidRPr="00564325">
        <w:rPr>
          <w:rFonts w:ascii="GHEA Grapalat" w:hAnsi="GHEA Grapalat" w:cs="Arial"/>
          <w:bCs/>
          <w:lang w:val="hy-AM"/>
        </w:rPr>
        <w:t>,</w:t>
      </w:r>
      <w:r w:rsidR="003C7C34" w:rsidRPr="003C7C34">
        <w:rPr>
          <w:rFonts w:ascii="GHEA Grapalat" w:hAnsi="GHEA Grapalat" w:cs="Arial"/>
          <w:b/>
          <w:color w:val="EE0000"/>
          <w:lang w:val="hy-AM"/>
        </w:rPr>
        <w:t xml:space="preserve"> 21</w:t>
      </w:r>
      <w:r w:rsidR="003C7C34" w:rsidRPr="003C7C34">
        <w:rPr>
          <w:rFonts w:ascii="Microsoft JhengHei" w:eastAsia="Microsoft JhengHei" w:hAnsi="Microsoft JhengHei" w:cs="Microsoft JhengHei" w:hint="eastAsia"/>
          <w:b/>
          <w:color w:val="EE0000"/>
          <w:lang w:val="hy-AM"/>
        </w:rPr>
        <w:t>․</w:t>
      </w:r>
      <w:r w:rsidR="003C7C34" w:rsidRPr="003C7C34">
        <w:rPr>
          <w:rFonts w:ascii="GHEA Grapalat" w:hAnsi="GHEA Grapalat" w:cs="Arial"/>
          <w:b/>
          <w:color w:val="EE0000"/>
          <w:lang w:val="hy-AM"/>
        </w:rPr>
        <w:t>1-</w:t>
      </w:r>
      <w:r w:rsidR="003C7C34" w:rsidRPr="003C7C34">
        <w:rPr>
          <w:rFonts w:ascii="GHEA Grapalat" w:hAnsi="GHEA Grapalat" w:cs="GHEA Grapalat"/>
          <w:b/>
          <w:color w:val="EE0000"/>
          <w:lang w:val="hy-AM"/>
        </w:rPr>
        <w:t>ին</w:t>
      </w:r>
      <w:r w:rsidRPr="00564325">
        <w:rPr>
          <w:rFonts w:ascii="GHEA Grapalat" w:hAnsi="GHEA Grapalat" w:cs="Arial"/>
          <w:b/>
          <w:bCs/>
          <w:color w:val="EE0000"/>
          <w:lang w:val="hy-AM"/>
        </w:rPr>
        <w:t>,</w:t>
      </w:r>
      <w:r w:rsidRPr="00083DAF">
        <w:rPr>
          <w:rFonts w:ascii="GHEA Grapalat" w:hAnsi="GHEA Grapalat" w:cs="Arial"/>
          <w:color w:val="333333"/>
          <w:lang w:val="hy-AM"/>
        </w:rPr>
        <w:t xml:space="preserve"> 25-րդ (միայն կանգառ կատարելու մասով) կամ 30-րդ մասերով նախատեսված վարչական իրավախախտումը, սույն հոդվածին համապատասխան, ունի նվազ նշանակություն, ապա անձը համարվում է նախազգուշացված, և լիազորված մարմինը (պաշտոնատար անձը) վարչական պատասխանատվության միջոց չի կիրառում:</w:t>
      </w:r>
    </w:p>
    <w:p w14:paraId="2C1F6540"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35. Տրանսպորտային միջոցների համընթաց հոսքերն իրարից բաժանող «Հոծ գիծ» գծանշման պահանջները չկատարելու համար սույն հոդվածի 1-ին մասով նախատեսված վարչական իրավախախտումն ունի նվազ նշանակություն այն դեպքում, երբ տրանսպորտային միջոցի առջևի երկու անիվներն ամբողջությամբ չեն հատել գծանշումը, և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4B7C0C5C"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36. Ճանապարհային նշանների պահանջները չկատարելու համար սույն հոդվածի 1-ին մասով նախատեսված վարչական իրավախախտումն ունի նվազ նշանակություն այն դեպքում, երբ իրավախախտումն անխուսափելիորեն կատարվել է երթևեկության այլ մասնակցի գործողության կամ անգործության պատճառով:</w:t>
      </w:r>
    </w:p>
    <w:p w14:paraId="70F30387"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37. «Կանգ-գիծ» գծանշման պահանջները չկատարելու համար սույն հոդվածի 1-ին մասով, ինչպես նաև տրանսպորտային միջոցների երթևեկության հակադիր հոսքերն իրարից բաժանող գծանշումների պահանջները չկատարելու համար սույն հոդվածի 2-րդ մասով նախատեսված վարչական իրավախախտումն ունի նվազ նշանակություն այն դեպքում, երբ տրանսպորտային միջոցի անիվներից ոչ մեկն ամբողջությամբ չի հատել գծանշումը, և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35DB57A4"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38. Սույն հոդվածի 5-րդ, 7-րդ, 9-րդ, 12-րդ, 13-րդ, 19-րդ կամ 30-րդ մասերով նախատեսված վարչական իրավախախտումն ունի նվազ նշանակություն այն դեպքում, երբ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3ABE0353" w14:textId="61D5FB11"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Fonts w:ascii="GHEA Grapalat" w:hAnsi="GHEA Grapalat" w:cs="Arial"/>
          <w:color w:val="333333"/>
          <w:lang w:val="hy-AM"/>
        </w:rPr>
        <w:t xml:space="preserve">39. Սույն հոդվածի </w:t>
      </w:r>
      <w:r w:rsidRPr="00564325">
        <w:rPr>
          <w:rFonts w:ascii="GHEA Grapalat" w:hAnsi="GHEA Grapalat" w:cs="Arial"/>
          <w:strike/>
          <w:color w:val="EE0000"/>
          <w:lang w:val="hy-AM"/>
        </w:rPr>
        <w:t>21-րդ</w:t>
      </w:r>
      <w:r w:rsidR="00564325" w:rsidRPr="00564325">
        <w:rPr>
          <w:rFonts w:ascii="GHEA Grapalat" w:hAnsi="GHEA Grapalat" w:cs="Arial"/>
          <w:color w:val="EE0000"/>
          <w:lang w:val="hy-AM"/>
        </w:rPr>
        <w:t xml:space="preserve"> </w:t>
      </w:r>
      <w:r w:rsidR="00564325" w:rsidRPr="00564325">
        <w:rPr>
          <w:rFonts w:ascii="GHEA Grapalat" w:eastAsia="Microsoft JhengHei" w:hAnsi="GHEA Grapalat" w:cs="Microsoft JhengHei"/>
          <w:b/>
          <w:color w:val="EE0000"/>
          <w:shd w:val="clear" w:color="auto" w:fill="FFFFFF"/>
          <w:lang w:val="hy-AM"/>
        </w:rPr>
        <w:t>1</w:t>
      </w:r>
      <w:r w:rsidR="00564325" w:rsidRPr="00564325">
        <w:rPr>
          <w:rFonts w:ascii="Microsoft JhengHei" w:eastAsia="Microsoft JhengHei" w:hAnsi="Microsoft JhengHei" w:cs="Microsoft JhengHei" w:hint="eastAsia"/>
          <w:b/>
          <w:color w:val="EE0000"/>
          <w:shd w:val="clear" w:color="auto" w:fill="FFFFFF"/>
          <w:lang w:val="hy-AM"/>
        </w:rPr>
        <w:t>․</w:t>
      </w:r>
      <w:r w:rsidR="00564325" w:rsidRPr="00564325">
        <w:rPr>
          <w:rFonts w:ascii="GHEA Grapalat" w:eastAsia="Microsoft JhengHei" w:hAnsi="GHEA Grapalat" w:cs="Microsoft JhengHei"/>
          <w:b/>
          <w:color w:val="EE0000"/>
          <w:shd w:val="clear" w:color="auto" w:fill="FFFFFF"/>
          <w:lang w:val="hy-AM"/>
        </w:rPr>
        <w:t>2-րդ, 21-րդ, 21</w:t>
      </w:r>
      <w:r w:rsidR="00564325" w:rsidRPr="00564325">
        <w:rPr>
          <w:rFonts w:ascii="Microsoft JhengHei" w:eastAsia="Microsoft JhengHei" w:hAnsi="Microsoft JhengHei" w:cs="Microsoft JhengHei" w:hint="eastAsia"/>
          <w:b/>
          <w:color w:val="EE0000"/>
          <w:shd w:val="clear" w:color="auto" w:fill="FFFFFF"/>
          <w:lang w:val="hy-AM"/>
        </w:rPr>
        <w:t>․</w:t>
      </w:r>
      <w:r w:rsidR="00564325" w:rsidRPr="00564325">
        <w:rPr>
          <w:rFonts w:ascii="GHEA Grapalat" w:eastAsia="Microsoft JhengHei" w:hAnsi="GHEA Grapalat" w:cs="Microsoft JhengHei"/>
          <w:b/>
          <w:color w:val="EE0000"/>
          <w:shd w:val="clear" w:color="auto" w:fill="FFFFFF"/>
          <w:lang w:val="hy-AM"/>
        </w:rPr>
        <w:t>1-ին</w:t>
      </w:r>
      <w:r w:rsidR="00564325" w:rsidRPr="00564325">
        <w:rPr>
          <w:rFonts w:ascii="GHEA Grapalat" w:hAnsi="GHEA Grapalat" w:cs="Arial"/>
          <w:color w:val="EE0000"/>
          <w:lang w:val="hy-AM"/>
        </w:rPr>
        <w:t xml:space="preserve"> </w:t>
      </w:r>
      <w:r w:rsidRPr="00083DAF">
        <w:rPr>
          <w:rFonts w:ascii="GHEA Grapalat" w:hAnsi="GHEA Grapalat" w:cs="Arial"/>
          <w:color w:val="333333"/>
          <w:lang w:val="hy-AM"/>
        </w:rPr>
        <w:t>և 25-րդ մասերով (միայն կանգառ կատարելու մասով) նախատեսված վարչական իրավախախտումն ունի նվազ նշանակություն այն դեպքում, երբ կանգառը կատարվել է միայն ուղևորների նստելու կամ իջնելու նպատակով, չի գերազանցել մեկ րոպե ժամանակահատվածը, և դրա հետևանքով երթևեկության մյուս մասնակիցների համար խոչընդոտ կամ վթարային իրադրություն առաջացնելու ակնհայտ վտանգ չի ստեղծվել:</w:t>
      </w:r>
    </w:p>
    <w:p w14:paraId="26924B57"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Style w:val="Emphasis"/>
          <w:rFonts w:ascii="GHEA Grapalat" w:hAnsi="GHEA Grapalat" w:cs="Arial"/>
          <w:b/>
          <w:bCs/>
          <w:color w:val="333333"/>
          <w:lang w:val="hy-AM"/>
        </w:rPr>
        <w:lastRenderedPageBreak/>
        <w:t>(124-րդ հոդվածը</w:t>
      </w:r>
      <w:r w:rsidRPr="00083DAF">
        <w:rPr>
          <w:rStyle w:val="Emphasis"/>
          <w:rFonts w:ascii="Calibri" w:hAnsi="Calibri" w:cs="Calibri"/>
          <w:b/>
          <w:bCs/>
          <w:color w:val="333333"/>
          <w:lang w:val="hy-AM"/>
        </w:rPr>
        <w:t> </w:t>
      </w:r>
      <w:r w:rsidRPr="00083DAF">
        <w:rPr>
          <w:rStyle w:val="Emphasis"/>
          <w:rFonts w:ascii="GHEA Grapalat" w:hAnsi="GHEA Grapalat" w:cs="Arial"/>
          <w:b/>
          <w:bCs/>
          <w:color w:val="333333"/>
          <w:lang w:val="hy-AM"/>
        </w:rPr>
        <w:t>խմբ. 02.07.91, 02.09.93 ՀՕ-79, 03.12.96 ՀՕ-102, 16.12.05 ՀՕ-26-Ն, 21.02.07 ՀՕ-73-Ն, 07.02.12 ՀՕ-2-Ն, փոփ. 19.06.13 ՀՕ-94-Ն,</w:t>
      </w:r>
      <w:r w:rsidRPr="00083DAF">
        <w:rPr>
          <w:rStyle w:val="Emphasis"/>
          <w:rFonts w:ascii="Calibri" w:hAnsi="Calibri" w:cs="Calibri"/>
          <w:b/>
          <w:bCs/>
          <w:color w:val="333333"/>
          <w:lang w:val="hy-AM"/>
        </w:rPr>
        <w:t> </w:t>
      </w:r>
      <w:r w:rsidRPr="00083DAF">
        <w:rPr>
          <w:rStyle w:val="Emphasis"/>
          <w:rFonts w:ascii="GHEA Grapalat" w:hAnsi="GHEA Grapalat" w:cs="GHEA Grapalat"/>
          <w:b/>
          <w:bCs/>
          <w:color w:val="333333"/>
          <w:lang w:val="hy-AM"/>
        </w:rPr>
        <w:t>խմբ</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փոփ</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լրաց</w:t>
      </w:r>
      <w:r w:rsidRPr="00083DAF">
        <w:rPr>
          <w:rStyle w:val="Emphasis"/>
          <w:rFonts w:ascii="GHEA Grapalat" w:hAnsi="GHEA Grapalat" w:cs="Arial"/>
          <w:b/>
          <w:bCs/>
          <w:color w:val="333333"/>
          <w:lang w:val="hy-AM"/>
        </w:rPr>
        <w:t xml:space="preserve">. 21.06.14 </w:t>
      </w:r>
      <w:r w:rsidRPr="00083DAF">
        <w:rPr>
          <w:rStyle w:val="Emphasis"/>
          <w:rFonts w:ascii="GHEA Grapalat" w:hAnsi="GHEA Grapalat" w:cs="GHEA Grapalat"/>
          <w:b/>
          <w:bCs/>
          <w:color w:val="333333"/>
          <w:lang w:val="hy-AM"/>
        </w:rPr>
        <w:t>ՀՕ</w:t>
      </w:r>
      <w:r w:rsidRPr="00083DAF">
        <w:rPr>
          <w:rStyle w:val="Emphasis"/>
          <w:rFonts w:ascii="GHEA Grapalat" w:hAnsi="GHEA Grapalat" w:cs="Arial"/>
          <w:b/>
          <w:bCs/>
          <w:color w:val="333333"/>
          <w:lang w:val="hy-AM"/>
        </w:rPr>
        <w:t>-78-</w:t>
      </w:r>
      <w:r w:rsidRPr="00083DAF">
        <w:rPr>
          <w:rStyle w:val="Emphasis"/>
          <w:rFonts w:ascii="GHEA Grapalat" w:hAnsi="GHEA Grapalat" w:cs="GHEA Grapalat"/>
          <w:b/>
          <w:bCs/>
          <w:color w:val="333333"/>
          <w:lang w:val="hy-AM"/>
        </w:rPr>
        <w:t>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փոփ</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լրաց</w:t>
      </w:r>
      <w:r w:rsidRPr="00083DAF">
        <w:rPr>
          <w:rStyle w:val="Emphasis"/>
          <w:rFonts w:ascii="GHEA Grapalat" w:hAnsi="GHEA Grapalat" w:cs="Arial"/>
          <w:b/>
          <w:bCs/>
          <w:color w:val="333333"/>
          <w:lang w:val="hy-AM"/>
        </w:rPr>
        <w:t xml:space="preserve">. 21.12.15 </w:t>
      </w:r>
      <w:r w:rsidRPr="00083DAF">
        <w:rPr>
          <w:rStyle w:val="Emphasis"/>
          <w:rFonts w:ascii="GHEA Grapalat" w:hAnsi="GHEA Grapalat" w:cs="GHEA Grapalat"/>
          <w:b/>
          <w:bCs/>
          <w:color w:val="333333"/>
          <w:lang w:val="hy-AM"/>
        </w:rPr>
        <w:t>ՀՕ</w:t>
      </w:r>
      <w:r w:rsidRPr="00083DAF">
        <w:rPr>
          <w:rStyle w:val="Emphasis"/>
          <w:rFonts w:ascii="GHEA Grapalat" w:hAnsi="GHEA Grapalat" w:cs="Arial"/>
          <w:b/>
          <w:bCs/>
          <w:color w:val="333333"/>
          <w:lang w:val="hy-AM"/>
        </w:rPr>
        <w:t>-178-</w:t>
      </w:r>
      <w:r w:rsidRPr="00083DAF">
        <w:rPr>
          <w:rStyle w:val="Emphasis"/>
          <w:rFonts w:ascii="GHEA Grapalat" w:hAnsi="GHEA Grapalat" w:cs="GHEA Grapalat"/>
          <w:b/>
          <w:bCs/>
          <w:color w:val="333333"/>
          <w:lang w:val="hy-AM"/>
        </w:rPr>
        <w:t>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փոփ</w:t>
      </w:r>
      <w:r w:rsidRPr="00083DAF">
        <w:rPr>
          <w:rStyle w:val="Emphasis"/>
          <w:rFonts w:ascii="GHEA Grapalat" w:hAnsi="GHEA Grapalat" w:cs="Arial"/>
          <w:b/>
          <w:bCs/>
          <w:color w:val="333333"/>
          <w:lang w:val="hy-AM"/>
        </w:rPr>
        <w:t xml:space="preserve">. 22.05.18 </w:t>
      </w:r>
      <w:r w:rsidRPr="00083DAF">
        <w:rPr>
          <w:rStyle w:val="Emphasis"/>
          <w:rFonts w:ascii="GHEA Grapalat" w:hAnsi="GHEA Grapalat" w:cs="GHEA Grapalat"/>
          <w:b/>
          <w:bCs/>
          <w:color w:val="333333"/>
          <w:lang w:val="hy-AM"/>
        </w:rPr>
        <w:t>ՀՕ</w:t>
      </w:r>
      <w:r w:rsidRPr="00083DAF">
        <w:rPr>
          <w:rStyle w:val="Emphasis"/>
          <w:rFonts w:ascii="GHEA Grapalat" w:hAnsi="GHEA Grapalat" w:cs="Arial"/>
          <w:b/>
          <w:bCs/>
          <w:color w:val="333333"/>
          <w:lang w:val="hy-AM"/>
        </w:rPr>
        <w:t>-331-</w:t>
      </w:r>
      <w:r w:rsidRPr="00083DAF">
        <w:rPr>
          <w:rStyle w:val="Emphasis"/>
          <w:rFonts w:ascii="GHEA Grapalat" w:hAnsi="GHEA Grapalat" w:cs="GHEA Grapalat"/>
          <w:b/>
          <w:bCs/>
          <w:color w:val="333333"/>
          <w:lang w:val="hy-AM"/>
        </w:rPr>
        <w:t>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լրաց</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փոփ</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խմբ</w:t>
      </w:r>
      <w:r w:rsidRPr="00083DAF">
        <w:rPr>
          <w:rStyle w:val="Emphasis"/>
          <w:rFonts w:ascii="GHEA Grapalat" w:hAnsi="GHEA Grapalat" w:cs="Arial"/>
          <w:b/>
          <w:bCs/>
          <w:color w:val="333333"/>
          <w:lang w:val="hy-AM"/>
        </w:rPr>
        <w:t>.</w:t>
      </w:r>
      <w:r w:rsidRPr="00083DAF">
        <w:rPr>
          <w:rStyle w:val="Emphasis"/>
          <w:rFonts w:ascii="Calibri" w:hAnsi="Calibri" w:cs="Calibri"/>
          <w:b/>
          <w:bCs/>
          <w:color w:val="333333"/>
          <w:lang w:val="hy-AM"/>
        </w:rPr>
        <w:t> </w:t>
      </w:r>
      <w:r w:rsidRPr="00083DAF">
        <w:rPr>
          <w:rStyle w:val="Emphasis"/>
          <w:rFonts w:ascii="GHEA Grapalat" w:hAnsi="GHEA Grapalat" w:cs="Arial"/>
          <w:b/>
          <w:bCs/>
          <w:color w:val="333333"/>
          <w:lang w:val="hy-AM"/>
        </w:rPr>
        <w:t xml:space="preserve">09.12.19 </w:t>
      </w:r>
      <w:r w:rsidRPr="00083DAF">
        <w:rPr>
          <w:rStyle w:val="Emphasis"/>
          <w:rFonts w:ascii="GHEA Grapalat" w:hAnsi="GHEA Grapalat" w:cs="GHEA Grapalat"/>
          <w:b/>
          <w:bCs/>
          <w:color w:val="333333"/>
          <w:lang w:val="hy-AM"/>
        </w:rPr>
        <w:t>ՀՕ</w:t>
      </w:r>
      <w:r w:rsidRPr="00083DAF">
        <w:rPr>
          <w:rStyle w:val="Emphasis"/>
          <w:rFonts w:ascii="GHEA Grapalat" w:hAnsi="GHEA Grapalat" w:cs="Arial"/>
          <w:b/>
          <w:bCs/>
          <w:color w:val="333333"/>
          <w:lang w:val="hy-AM"/>
        </w:rPr>
        <w:t>-300-</w:t>
      </w:r>
      <w:r w:rsidRPr="00083DAF">
        <w:rPr>
          <w:rStyle w:val="Emphasis"/>
          <w:rFonts w:ascii="GHEA Grapalat" w:hAnsi="GHEA Grapalat" w:cs="GHEA Grapalat"/>
          <w:b/>
          <w:bCs/>
          <w:color w:val="333333"/>
          <w:lang w:val="hy-AM"/>
        </w:rPr>
        <w:t>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լրաց</w:t>
      </w:r>
      <w:r w:rsidRPr="00083DAF">
        <w:rPr>
          <w:rStyle w:val="Emphasis"/>
          <w:rFonts w:ascii="GHEA Grapalat" w:hAnsi="GHEA Grapalat" w:cs="Arial"/>
          <w:b/>
          <w:bCs/>
          <w:color w:val="333333"/>
          <w:lang w:val="hy-AM"/>
        </w:rPr>
        <w:t>. 20.01.21 ՀՕ-27-Ն, փոփ. 28.02.24 ՀՕ-97-Ն, փոփ., խմբ. 26.03.25 ՀՕ-75-Ն, լրաց. 12.05.25 ՀՕ-113-Ն, 03.07.25 ՀՕ-253-Ն, փոփ.</w:t>
      </w:r>
      <w:r w:rsidRPr="00083DAF">
        <w:rPr>
          <w:rStyle w:val="Emphasis"/>
          <w:rFonts w:ascii="Calibri" w:hAnsi="Calibri" w:cs="Calibri"/>
          <w:b/>
          <w:bCs/>
          <w:color w:val="333333"/>
          <w:lang w:val="hy-AM"/>
        </w:rPr>
        <w:t> </w:t>
      </w:r>
      <w:r w:rsidRPr="00083DAF">
        <w:rPr>
          <w:rStyle w:val="Emphasis"/>
          <w:rFonts w:ascii="GHEA Grapalat" w:hAnsi="GHEA Grapalat" w:cs="Arial"/>
          <w:b/>
          <w:bCs/>
          <w:color w:val="333333"/>
          <w:lang w:val="hy-AM"/>
        </w:rPr>
        <w:t>02.10.24</w:t>
      </w:r>
      <w:r w:rsidRPr="00083DAF">
        <w:rPr>
          <w:rStyle w:val="Emphasis"/>
          <w:rFonts w:ascii="Calibri" w:hAnsi="Calibri" w:cs="Calibri"/>
          <w:b/>
          <w:bCs/>
          <w:color w:val="333333"/>
          <w:lang w:val="hy-AM"/>
        </w:rPr>
        <w:t> </w:t>
      </w:r>
      <w:r w:rsidRPr="00083DAF">
        <w:rPr>
          <w:rStyle w:val="Emphasis"/>
          <w:rFonts w:ascii="GHEA Grapalat" w:hAnsi="GHEA Grapalat" w:cs="Arial"/>
          <w:b/>
          <w:bCs/>
          <w:color w:val="333333"/>
          <w:lang w:val="hy-AM"/>
        </w:rPr>
        <w:t>ՀՕ-352-Ն)</w:t>
      </w:r>
    </w:p>
    <w:p w14:paraId="55610752"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Style w:val="Emphasis"/>
          <w:rFonts w:ascii="GHEA Grapalat" w:hAnsi="GHEA Grapalat" w:cs="Arial"/>
          <w:b/>
          <w:bCs/>
          <w:color w:val="333333"/>
          <w:lang w:val="hy-AM"/>
        </w:rPr>
        <w:t>(20.01.21</w:t>
      </w:r>
      <w:r w:rsidRPr="00083DAF">
        <w:rPr>
          <w:rStyle w:val="Emphasis"/>
          <w:rFonts w:ascii="Calibri" w:hAnsi="Calibri" w:cs="Calibri"/>
          <w:b/>
          <w:bCs/>
          <w:color w:val="333333"/>
          <w:lang w:val="hy-AM"/>
        </w:rPr>
        <w:t> </w:t>
      </w:r>
      <w:hyperlink r:id="rId4" w:tgtFrame="_blank" w:history="1">
        <w:r w:rsidRPr="00083DAF">
          <w:rPr>
            <w:rStyle w:val="Hyperlink"/>
            <w:rFonts w:ascii="GHEA Grapalat" w:hAnsi="GHEA Grapalat" w:cs="Arial"/>
            <w:b/>
            <w:bCs/>
            <w:i/>
            <w:iCs/>
            <w:lang w:val="hy-AM"/>
          </w:rPr>
          <w:t>ՀՕ-27-Ն</w:t>
        </w:r>
      </w:hyperlink>
      <w:r w:rsidRPr="00083DAF">
        <w:rPr>
          <w:rStyle w:val="Emphasis"/>
          <w:rFonts w:ascii="Calibri" w:hAnsi="Calibri" w:cs="Calibri"/>
          <w:b/>
          <w:bCs/>
          <w:color w:val="333333"/>
          <w:lang w:val="hy-AM"/>
        </w:rPr>
        <w:t> </w:t>
      </w:r>
      <w:r w:rsidRPr="00083DAF">
        <w:rPr>
          <w:rStyle w:val="Emphasis"/>
          <w:rFonts w:ascii="GHEA Grapalat" w:hAnsi="GHEA Grapalat" w:cs="GHEA Grapalat"/>
          <w:b/>
          <w:bCs/>
          <w:color w:val="333333"/>
          <w:lang w:val="hy-AM"/>
        </w:rPr>
        <w:t>օրենքն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ունի</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անցումային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դրույթ</w:t>
      </w:r>
      <w:r w:rsidRPr="00083DAF">
        <w:rPr>
          <w:rStyle w:val="Emphasis"/>
          <w:rFonts w:ascii="GHEA Grapalat" w:hAnsi="GHEA Grapalat" w:cs="Arial"/>
          <w:b/>
          <w:bCs/>
          <w:color w:val="333333"/>
          <w:lang w:val="hy-AM"/>
        </w:rPr>
        <w:t>)</w:t>
      </w:r>
    </w:p>
    <w:p w14:paraId="0662AFE8"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Style w:val="Emphasis"/>
          <w:rFonts w:ascii="GHEA Grapalat" w:hAnsi="GHEA Grapalat" w:cs="Arial"/>
          <w:b/>
          <w:bCs/>
          <w:color w:val="333333"/>
          <w:lang w:val="hy-AM"/>
        </w:rPr>
        <w:t>(28.02.24</w:t>
      </w:r>
      <w:r w:rsidRPr="00083DAF">
        <w:rPr>
          <w:rStyle w:val="Emphasis"/>
          <w:rFonts w:ascii="Calibri" w:hAnsi="Calibri" w:cs="Calibri"/>
          <w:b/>
          <w:bCs/>
          <w:color w:val="333333"/>
          <w:lang w:val="hy-AM"/>
        </w:rPr>
        <w:t> </w:t>
      </w:r>
      <w:hyperlink r:id="rId5" w:tgtFrame="_blank" w:history="1">
        <w:r w:rsidRPr="00083DAF">
          <w:rPr>
            <w:rStyle w:val="Hyperlink"/>
            <w:rFonts w:ascii="GHEA Grapalat" w:hAnsi="GHEA Grapalat" w:cs="Arial"/>
            <w:b/>
            <w:bCs/>
            <w:i/>
            <w:iCs/>
            <w:lang w:val="hy-AM"/>
          </w:rPr>
          <w:t>ՀՕ-97-Ն</w:t>
        </w:r>
      </w:hyperlink>
      <w:r w:rsidRPr="00083DAF">
        <w:rPr>
          <w:rStyle w:val="Emphasis"/>
          <w:rFonts w:ascii="Calibri" w:hAnsi="Calibri" w:cs="Calibri"/>
          <w:b/>
          <w:bCs/>
          <w:color w:val="333333"/>
          <w:lang w:val="hy-AM"/>
        </w:rPr>
        <w:t> </w:t>
      </w:r>
      <w:r w:rsidRPr="00083DAF">
        <w:rPr>
          <w:rStyle w:val="Emphasis"/>
          <w:rFonts w:ascii="GHEA Grapalat" w:hAnsi="GHEA Grapalat" w:cs="GHEA Grapalat"/>
          <w:b/>
          <w:bCs/>
          <w:color w:val="333333"/>
          <w:lang w:val="hy-AM"/>
        </w:rPr>
        <w:t>օրենքն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ունի</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անցումային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դրույթ</w:t>
      </w:r>
      <w:r w:rsidRPr="00083DAF">
        <w:rPr>
          <w:rStyle w:val="Emphasis"/>
          <w:rFonts w:ascii="GHEA Grapalat" w:hAnsi="GHEA Grapalat" w:cs="Arial"/>
          <w:b/>
          <w:bCs/>
          <w:color w:val="333333"/>
          <w:lang w:val="hy-AM"/>
        </w:rPr>
        <w:t>)</w:t>
      </w:r>
    </w:p>
    <w:p w14:paraId="130305F7"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Style w:val="Emphasis"/>
          <w:rFonts w:ascii="GHEA Grapalat" w:hAnsi="GHEA Grapalat" w:cs="Arial"/>
          <w:b/>
          <w:bCs/>
          <w:color w:val="333333"/>
          <w:lang w:val="hy-AM"/>
        </w:rPr>
        <w:t>(02.10.24</w:t>
      </w:r>
      <w:r w:rsidRPr="00083DAF">
        <w:rPr>
          <w:rStyle w:val="Emphasis"/>
          <w:rFonts w:ascii="Calibri" w:hAnsi="Calibri" w:cs="Calibri"/>
          <w:b/>
          <w:bCs/>
          <w:color w:val="333333"/>
          <w:lang w:val="hy-AM"/>
        </w:rPr>
        <w:t> </w:t>
      </w:r>
      <w:hyperlink r:id="rId6" w:tgtFrame="_blank" w:history="1">
        <w:r w:rsidRPr="00083DAF">
          <w:rPr>
            <w:rStyle w:val="Emphasis"/>
            <w:rFonts w:ascii="GHEA Grapalat" w:hAnsi="GHEA Grapalat" w:cs="Arial"/>
            <w:b/>
            <w:bCs/>
            <w:color w:val="0000FF"/>
            <w:lang w:val="hy-AM"/>
          </w:rPr>
          <w:t>ՀՕ-352-Ն</w:t>
        </w:r>
      </w:hyperlink>
      <w:r w:rsidRPr="00083DAF">
        <w:rPr>
          <w:rStyle w:val="Emphasis"/>
          <w:rFonts w:ascii="Calibri" w:hAnsi="Calibri" w:cs="Calibri"/>
          <w:b/>
          <w:bCs/>
          <w:color w:val="333333"/>
          <w:lang w:val="hy-AM"/>
        </w:rPr>
        <w:t> </w:t>
      </w:r>
      <w:r w:rsidRPr="00083DAF">
        <w:rPr>
          <w:rStyle w:val="Emphasis"/>
          <w:rFonts w:ascii="GHEA Grapalat" w:hAnsi="GHEA Grapalat" w:cs="Arial"/>
          <w:b/>
          <w:bCs/>
          <w:color w:val="333333"/>
          <w:lang w:val="hy-AM"/>
        </w:rPr>
        <w:t>օրենքն ունի անցումային դրույթ)</w:t>
      </w:r>
    </w:p>
    <w:p w14:paraId="76088E6C" w14:textId="77777777" w:rsidR="00083DAF" w:rsidRPr="00083DAF"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083DAF">
        <w:rPr>
          <w:rStyle w:val="Emphasis"/>
          <w:rFonts w:ascii="GHEA Grapalat" w:hAnsi="GHEA Grapalat" w:cs="Arial"/>
          <w:b/>
          <w:bCs/>
          <w:color w:val="333333"/>
          <w:lang w:val="hy-AM"/>
        </w:rPr>
        <w:t>(12.05.25</w:t>
      </w:r>
      <w:r w:rsidRPr="00083DAF">
        <w:rPr>
          <w:rStyle w:val="Emphasis"/>
          <w:rFonts w:ascii="Calibri" w:hAnsi="Calibri" w:cs="Calibri"/>
          <w:b/>
          <w:bCs/>
          <w:color w:val="333333"/>
          <w:lang w:val="hy-AM"/>
        </w:rPr>
        <w:t> </w:t>
      </w:r>
      <w:hyperlink r:id="rId7" w:tgtFrame="_blank" w:history="1">
        <w:r w:rsidRPr="00083DAF">
          <w:rPr>
            <w:rStyle w:val="Emphasis"/>
            <w:rFonts w:ascii="GHEA Grapalat" w:hAnsi="GHEA Grapalat" w:cs="Arial"/>
            <w:b/>
            <w:bCs/>
            <w:color w:val="0000FF"/>
            <w:lang w:val="hy-AM"/>
          </w:rPr>
          <w:t>ՀՕ-113-Ն</w:t>
        </w:r>
      </w:hyperlink>
      <w:r w:rsidRPr="00083DAF">
        <w:rPr>
          <w:rStyle w:val="Emphasis"/>
          <w:rFonts w:ascii="Calibri" w:hAnsi="Calibri" w:cs="Calibri"/>
          <w:b/>
          <w:bCs/>
          <w:color w:val="333333"/>
          <w:lang w:val="hy-AM"/>
        </w:rPr>
        <w:t> </w:t>
      </w:r>
      <w:r w:rsidRPr="00083DAF">
        <w:rPr>
          <w:rStyle w:val="Emphasis"/>
          <w:rFonts w:ascii="GHEA Grapalat" w:hAnsi="GHEA Grapalat" w:cs="GHEA Grapalat"/>
          <w:b/>
          <w:bCs/>
          <w:color w:val="333333"/>
          <w:lang w:val="hy-AM"/>
        </w:rPr>
        <w:t>օրենքն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ունի</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անցումային</w:t>
      </w:r>
      <w:r w:rsidRPr="00083DAF">
        <w:rPr>
          <w:rStyle w:val="Emphasis"/>
          <w:rFonts w:ascii="GHEA Grapalat" w:hAnsi="GHEA Grapalat" w:cs="Arial"/>
          <w:b/>
          <w:bCs/>
          <w:color w:val="333333"/>
          <w:lang w:val="hy-AM"/>
        </w:rPr>
        <w:t xml:space="preserve"> </w:t>
      </w:r>
      <w:r w:rsidRPr="00083DAF">
        <w:rPr>
          <w:rStyle w:val="Emphasis"/>
          <w:rFonts w:ascii="GHEA Grapalat" w:hAnsi="GHEA Grapalat" w:cs="GHEA Grapalat"/>
          <w:b/>
          <w:bCs/>
          <w:color w:val="333333"/>
          <w:lang w:val="hy-AM"/>
        </w:rPr>
        <w:t>դրույթ</w:t>
      </w:r>
      <w:r w:rsidRPr="00083DAF">
        <w:rPr>
          <w:rStyle w:val="Emphasis"/>
          <w:rFonts w:ascii="GHEA Grapalat" w:hAnsi="GHEA Grapalat" w:cs="Arial"/>
          <w:b/>
          <w:bCs/>
          <w:color w:val="333333"/>
          <w:lang w:val="hy-AM"/>
        </w:rPr>
        <w:t>)</w:t>
      </w:r>
    </w:p>
    <w:p w14:paraId="414CC031" w14:textId="77777777" w:rsidR="00083DAF" w:rsidRPr="001A5574" w:rsidRDefault="00083DAF" w:rsidP="00083DAF">
      <w:pPr>
        <w:pStyle w:val="NoSpacing"/>
        <w:ind w:firstLine="567"/>
        <w:jc w:val="both"/>
        <w:rPr>
          <w:lang w:val="hy-AM"/>
        </w:rPr>
      </w:pPr>
    </w:p>
    <w:p w14:paraId="3875F47D" w14:textId="77777777" w:rsidR="00083DAF" w:rsidRPr="001A5574" w:rsidRDefault="00083DAF" w:rsidP="00083DAF">
      <w:pPr>
        <w:pStyle w:val="NoSpacing"/>
        <w:ind w:firstLine="567"/>
        <w:jc w:val="both"/>
        <w:rPr>
          <w:b/>
          <w:lang w:val="hy-AM"/>
        </w:rPr>
      </w:pPr>
      <w:r w:rsidRPr="001A5574">
        <w:rPr>
          <w:b/>
          <w:lang w:val="hy-AM"/>
        </w:rPr>
        <w:t>Հոդված 126. Տրանսպորտային միջոցները ոչ սթափ վիճակում վարելը</w:t>
      </w:r>
    </w:p>
    <w:p w14:paraId="20312D56" w14:textId="77777777" w:rsidR="00083DAF" w:rsidRPr="001A5574" w:rsidRDefault="00083DAF" w:rsidP="00083DAF">
      <w:pPr>
        <w:pStyle w:val="NoSpacing"/>
        <w:ind w:firstLine="567"/>
        <w:jc w:val="both"/>
        <w:rPr>
          <w:lang w:val="hy-AM"/>
        </w:rPr>
      </w:pPr>
      <w:r w:rsidRPr="001A5574">
        <w:rPr>
          <w:i/>
          <w:iCs/>
          <w:lang w:val="hy-AM"/>
        </w:rPr>
        <w:t>(վերնագիրը խմբ.</w:t>
      </w:r>
      <w:r w:rsidRPr="001A5574">
        <w:rPr>
          <w:rFonts w:ascii="Calibri" w:hAnsi="Calibri" w:cs="Calibri"/>
          <w:i/>
          <w:iCs/>
          <w:lang w:val="hy-AM"/>
        </w:rPr>
        <w:t> </w:t>
      </w:r>
      <w:r w:rsidRPr="001A5574">
        <w:rPr>
          <w:i/>
          <w:iCs/>
          <w:lang w:val="hy-AM"/>
        </w:rPr>
        <w:t>07.02.12 ՀՕ-2-Ն)</w:t>
      </w:r>
    </w:p>
    <w:p w14:paraId="19A5127D" w14:textId="77777777" w:rsidR="00083DAF" w:rsidRPr="001A5574" w:rsidRDefault="00083DAF" w:rsidP="00083DAF">
      <w:pPr>
        <w:pStyle w:val="NoSpacing"/>
        <w:ind w:firstLine="567"/>
        <w:jc w:val="both"/>
        <w:rPr>
          <w:lang w:val="hy-AM"/>
        </w:rPr>
      </w:pPr>
    </w:p>
    <w:p w14:paraId="6CC2FB82" w14:textId="77777777" w:rsidR="00083DAF" w:rsidRPr="001A5574" w:rsidRDefault="00083DAF" w:rsidP="00083DAF">
      <w:pPr>
        <w:pStyle w:val="NoSpacing"/>
        <w:ind w:firstLine="567"/>
        <w:jc w:val="both"/>
        <w:rPr>
          <w:lang w:val="hy-AM"/>
        </w:rPr>
      </w:pPr>
      <w:r w:rsidRPr="001A5574">
        <w:rPr>
          <w:lang w:val="hy-AM"/>
        </w:rPr>
        <w:t>1. Տրանսպորտային միջոցները ոչ սթափ վիճակում վարելը, եթե վարորդը միայն ալկոհոլի ազդեցության տակ է, և զանցանքը չի պարունակում սույն հոդվածի երկրորդից հինգերորդ մասերի հատկանիշները`</w:t>
      </w:r>
    </w:p>
    <w:p w14:paraId="0F37899D" w14:textId="77777777" w:rsidR="00083DAF" w:rsidRPr="001A5574" w:rsidRDefault="00083DAF" w:rsidP="00083DAF">
      <w:pPr>
        <w:pStyle w:val="NoSpacing"/>
        <w:ind w:firstLine="567"/>
        <w:jc w:val="both"/>
        <w:rPr>
          <w:lang w:val="hy-AM"/>
        </w:rPr>
      </w:pPr>
      <w:r w:rsidRPr="001A5574">
        <w:rPr>
          <w:lang w:val="hy-AM"/>
        </w:rPr>
        <w:t>առաջացնում է տուգանքի նշանակում` սահմանված նվազագույն աշխատավարձի քսանիննապատիկի չափով, տուգանային միավորի կիրառում`</w:t>
      </w:r>
      <w:r w:rsidRPr="001A5574">
        <w:rPr>
          <w:rFonts w:ascii="Calibri" w:hAnsi="Calibri" w:cs="Calibri"/>
          <w:lang w:val="hy-AM"/>
        </w:rPr>
        <w:t> </w:t>
      </w:r>
      <w:r w:rsidRPr="001A5574">
        <w:rPr>
          <w:lang w:val="hy-AM"/>
        </w:rPr>
        <w:t>5 միավոր:</w:t>
      </w:r>
    </w:p>
    <w:p w14:paraId="60A7085A" w14:textId="77777777" w:rsidR="00083DAF" w:rsidRPr="001A5574" w:rsidRDefault="00083DAF" w:rsidP="00083DAF">
      <w:pPr>
        <w:pStyle w:val="NoSpacing"/>
        <w:ind w:firstLine="567"/>
        <w:jc w:val="both"/>
        <w:rPr>
          <w:lang w:val="hy-AM"/>
        </w:rPr>
      </w:pPr>
      <w:r w:rsidRPr="001A5574">
        <w:rPr>
          <w:lang w:val="hy-AM"/>
        </w:rPr>
        <w:t>1.1. Ընդհանուր օգտագործման տրանսպորտային միջոցը կամ թեթև մարդատար-տաքսի ավտոմոբիլը ոչ սթափ վիճակում վարելը, եթե վարորդը միայն ալկոհոլի ազդեցության տակ է, և զանցանքը չի պարունակում սույն հոդվածի երկրորդից չորրորդ մասերի հատկանիշները`</w:t>
      </w:r>
    </w:p>
    <w:p w14:paraId="02F84701" w14:textId="77777777" w:rsidR="00083DAF" w:rsidRPr="001A5574" w:rsidRDefault="00083DAF" w:rsidP="00083DAF">
      <w:pPr>
        <w:pStyle w:val="NoSpacing"/>
        <w:ind w:firstLine="567"/>
        <w:jc w:val="both"/>
        <w:rPr>
          <w:lang w:val="hy-AM"/>
        </w:rPr>
      </w:pPr>
      <w:r w:rsidRPr="001A5574">
        <w:rPr>
          <w:lang w:val="hy-AM"/>
        </w:rPr>
        <w:t>առաջացնում է տրանսպորտային միջոցներ վարելու իրավունքից զրկում` վեց ամիս ժամկետով:</w:t>
      </w:r>
    </w:p>
    <w:p w14:paraId="09C8B0D5" w14:textId="77777777" w:rsidR="00083DAF" w:rsidRPr="001A5574" w:rsidRDefault="00083DAF" w:rsidP="00083DAF">
      <w:pPr>
        <w:pStyle w:val="NoSpacing"/>
        <w:ind w:firstLine="567"/>
        <w:jc w:val="both"/>
        <w:rPr>
          <w:lang w:val="hy-AM"/>
        </w:rPr>
      </w:pPr>
      <w:r w:rsidRPr="001A5574">
        <w:rPr>
          <w:lang w:val="hy-AM"/>
        </w:rPr>
        <w:t>2. Սույն հոդվածի առաջին մասով նախատեսված արարքը կատարելը, եթե վարորդի արյան մեկ լիտրի մեջ մաքուր ալկոհոլի պարունակությունը գերազանցում է 1 գրամը կամ եթե նրա մեկ լիտր արտաշնչած օդի մեջ մաքուր ալկոհոլի պարունակությունը գերազանցում է 0.5 միլիգրամը`</w:t>
      </w:r>
    </w:p>
    <w:p w14:paraId="73348916" w14:textId="77777777" w:rsidR="00083DAF" w:rsidRPr="001A5574" w:rsidRDefault="00083DAF" w:rsidP="00083DAF">
      <w:pPr>
        <w:pStyle w:val="NoSpacing"/>
        <w:ind w:firstLine="567"/>
        <w:jc w:val="both"/>
        <w:rPr>
          <w:lang w:val="hy-AM"/>
        </w:rPr>
      </w:pPr>
      <w:r w:rsidRPr="001A5574">
        <w:rPr>
          <w:lang w:val="hy-AM"/>
        </w:rPr>
        <w:t>առաջացնում է տրանսպորտային միջոցներ վարելու իրավունքից զրկում` մեկ տարի ժամկետով:</w:t>
      </w:r>
    </w:p>
    <w:p w14:paraId="417BFA2F" w14:textId="77777777" w:rsidR="00083DAF" w:rsidRPr="00B05A56" w:rsidRDefault="00083DAF" w:rsidP="00083DAF">
      <w:pPr>
        <w:pStyle w:val="NoSpacing"/>
        <w:ind w:firstLine="567"/>
        <w:jc w:val="both"/>
        <w:rPr>
          <w:lang w:val="hy-AM"/>
        </w:rPr>
      </w:pPr>
      <w:r w:rsidRPr="00B05A56">
        <w:rPr>
          <w:lang w:val="hy-AM"/>
        </w:rPr>
        <w:t xml:space="preserve">3. Սույն հոդվածի առաջին մասով նախատեսված արարքը կատարելը, եթե վարորդի ոչ սթափ վիճակում լինելը պայմանավորված է </w:t>
      </w:r>
      <w:r w:rsidRPr="00B05A56">
        <w:rPr>
          <w:b/>
          <w:iCs/>
          <w:color w:val="EE0000"/>
          <w:lang w:val="hy-AM"/>
        </w:rPr>
        <w:t>թքի,</w:t>
      </w:r>
      <w:r w:rsidRPr="00B05A56">
        <w:rPr>
          <w:b/>
          <w:i/>
          <w:lang w:val="hy-AM"/>
        </w:rPr>
        <w:t xml:space="preserve"> </w:t>
      </w:r>
      <w:r w:rsidRPr="00B05A56">
        <w:rPr>
          <w:bCs/>
          <w:iCs/>
          <w:lang w:val="hy-AM"/>
        </w:rPr>
        <w:t>արյան կամ մեզի մեջ</w:t>
      </w:r>
      <w:r w:rsidRPr="00B05A56">
        <w:rPr>
          <w:lang w:val="hy-AM"/>
        </w:rPr>
        <w:t xml:space="preserve"> թմրամիջոցի կամ հոգեմետ (հոգեներգործուն)</w:t>
      </w:r>
      <w:r w:rsidRPr="00B05A56">
        <w:rPr>
          <w:rFonts w:ascii="Calibri" w:hAnsi="Calibri" w:cs="Calibri"/>
          <w:lang w:val="hy-AM"/>
        </w:rPr>
        <w:t> </w:t>
      </w:r>
      <w:r w:rsidRPr="00B05A56">
        <w:rPr>
          <w:lang w:val="hy-AM"/>
        </w:rPr>
        <w:t>նյութի պարունակությամբ`</w:t>
      </w:r>
    </w:p>
    <w:p w14:paraId="4C39A8AD" w14:textId="77777777" w:rsidR="00083DAF" w:rsidRPr="001A5574" w:rsidRDefault="00083DAF" w:rsidP="00083DAF">
      <w:pPr>
        <w:pStyle w:val="NoSpacing"/>
        <w:ind w:firstLine="567"/>
        <w:jc w:val="both"/>
        <w:rPr>
          <w:lang w:val="hy-AM"/>
        </w:rPr>
      </w:pPr>
      <w:r w:rsidRPr="00B05A56">
        <w:rPr>
          <w:lang w:val="hy-AM"/>
        </w:rPr>
        <w:t>առաջացնում է տրանսպորտային միջոցներ վարելու իրավունքից զրկում` երկու տարի ժամկետով:</w:t>
      </w:r>
    </w:p>
    <w:p w14:paraId="5B08D940" w14:textId="77777777" w:rsidR="00083DAF" w:rsidRPr="001A5574" w:rsidRDefault="00083DAF" w:rsidP="00083DAF">
      <w:pPr>
        <w:pStyle w:val="NoSpacing"/>
        <w:ind w:firstLine="567"/>
        <w:jc w:val="both"/>
        <w:rPr>
          <w:lang w:val="hy-AM"/>
        </w:rPr>
      </w:pPr>
      <w:r w:rsidRPr="001A5574">
        <w:rPr>
          <w:lang w:val="hy-AM"/>
        </w:rPr>
        <w:t>4. Սահմանված կարգին համապատասխան` սթափության վիճակը ստուգելու նպատակով զննություն անցնելուց խուսափելը`</w:t>
      </w:r>
    </w:p>
    <w:p w14:paraId="7D83555F" w14:textId="77777777" w:rsidR="00083DAF" w:rsidRPr="001A5574" w:rsidRDefault="00083DAF" w:rsidP="00083DAF">
      <w:pPr>
        <w:pStyle w:val="NoSpacing"/>
        <w:ind w:firstLine="567"/>
        <w:jc w:val="both"/>
        <w:rPr>
          <w:lang w:val="hy-AM"/>
        </w:rPr>
      </w:pPr>
      <w:r w:rsidRPr="001A5574">
        <w:rPr>
          <w:lang w:val="hy-AM"/>
        </w:rPr>
        <w:t>առաջացնում է տրանսպորտային միջոցներ վարելու իրավունքից զրկում` երկու տարի ժամկետով:</w:t>
      </w:r>
    </w:p>
    <w:p w14:paraId="326F17A5" w14:textId="77777777" w:rsidR="00083DAF" w:rsidRPr="001A5574" w:rsidRDefault="00083DAF" w:rsidP="00083DAF">
      <w:pPr>
        <w:pStyle w:val="NoSpacing"/>
        <w:ind w:firstLine="567"/>
        <w:jc w:val="both"/>
        <w:rPr>
          <w:lang w:val="hy-AM"/>
        </w:rPr>
      </w:pPr>
      <w:r w:rsidRPr="001A5574">
        <w:rPr>
          <w:lang w:val="hy-AM"/>
        </w:rPr>
        <w:t>5. Սույն հոդվածի առաջին մասով նախատեսված արարքը վարչական տույժի նշանակման օրվանից հետո` մեկ տարվա ընթացքում, կրկին կատարելը`</w:t>
      </w:r>
    </w:p>
    <w:p w14:paraId="6AEAF1C6" w14:textId="77777777" w:rsidR="00083DAF" w:rsidRPr="001A5574" w:rsidRDefault="00083DAF" w:rsidP="00083DAF">
      <w:pPr>
        <w:pStyle w:val="NoSpacing"/>
        <w:ind w:firstLine="567"/>
        <w:jc w:val="both"/>
        <w:rPr>
          <w:lang w:val="hy-AM"/>
        </w:rPr>
      </w:pPr>
      <w:r w:rsidRPr="001A5574">
        <w:rPr>
          <w:lang w:val="hy-AM"/>
        </w:rPr>
        <w:lastRenderedPageBreak/>
        <w:t>առաջացնում է տրանսպորտային միջոցներ վարելու իրավունքից զրկում` մեկ տարի ժամկետով:</w:t>
      </w:r>
    </w:p>
    <w:p w14:paraId="524A3B27" w14:textId="77777777" w:rsidR="00083DAF" w:rsidRPr="001A5574" w:rsidRDefault="00083DAF" w:rsidP="00083DAF">
      <w:pPr>
        <w:pStyle w:val="NoSpacing"/>
        <w:ind w:firstLine="567"/>
        <w:jc w:val="both"/>
        <w:rPr>
          <w:lang w:val="hy-AM"/>
        </w:rPr>
      </w:pPr>
      <w:r w:rsidRPr="001A5574">
        <w:rPr>
          <w:lang w:val="hy-AM"/>
        </w:rPr>
        <w:t>6.</w:t>
      </w:r>
      <w:r w:rsidRPr="001A5574">
        <w:rPr>
          <w:rFonts w:ascii="Calibri" w:hAnsi="Calibri" w:cs="Calibri"/>
          <w:lang w:val="hy-AM"/>
        </w:rPr>
        <w:t> </w:t>
      </w:r>
      <w:r w:rsidRPr="001A5574">
        <w:rPr>
          <w:i/>
          <w:iCs/>
          <w:lang w:val="hy-AM"/>
        </w:rPr>
        <w:t>(մասն ուժը կորցրել է 09.12.19 ՀՕ-300-Ն)</w:t>
      </w:r>
    </w:p>
    <w:p w14:paraId="04CC3BAF" w14:textId="77777777" w:rsidR="00083DAF" w:rsidRPr="001A5574" w:rsidRDefault="00083DAF" w:rsidP="00083DAF">
      <w:pPr>
        <w:pStyle w:val="NoSpacing"/>
        <w:ind w:firstLine="567"/>
        <w:jc w:val="both"/>
        <w:rPr>
          <w:lang w:val="hy-AM"/>
        </w:rPr>
      </w:pPr>
      <w:r w:rsidRPr="001A5574">
        <w:rPr>
          <w:lang w:val="hy-AM"/>
        </w:rPr>
        <w:t>7.</w:t>
      </w:r>
      <w:r w:rsidRPr="001A5574">
        <w:rPr>
          <w:rFonts w:ascii="Calibri" w:hAnsi="Calibri" w:cs="Calibri"/>
          <w:lang w:val="hy-AM"/>
        </w:rPr>
        <w:t> </w:t>
      </w:r>
      <w:r w:rsidRPr="001A5574">
        <w:rPr>
          <w:i/>
          <w:iCs/>
          <w:lang w:val="hy-AM"/>
        </w:rPr>
        <w:t>(մասն ուժը կորցրել է 09.12.19 ՀՕ-300-Ն)</w:t>
      </w:r>
    </w:p>
    <w:p w14:paraId="2A1A6D5C" w14:textId="77777777" w:rsidR="00083DAF" w:rsidRPr="001A5574" w:rsidRDefault="00083DAF" w:rsidP="00083DAF">
      <w:pPr>
        <w:pStyle w:val="NoSpacing"/>
        <w:ind w:firstLine="567"/>
        <w:jc w:val="both"/>
        <w:rPr>
          <w:lang w:val="hy-AM"/>
        </w:rPr>
      </w:pPr>
      <w:r w:rsidRPr="001A5574">
        <w:rPr>
          <w:lang w:val="hy-AM"/>
        </w:rPr>
        <w:t>8.</w:t>
      </w:r>
      <w:r w:rsidRPr="001A5574">
        <w:rPr>
          <w:rFonts w:ascii="Calibri" w:hAnsi="Calibri" w:cs="Calibri"/>
          <w:lang w:val="hy-AM"/>
        </w:rPr>
        <w:t> </w:t>
      </w:r>
      <w:r w:rsidRPr="001A5574">
        <w:rPr>
          <w:i/>
          <w:iCs/>
          <w:lang w:val="hy-AM"/>
        </w:rPr>
        <w:t>(մասն ուժը կորցրել է 21.12.15 ՀՕ-178-Ն)</w:t>
      </w:r>
    </w:p>
    <w:p w14:paraId="52E23285" w14:textId="77777777" w:rsidR="00083DAF" w:rsidRPr="00B05A56" w:rsidRDefault="00083DAF" w:rsidP="00083DAF">
      <w:pPr>
        <w:pStyle w:val="NoSpacing"/>
        <w:ind w:firstLine="567"/>
        <w:jc w:val="both"/>
        <w:rPr>
          <w:lang w:val="hy-AM"/>
        </w:rPr>
      </w:pPr>
      <w:r w:rsidRPr="00B05A56">
        <w:rPr>
          <w:lang w:val="hy-AM"/>
        </w:rPr>
        <w:t xml:space="preserve">9. Սույն օրենսգրքով նախատեսված դեպքում անձը համարվում է ոչ սթափ վիճակում գտնվող, եթե ստուգմամբ պարզվում է, որ նրա մեկ լիտր արյան մեջ մաքուր ալկոհոլի պարունակությունը 0.2 գրամից կամ մեկ լիտր արտաշնչած օդի մեջ 0.1 միլիգրամից ավելի է, կամ եթե անձի </w:t>
      </w:r>
      <w:r w:rsidRPr="00733EB6">
        <w:rPr>
          <w:bCs/>
          <w:iCs/>
          <w:strike/>
          <w:color w:val="EE0000"/>
          <w:lang w:val="hy-AM"/>
        </w:rPr>
        <w:t>արյան կամ մեզի</w:t>
      </w:r>
      <w:r w:rsidRPr="00A156F5">
        <w:rPr>
          <w:bCs/>
          <w:iCs/>
          <w:color w:val="EE0000"/>
          <w:lang w:val="hy-AM"/>
        </w:rPr>
        <w:t xml:space="preserve"> </w:t>
      </w:r>
      <w:r w:rsidRPr="00A156F5">
        <w:rPr>
          <w:b/>
          <w:iCs/>
          <w:color w:val="EE0000"/>
          <w:lang w:val="hy-AM"/>
        </w:rPr>
        <w:t>թքի, արյան կամ մեզի</w:t>
      </w:r>
      <w:r w:rsidRPr="003E3F65">
        <w:rPr>
          <w:bCs/>
          <w:iCs/>
          <w:color w:val="EE0000"/>
          <w:lang w:val="hy-AM"/>
        </w:rPr>
        <w:t xml:space="preserve"> </w:t>
      </w:r>
      <w:r w:rsidRPr="00A156F5">
        <w:rPr>
          <w:bCs/>
          <w:iCs/>
          <w:lang w:val="hy-AM"/>
        </w:rPr>
        <w:t xml:space="preserve">մեջ </w:t>
      </w:r>
      <w:r w:rsidRPr="00B05A56">
        <w:rPr>
          <w:lang w:val="hy-AM"/>
        </w:rPr>
        <w:t>առկա է թմրամիջոցի կամ հոգեմետ (հոգեներգործուն)</w:t>
      </w:r>
      <w:r w:rsidRPr="00B05A56">
        <w:rPr>
          <w:rFonts w:ascii="Calibri" w:hAnsi="Calibri" w:cs="Calibri"/>
          <w:lang w:val="hy-AM"/>
        </w:rPr>
        <w:t> </w:t>
      </w:r>
      <w:r w:rsidRPr="00B05A56">
        <w:rPr>
          <w:lang w:val="hy-AM"/>
        </w:rPr>
        <w:t xml:space="preserve">նյութի պարունակություն: Անձը համարվում է ոչ սթափ վիճակում գտնվող նաև այն դեպքում, երբ նրա արյան կամ արտաշնչած օդի մեջ սույն մասում նշված չափով մաքուր ալկոհոլի կամ </w:t>
      </w:r>
      <w:r w:rsidRPr="00733EB6">
        <w:rPr>
          <w:strike/>
          <w:color w:val="EE0000"/>
          <w:lang w:val="hy-AM"/>
        </w:rPr>
        <w:t>արյան կամ մեզի</w:t>
      </w:r>
      <w:r w:rsidRPr="00052AF4">
        <w:rPr>
          <w:color w:val="EE0000"/>
          <w:lang w:val="hy-AM"/>
        </w:rPr>
        <w:t xml:space="preserve"> </w:t>
      </w:r>
      <w:r w:rsidRPr="00A156F5">
        <w:rPr>
          <w:b/>
          <w:iCs/>
          <w:color w:val="EE0000"/>
          <w:lang w:val="hy-AM"/>
        </w:rPr>
        <w:t>թքի, արյան կամ մեզի</w:t>
      </w:r>
      <w:r w:rsidRPr="003E3F65">
        <w:rPr>
          <w:bCs/>
          <w:iCs/>
          <w:color w:val="EE0000"/>
          <w:lang w:val="hy-AM"/>
        </w:rPr>
        <w:t xml:space="preserve"> </w:t>
      </w:r>
      <w:r w:rsidRPr="00B05A56">
        <w:rPr>
          <w:lang w:val="hy-AM"/>
        </w:rPr>
        <w:t>մեջ թմրամիջոցի կամ հոգեմետ (հոգեներգործուն) նյութի պարունակությունը ոստիկանության ծառայողի կողմից տրանսպորտային միջոցը կանգնեցնելուց կամ այդ անձին առնչվող ճանապարհատրանսպորտային պատահարից հետո, բայց մինչև նրա սթափության վիճակի զննություն անցկացնելը կամ սթափության վիճակի զննություն անցնելուց նրան ազատելը, այդ անձի կողմից ալկոհոլային խմիչք, թմրամիջոց կամ հոգեմետ (հոգեներգործուն)</w:t>
      </w:r>
      <w:r w:rsidRPr="00B05A56">
        <w:rPr>
          <w:rFonts w:ascii="Calibri" w:hAnsi="Calibri" w:cs="Calibri"/>
          <w:lang w:val="hy-AM"/>
        </w:rPr>
        <w:t> </w:t>
      </w:r>
      <w:r w:rsidRPr="00B05A56">
        <w:rPr>
          <w:lang w:val="hy-AM"/>
        </w:rPr>
        <w:t>նյութ օգտագործելու հետևանք է:</w:t>
      </w:r>
    </w:p>
    <w:p w14:paraId="4AB8F8D3" w14:textId="77777777" w:rsidR="00083DAF" w:rsidRPr="001A5574" w:rsidRDefault="00083DAF" w:rsidP="00083DAF">
      <w:pPr>
        <w:pStyle w:val="NoSpacing"/>
        <w:ind w:firstLine="567"/>
        <w:jc w:val="both"/>
        <w:rPr>
          <w:lang w:val="hy-AM"/>
        </w:rPr>
      </w:pPr>
      <w:r w:rsidRPr="00CA780B">
        <w:rPr>
          <w:lang w:val="hy-AM"/>
        </w:rPr>
        <w:t xml:space="preserve">10. Արտաշնչած օդի մեջ մաքուր ալկոհոլի </w:t>
      </w:r>
      <w:r w:rsidRPr="00CA780B">
        <w:rPr>
          <w:b/>
          <w:iCs/>
          <w:color w:val="EE0000"/>
          <w:lang w:val="hy-AM"/>
        </w:rPr>
        <w:t>կամ թքի մեջ թմրամիջոցի կամ հոգեմետ (հոգեներգործուն)</w:t>
      </w:r>
      <w:r w:rsidRPr="00CA780B">
        <w:rPr>
          <w:rFonts w:ascii="Calibri" w:hAnsi="Calibri" w:cs="Calibri"/>
          <w:b/>
          <w:iCs/>
          <w:color w:val="EE0000"/>
          <w:lang w:val="hy-AM"/>
        </w:rPr>
        <w:t> </w:t>
      </w:r>
      <w:r w:rsidRPr="00CA780B">
        <w:rPr>
          <w:b/>
          <w:iCs/>
          <w:color w:val="EE0000"/>
          <w:lang w:val="hy-AM"/>
        </w:rPr>
        <w:t xml:space="preserve">նյութի </w:t>
      </w:r>
      <w:r w:rsidRPr="00CA780B">
        <w:rPr>
          <w:lang w:val="hy-AM"/>
        </w:rPr>
        <w:t>պարունակության միջոցով վարորդի ոչ սթափ վիճակում լինելու փաստի որոշումը կարող է իրականացվել տեխնիկական միջոցով կամ բժշկական փորձաքննությամբ: Անձի արյան մեջ մաքուր ալկոհոլի կամ արյան կամ մեզի մեջ թմրամիջոցի կամ հոգեմետ (հոգեներգործուն) նյութի պարունակությամբ ոչ սթափ վիճակի որոշումն իրականացվում է բժշկական փորձաքննությամբ:</w:t>
      </w:r>
    </w:p>
    <w:p w14:paraId="352E8EB2" w14:textId="77777777" w:rsidR="00083DAF" w:rsidRPr="001A5574" w:rsidRDefault="00083DAF" w:rsidP="00083DAF">
      <w:pPr>
        <w:pStyle w:val="NoSpacing"/>
        <w:ind w:firstLine="567"/>
        <w:jc w:val="both"/>
        <w:rPr>
          <w:lang w:val="hy-AM"/>
        </w:rPr>
      </w:pPr>
      <w:r w:rsidRPr="001A5574">
        <w:rPr>
          <w:i/>
          <w:iCs/>
          <w:lang w:val="hy-AM"/>
        </w:rPr>
        <w:t xml:space="preserve"> (126-րդ հոդվածը</w:t>
      </w:r>
      <w:r w:rsidRPr="001A5574">
        <w:rPr>
          <w:rFonts w:ascii="Calibri" w:hAnsi="Calibri" w:cs="Calibri"/>
          <w:i/>
          <w:iCs/>
          <w:lang w:val="hy-AM"/>
        </w:rPr>
        <w:t> </w:t>
      </w:r>
      <w:r w:rsidRPr="001A5574">
        <w:rPr>
          <w:i/>
          <w:iCs/>
          <w:lang w:val="hy-AM"/>
        </w:rPr>
        <w:t>խմբ. 02.07.91, 02.09.93 ՀՕ-79, 03.12.96 ՀՕ-102, 16.12.05 ՀՕ-26-Ն,</w:t>
      </w:r>
      <w:r w:rsidRPr="001A5574">
        <w:rPr>
          <w:rFonts w:ascii="Calibri" w:hAnsi="Calibri" w:cs="Calibri"/>
          <w:i/>
          <w:iCs/>
          <w:lang w:val="hy-AM"/>
        </w:rPr>
        <w:t> </w:t>
      </w:r>
      <w:r w:rsidRPr="001A5574">
        <w:rPr>
          <w:i/>
          <w:iCs/>
          <w:lang w:val="hy-AM"/>
        </w:rPr>
        <w:t>21.02.07 ՀՕ-73-Ն, 07.02.12 ՀՕ-2-Ն, փոփ. 21.06.14 ՀՕ-78-Ն, փոփ., խմբ. 21.12.15 ՀՕ-178-Ն, լրաց. 06.12.17 ՀՕ-242-Ն, փոփ., լրաց., խմբ. 09.12.19 ՀՕ-300-Ն, խմբ. 20.01.21 ՀՕ-27-Ն, փոփ. 26.03.25 ՀՕ-75-Ն)</w:t>
      </w:r>
    </w:p>
    <w:p w14:paraId="5625068C" w14:textId="77777777" w:rsidR="00083DAF" w:rsidRPr="001A5574" w:rsidRDefault="00083DAF" w:rsidP="00083DAF">
      <w:pPr>
        <w:pStyle w:val="NoSpacing"/>
        <w:ind w:firstLine="567"/>
        <w:jc w:val="both"/>
        <w:rPr>
          <w:lang w:val="hy-AM"/>
        </w:rPr>
      </w:pPr>
      <w:r w:rsidRPr="001A5574">
        <w:rPr>
          <w:i/>
          <w:iCs/>
          <w:lang w:val="hy-AM"/>
        </w:rPr>
        <w:t>(20.01.21</w:t>
      </w:r>
      <w:r w:rsidRPr="001A5574">
        <w:rPr>
          <w:rFonts w:ascii="Calibri" w:hAnsi="Calibri" w:cs="Calibri"/>
          <w:i/>
          <w:iCs/>
          <w:lang w:val="hy-AM"/>
        </w:rPr>
        <w:t> </w:t>
      </w:r>
      <w:hyperlink r:id="rId8" w:tgtFrame="_blank" w:history="1">
        <w:r w:rsidRPr="001A5574">
          <w:rPr>
            <w:i/>
            <w:iCs/>
            <w:lang w:val="hy-AM"/>
          </w:rPr>
          <w:t>ՀՕ-27-Ն</w:t>
        </w:r>
      </w:hyperlink>
      <w:r w:rsidRPr="001A5574">
        <w:rPr>
          <w:rFonts w:ascii="Calibri" w:hAnsi="Calibri" w:cs="Calibri"/>
          <w:i/>
          <w:iCs/>
          <w:lang w:val="hy-AM"/>
        </w:rPr>
        <w:t> </w:t>
      </w:r>
      <w:r w:rsidRPr="001A5574">
        <w:rPr>
          <w:i/>
          <w:iCs/>
          <w:lang w:val="hy-AM"/>
        </w:rPr>
        <w:t>օրենքի փոփոխությունը գործել է մինչև 01.07.22 թվականը` նույն օրենքի 10-րդ հոդվածի 4-րդ մասի համաձայն)</w:t>
      </w:r>
    </w:p>
    <w:p w14:paraId="6579186D" w14:textId="77777777" w:rsidR="00083DAF" w:rsidRDefault="00083DAF" w:rsidP="00083DAF">
      <w:pPr>
        <w:pStyle w:val="NoSpacing"/>
        <w:ind w:firstLine="567"/>
        <w:jc w:val="both"/>
        <w:rPr>
          <w:i/>
          <w:iCs/>
          <w:lang w:val="hy-AM"/>
        </w:rPr>
      </w:pPr>
      <w:r w:rsidRPr="001A5574">
        <w:rPr>
          <w:i/>
          <w:iCs/>
          <w:lang w:val="hy-AM"/>
        </w:rPr>
        <w:t>(20.01.21</w:t>
      </w:r>
      <w:r w:rsidRPr="001A5574">
        <w:rPr>
          <w:rFonts w:ascii="Calibri" w:hAnsi="Calibri" w:cs="Calibri"/>
          <w:i/>
          <w:iCs/>
          <w:lang w:val="hy-AM"/>
        </w:rPr>
        <w:t> </w:t>
      </w:r>
      <w:hyperlink r:id="rId9" w:tgtFrame="_blank" w:history="1">
        <w:r w:rsidRPr="001A5574">
          <w:rPr>
            <w:i/>
            <w:iCs/>
            <w:color w:val="0000FF"/>
            <w:u w:val="single"/>
            <w:lang w:val="hy-AM"/>
          </w:rPr>
          <w:t>ՀՕ-27-Ն</w:t>
        </w:r>
      </w:hyperlink>
      <w:r w:rsidRPr="001A5574">
        <w:rPr>
          <w:rFonts w:ascii="Calibri" w:hAnsi="Calibri" w:cs="Calibri"/>
          <w:i/>
          <w:iCs/>
          <w:lang w:val="hy-AM"/>
        </w:rPr>
        <w:t> </w:t>
      </w:r>
      <w:r w:rsidRPr="001A5574">
        <w:rPr>
          <w:i/>
          <w:iCs/>
          <w:lang w:val="hy-AM"/>
        </w:rPr>
        <w:t>օրենքն ունի անցումային դրույթ)</w:t>
      </w:r>
    </w:p>
    <w:p w14:paraId="6675EBCD" w14:textId="77777777" w:rsidR="00FE2127" w:rsidRDefault="00FE2127" w:rsidP="00083DAF">
      <w:pPr>
        <w:pStyle w:val="NoSpacing"/>
        <w:ind w:firstLine="567"/>
        <w:jc w:val="both"/>
        <w:rPr>
          <w:i/>
          <w:iCs/>
          <w:lang w:val="hy-AM"/>
        </w:rPr>
      </w:pPr>
    </w:p>
    <w:p w14:paraId="4D41FB75" w14:textId="77777777" w:rsidR="00FE2127" w:rsidRDefault="00FE2127" w:rsidP="00083DAF">
      <w:pPr>
        <w:pStyle w:val="NoSpacing"/>
        <w:ind w:firstLine="567"/>
        <w:jc w:val="both"/>
        <w:rPr>
          <w:i/>
          <w:iCs/>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E2127" w:rsidRPr="00FE2127" w14:paraId="7940E777" w14:textId="77777777">
        <w:trPr>
          <w:tblCellSpacing w:w="7" w:type="dxa"/>
        </w:trPr>
        <w:tc>
          <w:tcPr>
            <w:tcW w:w="2025" w:type="dxa"/>
            <w:shd w:val="clear" w:color="auto" w:fill="FFFFFF"/>
            <w:hideMark/>
          </w:tcPr>
          <w:p w14:paraId="52F1E3B5" w14:textId="77777777" w:rsidR="00FE2127" w:rsidRPr="00FE2127" w:rsidRDefault="00FE2127" w:rsidP="00FE2127">
            <w:pPr>
              <w:pStyle w:val="NoSpacing"/>
              <w:ind w:firstLine="394"/>
              <w:jc w:val="both"/>
            </w:pPr>
            <w:proofErr w:type="spellStart"/>
            <w:r w:rsidRPr="00FE2127">
              <w:rPr>
                <w:b/>
                <w:bCs/>
              </w:rPr>
              <w:t>Հոդված</w:t>
            </w:r>
            <w:proofErr w:type="spellEnd"/>
            <w:r w:rsidRPr="00FE2127">
              <w:rPr>
                <w:b/>
                <w:bCs/>
              </w:rPr>
              <w:t xml:space="preserve"> 131.1.</w:t>
            </w:r>
          </w:p>
        </w:tc>
        <w:tc>
          <w:tcPr>
            <w:tcW w:w="0" w:type="auto"/>
            <w:shd w:val="clear" w:color="auto" w:fill="FFFFFF"/>
            <w:hideMark/>
          </w:tcPr>
          <w:p w14:paraId="24B9716B" w14:textId="77777777" w:rsidR="00FE2127" w:rsidRPr="00FE2127" w:rsidRDefault="00FE2127" w:rsidP="00FE2127">
            <w:pPr>
              <w:pStyle w:val="NoSpacing"/>
              <w:ind w:firstLine="62"/>
              <w:jc w:val="both"/>
            </w:pPr>
            <w:proofErr w:type="spellStart"/>
            <w:r w:rsidRPr="00FE2127">
              <w:rPr>
                <w:b/>
                <w:bCs/>
              </w:rPr>
              <w:t>Անհատական</w:t>
            </w:r>
            <w:proofErr w:type="spellEnd"/>
            <w:r w:rsidRPr="00FE2127">
              <w:rPr>
                <w:b/>
                <w:bCs/>
              </w:rPr>
              <w:t xml:space="preserve"> </w:t>
            </w:r>
            <w:proofErr w:type="spellStart"/>
            <w:r w:rsidRPr="00FE2127">
              <w:rPr>
                <w:b/>
                <w:bCs/>
              </w:rPr>
              <w:t>շարժունակության</w:t>
            </w:r>
            <w:proofErr w:type="spellEnd"/>
            <w:r w:rsidRPr="00FE2127">
              <w:rPr>
                <w:b/>
                <w:bCs/>
              </w:rPr>
              <w:t xml:space="preserve"> (</w:t>
            </w:r>
            <w:proofErr w:type="spellStart"/>
            <w:r w:rsidRPr="00FE2127">
              <w:rPr>
                <w:b/>
                <w:bCs/>
              </w:rPr>
              <w:t>տեղաշարժման</w:t>
            </w:r>
            <w:proofErr w:type="spellEnd"/>
            <w:r w:rsidRPr="00FE2127">
              <w:rPr>
                <w:b/>
                <w:bCs/>
              </w:rPr>
              <w:t xml:space="preserve">) </w:t>
            </w:r>
            <w:proofErr w:type="spellStart"/>
            <w:r w:rsidRPr="00FE2127">
              <w:rPr>
                <w:b/>
                <w:bCs/>
              </w:rPr>
              <w:t>միջոցների</w:t>
            </w:r>
            <w:proofErr w:type="spellEnd"/>
            <w:r w:rsidRPr="00FE2127">
              <w:rPr>
                <w:b/>
                <w:bCs/>
              </w:rPr>
              <w:t xml:space="preserve"> </w:t>
            </w:r>
            <w:proofErr w:type="spellStart"/>
            <w:r w:rsidRPr="00FE2127">
              <w:rPr>
                <w:b/>
                <w:bCs/>
              </w:rPr>
              <w:t>երթևեկությանը</w:t>
            </w:r>
            <w:proofErr w:type="spellEnd"/>
            <w:r w:rsidRPr="00FE2127">
              <w:rPr>
                <w:b/>
                <w:bCs/>
              </w:rPr>
              <w:t xml:space="preserve"> </w:t>
            </w:r>
            <w:proofErr w:type="spellStart"/>
            <w:r w:rsidRPr="00FE2127">
              <w:rPr>
                <w:b/>
                <w:bCs/>
              </w:rPr>
              <w:t>ներկայացվող</w:t>
            </w:r>
            <w:proofErr w:type="spellEnd"/>
            <w:r w:rsidRPr="00FE2127">
              <w:rPr>
                <w:b/>
                <w:bCs/>
              </w:rPr>
              <w:t xml:space="preserve"> </w:t>
            </w:r>
            <w:proofErr w:type="spellStart"/>
            <w:r w:rsidRPr="00FE2127">
              <w:rPr>
                <w:b/>
                <w:bCs/>
              </w:rPr>
              <w:t>պահանջները</w:t>
            </w:r>
            <w:proofErr w:type="spellEnd"/>
            <w:r w:rsidRPr="00FE2127">
              <w:rPr>
                <w:b/>
                <w:bCs/>
              </w:rPr>
              <w:t xml:space="preserve"> </w:t>
            </w:r>
            <w:proofErr w:type="spellStart"/>
            <w:r w:rsidRPr="00FE2127">
              <w:rPr>
                <w:b/>
                <w:bCs/>
              </w:rPr>
              <w:t>խախտելը</w:t>
            </w:r>
            <w:proofErr w:type="spellEnd"/>
          </w:p>
        </w:tc>
      </w:tr>
    </w:tbl>
    <w:p w14:paraId="49FCB904" w14:textId="77777777" w:rsidR="00FE2127" w:rsidRPr="00FE2127" w:rsidRDefault="00FE2127" w:rsidP="00FE2127">
      <w:pPr>
        <w:pStyle w:val="NoSpacing"/>
        <w:ind w:firstLine="567"/>
        <w:jc w:val="both"/>
        <w:rPr>
          <w:i/>
          <w:iCs/>
        </w:rPr>
      </w:pPr>
      <w:r w:rsidRPr="00FE2127">
        <w:rPr>
          <w:rFonts w:ascii="Calibri" w:hAnsi="Calibri" w:cs="Calibri"/>
          <w:i/>
          <w:iCs/>
        </w:rPr>
        <w:t> </w:t>
      </w:r>
    </w:p>
    <w:p w14:paraId="7F52A0CC" w14:textId="77777777" w:rsidR="00FE2127" w:rsidRPr="00FE2127" w:rsidRDefault="00FE2127" w:rsidP="00FE2127">
      <w:pPr>
        <w:pStyle w:val="NoSpacing"/>
        <w:ind w:firstLine="567"/>
        <w:jc w:val="both"/>
      </w:pPr>
      <w:r w:rsidRPr="00FE2127">
        <w:t xml:space="preserve">1. </w:t>
      </w:r>
      <w:proofErr w:type="spellStart"/>
      <w:r w:rsidRPr="00FE2127">
        <w:t>Անհատական</w:t>
      </w:r>
      <w:proofErr w:type="spellEnd"/>
      <w:r w:rsidRPr="00FE2127">
        <w:t xml:space="preserve"> </w:t>
      </w:r>
      <w:proofErr w:type="spellStart"/>
      <w:r w:rsidRPr="00FE2127">
        <w:t>շարժունակության</w:t>
      </w:r>
      <w:proofErr w:type="spellEnd"/>
      <w:r w:rsidRPr="00FE2127">
        <w:t xml:space="preserve"> (</w:t>
      </w:r>
      <w:proofErr w:type="spellStart"/>
      <w:r w:rsidRPr="00FE2127">
        <w:t>տեղաշարժման</w:t>
      </w:r>
      <w:proofErr w:type="spellEnd"/>
      <w:r w:rsidRPr="00FE2127">
        <w:t xml:space="preserve">) </w:t>
      </w:r>
      <w:proofErr w:type="spellStart"/>
      <w:r w:rsidRPr="00FE2127">
        <w:t>միջոցների</w:t>
      </w:r>
      <w:proofErr w:type="spellEnd"/>
      <w:r w:rsidRPr="00FE2127">
        <w:t xml:space="preserve"> </w:t>
      </w:r>
      <w:proofErr w:type="spellStart"/>
      <w:r w:rsidRPr="00FE2127">
        <w:t>երթևեկությանը</w:t>
      </w:r>
      <w:proofErr w:type="spellEnd"/>
      <w:r w:rsidRPr="00FE2127">
        <w:t xml:space="preserve"> </w:t>
      </w:r>
      <w:proofErr w:type="spellStart"/>
      <w:r w:rsidRPr="00FE2127">
        <w:t>ներկայացվող</w:t>
      </w:r>
      <w:proofErr w:type="spellEnd"/>
      <w:r w:rsidRPr="00FE2127">
        <w:t xml:space="preserve"> </w:t>
      </w:r>
      <w:proofErr w:type="spellStart"/>
      <w:r w:rsidRPr="00FE2127">
        <w:t>պահանջները</w:t>
      </w:r>
      <w:proofErr w:type="spellEnd"/>
      <w:r w:rsidRPr="00FE2127">
        <w:t xml:space="preserve"> (</w:t>
      </w:r>
      <w:proofErr w:type="spellStart"/>
      <w:r w:rsidRPr="00FE2127">
        <w:t>կանոնները</w:t>
      </w:r>
      <w:proofErr w:type="spellEnd"/>
      <w:r w:rsidRPr="00FE2127">
        <w:t xml:space="preserve">) </w:t>
      </w:r>
      <w:proofErr w:type="spellStart"/>
      <w:r w:rsidRPr="00FE2127">
        <w:t>խախտելը</w:t>
      </w:r>
      <w:proofErr w:type="spellEnd"/>
      <w:r w:rsidRPr="00FE2127">
        <w:t xml:space="preserve">, </w:t>
      </w:r>
      <w:proofErr w:type="spellStart"/>
      <w:r w:rsidRPr="00FE2127">
        <w:t>բացառությամբ</w:t>
      </w:r>
      <w:proofErr w:type="spellEnd"/>
      <w:r w:rsidRPr="00FE2127">
        <w:t xml:space="preserve"> </w:t>
      </w:r>
      <w:proofErr w:type="spellStart"/>
      <w:r w:rsidRPr="00FE2127">
        <w:t>սույն</w:t>
      </w:r>
      <w:proofErr w:type="spellEnd"/>
      <w:r w:rsidRPr="00FE2127">
        <w:t xml:space="preserve"> </w:t>
      </w:r>
      <w:proofErr w:type="spellStart"/>
      <w:r w:rsidRPr="00FE2127">
        <w:t>օրենսգրքի</w:t>
      </w:r>
      <w:proofErr w:type="spellEnd"/>
      <w:r w:rsidRPr="00FE2127">
        <w:t xml:space="preserve"> 131.2-րդ </w:t>
      </w:r>
      <w:proofErr w:type="spellStart"/>
      <w:r w:rsidRPr="00FE2127">
        <w:t>հոդվածով</w:t>
      </w:r>
      <w:proofErr w:type="spellEnd"/>
      <w:r w:rsidRPr="00FE2127">
        <w:t xml:space="preserve"> և </w:t>
      </w:r>
      <w:proofErr w:type="spellStart"/>
      <w:r w:rsidRPr="00FE2127">
        <w:t>սույն</w:t>
      </w:r>
      <w:proofErr w:type="spellEnd"/>
      <w:r w:rsidRPr="00FE2127">
        <w:t xml:space="preserve"> </w:t>
      </w:r>
      <w:proofErr w:type="spellStart"/>
      <w:r w:rsidRPr="00FE2127">
        <w:t>հոդվածի</w:t>
      </w:r>
      <w:proofErr w:type="spellEnd"/>
      <w:r w:rsidRPr="00FE2127">
        <w:t xml:space="preserve"> 2-5-րդ </w:t>
      </w:r>
      <w:proofErr w:type="spellStart"/>
      <w:r w:rsidRPr="00FE2127">
        <w:t>մասերով</w:t>
      </w:r>
      <w:proofErr w:type="spellEnd"/>
      <w:r w:rsidRPr="00FE2127">
        <w:t xml:space="preserve"> </w:t>
      </w:r>
      <w:proofErr w:type="spellStart"/>
      <w:r w:rsidRPr="00FE2127">
        <w:t>նախատեսված</w:t>
      </w:r>
      <w:proofErr w:type="spellEnd"/>
      <w:r w:rsidRPr="00FE2127">
        <w:t xml:space="preserve"> </w:t>
      </w:r>
      <w:proofErr w:type="spellStart"/>
      <w:r w:rsidRPr="00FE2127">
        <w:t>դեպքերի</w:t>
      </w:r>
      <w:proofErr w:type="spellEnd"/>
      <w:r w:rsidRPr="00FE2127">
        <w:t>՝</w:t>
      </w:r>
    </w:p>
    <w:p w14:paraId="1FEFA3DA" w14:textId="77777777" w:rsidR="00FE2127" w:rsidRPr="00FE2127" w:rsidRDefault="00FE2127" w:rsidP="00FE2127">
      <w:pPr>
        <w:pStyle w:val="NoSpacing"/>
        <w:ind w:firstLine="567"/>
        <w:jc w:val="both"/>
      </w:pPr>
      <w:proofErr w:type="spellStart"/>
      <w:r w:rsidRPr="00FE2127">
        <w:t>առաջացնում</w:t>
      </w:r>
      <w:proofErr w:type="spellEnd"/>
      <w:r w:rsidRPr="00FE2127">
        <w:t xml:space="preserve"> է </w:t>
      </w:r>
      <w:proofErr w:type="spellStart"/>
      <w:r w:rsidRPr="00FE2127">
        <w:t>տուգանքի</w:t>
      </w:r>
      <w:proofErr w:type="spellEnd"/>
      <w:r w:rsidRPr="00FE2127">
        <w:t xml:space="preserve"> </w:t>
      </w:r>
      <w:proofErr w:type="spellStart"/>
      <w:r w:rsidRPr="00FE2127">
        <w:t>նշանակում</w:t>
      </w:r>
      <w:proofErr w:type="spellEnd"/>
      <w:r w:rsidRPr="00FE2127">
        <w:t xml:space="preserve">` </w:t>
      </w:r>
      <w:proofErr w:type="spellStart"/>
      <w:r w:rsidRPr="00FE2127">
        <w:t>սահմանված</w:t>
      </w:r>
      <w:proofErr w:type="spellEnd"/>
      <w:r w:rsidRPr="00FE2127">
        <w:t xml:space="preserve"> </w:t>
      </w:r>
      <w:proofErr w:type="spellStart"/>
      <w:r w:rsidRPr="00FE2127">
        <w:t>նվազագույն</w:t>
      </w:r>
      <w:proofErr w:type="spellEnd"/>
      <w:r w:rsidRPr="00FE2127">
        <w:t xml:space="preserve"> </w:t>
      </w:r>
      <w:proofErr w:type="spellStart"/>
      <w:r w:rsidRPr="00FE2127">
        <w:t>աշխատավարձի</w:t>
      </w:r>
      <w:proofErr w:type="spellEnd"/>
      <w:r w:rsidRPr="00FE2127">
        <w:t xml:space="preserve"> </w:t>
      </w:r>
      <w:proofErr w:type="spellStart"/>
      <w:r w:rsidRPr="00FE2127">
        <w:t>հնգապատիկի</w:t>
      </w:r>
      <w:proofErr w:type="spellEnd"/>
      <w:r w:rsidRPr="00FE2127">
        <w:t xml:space="preserve"> </w:t>
      </w:r>
      <w:proofErr w:type="spellStart"/>
      <w:r w:rsidRPr="00FE2127">
        <w:t>չափով</w:t>
      </w:r>
      <w:proofErr w:type="spellEnd"/>
      <w:r w:rsidRPr="00FE2127">
        <w:t>:</w:t>
      </w:r>
    </w:p>
    <w:p w14:paraId="476DB1D8" w14:textId="77777777" w:rsidR="00FE2127" w:rsidRPr="00FE2127" w:rsidRDefault="00FE2127" w:rsidP="00FE2127">
      <w:pPr>
        <w:pStyle w:val="NoSpacing"/>
        <w:ind w:firstLine="567"/>
        <w:jc w:val="both"/>
      </w:pPr>
      <w:r w:rsidRPr="00FE2127">
        <w:lastRenderedPageBreak/>
        <w:t xml:space="preserve">2. </w:t>
      </w:r>
      <w:proofErr w:type="spellStart"/>
      <w:r w:rsidRPr="00FE2127">
        <w:t>Ապրանքների</w:t>
      </w:r>
      <w:proofErr w:type="spellEnd"/>
      <w:r w:rsidRPr="00FE2127">
        <w:t xml:space="preserve"> </w:t>
      </w:r>
      <w:proofErr w:type="spellStart"/>
      <w:r w:rsidRPr="00FE2127">
        <w:t>առաքում</w:t>
      </w:r>
      <w:proofErr w:type="spellEnd"/>
      <w:r w:rsidRPr="00FE2127">
        <w:t xml:space="preserve"> </w:t>
      </w:r>
      <w:proofErr w:type="spellStart"/>
      <w:r w:rsidRPr="00FE2127">
        <w:t>իրականացնող</w:t>
      </w:r>
      <w:proofErr w:type="spellEnd"/>
      <w:r w:rsidRPr="00FE2127">
        <w:t xml:space="preserve"> </w:t>
      </w:r>
      <w:proofErr w:type="spellStart"/>
      <w:r w:rsidRPr="00FE2127">
        <w:t>անձանց</w:t>
      </w:r>
      <w:proofErr w:type="spellEnd"/>
      <w:r w:rsidRPr="00FE2127">
        <w:t xml:space="preserve"> </w:t>
      </w:r>
      <w:proofErr w:type="spellStart"/>
      <w:r w:rsidRPr="00FE2127">
        <w:t>կողմից</w:t>
      </w:r>
      <w:proofErr w:type="spellEnd"/>
      <w:r w:rsidRPr="00FE2127">
        <w:t xml:space="preserve"> </w:t>
      </w:r>
      <w:proofErr w:type="spellStart"/>
      <w:r w:rsidRPr="00FE2127">
        <w:t>անհատական</w:t>
      </w:r>
      <w:proofErr w:type="spellEnd"/>
      <w:r w:rsidRPr="00FE2127">
        <w:t xml:space="preserve"> </w:t>
      </w:r>
      <w:proofErr w:type="spellStart"/>
      <w:r w:rsidRPr="00FE2127">
        <w:t>շարժունակության</w:t>
      </w:r>
      <w:proofErr w:type="spellEnd"/>
      <w:r w:rsidRPr="00FE2127">
        <w:t xml:space="preserve"> (</w:t>
      </w:r>
      <w:proofErr w:type="spellStart"/>
      <w:r w:rsidRPr="00FE2127">
        <w:t>տեղաշարժման</w:t>
      </w:r>
      <w:proofErr w:type="spellEnd"/>
      <w:r w:rsidRPr="00FE2127">
        <w:t xml:space="preserve">) </w:t>
      </w:r>
      <w:proofErr w:type="spellStart"/>
      <w:r w:rsidRPr="00FE2127">
        <w:t>միջոցն</w:t>
      </w:r>
      <w:proofErr w:type="spellEnd"/>
      <w:r w:rsidRPr="00FE2127">
        <w:t xml:space="preserve"> </w:t>
      </w:r>
      <w:proofErr w:type="spellStart"/>
      <w:r w:rsidRPr="00FE2127">
        <w:t>օգտագործելն</w:t>
      </w:r>
      <w:proofErr w:type="spellEnd"/>
      <w:r w:rsidRPr="00FE2127">
        <w:t xml:space="preserve"> </w:t>
      </w:r>
      <w:proofErr w:type="spellStart"/>
      <w:r w:rsidRPr="00FE2127">
        <w:t>առանց</w:t>
      </w:r>
      <w:proofErr w:type="spellEnd"/>
      <w:r w:rsidRPr="00FE2127">
        <w:t xml:space="preserve"> </w:t>
      </w:r>
      <w:proofErr w:type="spellStart"/>
      <w:r w:rsidRPr="00FE2127">
        <w:t>սաղավարտի</w:t>
      </w:r>
      <w:proofErr w:type="spellEnd"/>
      <w:r w:rsidRPr="00FE2127">
        <w:t xml:space="preserve"> </w:t>
      </w:r>
      <w:proofErr w:type="spellStart"/>
      <w:r w:rsidRPr="00FE2127">
        <w:t>կամ</w:t>
      </w:r>
      <w:proofErr w:type="spellEnd"/>
      <w:r w:rsidRPr="00FE2127">
        <w:t xml:space="preserve"> </w:t>
      </w:r>
      <w:proofErr w:type="spellStart"/>
      <w:r w:rsidRPr="00FE2127">
        <w:t>չկոճկված</w:t>
      </w:r>
      <w:proofErr w:type="spellEnd"/>
      <w:r w:rsidRPr="00FE2127">
        <w:t xml:space="preserve"> </w:t>
      </w:r>
      <w:proofErr w:type="spellStart"/>
      <w:r w:rsidRPr="00FE2127">
        <w:t>սաղավարտով</w:t>
      </w:r>
      <w:proofErr w:type="spellEnd"/>
      <w:r w:rsidRPr="00FE2127">
        <w:t>՝</w:t>
      </w:r>
    </w:p>
    <w:p w14:paraId="564C8887" w14:textId="77777777" w:rsidR="00FE2127" w:rsidRPr="00FE2127" w:rsidRDefault="00FE2127" w:rsidP="00FE2127">
      <w:pPr>
        <w:pStyle w:val="NoSpacing"/>
        <w:ind w:firstLine="567"/>
        <w:jc w:val="both"/>
      </w:pPr>
      <w:proofErr w:type="spellStart"/>
      <w:r w:rsidRPr="00FE2127">
        <w:t>առաջացնում</w:t>
      </w:r>
      <w:proofErr w:type="spellEnd"/>
      <w:r w:rsidRPr="00FE2127">
        <w:t xml:space="preserve"> է </w:t>
      </w:r>
      <w:proofErr w:type="spellStart"/>
      <w:r w:rsidRPr="00FE2127">
        <w:t>տուգանքի</w:t>
      </w:r>
      <w:proofErr w:type="spellEnd"/>
      <w:r w:rsidRPr="00FE2127">
        <w:t xml:space="preserve"> </w:t>
      </w:r>
      <w:proofErr w:type="spellStart"/>
      <w:r w:rsidRPr="00FE2127">
        <w:t>նշանակում</w:t>
      </w:r>
      <w:proofErr w:type="spellEnd"/>
      <w:r w:rsidRPr="00FE2127">
        <w:t xml:space="preserve">` </w:t>
      </w:r>
      <w:proofErr w:type="spellStart"/>
      <w:r w:rsidRPr="00FE2127">
        <w:t>սահմանված</w:t>
      </w:r>
      <w:proofErr w:type="spellEnd"/>
      <w:r w:rsidRPr="00FE2127">
        <w:t xml:space="preserve"> </w:t>
      </w:r>
      <w:proofErr w:type="spellStart"/>
      <w:r w:rsidRPr="00FE2127">
        <w:t>նվազագույն</w:t>
      </w:r>
      <w:proofErr w:type="spellEnd"/>
      <w:r w:rsidRPr="00FE2127">
        <w:t xml:space="preserve"> </w:t>
      </w:r>
      <w:proofErr w:type="spellStart"/>
      <w:r w:rsidRPr="00FE2127">
        <w:t>աշխատավարձի</w:t>
      </w:r>
      <w:proofErr w:type="spellEnd"/>
      <w:r w:rsidRPr="00FE2127">
        <w:t xml:space="preserve"> </w:t>
      </w:r>
      <w:proofErr w:type="spellStart"/>
      <w:r w:rsidRPr="00FE2127">
        <w:t>յոթնապատիկի</w:t>
      </w:r>
      <w:proofErr w:type="spellEnd"/>
      <w:r w:rsidRPr="00FE2127">
        <w:t xml:space="preserve"> </w:t>
      </w:r>
      <w:proofErr w:type="spellStart"/>
      <w:r w:rsidRPr="00FE2127">
        <w:t>չափով</w:t>
      </w:r>
      <w:proofErr w:type="spellEnd"/>
      <w:r w:rsidRPr="00FE2127">
        <w:t>:</w:t>
      </w:r>
    </w:p>
    <w:p w14:paraId="511E93CF" w14:textId="77777777" w:rsidR="00FE2127" w:rsidRPr="00FE2127" w:rsidRDefault="00FE2127" w:rsidP="00FE2127">
      <w:pPr>
        <w:pStyle w:val="NoSpacing"/>
        <w:ind w:firstLine="567"/>
        <w:jc w:val="both"/>
      </w:pPr>
      <w:r w:rsidRPr="00FE2127">
        <w:t xml:space="preserve">3. </w:t>
      </w:r>
      <w:proofErr w:type="spellStart"/>
      <w:r w:rsidRPr="00FE2127">
        <w:t>Անհատական</w:t>
      </w:r>
      <w:proofErr w:type="spellEnd"/>
      <w:r w:rsidRPr="00FE2127">
        <w:t xml:space="preserve"> </w:t>
      </w:r>
      <w:proofErr w:type="spellStart"/>
      <w:r w:rsidRPr="00FE2127">
        <w:t>շարժունակության</w:t>
      </w:r>
      <w:proofErr w:type="spellEnd"/>
      <w:r w:rsidRPr="00FE2127">
        <w:t xml:space="preserve"> (</w:t>
      </w:r>
      <w:proofErr w:type="spellStart"/>
      <w:r w:rsidRPr="00FE2127">
        <w:t>տեղաշարժման</w:t>
      </w:r>
      <w:proofErr w:type="spellEnd"/>
      <w:r w:rsidRPr="00FE2127">
        <w:t xml:space="preserve">) </w:t>
      </w:r>
      <w:proofErr w:type="spellStart"/>
      <w:r w:rsidRPr="00FE2127">
        <w:t>միջոցները</w:t>
      </w:r>
      <w:proofErr w:type="spellEnd"/>
      <w:r w:rsidRPr="00FE2127">
        <w:t xml:space="preserve"> </w:t>
      </w:r>
      <w:proofErr w:type="spellStart"/>
      <w:r w:rsidRPr="00FE2127">
        <w:t>վարձակալությամբ</w:t>
      </w:r>
      <w:proofErr w:type="spellEnd"/>
      <w:r w:rsidRPr="00FE2127">
        <w:t xml:space="preserve"> </w:t>
      </w:r>
      <w:proofErr w:type="spellStart"/>
      <w:r w:rsidRPr="00FE2127">
        <w:t>տրամադրելու</w:t>
      </w:r>
      <w:proofErr w:type="spellEnd"/>
      <w:r w:rsidRPr="00FE2127">
        <w:t xml:space="preserve"> </w:t>
      </w:r>
      <w:proofErr w:type="spellStart"/>
      <w:r w:rsidRPr="00FE2127">
        <w:t>գործառույթ</w:t>
      </w:r>
      <w:proofErr w:type="spellEnd"/>
      <w:r w:rsidRPr="00FE2127">
        <w:t xml:space="preserve"> </w:t>
      </w:r>
      <w:proofErr w:type="spellStart"/>
      <w:r w:rsidRPr="00FE2127">
        <w:t>իրականացնող</w:t>
      </w:r>
      <w:proofErr w:type="spellEnd"/>
      <w:r w:rsidRPr="00FE2127">
        <w:t xml:space="preserve"> </w:t>
      </w:r>
      <w:proofErr w:type="spellStart"/>
      <w:r w:rsidRPr="00FE2127">
        <w:t>կազմակերպությունների</w:t>
      </w:r>
      <w:proofErr w:type="spellEnd"/>
      <w:r w:rsidRPr="00FE2127">
        <w:t xml:space="preserve"> (</w:t>
      </w:r>
      <w:proofErr w:type="spellStart"/>
      <w:r w:rsidRPr="00FE2127">
        <w:t>անձանց</w:t>
      </w:r>
      <w:proofErr w:type="spellEnd"/>
      <w:r w:rsidRPr="00FE2127">
        <w:t xml:space="preserve">) և </w:t>
      </w:r>
      <w:proofErr w:type="spellStart"/>
      <w:r w:rsidRPr="00FE2127">
        <w:t>ֆիզիկական</w:t>
      </w:r>
      <w:proofErr w:type="spellEnd"/>
      <w:r w:rsidRPr="00FE2127">
        <w:t xml:space="preserve"> </w:t>
      </w:r>
      <w:proofErr w:type="spellStart"/>
      <w:r w:rsidRPr="00FE2127">
        <w:t>անձանց</w:t>
      </w:r>
      <w:proofErr w:type="spellEnd"/>
      <w:r w:rsidRPr="00FE2127">
        <w:t xml:space="preserve"> </w:t>
      </w:r>
      <w:proofErr w:type="spellStart"/>
      <w:r w:rsidRPr="00FE2127">
        <w:t>կողմից</w:t>
      </w:r>
      <w:proofErr w:type="spellEnd"/>
      <w:r w:rsidRPr="00FE2127">
        <w:t xml:space="preserve"> «</w:t>
      </w:r>
      <w:proofErr w:type="spellStart"/>
      <w:r w:rsidRPr="00FE2127">
        <w:t>Ճանապարհային</w:t>
      </w:r>
      <w:proofErr w:type="spellEnd"/>
      <w:r w:rsidRPr="00FE2127">
        <w:t xml:space="preserve"> </w:t>
      </w:r>
      <w:proofErr w:type="spellStart"/>
      <w:r w:rsidRPr="00FE2127">
        <w:t>երթևեկության</w:t>
      </w:r>
      <w:proofErr w:type="spellEnd"/>
      <w:r w:rsidRPr="00FE2127">
        <w:t xml:space="preserve"> </w:t>
      </w:r>
      <w:proofErr w:type="spellStart"/>
      <w:r w:rsidRPr="00FE2127">
        <w:t>անվտանգության</w:t>
      </w:r>
      <w:proofErr w:type="spellEnd"/>
      <w:r w:rsidRPr="00FE2127">
        <w:t xml:space="preserve"> </w:t>
      </w:r>
      <w:proofErr w:type="spellStart"/>
      <w:r w:rsidRPr="00FE2127">
        <w:t>ապահովման</w:t>
      </w:r>
      <w:proofErr w:type="spellEnd"/>
      <w:r w:rsidRPr="00FE2127">
        <w:t xml:space="preserve"> </w:t>
      </w:r>
      <w:proofErr w:type="spellStart"/>
      <w:r w:rsidRPr="00FE2127">
        <w:t>մասին</w:t>
      </w:r>
      <w:proofErr w:type="spellEnd"/>
      <w:r w:rsidRPr="00FE2127">
        <w:t xml:space="preserve">» </w:t>
      </w:r>
      <w:proofErr w:type="spellStart"/>
      <w:r w:rsidRPr="00FE2127">
        <w:t>Հայաստանի</w:t>
      </w:r>
      <w:proofErr w:type="spellEnd"/>
      <w:r w:rsidRPr="00FE2127">
        <w:t xml:space="preserve"> </w:t>
      </w:r>
      <w:proofErr w:type="spellStart"/>
      <w:r w:rsidRPr="00FE2127">
        <w:t>Հանրապետության</w:t>
      </w:r>
      <w:proofErr w:type="spellEnd"/>
      <w:r w:rsidRPr="00FE2127">
        <w:t xml:space="preserve"> </w:t>
      </w:r>
      <w:proofErr w:type="spellStart"/>
      <w:r w:rsidRPr="00FE2127">
        <w:t>օրենքի</w:t>
      </w:r>
      <w:proofErr w:type="spellEnd"/>
      <w:r w:rsidRPr="00FE2127">
        <w:t xml:space="preserve"> 24.4-րդ </w:t>
      </w:r>
      <w:proofErr w:type="spellStart"/>
      <w:r w:rsidRPr="00FE2127">
        <w:t>հոդվածի</w:t>
      </w:r>
      <w:proofErr w:type="spellEnd"/>
      <w:r w:rsidRPr="00FE2127">
        <w:t xml:space="preserve"> 9-րդ </w:t>
      </w:r>
      <w:proofErr w:type="spellStart"/>
      <w:r w:rsidRPr="00FE2127">
        <w:t>մասով</w:t>
      </w:r>
      <w:proofErr w:type="spellEnd"/>
      <w:r w:rsidRPr="00FE2127">
        <w:t xml:space="preserve"> </w:t>
      </w:r>
      <w:proofErr w:type="spellStart"/>
      <w:r w:rsidRPr="00FE2127">
        <w:t>սահմանված</w:t>
      </w:r>
      <w:proofErr w:type="spellEnd"/>
      <w:r w:rsidRPr="00FE2127">
        <w:t xml:space="preserve"> </w:t>
      </w:r>
      <w:proofErr w:type="spellStart"/>
      <w:r w:rsidRPr="00FE2127">
        <w:t>պահանջը</w:t>
      </w:r>
      <w:proofErr w:type="spellEnd"/>
      <w:r w:rsidRPr="00FE2127">
        <w:t xml:space="preserve"> </w:t>
      </w:r>
      <w:proofErr w:type="spellStart"/>
      <w:r w:rsidRPr="00FE2127">
        <w:t>խախտելը</w:t>
      </w:r>
      <w:proofErr w:type="spellEnd"/>
      <w:r w:rsidRPr="00FE2127">
        <w:t>՝</w:t>
      </w:r>
    </w:p>
    <w:p w14:paraId="1D195434" w14:textId="77777777" w:rsidR="00FE2127" w:rsidRPr="00FE2127" w:rsidRDefault="00FE2127" w:rsidP="00FE2127">
      <w:pPr>
        <w:pStyle w:val="NoSpacing"/>
        <w:ind w:firstLine="567"/>
        <w:jc w:val="both"/>
      </w:pPr>
      <w:proofErr w:type="spellStart"/>
      <w:r w:rsidRPr="00FE2127">
        <w:t>առաջացնում</w:t>
      </w:r>
      <w:proofErr w:type="spellEnd"/>
      <w:r w:rsidRPr="00FE2127">
        <w:t xml:space="preserve"> է </w:t>
      </w:r>
      <w:proofErr w:type="spellStart"/>
      <w:r w:rsidRPr="00FE2127">
        <w:t>տուգանքի</w:t>
      </w:r>
      <w:proofErr w:type="spellEnd"/>
      <w:r w:rsidRPr="00FE2127">
        <w:t xml:space="preserve"> </w:t>
      </w:r>
      <w:proofErr w:type="spellStart"/>
      <w:r w:rsidRPr="00FE2127">
        <w:t>նշանակում</w:t>
      </w:r>
      <w:proofErr w:type="spellEnd"/>
      <w:r w:rsidRPr="00FE2127">
        <w:t xml:space="preserve"> </w:t>
      </w:r>
      <w:proofErr w:type="spellStart"/>
      <w:r w:rsidRPr="00FE2127">
        <w:t>կազմակերպությունների</w:t>
      </w:r>
      <w:proofErr w:type="spellEnd"/>
      <w:r w:rsidRPr="00FE2127">
        <w:t xml:space="preserve"> (</w:t>
      </w:r>
      <w:proofErr w:type="spellStart"/>
      <w:r w:rsidRPr="00FE2127">
        <w:t>անձանց</w:t>
      </w:r>
      <w:proofErr w:type="spellEnd"/>
      <w:r w:rsidRPr="00FE2127">
        <w:t xml:space="preserve">) </w:t>
      </w:r>
      <w:proofErr w:type="spellStart"/>
      <w:r w:rsidRPr="00FE2127">
        <w:t>նկատմամբ</w:t>
      </w:r>
      <w:proofErr w:type="spellEnd"/>
      <w:r w:rsidRPr="00FE2127">
        <w:t xml:space="preserve">՝ </w:t>
      </w:r>
      <w:proofErr w:type="spellStart"/>
      <w:r w:rsidRPr="00FE2127">
        <w:t>սահմանված</w:t>
      </w:r>
      <w:proofErr w:type="spellEnd"/>
      <w:r w:rsidRPr="00FE2127">
        <w:t xml:space="preserve"> </w:t>
      </w:r>
      <w:proofErr w:type="spellStart"/>
      <w:r w:rsidRPr="00FE2127">
        <w:t>նվազագույն</w:t>
      </w:r>
      <w:proofErr w:type="spellEnd"/>
      <w:r w:rsidRPr="00FE2127">
        <w:t xml:space="preserve"> </w:t>
      </w:r>
      <w:proofErr w:type="spellStart"/>
      <w:r w:rsidRPr="00FE2127">
        <w:t>աշխատավարձի</w:t>
      </w:r>
      <w:proofErr w:type="spellEnd"/>
      <w:r w:rsidRPr="00FE2127">
        <w:t xml:space="preserve"> </w:t>
      </w:r>
      <w:proofErr w:type="spellStart"/>
      <w:r w:rsidRPr="00FE2127">
        <w:t>քսանիննապատիկի</w:t>
      </w:r>
      <w:proofErr w:type="spellEnd"/>
      <w:r w:rsidRPr="00FE2127">
        <w:t xml:space="preserve"> </w:t>
      </w:r>
      <w:proofErr w:type="spellStart"/>
      <w:r w:rsidRPr="00FE2127">
        <w:t>չափով</w:t>
      </w:r>
      <w:proofErr w:type="spellEnd"/>
      <w:r w:rsidRPr="00FE2127">
        <w:t xml:space="preserve">, </w:t>
      </w:r>
      <w:proofErr w:type="spellStart"/>
      <w:r w:rsidRPr="00FE2127">
        <w:t>իսկ</w:t>
      </w:r>
      <w:proofErr w:type="spellEnd"/>
      <w:r w:rsidRPr="00FE2127">
        <w:t xml:space="preserve"> </w:t>
      </w:r>
      <w:proofErr w:type="spellStart"/>
      <w:r w:rsidRPr="00FE2127">
        <w:t>ֆիզիկական</w:t>
      </w:r>
      <w:proofErr w:type="spellEnd"/>
      <w:r w:rsidRPr="00FE2127">
        <w:t xml:space="preserve"> </w:t>
      </w:r>
      <w:proofErr w:type="spellStart"/>
      <w:r w:rsidRPr="00FE2127">
        <w:t>անձանց</w:t>
      </w:r>
      <w:proofErr w:type="spellEnd"/>
      <w:r w:rsidRPr="00FE2127">
        <w:t xml:space="preserve"> </w:t>
      </w:r>
      <w:proofErr w:type="spellStart"/>
      <w:r w:rsidRPr="00FE2127">
        <w:t>նկատմամբ</w:t>
      </w:r>
      <w:proofErr w:type="spellEnd"/>
      <w:r w:rsidRPr="00FE2127">
        <w:t xml:space="preserve">՝ </w:t>
      </w:r>
      <w:proofErr w:type="spellStart"/>
      <w:r w:rsidRPr="00FE2127">
        <w:t>սահմանված</w:t>
      </w:r>
      <w:proofErr w:type="spellEnd"/>
      <w:r w:rsidRPr="00FE2127">
        <w:t xml:space="preserve"> </w:t>
      </w:r>
      <w:proofErr w:type="spellStart"/>
      <w:r w:rsidRPr="00FE2127">
        <w:t>նվազագույն</w:t>
      </w:r>
      <w:proofErr w:type="spellEnd"/>
      <w:r w:rsidRPr="00FE2127">
        <w:t xml:space="preserve"> </w:t>
      </w:r>
      <w:proofErr w:type="spellStart"/>
      <w:r w:rsidRPr="00FE2127">
        <w:t>աշխատավարձի</w:t>
      </w:r>
      <w:proofErr w:type="spellEnd"/>
      <w:r w:rsidRPr="00FE2127">
        <w:t xml:space="preserve"> </w:t>
      </w:r>
      <w:proofErr w:type="spellStart"/>
      <w:r w:rsidRPr="00FE2127">
        <w:t>տասնապատիկի</w:t>
      </w:r>
      <w:proofErr w:type="spellEnd"/>
      <w:r w:rsidRPr="00FE2127">
        <w:t xml:space="preserve"> </w:t>
      </w:r>
      <w:proofErr w:type="spellStart"/>
      <w:r w:rsidRPr="00FE2127">
        <w:t>չափով</w:t>
      </w:r>
      <w:proofErr w:type="spellEnd"/>
      <w:r w:rsidRPr="00FE2127">
        <w:t>:</w:t>
      </w:r>
    </w:p>
    <w:p w14:paraId="6FC006DC" w14:textId="06DBA6A0" w:rsidR="00FE2127" w:rsidRPr="00FE2127" w:rsidRDefault="00FE2127" w:rsidP="00FE2127">
      <w:pPr>
        <w:pStyle w:val="NoSpacing"/>
        <w:ind w:firstLine="567"/>
        <w:jc w:val="both"/>
      </w:pPr>
      <w:r w:rsidRPr="00FE2127">
        <w:t xml:space="preserve">4. </w:t>
      </w:r>
      <w:proofErr w:type="spellStart"/>
      <w:r w:rsidRPr="00FE2127">
        <w:t>Անհատական</w:t>
      </w:r>
      <w:proofErr w:type="spellEnd"/>
      <w:r w:rsidRPr="00FE2127">
        <w:t xml:space="preserve"> </w:t>
      </w:r>
      <w:proofErr w:type="spellStart"/>
      <w:r w:rsidRPr="00FE2127">
        <w:t>շարժունակության</w:t>
      </w:r>
      <w:proofErr w:type="spellEnd"/>
      <w:r w:rsidRPr="00FE2127">
        <w:t xml:space="preserve"> (</w:t>
      </w:r>
      <w:proofErr w:type="spellStart"/>
      <w:r w:rsidRPr="00FE2127">
        <w:t>տեղաշարժման</w:t>
      </w:r>
      <w:proofErr w:type="spellEnd"/>
      <w:r w:rsidRPr="00FE2127">
        <w:t xml:space="preserve">) </w:t>
      </w:r>
      <w:proofErr w:type="spellStart"/>
      <w:r w:rsidRPr="00FE2127">
        <w:t>միջոցով</w:t>
      </w:r>
      <w:proofErr w:type="spellEnd"/>
      <w:r w:rsidRPr="00FE2127">
        <w:t xml:space="preserve"> </w:t>
      </w:r>
      <w:proofErr w:type="spellStart"/>
      <w:r w:rsidRPr="00FE2127">
        <w:t>ուղևոր</w:t>
      </w:r>
      <w:proofErr w:type="spellEnd"/>
      <w:r w:rsidRPr="00FE2127">
        <w:t xml:space="preserve"> </w:t>
      </w:r>
      <w:proofErr w:type="spellStart"/>
      <w:r w:rsidRPr="00FE2127">
        <w:t>կամ</w:t>
      </w:r>
      <w:proofErr w:type="spellEnd"/>
      <w:r w:rsidRPr="00FE2127">
        <w:t xml:space="preserve"> </w:t>
      </w:r>
      <w:proofErr w:type="spellStart"/>
      <w:r w:rsidRPr="00FE2127">
        <w:t>բեռ</w:t>
      </w:r>
      <w:proofErr w:type="spellEnd"/>
      <w:r w:rsidRPr="00FE2127">
        <w:t xml:space="preserve"> </w:t>
      </w:r>
      <w:proofErr w:type="spellStart"/>
      <w:r w:rsidRPr="00FE2127">
        <w:t>տեղափոխելը</w:t>
      </w:r>
      <w:proofErr w:type="spellEnd"/>
      <w:r w:rsidRPr="00FE2127">
        <w:rPr>
          <w:b/>
          <w:color w:val="EE0000"/>
          <w:lang w:val="hy-AM"/>
        </w:rPr>
        <w:t>, բացառությամբ «Ճանապարհային երթևեկության անվտանգության ապահովման մասին» օրենքի 24.4-րդ հոդվածով նախատեսված դեպքերի</w:t>
      </w:r>
      <w:r w:rsidRPr="00FE2127">
        <w:t>՝</w:t>
      </w:r>
    </w:p>
    <w:p w14:paraId="34D41A10" w14:textId="77777777" w:rsidR="00FE2127" w:rsidRPr="00FE2127" w:rsidRDefault="00FE2127" w:rsidP="00FE2127">
      <w:pPr>
        <w:pStyle w:val="NoSpacing"/>
        <w:ind w:firstLine="567"/>
        <w:jc w:val="both"/>
      </w:pPr>
      <w:proofErr w:type="spellStart"/>
      <w:r w:rsidRPr="00FE2127">
        <w:t>առաջացնում</w:t>
      </w:r>
      <w:proofErr w:type="spellEnd"/>
      <w:r w:rsidRPr="00FE2127">
        <w:t xml:space="preserve"> է </w:t>
      </w:r>
      <w:proofErr w:type="spellStart"/>
      <w:r w:rsidRPr="00FE2127">
        <w:t>տուգանքի</w:t>
      </w:r>
      <w:proofErr w:type="spellEnd"/>
      <w:r w:rsidRPr="00FE2127">
        <w:t xml:space="preserve"> </w:t>
      </w:r>
      <w:proofErr w:type="spellStart"/>
      <w:r w:rsidRPr="00FE2127">
        <w:t>նշանակում</w:t>
      </w:r>
      <w:proofErr w:type="spellEnd"/>
      <w:r w:rsidRPr="00FE2127">
        <w:t xml:space="preserve"> </w:t>
      </w:r>
      <w:proofErr w:type="spellStart"/>
      <w:r w:rsidRPr="00FE2127">
        <w:t>ֆիզիկական</w:t>
      </w:r>
      <w:proofErr w:type="spellEnd"/>
      <w:r w:rsidRPr="00FE2127">
        <w:t xml:space="preserve"> </w:t>
      </w:r>
      <w:proofErr w:type="spellStart"/>
      <w:r w:rsidRPr="00FE2127">
        <w:t>անձանց</w:t>
      </w:r>
      <w:proofErr w:type="spellEnd"/>
      <w:r w:rsidRPr="00FE2127">
        <w:t xml:space="preserve"> </w:t>
      </w:r>
      <w:proofErr w:type="spellStart"/>
      <w:r w:rsidRPr="00FE2127">
        <w:t>նկատմամբ</w:t>
      </w:r>
      <w:proofErr w:type="spellEnd"/>
      <w:r w:rsidRPr="00FE2127">
        <w:t xml:space="preserve">՝ </w:t>
      </w:r>
      <w:proofErr w:type="spellStart"/>
      <w:r w:rsidRPr="00FE2127">
        <w:t>սահմանված</w:t>
      </w:r>
      <w:proofErr w:type="spellEnd"/>
      <w:r w:rsidRPr="00FE2127">
        <w:t xml:space="preserve"> </w:t>
      </w:r>
      <w:proofErr w:type="spellStart"/>
      <w:r w:rsidRPr="00FE2127">
        <w:t>նվազագույն</w:t>
      </w:r>
      <w:proofErr w:type="spellEnd"/>
      <w:r w:rsidRPr="00FE2127">
        <w:t xml:space="preserve"> </w:t>
      </w:r>
      <w:proofErr w:type="spellStart"/>
      <w:r w:rsidRPr="00FE2127">
        <w:t>աշխատավարձի</w:t>
      </w:r>
      <w:proofErr w:type="spellEnd"/>
      <w:r w:rsidRPr="00FE2127">
        <w:t xml:space="preserve"> </w:t>
      </w:r>
      <w:proofErr w:type="spellStart"/>
      <w:r w:rsidRPr="00FE2127">
        <w:t>տասնապատիկի</w:t>
      </w:r>
      <w:proofErr w:type="spellEnd"/>
      <w:r w:rsidRPr="00FE2127">
        <w:t xml:space="preserve"> </w:t>
      </w:r>
      <w:proofErr w:type="spellStart"/>
      <w:r w:rsidRPr="00FE2127">
        <w:t>չափով</w:t>
      </w:r>
      <w:proofErr w:type="spellEnd"/>
      <w:r w:rsidRPr="00FE2127">
        <w:t>:</w:t>
      </w:r>
    </w:p>
    <w:p w14:paraId="47F8A045" w14:textId="77777777" w:rsidR="00FE2127" w:rsidRPr="00FE2127" w:rsidRDefault="00FE2127" w:rsidP="00FE2127">
      <w:pPr>
        <w:pStyle w:val="NoSpacing"/>
        <w:ind w:firstLine="567"/>
        <w:jc w:val="both"/>
      </w:pPr>
      <w:r w:rsidRPr="00FE2127">
        <w:t xml:space="preserve">5. </w:t>
      </w:r>
      <w:proofErr w:type="spellStart"/>
      <w:r w:rsidRPr="00FE2127">
        <w:t>Անհատական</w:t>
      </w:r>
      <w:proofErr w:type="spellEnd"/>
      <w:r w:rsidRPr="00FE2127">
        <w:t xml:space="preserve"> </w:t>
      </w:r>
      <w:proofErr w:type="spellStart"/>
      <w:r w:rsidRPr="00FE2127">
        <w:t>շարժունակության</w:t>
      </w:r>
      <w:proofErr w:type="spellEnd"/>
      <w:r w:rsidRPr="00FE2127">
        <w:t xml:space="preserve"> (</w:t>
      </w:r>
      <w:proofErr w:type="spellStart"/>
      <w:r w:rsidRPr="00FE2127">
        <w:t>տեղաշարժման</w:t>
      </w:r>
      <w:proofErr w:type="spellEnd"/>
      <w:r w:rsidRPr="00FE2127">
        <w:t xml:space="preserve">) </w:t>
      </w:r>
      <w:proofErr w:type="spellStart"/>
      <w:r w:rsidRPr="00FE2127">
        <w:t>միջոցով</w:t>
      </w:r>
      <w:proofErr w:type="spellEnd"/>
      <w:r w:rsidRPr="00FE2127">
        <w:t xml:space="preserve"> </w:t>
      </w:r>
      <w:proofErr w:type="spellStart"/>
      <w:r w:rsidRPr="00FE2127">
        <w:t>այլ</w:t>
      </w:r>
      <w:proofErr w:type="spellEnd"/>
      <w:r w:rsidRPr="00FE2127">
        <w:t xml:space="preserve"> </w:t>
      </w:r>
      <w:proofErr w:type="spellStart"/>
      <w:r w:rsidRPr="00FE2127">
        <w:t>անհատական</w:t>
      </w:r>
      <w:proofErr w:type="spellEnd"/>
      <w:r w:rsidRPr="00FE2127">
        <w:t xml:space="preserve"> </w:t>
      </w:r>
      <w:proofErr w:type="spellStart"/>
      <w:r w:rsidRPr="00FE2127">
        <w:t>շարժունակության</w:t>
      </w:r>
      <w:proofErr w:type="spellEnd"/>
      <w:r w:rsidRPr="00FE2127">
        <w:t xml:space="preserve"> (</w:t>
      </w:r>
      <w:proofErr w:type="spellStart"/>
      <w:r w:rsidRPr="00FE2127">
        <w:t>տեղաշարժման</w:t>
      </w:r>
      <w:proofErr w:type="spellEnd"/>
      <w:r w:rsidRPr="00FE2127">
        <w:t xml:space="preserve">) </w:t>
      </w:r>
      <w:proofErr w:type="spellStart"/>
      <w:r w:rsidRPr="00FE2127">
        <w:t>միջոց</w:t>
      </w:r>
      <w:proofErr w:type="spellEnd"/>
      <w:r w:rsidRPr="00FE2127">
        <w:t xml:space="preserve"> </w:t>
      </w:r>
      <w:proofErr w:type="spellStart"/>
      <w:r w:rsidRPr="00FE2127">
        <w:t>կամ</w:t>
      </w:r>
      <w:proofErr w:type="spellEnd"/>
      <w:r w:rsidRPr="00FE2127">
        <w:t xml:space="preserve"> </w:t>
      </w:r>
      <w:proofErr w:type="spellStart"/>
      <w:r w:rsidRPr="00FE2127">
        <w:t>միջոցներ</w:t>
      </w:r>
      <w:proofErr w:type="spellEnd"/>
      <w:r w:rsidRPr="00FE2127">
        <w:t xml:space="preserve"> </w:t>
      </w:r>
      <w:proofErr w:type="spellStart"/>
      <w:r w:rsidRPr="00FE2127">
        <w:t>տեղափոխելը</w:t>
      </w:r>
      <w:proofErr w:type="spellEnd"/>
      <w:r w:rsidRPr="00FE2127">
        <w:t>՝</w:t>
      </w:r>
    </w:p>
    <w:p w14:paraId="28294358" w14:textId="77777777" w:rsidR="00FE2127" w:rsidRPr="00FE2127" w:rsidRDefault="00FE2127" w:rsidP="00FE2127">
      <w:pPr>
        <w:pStyle w:val="NoSpacing"/>
        <w:ind w:firstLine="567"/>
        <w:jc w:val="both"/>
      </w:pPr>
      <w:proofErr w:type="spellStart"/>
      <w:r w:rsidRPr="00FE2127">
        <w:t>առաջացնում</w:t>
      </w:r>
      <w:proofErr w:type="spellEnd"/>
      <w:r w:rsidRPr="00FE2127">
        <w:t xml:space="preserve"> է </w:t>
      </w:r>
      <w:proofErr w:type="spellStart"/>
      <w:r w:rsidRPr="00FE2127">
        <w:t>տուգանքի</w:t>
      </w:r>
      <w:proofErr w:type="spellEnd"/>
      <w:r w:rsidRPr="00FE2127">
        <w:t xml:space="preserve"> </w:t>
      </w:r>
      <w:proofErr w:type="spellStart"/>
      <w:r w:rsidRPr="00FE2127">
        <w:t>նշանակում</w:t>
      </w:r>
      <w:proofErr w:type="spellEnd"/>
      <w:r w:rsidRPr="00FE2127">
        <w:t xml:space="preserve"> </w:t>
      </w:r>
      <w:proofErr w:type="spellStart"/>
      <w:r w:rsidRPr="00FE2127">
        <w:t>կազմակերպությունների</w:t>
      </w:r>
      <w:proofErr w:type="spellEnd"/>
      <w:r w:rsidRPr="00FE2127">
        <w:t xml:space="preserve"> (</w:t>
      </w:r>
      <w:proofErr w:type="spellStart"/>
      <w:r w:rsidRPr="00FE2127">
        <w:t>անձանց</w:t>
      </w:r>
      <w:proofErr w:type="spellEnd"/>
      <w:r w:rsidRPr="00FE2127">
        <w:t xml:space="preserve">) </w:t>
      </w:r>
      <w:proofErr w:type="spellStart"/>
      <w:r w:rsidRPr="00FE2127">
        <w:t>նկատմամբ</w:t>
      </w:r>
      <w:proofErr w:type="spellEnd"/>
      <w:r w:rsidRPr="00FE2127">
        <w:t xml:space="preserve">՝ </w:t>
      </w:r>
      <w:proofErr w:type="spellStart"/>
      <w:r w:rsidRPr="00FE2127">
        <w:t>սահմանված</w:t>
      </w:r>
      <w:proofErr w:type="spellEnd"/>
      <w:r w:rsidRPr="00FE2127">
        <w:t xml:space="preserve"> </w:t>
      </w:r>
      <w:proofErr w:type="spellStart"/>
      <w:r w:rsidRPr="00FE2127">
        <w:t>նվազագույն</w:t>
      </w:r>
      <w:proofErr w:type="spellEnd"/>
      <w:r w:rsidRPr="00FE2127">
        <w:t xml:space="preserve"> </w:t>
      </w:r>
      <w:proofErr w:type="spellStart"/>
      <w:r w:rsidRPr="00FE2127">
        <w:t>աշխատավարձի</w:t>
      </w:r>
      <w:proofErr w:type="spellEnd"/>
      <w:r w:rsidRPr="00FE2127">
        <w:t xml:space="preserve"> </w:t>
      </w:r>
      <w:proofErr w:type="spellStart"/>
      <w:r w:rsidRPr="00FE2127">
        <w:t>քսանիննապատիկի</w:t>
      </w:r>
      <w:proofErr w:type="spellEnd"/>
      <w:r w:rsidRPr="00FE2127">
        <w:t xml:space="preserve"> </w:t>
      </w:r>
      <w:proofErr w:type="spellStart"/>
      <w:r w:rsidRPr="00FE2127">
        <w:t>չափով</w:t>
      </w:r>
      <w:proofErr w:type="spellEnd"/>
      <w:r w:rsidRPr="00FE2127">
        <w:t xml:space="preserve">, </w:t>
      </w:r>
      <w:proofErr w:type="spellStart"/>
      <w:r w:rsidRPr="00FE2127">
        <w:t>իսկ</w:t>
      </w:r>
      <w:proofErr w:type="spellEnd"/>
      <w:r w:rsidRPr="00FE2127">
        <w:t xml:space="preserve"> </w:t>
      </w:r>
      <w:proofErr w:type="spellStart"/>
      <w:r w:rsidRPr="00FE2127">
        <w:t>ֆիզիկական</w:t>
      </w:r>
      <w:proofErr w:type="spellEnd"/>
      <w:r w:rsidRPr="00FE2127">
        <w:t xml:space="preserve"> </w:t>
      </w:r>
      <w:proofErr w:type="spellStart"/>
      <w:r w:rsidRPr="00FE2127">
        <w:t>անձանց</w:t>
      </w:r>
      <w:proofErr w:type="spellEnd"/>
      <w:r w:rsidRPr="00FE2127">
        <w:t xml:space="preserve"> </w:t>
      </w:r>
      <w:proofErr w:type="spellStart"/>
      <w:r w:rsidRPr="00FE2127">
        <w:t>նկատմամբ</w:t>
      </w:r>
      <w:proofErr w:type="spellEnd"/>
      <w:r w:rsidRPr="00FE2127">
        <w:t xml:space="preserve">՝ </w:t>
      </w:r>
      <w:proofErr w:type="spellStart"/>
      <w:r w:rsidRPr="00FE2127">
        <w:t>սահմանված</w:t>
      </w:r>
      <w:proofErr w:type="spellEnd"/>
      <w:r w:rsidRPr="00FE2127">
        <w:t xml:space="preserve"> </w:t>
      </w:r>
      <w:proofErr w:type="spellStart"/>
      <w:r w:rsidRPr="00FE2127">
        <w:t>նվազագույն</w:t>
      </w:r>
      <w:proofErr w:type="spellEnd"/>
      <w:r w:rsidRPr="00FE2127">
        <w:t xml:space="preserve"> </w:t>
      </w:r>
      <w:proofErr w:type="spellStart"/>
      <w:r w:rsidRPr="00FE2127">
        <w:t>աշխատավարձի</w:t>
      </w:r>
      <w:proofErr w:type="spellEnd"/>
      <w:r w:rsidRPr="00FE2127">
        <w:t xml:space="preserve"> </w:t>
      </w:r>
      <w:proofErr w:type="spellStart"/>
      <w:r w:rsidRPr="00FE2127">
        <w:t>տասնապատիկի</w:t>
      </w:r>
      <w:proofErr w:type="spellEnd"/>
      <w:r w:rsidRPr="00FE2127">
        <w:t xml:space="preserve"> </w:t>
      </w:r>
      <w:proofErr w:type="spellStart"/>
      <w:r w:rsidRPr="00FE2127">
        <w:t>չափով</w:t>
      </w:r>
      <w:proofErr w:type="spellEnd"/>
      <w:r w:rsidRPr="00FE2127">
        <w:t>:</w:t>
      </w:r>
    </w:p>
    <w:p w14:paraId="52095D5C" w14:textId="77777777" w:rsidR="00FE2127" w:rsidRPr="00FE2127" w:rsidRDefault="00FE2127" w:rsidP="00FE2127">
      <w:pPr>
        <w:pStyle w:val="NoSpacing"/>
        <w:ind w:firstLine="567"/>
        <w:jc w:val="both"/>
      </w:pPr>
      <w:r w:rsidRPr="00FE2127">
        <w:rPr>
          <w:b/>
          <w:bCs/>
        </w:rPr>
        <w:t xml:space="preserve">(131.1-ին </w:t>
      </w:r>
      <w:proofErr w:type="spellStart"/>
      <w:r w:rsidRPr="00FE2127">
        <w:rPr>
          <w:b/>
          <w:bCs/>
        </w:rPr>
        <w:t>հոդվածը</w:t>
      </w:r>
      <w:proofErr w:type="spellEnd"/>
      <w:r w:rsidRPr="00FE2127">
        <w:rPr>
          <w:rFonts w:ascii="Calibri" w:hAnsi="Calibri" w:cs="Calibri"/>
          <w:b/>
          <w:bCs/>
        </w:rPr>
        <w:t> </w:t>
      </w:r>
      <w:proofErr w:type="spellStart"/>
      <w:r w:rsidRPr="00FE2127">
        <w:rPr>
          <w:b/>
          <w:bCs/>
        </w:rPr>
        <w:t>լրաց</w:t>
      </w:r>
      <w:proofErr w:type="spellEnd"/>
      <w:r w:rsidRPr="00FE2127">
        <w:rPr>
          <w:b/>
          <w:bCs/>
        </w:rPr>
        <w:t>. 02.10.24 ՀՕ-362-Ն, 03.07.26 ՀՕ-406-Ն)</w:t>
      </w:r>
    </w:p>
    <w:p w14:paraId="4C4F7CD2" w14:textId="77777777" w:rsidR="00FE2127" w:rsidRPr="00FE2127" w:rsidRDefault="00FE2127" w:rsidP="00FE2127">
      <w:pPr>
        <w:pStyle w:val="NoSpacing"/>
        <w:ind w:firstLine="567"/>
        <w:jc w:val="both"/>
      </w:pPr>
      <w:r w:rsidRPr="00FE2127">
        <w:rPr>
          <w:b/>
          <w:bCs/>
        </w:rPr>
        <w:t xml:space="preserve">(03.07.26 </w:t>
      </w:r>
      <w:hyperlink r:id="rId10" w:tgtFrame="_blank" w:history="1">
        <w:r w:rsidRPr="00FE2127">
          <w:rPr>
            <w:rStyle w:val="Hyperlink"/>
            <w:b/>
            <w:bCs/>
          </w:rPr>
          <w:t>ՀՕ-406-Ն</w:t>
        </w:r>
      </w:hyperlink>
      <w:r w:rsidRPr="00FE2127">
        <w:rPr>
          <w:b/>
          <w:bCs/>
        </w:rPr>
        <w:t xml:space="preserve"> </w:t>
      </w:r>
      <w:proofErr w:type="spellStart"/>
      <w:r w:rsidRPr="00FE2127">
        <w:rPr>
          <w:b/>
          <w:bCs/>
        </w:rPr>
        <w:t>օրենքն</w:t>
      </w:r>
      <w:proofErr w:type="spellEnd"/>
      <w:r w:rsidRPr="00FE2127">
        <w:rPr>
          <w:b/>
          <w:bCs/>
        </w:rPr>
        <w:t xml:space="preserve"> </w:t>
      </w:r>
      <w:proofErr w:type="spellStart"/>
      <w:r w:rsidRPr="00FE2127">
        <w:rPr>
          <w:b/>
          <w:bCs/>
        </w:rPr>
        <w:t>ունի</w:t>
      </w:r>
      <w:proofErr w:type="spellEnd"/>
      <w:r w:rsidRPr="00FE2127">
        <w:rPr>
          <w:b/>
          <w:bCs/>
        </w:rPr>
        <w:t xml:space="preserve"> </w:t>
      </w:r>
      <w:proofErr w:type="spellStart"/>
      <w:r w:rsidRPr="00FE2127">
        <w:rPr>
          <w:b/>
          <w:bCs/>
        </w:rPr>
        <w:t>անցումային</w:t>
      </w:r>
      <w:proofErr w:type="spellEnd"/>
      <w:r w:rsidRPr="00FE2127">
        <w:rPr>
          <w:b/>
          <w:bCs/>
        </w:rPr>
        <w:t xml:space="preserve"> </w:t>
      </w:r>
      <w:proofErr w:type="spellStart"/>
      <w:r w:rsidRPr="00FE2127">
        <w:rPr>
          <w:b/>
          <w:bCs/>
        </w:rPr>
        <w:t>դրույթ</w:t>
      </w:r>
      <w:proofErr w:type="spellEnd"/>
      <w:r w:rsidRPr="00FE2127">
        <w:rPr>
          <w:b/>
          <w:bCs/>
        </w:rPr>
        <w:t>)</w:t>
      </w:r>
    </w:p>
    <w:p w14:paraId="7199F5CC" w14:textId="77777777" w:rsidR="00FE2127" w:rsidRPr="00FE2127" w:rsidRDefault="00FE2127" w:rsidP="00083DAF">
      <w:pPr>
        <w:pStyle w:val="NoSpacing"/>
        <w:ind w:firstLine="567"/>
        <w:jc w:val="both"/>
        <w:rPr>
          <w:i/>
          <w:iCs/>
        </w:rPr>
      </w:pPr>
    </w:p>
    <w:p w14:paraId="1F3F26F1" w14:textId="77777777" w:rsidR="00FE2127" w:rsidRDefault="00FE2127" w:rsidP="00FE2127">
      <w:pPr>
        <w:pStyle w:val="NoSpacing"/>
        <w:jc w:val="both"/>
        <w:rPr>
          <w:i/>
          <w:iCs/>
          <w:lang w:val="hy-AM"/>
        </w:rPr>
      </w:pPr>
    </w:p>
    <w:p w14:paraId="71AAF931" w14:textId="77777777" w:rsidR="00083DAF" w:rsidRDefault="00083DAF" w:rsidP="00083DAF">
      <w:pPr>
        <w:pStyle w:val="NoSpacing"/>
        <w:ind w:firstLine="567"/>
        <w:jc w:val="both"/>
        <w:rPr>
          <w:i/>
          <w:iCs/>
          <w:lang w:val="hy-AM"/>
        </w:rPr>
      </w:pPr>
    </w:p>
    <w:p w14:paraId="4726C6B6" w14:textId="77777777" w:rsidR="00083DAF" w:rsidRPr="002D6A7A" w:rsidRDefault="00083DAF" w:rsidP="00083DAF">
      <w:pPr>
        <w:spacing w:after="0" w:line="240" w:lineRule="auto"/>
        <w:ind w:firstLine="567"/>
        <w:jc w:val="both"/>
        <w:rPr>
          <w:rFonts w:eastAsia="Times New Roman" w:cs="Arial"/>
          <w:color w:val="333333"/>
          <w:shd w:val="clear" w:color="auto" w:fill="FFFFFF"/>
          <w:lang w:val="hy-AM"/>
        </w:rPr>
      </w:pPr>
      <w:r w:rsidRPr="002D6A7A">
        <w:rPr>
          <w:rFonts w:eastAsia="Times New Roman" w:cs="Arial"/>
          <w:b/>
          <w:bCs/>
          <w:color w:val="333333"/>
          <w:lang w:val="hy-AM"/>
        </w:rPr>
        <w:t>Հոդված 224. Հայաստանի Հանրապետության ոստիկանությունը</w:t>
      </w:r>
    </w:p>
    <w:p w14:paraId="35A1FBF9" w14:textId="77777777" w:rsidR="00083DAF" w:rsidRPr="002D6A7A" w:rsidRDefault="00083DAF" w:rsidP="00083DAF">
      <w:pPr>
        <w:spacing w:after="0" w:line="240" w:lineRule="auto"/>
        <w:ind w:firstLine="567"/>
        <w:jc w:val="both"/>
        <w:rPr>
          <w:rFonts w:eastAsia="Times New Roman"/>
          <w:lang w:val="hy-AM"/>
        </w:rPr>
      </w:pPr>
      <w:r w:rsidRPr="002D6A7A">
        <w:rPr>
          <w:rFonts w:eastAsia="Times New Roman" w:cs="Arial"/>
          <w:b/>
          <w:bCs/>
          <w:i/>
          <w:iCs/>
          <w:color w:val="333333"/>
          <w:shd w:val="clear" w:color="auto" w:fill="FFFFFF"/>
          <w:lang w:val="hy-AM"/>
        </w:rPr>
        <w:t>(վերնագիրը խմբ.</w:t>
      </w:r>
      <w:r w:rsidRPr="002D6A7A">
        <w:rPr>
          <w:rFonts w:ascii="Calibri" w:eastAsia="Times New Roman" w:hAnsi="Calibri" w:cs="Calibri"/>
          <w:b/>
          <w:bCs/>
          <w:i/>
          <w:iCs/>
          <w:color w:val="333333"/>
          <w:shd w:val="clear" w:color="auto" w:fill="FFFFFF"/>
          <w:lang w:val="hy-AM"/>
        </w:rPr>
        <w:t> </w:t>
      </w:r>
      <w:r w:rsidRPr="002D6A7A">
        <w:rPr>
          <w:rFonts w:eastAsia="Times New Roman" w:cs="Arial"/>
          <w:b/>
          <w:bCs/>
          <w:i/>
          <w:iCs/>
          <w:color w:val="333333"/>
          <w:shd w:val="clear" w:color="auto" w:fill="FFFFFF"/>
          <w:lang w:val="hy-AM"/>
        </w:rPr>
        <w:t>07.02.12</w:t>
      </w:r>
      <w:r w:rsidRPr="002D6A7A">
        <w:rPr>
          <w:rFonts w:ascii="Calibri" w:eastAsia="Times New Roman" w:hAnsi="Calibri" w:cs="Calibri"/>
          <w:b/>
          <w:bCs/>
          <w:i/>
          <w:iCs/>
          <w:color w:val="333333"/>
          <w:shd w:val="clear" w:color="auto" w:fill="FFFFFF"/>
          <w:lang w:val="hy-AM"/>
        </w:rPr>
        <w:t> </w:t>
      </w:r>
      <w:r w:rsidRPr="002D6A7A">
        <w:rPr>
          <w:rFonts w:eastAsia="Times New Roman" w:cs="Arial"/>
          <w:b/>
          <w:bCs/>
          <w:i/>
          <w:iCs/>
          <w:color w:val="333333"/>
          <w:shd w:val="clear" w:color="auto" w:fill="FFFFFF"/>
          <w:lang w:val="hy-AM"/>
        </w:rPr>
        <w:t xml:space="preserve"> </w:t>
      </w:r>
      <w:r w:rsidRPr="002D6A7A">
        <w:rPr>
          <w:rFonts w:eastAsia="Times New Roman" w:cs="GHEA Grapalat"/>
          <w:b/>
          <w:bCs/>
          <w:i/>
          <w:iCs/>
          <w:color w:val="333333"/>
          <w:shd w:val="clear" w:color="auto" w:fill="FFFFFF"/>
          <w:lang w:val="hy-AM"/>
        </w:rPr>
        <w:t>ՀՕ</w:t>
      </w:r>
      <w:r w:rsidRPr="002D6A7A">
        <w:rPr>
          <w:rFonts w:eastAsia="Times New Roman" w:cs="Arial"/>
          <w:b/>
          <w:bCs/>
          <w:i/>
          <w:iCs/>
          <w:color w:val="333333"/>
          <w:shd w:val="clear" w:color="auto" w:fill="FFFFFF"/>
          <w:lang w:val="hy-AM"/>
        </w:rPr>
        <w:t>-2-</w:t>
      </w:r>
      <w:r w:rsidRPr="002D6A7A">
        <w:rPr>
          <w:rFonts w:eastAsia="Times New Roman" w:cs="GHEA Grapalat"/>
          <w:b/>
          <w:bCs/>
          <w:i/>
          <w:iCs/>
          <w:color w:val="333333"/>
          <w:shd w:val="clear" w:color="auto" w:fill="FFFFFF"/>
          <w:lang w:val="hy-AM"/>
        </w:rPr>
        <w:t>Ն</w:t>
      </w:r>
      <w:r w:rsidRPr="002D6A7A">
        <w:rPr>
          <w:rFonts w:eastAsia="Times New Roman" w:cs="Arial"/>
          <w:b/>
          <w:bCs/>
          <w:i/>
          <w:iCs/>
          <w:color w:val="333333"/>
          <w:shd w:val="clear" w:color="auto" w:fill="FFFFFF"/>
          <w:lang w:val="hy-AM"/>
        </w:rPr>
        <w:t>)</w:t>
      </w:r>
    </w:p>
    <w:p w14:paraId="224C60B7" w14:textId="77777777" w:rsidR="00083DAF" w:rsidRPr="002D6A7A" w:rsidRDefault="00083DAF" w:rsidP="00083DAF">
      <w:pPr>
        <w:shd w:val="clear" w:color="auto" w:fill="FFFFFF"/>
        <w:spacing w:after="0" w:line="240" w:lineRule="auto"/>
        <w:ind w:firstLine="567"/>
        <w:jc w:val="both"/>
        <w:rPr>
          <w:rFonts w:eastAsia="Times New Roman" w:cs="Arial"/>
          <w:color w:val="333333"/>
          <w:lang w:val="hy-AM"/>
        </w:rPr>
      </w:pPr>
    </w:p>
    <w:p w14:paraId="67271D7A" w14:textId="77777777" w:rsidR="00083DAF" w:rsidRPr="002D6A7A" w:rsidRDefault="00083DAF" w:rsidP="00083DAF">
      <w:pPr>
        <w:shd w:val="clear" w:color="auto" w:fill="FFFFFF"/>
        <w:spacing w:after="0" w:line="240" w:lineRule="auto"/>
        <w:ind w:firstLine="567"/>
        <w:jc w:val="both"/>
        <w:rPr>
          <w:rFonts w:eastAsia="Times New Roman" w:cs="Arial"/>
          <w:color w:val="333333"/>
          <w:lang w:val="hy-AM"/>
        </w:rPr>
      </w:pPr>
      <w:r w:rsidRPr="002D6A7A">
        <w:rPr>
          <w:rFonts w:eastAsia="Times New Roman" w:cs="Arial"/>
          <w:color w:val="333333"/>
          <w:lang w:val="hy-AM"/>
        </w:rPr>
        <w:t>1. Հայաստանի Հանրապետության ոստիկանությունը քննում է սույն օրենսգրքի 41.7-41.8-րդ, 43.1-ին հոդվածի 3-րդ, 4-րդ, 7-րդ (Հայաստանի Հանրապետության ոստիկանության կողմից հայտնաբերվելու դեպքում՝ տեղեկացնելով համապատասխան տեղական ինքնակառավարման մարմնին), 10-12-րդ մասերով, 44.1-ին, 44.2-րդ, 47.14-րդ, 52.1-ին, 53-րդ, 53.2-53.6-րդ, 63.7-րդ, 88.1-ին, 95-րդ, 95</w:t>
      </w:r>
      <w:r w:rsidRPr="002D6A7A">
        <w:rPr>
          <w:rFonts w:ascii="Cambria Math" w:eastAsia="Times New Roman" w:hAnsi="Cambria Math" w:cs="Cambria Math"/>
          <w:color w:val="333333"/>
          <w:lang w:val="hy-AM"/>
        </w:rPr>
        <w:t>․</w:t>
      </w:r>
      <w:r w:rsidRPr="002D6A7A">
        <w:rPr>
          <w:rFonts w:eastAsia="Times New Roman" w:cs="Arial"/>
          <w:color w:val="333333"/>
          <w:lang w:val="hy-AM"/>
        </w:rPr>
        <w:t>7-րդ,</w:t>
      </w:r>
      <w:r w:rsidRPr="002D6A7A">
        <w:rPr>
          <w:rFonts w:ascii="Calibri" w:eastAsia="Times New Roman" w:hAnsi="Calibri" w:cs="Calibri"/>
          <w:color w:val="333333"/>
          <w:lang w:val="hy-AM"/>
        </w:rPr>
        <w:t> </w:t>
      </w:r>
      <w:r w:rsidRPr="002D6A7A">
        <w:rPr>
          <w:rFonts w:eastAsia="Times New Roman" w:cs="Arial"/>
          <w:color w:val="333333"/>
          <w:lang w:val="hy-AM"/>
        </w:rPr>
        <w:t>110.1-</w:t>
      </w:r>
      <w:r w:rsidRPr="002D6A7A">
        <w:rPr>
          <w:rFonts w:eastAsia="Times New Roman" w:cs="GHEA Grapalat"/>
          <w:color w:val="333333"/>
          <w:lang w:val="hy-AM"/>
        </w:rPr>
        <w:t>ին</w:t>
      </w:r>
      <w:r w:rsidRPr="002D6A7A">
        <w:rPr>
          <w:rFonts w:eastAsia="Times New Roman" w:cs="Arial"/>
          <w:color w:val="333333"/>
          <w:lang w:val="hy-AM"/>
        </w:rPr>
        <w:t>, 110.2-</w:t>
      </w:r>
      <w:r w:rsidRPr="002D6A7A">
        <w:rPr>
          <w:rFonts w:eastAsia="Times New Roman" w:cs="GHEA Grapalat"/>
          <w:color w:val="333333"/>
          <w:lang w:val="hy-AM"/>
        </w:rPr>
        <w:t>րդ</w:t>
      </w:r>
      <w:r w:rsidRPr="002D6A7A">
        <w:rPr>
          <w:rFonts w:eastAsia="Times New Roman" w:cs="Arial"/>
          <w:color w:val="333333"/>
          <w:lang w:val="hy-AM"/>
        </w:rPr>
        <w:t>, 111-</w:t>
      </w:r>
      <w:r w:rsidRPr="002D6A7A">
        <w:rPr>
          <w:rFonts w:eastAsia="Times New Roman" w:cs="GHEA Grapalat"/>
          <w:color w:val="333333"/>
          <w:lang w:val="hy-AM"/>
        </w:rPr>
        <w:t>րդ</w:t>
      </w:r>
      <w:r w:rsidRPr="002D6A7A">
        <w:rPr>
          <w:rFonts w:eastAsia="Times New Roman" w:cs="Arial"/>
          <w:color w:val="333333"/>
          <w:lang w:val="hy-AM"/>
        </w:rPr>
        <w:t>, 123-123.4-</w:t>
      </w:r>
      <w:r w:rsidRPr="002D6A7A">
        <w:rPr>
          <w:rFonts w:eastAsia="Times New Roman" w:cs="GHEA Grapalat"/>
          <w:color w:val="333333"/>
          <w:lang w:val="hy-AM"/>
        </w:rPr>
        <w:t>րդ</w:t>
      </w:r>
      <w:r w:rsidRPr="002D6A7A">
        <w:rPr>
          <w:rFonts w:eastAsia="Times New Roman" w:cs="Arial"/>
          <w:color w:val="333333"/>
          <w:lang w:val="hy-AM"/>
        </w:rPr>
        <w:t xml:space="preserve"> (</w:t>
      </w:r>
      <w:r w:rsidRPr="002D6A7A">
        <w:rPr>
          <w:rFonts w:eastAsia="Times New Roman" w:cs="GHEA Grapalat"/>
          <w:color w:val="333333"/>
          <w:lang w:val="hy-AM"/>
        </w:rPr>
        <w:t>բացառությամբ</w:t>
      </w:r>
      <w:r w:rsidRPr="002D6A7A">
        <w:rPr>
          <w:rFonts w:eastAsia="Times New Roman" w:cs="Arial"/>
          <w:color w:val="333333"/>
          <w:lang w:val="hy-AM"/>
        </w:rPr>
        <w:t xml:space="preserve"> 123.4-րդ հոդվածի 1-ին մասի՝ տրանսպորտային միջոցը Հայաստանի Հանրապետություն ներմուծելուց հետո օրենքով նախատեսված դեպքում դրա նկատմամբ այլ երկրում ծագած սեփականության իրավունքը սահմանված ժամկետում գրանցման չներկայացնելու </w:t>
      </w:r>
      <w:r w:rsidRPr="002D6A7A">
        <w:rPr>
          <w:rFonts w:eastAsia="Times New Roman" w:cs="Arial"/>
          <w:color w:val="333333"/>
          <w:lang w:val="hy-AM"/>
        </w:rPr>
        <w:lastRenderedPageBreak/>
        <w:t>դեպքի, ինչպես նաև 3-րդ և 4-րդ մասերով նախատեսված իրավախախտումների), 123.5-րդ (բացառությամբ ութերորդ, իններորդ, տասնչորսերորդ և տասնհինգերորդ մասերով նախատեսված իրավախախտումների), 123.6-123.7-րդ, 124-124.4-րդ, 124.6-րդ, 124.8-րդ, 125-126-րդ, 128-րդ, 129.2-րդ, 129.3-րդ, 131-րդ, 131.1-ին,</w:t>
      </w:r>
      <w:r w:rsidRPr="002D6A7A">
        <w:rPr>
          <w:rFonts w:ascii="Calibri" w:eastAsia="Times New Roman" w:hAnsi="Calibri" w:cs="Calibri"/>
          <w:color w:val="333333"/>
          <w:lang w:val="hy-AM"/>
        </w:rPr>
        <w:t> </w:t>
      </w:r>
      <w:r w:rsidRPr="002D6A7A">
        <w:rPr>
          <w:rFonts w:eastAsia="Times New Roman" w:cs="Arial"/>
          <w:color w:val="333333"/>
          <w:lang w:val="hy-AM"/>
        </w:rPr>
        <w:t>132-</w:t>
      </w:r>
      <w:r w:rsidRPr="002D6A7A">
        <w:rPr>
          <w:rFonts w:eastAsia="Times New Roman" w:cs="GHEA Grapalat"/>
          <w:color w:val="333333"/>
          <w:lang w:val="hy-AM"/>
        </w:rPr>
        <w:t>րդ</w:t>
      </w:r>
      <w:r w:rsidRPr="002D6A7A">
        <w:rPr>
          <w:rFonts w:eastAsia="Times New Roman" w:cs="Arial"/>
          <w:color w:val="333333"/>
          <w:lang w:val="hy-AM"/>
        </w:rPr>
        <w:t xml:space="preserve">, 134-րդ, 135.1-ին, 135.2-րդ, 139-րդ, 140-րդ, 153-րդ, 160-րդ (բացառությամբ 3-րդ, 4-րդ և 5-րդ մասերով նախատեսված իրավախախտումների), </w:t>
      </w:r>
      <w:r w:rsidRPr="002D6A7A">
        <w:rPr>
          <w:rFonts w:eastAsia="Times New Roman" w:cs="Arial"/>
          <w:b/>
          <w:color w:val="FF0000"/>
          <w:lang w:val="hy-AM"/>
        </w:rPr>
        <w:t>169.23-րդ,</w:t>
      </w:r>
      <w:r w:rsidRPr="002D6A7A">
        <w:rPr>
          <w:rFonts w:eastAsia="Times New Roman" w:cs="Arial"/>
          <w:color w:val="333333"/>
          <w:lang w:val="hy-AM"/>
        </w:rPr>
        <w:t xml:space="preserve"> 169.30-րդ հոդվածներով, 171.12-րդ հոդվածի 6-րդ, 9-12-րդ մասերով (Հայաստանի Հանրապետության ոստիկանության կողմից հայտնաբերվելու դեպքում կազմված արձանագրությունը տրամադրվում է Շուկայի վերահսկողության տեսչական մարմնին), 172.2-րդ, 173-րդ, 173.2-րդ, 175-րդ, 177-րդ, 178-րդ, 178.1-ին, 178.2-րդ, 179.1-ին, 180-րդ (բացառությամբ հինգերորդ և վեցերորդ մասերով նախատեսված իրավախախտումների), 181-րդ, 182.3-րդ հոդվածներով, 182.4-րդ հոդվածի 1-ին, 2-րդ և 5-8-րդ, 9-րդ (բացառությամբ պաշտպանության բնագավառում պետական կառավարման լիազոր մարմնի և սահմանապահ զորքերի զինծառայողների (աշխատակիցների) կողմից մեկուսացման կանոնների խախտման վերաբերյալ իրավախախտումների) և 10-րդ մասերով, 182.5-րդ հոդվածի 1-ին, 2-րդ, 4-10-րդ (բացառությամբ սույն օրենսգրքի 223.3-րդ հոդվածով նախատեսված իրավախախտումների), 12-14-րդ մասերով, 183-րդ, 183.2-րդ,</w:t>
      </w:r>
      <w:r w:rsidRPr="002D6A7A">
        <w:rPr>
          <w:rFonts w:ascii="Calibri" w:eastAsia="Times New Roman" w:hAnsi="Calibri" w:cs="Calibri"/>
          <w:color w:val="333333"/>
          <w:lang w:val="hy-AM"/>
        </w:rPr>
        <w:t> </w:t>
      </w:r>
      <w:r w:rsidRPr="002D6A7A">
        <w:rPr>
          <w:rFonts w:eastAsia="Times New Roman" w:cs="Arial"/>
          <w:color w:val="333333"/>
          <w:lang w:val="hy-AM"/>
        </w:rPr>
        <w:t>184-</w:t>
      </w:r>
      <w:r w:rsidRPr="002D6A7A">
        <w:rPr>
          <w:rFonts w:eastAsia="Times New Roman" w:cs="GHEA Grapalat"/>
          <w:color w:val="333333"/>
          <w:lang w:val="hy-AM"/>
        </w:rPr>
        <w:t>րդ</w:t>
      </w:r>
      <w:r w:rsidRPr="002D6A7A">
        <w:rPr>
          <w:rFonts w:eastAsia="Times New Roman" w:cs="Arial"/>
          <w:color w:val="333333"/>
          <w:lang w:val="hy-AM"/>
        </w:rPr>
        <w:t>, 186-</w:t>
      </w:r>
      <w:r w:rsidRPr="002D6A7A">
        <w:rPr>
          <w:rFonts w:eastAsia="Times New Roman" w:cs="GHEA Grapalat"/>
          <w:color w:val="333333"/>
          <w:lang w:val="hy-AM"/>
        </w:rPr>
        <w:t>րդ</w:t>
      </w:r>
      <w:r w:rsidRPr="002D6A7A">
        <w:rPr>
          <w:rFonts w:eastAsia="Times New Roman" w:cs="Arial"/>
          <w:color w:val="333333"/>
          <w:lang w:val="hy-AM"/>
        </w:rPr>
        <w:t xml:space="preserve"> (</w:t>
      </w:r>
      <w:r w:rsidRPr="002D6A7A">
        <w:rPr>
          <w:rFonts w:eastAsia="Times New Roman" w:cs="GHEA Grapalat"/>
          <w:color w:val="333333"/>
          <w:lang w:val="hy-AM"/>
        </w:rPr>
        <w:t>եթե</w:t>
      </w:r>
      <w:r w:rsidRPr="002D6A7A">
        <w:rPr>
          <w:rFonts w:eastAsia="Times New Roman" w:cs="Arial"/>
          <w:color w:val="333333"/>
          <w:lang w:val="hy-AM"/>
        </w:rPr>
        <w:t xml:space="preserve"> </w:t>
      </w:r>
      <w:r w:rsidRPr="002D6A7A">
        <w:rPr>
          <w:rFonts w:eastAsia="Times New Roman" w:cs="GHEA Grapalat"/>
          <w:color w:val="333333"/>
          <w:lang w:val="hy-AM"/>
        </w:rPr>
        <w:t>իրավախախտումը</w:t>
      </w:r>
      <w:r w:rsidRPr="002D6A7A">
        <w:rPr>
          <w:rFonts w:eastAsia="Times New Roman" w:cs="Arial"/>
          <w:color w:val="333333"/>
          <w:lang w:val="hy-AM"/>
        </w:rPr>
        <w:t xml:space="preserve"> </w:t>
      </w:r>
      <w:r w:rsidRPr="002D6A7A">
        <w:rPr>
          <w:rFonts w:eastAsia="Times New Roman" w:cs="GHEA Grapalat"/>
          <w:color w:val="333333"/>
          <w:lang w:val="hy-AM"/>
        </w:rPr>
        <w:t>կատարվել</w:t>
      </w:r>
      <w:r w:rsidRPr="002D6A7A">
        <w:rPr>
          <w:rFonts w:eastAsia="Times New Roman" w:cs="Arial"/>
          <w:color w:val="333333"/>
          <w:lang w:val="hy-AM"/>
        </w:rPr>
        <w:t xml:space="preserve"> </w:t>
      </w:r>
      <w:r w:rsidRPr="002D6A7A">
        <w:rPr>
          <w:rFonts w:eastAsia="Times New Roman" w:cs="GHEA Grapalat"/>
          <w:color w:val="333333"/>
          <w:lang w:val="hy-AM"/>
        </w:rPr>
        <w:t>է</w:t>
      </w:r>
      <w:r w:rsidRPr="002D6A7A">
        <w:rPr>
          <w:rFonts w:eastAsia="Times New Roman" w:cs="Arial"/>
          <w:color w:val="333333"/>
          <w:lang w:val="hy-AM"/>
        </w:rPr>
        <w:t xml:space="preserve"> </w:t>
      </w:r>
      <w:r w:rsidRPr="002D6A7A">
        <w:rPr>
          <w:rFonts w:eastAsia="Times New Roman" w:cs="GHEA Grapalat"/>
          <w:color w:val="333333"/>
          <w:lang w:val="hy-AM"/>
        </w:rPr>
        <w:t>ոստիկանության</w:t>
      </w:r>
      <w:r w:rsidRPr="002D6A7A">
        <w:rPr>
          <w:rFonts w:eastAsia="Times New Roman" w:cs="Arial"/>
          <w:color w:val="333333"/>
          <w:lang w:val="hy-AM"/>
        </w:rPr>
        <w:t xml:space="preserve"> </w:t>
      </w:r>
      <w:r w:rsidRPr="002D6A7A">
        <w:rPr>
          <w:rFonts w:eastAsia="Times New Roman" w:cs="GHEA Grapalat"/>
          <w:color w:val="333333"/>
          <w:lang w:val="hy-AM"/>
        </w:rPr>
        <w:t>ենթակայության</w:t>
      </w:r>
      <w:r w:rsidRPr="002D6A7A">
        <w:rPr>
          <w:rFonts w:eastAsia="Times New Roman" w:cs="Arial"/>
          <w:color w:val="333333"/>
          <w:lang w:val="hy-AM"/>
        </w:rPr>
        <w:t xml:space="preserve">` </w:t>
      </w:r>
      <w:r w:rsidRPr="002D6A7A">
        <w:rPr>
          <w:rFonts w:eastAsia="Times New Roman" w:cs="GHEA Grapalat"/>
          <w:color w:val="333333"/>
          <w:lang w:val="hy-AM"/>
        </w:rPr>
        <w:t>ձերբակալվածների</w:t>
      </w:r>
      <w:r w:rsidRPr="002D6A7A">
        <w:rPr>
          <w:rFonts w:eastAsia="Times New Roman" w:cs="Arial"/>
          <w:color w:val="333333"/>
          <w:lang w:val="hy-AM"/>
        </w:rPr>
        <w:t>ն պահելու վայրերում), 187.1-ին, 189.8-րդ, 190-193-րդ, 199-րդ, 200-րդ հոդվածներով նախատեսված վարչական իրավախախտումների վերաբերյալ գործերը: Ընդ որում, սույն օրենսգրքի 43.1-ին հոդվածի 10-րդ և 11-րդ մասերով նախատեսված վարչական իրավախախտումների վերաբերյալ գործերը Հայաստանի Հանրապետության ոստիկանությունը քննում է 43.1-ին հոդվածի 3-րդ, 4-րդ և 7-րդ մասերով նախատեսված վարչական իրավախախտումների մասով:</w:t>
      </w:r>
    </w:p>
    <w:p w14:paraId="62A2B8B8" w14:textId="77777777" w:rsidR="00083DAF" w:rsidRPr="002D6A7A" w:rsidRDefault="00083DAF" w:rsidP="00083DAF">
      <w:pPr>
        <w:shd w:val="clear" w:color="auto" w:fill="FFFFFF"/>
        <w:spacing w:after="0" w:line="240" w:lineRule="auto"/>
        <w:ind w:firstLine="567"/>
        <w:jc w:val="both"/>
        <w:rPr>
          <w:rFonts w:eastAsia="Times New Roman" w:cs="Arial"/>
          <w:color w:val="333333"/>
          <w:lang w:val="hy-AM"/>
        </w:rPr>
      </w:pPr>
      <w:r w:rsidRPr="002D6A7A">
        <w:rPr>
          <w:rFonts w:eastAsia="Times New Roman" w:cs="Arial"/>
          <w:color w:val="333333"/>
          <w:lang w:val="hy-AM"/>
        </w:rPr>
        <w:t>2. Հայաստանի Հանրապետության ոստիկանության անունից վարչական իրավախախտումների վերաբերյալ գործեր քննելու և վարչական տույժեր նշանակելու իրավունք ունեն Հայաստանի Հանրապետության ոստիկանության պետի հրամանով սահմանված պաշտոնատար անձինք:</w:t>
      </w:r>
    </w:p>
    <w:p w14:paraId="17955E29" w14:textId="77777777" w:rsidR="00083DAF" w:rsidRPr="001D1EA8" w:rsidRDefault="00083DAF" w:rsidP="00083DAF">
      <w:pPr>
        <w:shd w:val="clear" w:color="auto" w:fill="FFFFFF"/>
        <w:spacing w:after="0" w:line="240" w:lineRule="auto"/>
        <w:ind w:firstLine="567"/>
        <w:jc w:val="both"/>
        <w:rPr>
          <w:rFonts w:eastAsia="Times New Roman" w:cs="Arial"/>
          <w:color w:val="333333"/>
          <w:lang w:val="hy-AM"/>
        </w:rPr>
      </w:pPr>
      <w:r w:rsidRPr="001D1EA8">
        <w:rPr>
          <w:rFonts w:eastAsia="Times New Roman" w:cs="Arial"/>
          <w:b/>
          <w:bCs/>
          <w:i/>
          <w:iCs/>
          <w:color w:val="333333"/>
          <w:lang w:val="hy-AM"/>
        </w:rPr>
        <w:t>(224-րդ հոդվածը փոփ. 25.06.86, 30.09.87, 10.03.90, 02.07.91, 02.09.93 ՀՕ-79, 14.06.94 ՀՕ-105, 03.12.96 ՀՕ-102, 24.12.04 ՀՕ-68-Ն, 24.11.04 ՀՕ-136-Ն, խմբ. 16.12.05 ՀՕ-26-Ն, փոփ. 16.12.05 ՀՕ-32-Ն, խմբ., փոփ. 21.02.07 ՀՕ-73-Ն, լրաց. 07.04.09 ՀՕ-89-Ն, փոփ. 18.05.09 ՀՕ-132-Ն, լրաց. 18.05.10 ՀՕ-65-Ն, 09.02.12 ՀՕ-7-Ն, փոփ. 27.02.12 ՀՕ-24-Ն, լրաց.,</w:t>
      </w:r>
      <w:r w:rsidRPr="001D1EA8">
        <w:rPr>
          <w:rFonts w:ascii="Calibri" w:eastAsia="Times New Roman" w:hAnsi="Calibri" w:cs="Calibri"/>
          <w:b/>
          <w:bCs/>
          <w:i/>
          <w:iCs/>
          <w:color w:val="333333"/>
          <w:lang w:val="hy-AM"/>
        </w:rPr>
        <w:t> </w:t>
      </w:r>
      <w:r w:rsidRPr="001D1EA8">
        <w:rPr>
          <w:rFonts w:eastAsia="Times New Roman" w:cs="GHEA Grapalat"/>
          <w:b/>
          <w:bCs/>
          <w:i/>
          <w:iCs/>
          <w:color w:val="333333"/>
          <w:lang w:val="hy-AM"/>
        </w:rPr>
        <w:t>փոփ</w:t>
      </w:r>
      <w:r w:rsidRPr="001D1EA8">
        <w:rPr>
          <w:rFonts w:eastAsia="Times New Roman" w:cs="Arial"/>
          <w:b/>
          <w:bCs/>
          <w:i/>
          <w:iCs/>
          <w:color w:val="333333"/>
          <w:lang w:val="hy-AM"/>
        </w:rPr>
        <w:t xml:space="preserve">. 19.03.12 </w:t>
      </w:r>
      <w:r w:rsidRPr="001D1EA8">
        <w:rPr>
          <w:rFonts w:eastAsia="Times New Roman" w:cs="GHEA Grapalat"/>
          <w:b/>
          <w:bCs/>
          <w:i/>
          <w:iCs/>
          <w:color w:val="333333"/>
          <w:lang w:val="hy-AM"/>
        </w:rPr>
        <w:t>ՀՕ</w:t>
      </w:r>
      <w:r w:rsidRPr="001D1EA8">
        <w:rPr>
          <w:rFonts w:eastAsia="Times New Roman" w:cs="Arial"/>
          <w:b/>
          <w:bCs/>
          <w:i/>
          <w:iCs/>
          <w:color w:val="333333"/>
          <w:lang w:val="hy-AM"/>
        </w:rPr>
        <w:t>-34-</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21.03.12 </w:t>
      </w:r>
      <w:r w:rsidRPr="001D1EA8">
        <w:rPr>
          <w:rFonts w:eastAsia="Times New Roman" w:cs="GHEA Grapalat"/>
          <w:b/>
          <w:bCs/>
          <w:i/>
          <w:iCs/>
          <w:color w:val="333333"/>
          <w:lang w:val="hy-AM"/>
        </w:rPr>
        <w:t>ՀՕ</w:t>
      </w:r>
      <w:r w:rsidRPr="001D1EA8">
        <w:rPr>
          <w:rFonts w:eastAsia="Times New Roman" w:cs="Arial"/>
          <w:b/>
          <w:bCs/>
          <w:i/>
          <w:iCs/>
          <w:color w:val="333333"/>
          <w:lang w:val="hy-AM"/>
        </w:rPr>
        <w:t>-107-</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30.11.11 ՀՕ-289-Ն, խմբ. 07.02.12</w:t>
      </w:r>
      <w:r w:rsidRPr="001D1EA8">
        <w:rPr>
          <w:rFonts w:ascii="Calibri" w:eastAsia="Times New Roman" w:hAnsi="Calibri" w:cs="Calibri"/>
          <w:b/>
          <w:bCs/>
          <w:i/>
          <w:iCs/>
          <w:color w:val="333333"/>
          <w:lang w:val="hy-AM"/>
        </w:rPr>
        <w:t> </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ՀՕ</w:t>
      </w:r>
      <w:r w:rsidRPr="001D1EA8">
        <w:rPr>
          <w:rFonts w:eastAsia="Times New Roman" w:cs="Arial"/>
          <w:b/>
          <w:bCs/>
          <w:i/>
          <w:iCs/>
          <w:color w:val="333333"/>
          <w:lang w:val="hy-AM"/>
        </w:rPr>
        <w:t>-2-</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19.12.12 </w:t>
      </w:r>
      <w:r w:rsidRPr="001D1EA8">
        <w:rPr>
          <w:rFonts w:eastAsia="Times New Roman" w:cs="GHEA Grapalat"/>
          <w:b/>
          <w:bCs/>
          <w:i/>
          <w:iCs/>
          <w:color w:val="333333"/>
          <w:lang w:val="hy-AM"/>
        </w:rPr>
        <w:t>ՀՕ</w:t>
      </w:r>
      <w:r w:rsidRPr="001D1EA8">
        <w:rPr>
          <w:rFonts w:eastAsia="Times New Roman" w:cs="Arial"/>
          <w:b/>
          <w:bCs/>
          <w:i/>
          <w:iCs/>
          <w:color w:val="333333"/>
          <w:lang w:val="hy-AM"/>
        </w:rPr>
        <w:t>-247-</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xml:space="preserve">. 19.06.13 </w:t>
      </w:r>
      <w:r w:rsidRPr="001D1EA8">
        <w:rPr>
          <w:rFonts w:eastAsia="Times New Roman" w:cs="GHEA Grapalat"/>
          <w:b/>
          <w:bCs/>
          <w:i/>
          <w:iCs/>
          <w:color w:val="333333"/>
          <w:lang w:val="hy-AM"/>
        </w:rPr>
        <w:t>ՀՕ</w:t>
      </w:r>
      <w:r w:rsidRPr="001D1EA8">
        <w:rPr>
          <w:rFonts w:eastAsia="Times New Roman" w:cs="Arial"/>
          <w:b/>
          <w:bCs/>
          <w:i/>
          <w:iCs/>
          <w:color w:val="333333"/>
          <w:lang w:val="hy-AM"/>
        </w:rPr>
        <w:t>-94-</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21.06.14 </w:t>
      </w:r>
      <w:r w:rsidRPr="001D1EA8">
        <w:rPr>
          <w:rFonts w:eastAsia="Times New Roman" w:cs="GHEA Grapalat"/>
          <w:b/>
          <w:bCs/>
          <w:i/>
          <w:iCs/>
          <w:color w:val="333333"/>
          <w:lang w:val="hy-AM"/>
        </w:rPr>
        <w:t>ՀՕ</w:t>
      </w:r>
      <w:r w:rsidRPr="001D1EA8">
        <w:rPr>
          <w:rFonts w:eastAsia="Times New Roman" w:cs="Arial"/>
          <w:b/>
          <w:bCs/>
          <w:i/>
          <w:iCs/>
          <w:color w:val="333333"/>
          <w:lang w:val="hy-AM"/>
        </w:rPr>
        <w:t>-101-</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w:t>
      </w:r>
      <w:r w:rsidRPr="001D1EA8">
        <w:rPr>
          <w:rFonts w:ascii="Calibri" w:eastAsia="Times New Roman" w:hAnsi="Calibri" w:cs="Calibri"/>
          <w:b/>
          <w:bCs/>
          <w:i/>
          <w:iCs/>
          <w:color w:val="333333"/>
          <w:lang w:val="hy-AM"/>
        </w:rPr>
        <w:t> </w:t>
      </w:r>
      <w:r w:rsidRPr="001D1EA8">
        <w:rPr>
          <w:rFonts w:eastAsia="Times New Roman" w:cs="Arial"/>
          <w:b/>
          <w:bCs/>
          <w:i/>
          <w:iCs/>
          <w:color w:val="333333"/>
          <w:lang w:val="hy-AM"/>
        </w:rPr>
        <w:t xml:space="preserve">20.11.14 </w:t>
      </w:r>
      <w:r w:rsidRPr="001D1EA8">
        <w:rPr>
          <w:rFonts w:eastAsia="Times New Roman" w:cs="GHEA Grapalat"/>
          <w:b/>
          <w:bCs/>
          <w:i/>
          <w:iCs/>
          <w:color w:val="333333"/>
          <w:lang w:val="hy-AM"/>
        </w:rPr>
        <w:t>ՀՕ</w:t>
      </w:r>
      <w:r w:rsidRPr="001D1EA8">
        <w:rPr>
          <w:rFonts w:eastAsia="Times New Roman" w:cs="Arial"/>
          <w:b/>
          <w:bCs/>
          <w:i/>
          <w:iCs/>
          <w:color w:val="333333"/>
          <w:lang w:val="hy-AM"/>
        </w:rPr>
        <w:t>-173-</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21.12.15 </w:t>
      </w:r>
      <w:r w:rsidRPr="001D1EA8">
        <w:rPr>
          <w:rFonts w:eastAsia="Times New Roman" w:cs="GHEA Grapalat"/>
          <w:b/>
          <w:bCs/>
          <w:i/>
          <w:iCs/>
          <w:color w:val="333333"/>
          <w:lang w:val="hy-AM"/>
        </w:rPr>
        <w:t>ՀՕ</w:t>
      </w:r>
      <w:r w:rsidRPr="001D1EA8">
        <w:rPr>
          <w:rFonts w:eastAsia="Times New Roman" w:cs="Arial"/>
          <w:b/>
          <w:bCs/>
          <w:i/>
          <w:iCs/>
          <w:color w:val="333333"/>
          <w:lang w:val="hy-AM"/>
        </w:rPr>
        <w:t>-178-</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01.03.17 </w:t>
      </w:r>
      <w:r w:rsidRPr="001D1EA8">
        <w:rPr>
          <w:rFonts w:eastAsia="Times New Roman" w:cs="GHEA Grapalat"/>
          <w:b/>
          <w:bCs/>
          <w:i/>
          <w:iCs/>
          <w:color w:val="333333"/>
          <w:lang w:val="hy-AM"/>
        </w:rPr>
        <w:t>ՀՕ</w:t>
      </w:r>
      <w:r w:rsidRPr="001D1EA8">
        <w:rPr>
          <w:rFonts w:eastAsia="Times New Roman" w:cs="Arial"/>
          <w:b/>
          <w:bCs/>
          <w:i/>
          <w:iCs/>
          <w:color w:val="333333"/>
          <w:lang w:val="hy-AM"/>
        </w:rPr>
        <w:t>-49-</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17.11.17 </w:t>
      </w:r>
      <w:r w:rsidRPr="001D1EA8">
        <w:rPr>
          <w:rFonts w:eastAsia="Times New Roman" w:cs="GHEA Grapalat"/>
          <w:b/>
          <w:bCs/>
          <w:i/>
          <w:iCs/>
          <w:color w:val="333333"/>
          <w:lang w:val="hy-AM"/>
        </w:rPr>
        <w:t>ՀՕ</w:t>
      </w:r>
      <w:r w:rsidRPr="001D1EA8">
        <w:rPr>
          <w:rFonts w:eastAsia="Times New Roman" w:cs="Arial"/>
          <w:b/>
          <w:bCs/>
          <w:i/>
          <w:iCs/>
          <w:color w:val="333333"/>
          <w:lang w:val="hy-AM"/>
        </w:rPr>
        <w:t>-204-</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21.12.17 </w:t>
      </w:r>
      <w:r w:rsidRPr="001D1EA8">
        <w:rPr>
          <w:rFonts w:eastAsia="Times New Roman" w:cs="GHEA Grapalat"/>
          <w:b/>
          <w:bCs/>
          <w:i/>
          <w:iCs/>
          <w:color w:val="333333"/>
          <w:lang w:val="hy-AM"/>
        </w:rPr>
        <w:t>ՀՕ</w:t>
      </w:r>
      <w:r w:rsidRPr="001D1EA8">
        <w:rPr>
          <w:rFonts w:eastAsia="Times New Roman" w:cs="Arial"/>
          <w:b/>
          <w:bCs/>
          <w:i/>
          <w:iCs/>
          <w:color w:val="333333"/>
          <w:lang w:val="hy-AM"/>
        </w:rPr>
        <w:t>-11-</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22.05.18 </w:t>
      </w:r>
      <w:r w:rsidRPr="001D1EA8">
        <w:rPr>
          <w:rFonts w:eastAsia="Times New Roman" w:cs="GHEA Grapalat"/>
          <w:b/>
          <w:bCs/>
          <w:i/>
          <w:iCs/>
          <w:color w:val="333333"/>
          <w:lang w:val="hy-AM"/>
        </w:rPr>
        <w:t>ՀՕ</w:t>
      </w:r>
      <w:r w:rsidRPr="001D1EA8">
        <w:rPr>
          <w:rFonts w:eastAsia="Times New Roman" w:cs="Arial"/>
          <w:b/>
          <w:bCs/>
          <w:i/>
          <w:iCs/>
          <w:color w:val="333333"/>
          <w:lang w:val="hy-AM"/>
        </w:rPr>
        <w:t>-331-</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13.12.17 </w:t>
      </w:r>
      <w:r w:rsidRPr="001D1EA8">
        <w:rPr>
          <w:rFonts w:eastAsia="Times New Roman" w:cs="GHEA Grapalat"/>
          <w:b/>
          <w:bCs/>
          <w:i/>
          <w:iCs/>
          <w:color w:val="333333"/>
          <w:lang w:val="hy-AM"/>
        </w:rPr>
        <w:t>ՀՕ</w:t>
      </w:r>
      <w:r w:rsidRPr="001D1EA8">
        <w:rPr>
          <w:rFonts w:eastAsia="Times New Roman" w:cs="Arial"/>
          <w:b/>
          <w:bCs/>
          <w:i/>
          <w:iCs/>
          <w:color w:val="333333"/>
          <w:lang w:val="hy-AM"/>
        </w:rPr>
        <w:t>-324-Ն, փոփ. 11.09.18</w:t>
      </w:r>
      <w:r w:rsidRPr="001D1EA8">
        <w:rPr>
          <w:rFonts w:ascii="Calibri" w:eastAsia="Times New Roman" w:hAnsi="Calibri" w:cs="Calibri"/>
          <w:b/>
          <w:bCs/>
          <w:i/>
          <w:iCs/>
          <w:color w:val="333333"/>
          <w:lang w:val="hy-AM"/>
        </w:rPr>
        <w:t> </w:t>
      </w:r>
      <w:r w:rsidRPr="001D1EA8">
        <w:rPr>
          <w:rFonts w:eastAsia="Times New Roman" w:cs="GHEA Grapalat"/>
          <w:b/>
          <w:bCs/>
          <w:i/>
          <w:iCs/>
          <w:color w:val="333333"/>
          <w:lang w:val="hy-AM"/>
        </w:rPr>
        <w:t>ՀՕ</w:t>
      </w:r>
      <w:r w:rsidRPr="001D1EA8">
        <w:rPr>
          <w:rFonts w:eastAsia="Times New Roman" w:cs="Arial"/>
          <w:b/>
          <w:bCs/>
          <w:i/>
          <w:iCs/>
          <w:color w:val="333333"/>
          <w:lang w:val="hy-AM"/>
        </w:rPr>
        <w:t>-381-</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խմբ</w:t>
      </w:r>
      <w:r w:rsidRPr="001D1EA8">
        <w:rPr>
          <w:rFonts w:eastAsia="Times New Roman" w:cs="Arial"/>
          <w:b/>
          <w:bCs/>
          <w:i/>
          <w:iCs/>
          <w:color w:val="333333"/>
          <w:lang w:val="hy-AM"/>
        </w:rPr>
        <w:t xml:space="preserve">. 09.12.19 </w:t>
      </w:r>
      <w:r w:rsidRPr="001D1EA8">
        <w:rPr>
          <w:rFonts w:eastAsia="Times New Roman" w:cs="GHEA Grapalat"/>
          <w:b/>
          <w:bCs/>
          <w:i/>
          <w:iCs/>
          <w:color w:val="333333"/>
          <w:lang w:val="hy-AM"/>
        </w:rPr>
        <w:t>ՀՕ</w:t>
      </w:r>
      <w:r w:rsidRPr="001D1EA8">
        <w:rPr>
          <w:rFonts w:eastAsia="Times New Roman" w:cs="Arial"/>
          <w:b/>
          <w:bCs/>
          <w:i/>
          <w:iCs/>
          <w:color w:val="333333"/>
          <w:lang w:val="hy-AM"/>
        </w:rPr>
        <w:t>-300-</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04.09.20 </w:t>
      </w:r>
      <w:r w:rsidRPr="001D1EA8">
        <w:rPr>
          <w:rFonts w:eastAsia="Times New Roman" w:cs="GHEA Grapalat"/>
          <w:b/>
          <w:bCs/>
          <w:i/>
          <w:iCs/>
          <w:color w:val="333333"/>
          <w:lang w:val="hy-AM"/>
        </w:rPr>
        <w:t>ՀՕ</w:t>
      </w:r>
      <w:r w:rsidRPr="001D1EA8">
        <w:rPr>
          <w:rFonts w:eastAsia="Times New Roman" w:cs="Arial"/>
          <w:b/>
          <w:bCs/>
          <w:i/>
          <w:iCs/>
          <w:color w:val="333333"/>
          <w:lang w:val="hy-AM"/>
        </w:rPr>
        <w:t>-405-</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09.10.20 </w:t>
      </w:r>
      <w:r w:rsidRPr="001D1EA8">
        <w:rPr>
          <w:rFonts w:eastAsia="Times New Roman" w:cs="GHEA Grapalat"/>
          <w:b/>
          <w:bCs/>
          <w:i/>
          <w:iCs/>
          <w:color w:val="333333"/>
          <w:lang w:val="hy-AM"/>
        </w:rPr>
        <w:t>ՀՕ</w:t>
      </w:r>
      <w:r w:rsidRPr="001D1EA8">
        <w:rPr>
          <w:rFonts w:eastAsia="Times New Roman" w:cs="Arial"/>
          <w:b/>
          <w:bCs/>
          <w:i/>
          <w:iCs/>
          <w:color w:val="333333"/>
          <w:lang w:val="hy-AM"/>
        </w:rPr>
        <w:t>-456-</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20.01.21 </w:t>
      </w:r>
      <w:r w:rsidRPr="001D1EA8">
        <w:rPr>
          <w:rFonts w:eastAsia="Times New Roman" w:cs="GHEA Grapalat"/>
          <w:b/>
          <w:bCs/>
          <w:i/>
          <w:iCs/>
          <w:color w:val="333333"/>
          <w:lang w:val="hy-AM"/>
        </w:rPr>
        <w:t>ՀՕ</w:t>
      </w:r>
      <w:r w:rsidRPr="001D1EA8">
        <w:rPr>
          <w:rFonts w:eastAsia="Times New Roman" w:cs="Arial"/>
          <w:b/>
          <w:bCs/>
          <w:i/>
          <w:iCs/>
          <w:color w:val="333333"/>
          <w:lang w:val="hy-AM"/>
        </w:rPr>
        <w:t>-59-</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xml:space="preserve">. 27.05.21 </w:t>
      </w:r>
      <w:r w:rsidRPr="001D1EA8">
        <w:rPr>
          <w:rFonts w:eastAsia="Times New Roman" w:cs="GHEA Grapalat"/>
          <w:b/>
          <w:bCs/>
          <w:i/>
          <w:iCs/>
          <w:color w:val="333333"/>
          <w:lang w:val="hy-AM"/>
        </w:rPr>
        <w:t>ՀՕ</w:t>
      </w:r>
      <w:r w:rsidRPr="001D1EA8">
        <w:rPr>
          <w:rFonts w:eastAsia="Times New Roman" w:cs="Arial"/>
          <w:b/>
          <w:bCs/>
          <w:i/>
          <w:iCs/>
          <w:color w:val="333333"/>
          <w:lang w:val="hy-AM"/>
        </w:rPr>
        <w:t>-268-</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խմբ</w:t>
      </w:r>
      <w:r w:rsidRPr="001D1EA8">
        <w:rPr>
          <w:rFonts w:eastAsia="Times New Roman" w:cs="Arial"/>
          <w:b/>
          <w:bCs/>
          <w:i/>
          <w:iCs/>
          <w:color w:val="333333"/>
          <w:lang w:val="hy-AM"/>
        </w:rPr>
        <w:t xml:space="preserve">. 09.06.22 </w:t>
      </w:r>
      <w:r w:rsidRPr="001D1EA8">
        <w:rPr>
          <w:rFonts w:eastAsia="Times New Roman" w:cs="GHEA Grapalat"/>
          <w:b/>
          <w:bCs/>
          <w:i/>
          <w:iCs/>
          <w:color w:val="333333"/>
          <w:lang w:val="hy-AM"/>
        </w:rPr>
        <w:t>ՀՕ</w:t>
      </w:r>
      <w:r w:rsidRPr="001D1EA8">
        <w:rPr>
          <w:rFonts w:eastAsia="Times New Roman" w:cs="Arial"/>
          <w:b/>
          <w:bCs/>
          <w:i/>
          <w:iCs/>
          <w:color w:val="333333"/>
          <w:lang w:val="hy-AM"/>
        </w:rPr>
        <w:t>-155-</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xml:space="preserve">. 06.07.22 </w:t>
      </w:r>
      <w:r w:rsidRPr="001D1EA8">
        <w:rPr>
          <w:rFonts w:eastAsia="Times New Roman" w:cs="GHEA Grapalat"/>
          <w:b/>
          <w:bCs/>
          <w:i/>
          <w:iCs/>
          <w:color w:val="333333"/>
          <w:lang w:val="hy-AM"/>
        </w:rPr>
        <w:t>ՀՕ</w:t>
      </w:r>
      <w:r w:rsidRPr="001D1EA8">
        <w:rPr>
          <w:rFonts w:eastAsia="Times New Roman" w:cs="Arial"/>
          <w:b/>
          <w:bCs/>
          <w:i/>
          <w:iCs/>
          <w:color w:val="333333"/>
          <w:lang w:val="hy-AM"/>
        </w:rPr>
        <w:t>-332-</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26.10.22 </w:t>
      </w:r>
      <w:r w:rsidRPr="001D1EA8">
        <w:rPr>
          <w:rFonts w:eastAsia="Times New Roman" w:cs="GHEA Grapalat"/>
          <w:b/>
          <w:bCs/>
          <w:i/>
          <w:iCs/>
          <w:color w:val="333333"/>
          <w:lang w:val="hy-AM"/>
        </w:rPr>
        <w:t>ՀՕ</w:t>
      </w:r>
      <w:r w:rsidRPr="001D1EA8">
        <w:rPr>
          <w:rFonts w:eastAsia="Times New Roman" w:cs="Arial"/>
          <w:b/>
          <w:bCs/>
          <w:i/>
          <w:iCs/>
          <w:color w:val="333333"/>
          <w:lang w:val="hy-AM"/>
        </w:rPr>
        <w:t>-403-</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xml:space="preserve">. 16.12.22 </w:t>
      </w:r>
      <w:r w:rsidRPr="001D1EA8">
        <w:rPr>
          <w:rFonts w:eastAsia="Times New Roman" w:cs="GHEA Grapalat"/>
          <w:b/>
          <w:bCs/>
          <w:i/>
          <w:iCs/>
          <w:color w:val="333333"/>
          <w:lang w:val="hy-AM"/>
        </w:rPr>
        <w:t>ՀՕ</w:t>
      </w:r>
      <w:r w:rsidRPr="001D1EA8">
        <w:rPr>
          <w:rFonts w:eastAsia="Times New Roman" w:cs="Arial"/>
          <w:b/>
          <w:bCs/>
          <w:i/>
          <w:iCs/>
          <w:color w:val="333333"/>
          <w:lang w:val="hy-AM"/>
        </w:rPr>
        <w:t>-480-</w:t>
      </w:r>
      <w:r w:rsidRPr="001D1EA8">
        <w:rPr>
          <w:rFonts w:eastAsia="Times New Roman" w:cs="GHEA Grapalat"/>
          <w:b/>
          <w:bCs/>
          <w:i/>
          <w:iCs/>
          <w:color w:val="333333"/>
          <w:lang w:val="hy-AM"/>
        </w:rPr>
        <w:t>Ն</w:t>
      </w:r>
      <w:r w:rsidRPr="001D1EA8">
        <w:rPr>
          <w:rFonts w:eastAsia="Times New Roman" w:cs="Arial"/>
          <w:b/>
          <w:bCs/>
          <w:i/>
          <w:iCs/>
          <w:color w:val="333333"/>
          <w:lang w:val="hy-AM"/>
        </w:rPr>
        <w:t>,</w:t>
      </w:r>
      <w:r w:rsidRPr="001D1EA8">
        <w:rPr>
          <w:rFonts w:ascii="Calibri" w:eastAsia="Times New Roman" w:hAnsi="Calibri" w:cs="Calibri"/>
          <w:b/>
          <w:bCs/>
          <w:i/>
          <w:iCs/>
          <w:color w:val="333333"/>
          <w:lang w:val="hy-AM"/>
        </w:rPr>
        <w:t> </w:t>
      </w:r>
      <w:r w:rsidRPr="001D1EA8">
        <w:rPr>
          <w:rFonts w:eastAsia="Times New Roman" w:cs="GHEA Grapalat"/>
          <w:b/>
          <w:bCs/>
          <w:i/>
          <w:iCs/>
          <w:color w:val="333333"/>
          <w:lang w:val="hy-AM"/>
        </w:rPr>
        <w:t>լրաց</w:t>
      </w:r>
      <w:r w:rsidRPr="001D1EA8">
        <w:rPr>
          <w:rFonts w:eastAsia="Times New Roman" w:cs="Arial"/>
          <w:b/>
          <w:bCs/>
          <w:i/>
          <w:iCs/>
          <w:color w:val="333333"/>
          <w:lang w:val="hy-AM"/>
        </w:rPr>
        <w:t>. 12.07.23 ՀՕ-267-Ն,</w:t>
      </w:r>
      <w:r w:rsidRPr="001D1EA8">
        <w:rPr>
          <w:rFonts w:ascii="Calibri" w:eastAsia="Times New Roman" w:hAnsi="Calibri" w:cs="Calibri"/>
          <w:b/>
          <w:bCs/>
          <w:i/>
          <w:iCs/>
          <w:color w:val="333333"/>
          <w:lang w:val="hy-AM"/>
        </w:rPr>
        <w:t> </w:t>
      </w:r>
      <w:r w:rsidRPr="001D1EA8">
        <w:rPr>
          <w:rFonts w:eastAsia="Times New Roman" w:cs="Arial"/>
          <w:b/>
          <w:bCs/>
          <w:i/>
          <w:iCs/>
          <w:color w:val="333333"/>
          <w:lang w:val="hy-AM"/>
        </w:rPr>
        <w:t xml:space="preserve">28.02.24 </w:t>
      </w:r>
      <w:r w:rsidRPr="001D1EA8">
        <w:rPr>
          <w:rFonts w:eastAsia="Times New Roman" w:cs="GHEA Grapalat"/>
          <w:b/>
          <w:bCs/>
          <w:i/>
          <w:iCs/>
          <w:color w:val="333333"/>
          <w:lang w:val="hy-AM"/>
        </w:rPr>
        <w:t>ՀՕ</w:t>
      </w:r>
      <w:r w:rsidRPr="001D1EA8">
        <w:rPr>
          <w:rFonts w:eastAsia="Times New Roman" w:cs="Arial"/>
          <w:b/>
          <w:bCs/>
          <w:i/>
          <w:iCs/>
          <w:color w:val="333333"/>
          <w:lang w:val="hy-AM"/>
        </w:rPr>
        <w:t>-94-</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22.12.23 </w:t>
      </w:r>
      <w:r w:rsidRPr="001D1EA8">
        <w:rPr>
          <w:rFonts w:eastAsia="Times New Roman" w:cs="GHEA Grapalat"/>
          <w:b/>
          <w:bCs/>
          <w:i/>
          <w:iCs/>
          <w:color w:val="333333"/>
          <w:lang w:val="hy-AM"/>
        </w:rPr>
        <w:t>ՀՕ</w:t>
      </w:r>
      <w:r w:rsidRPr="001D1EA8">
        <w:rPr>
          <w:rFonts w:eastAsia="Times New Roman" w:cs="Arial"/>
          <w:b/>
          <w:bCs/>
          <w:i/>
          <w:iCs/>
          <w:color w:val="333333"/>
          <w:lang w:val="hy-AM"/>
        </w:rPr>
        <w:t>-5-</w:t>
      </w:r>
      <w:r w:rsidRPr="001D1EA8">
        <w:rPr>
          <w:rFonts w:eastAsia="Times New Roman" w:cs="GHEA Grapalat"/>
          <w:b/>
          <w:bCs/>
          <w:i/>
          <w:iCs/>
          <w:color w:val="333333"/>
          <w:lang w:val="hy-AM"/>
        </w:rPr>
        <w:t>Ն</w:t>
      </w:r>
      <w:r w:rsidRPr="001D1EA8">
        <w:rPr>
          <w:rFonts w:eastAsia="Times New Roman" w:cs="Arial"/>
          <w:b/>
          <w:bCs/>
          <w:i/>
          <w:iCs/>
          <w:color w:val="333333"/>
          <w:lang w:val="hy-AM"/>
        </w:rPr>
        <w:t>,</w:t>
      </w:r>
      <w:r w:rsidRPr="001D1EA8">
        <w:rPr>
          <w:rFonts w:ascii="Calibri" w:eastAsia="Times New Roman" w:hAnsi="Calibri" w:cs="Calibri"/>
          <w:b/>
          <w:bCs/>
          <w:i/>
          <w:iCs/>
          <w:color w:val="333333"/>
          <w:lang w:val="hy-AM"/>
        </w:rPr>
        <w:t> </w:t>
      </w:r>
      <w:r w:rsidRPr="001D1EA8">
        <w:rPr>
          <w:rFonts w:eastAsia="Times New Roman" w:cs="Arial"/>
          <w:b/>
          <w:bCs/>
          <w:i/>
          <w:iCs/>
          <w:color w:val="333333"/>
          <w:lang w:val="hy-AM"/>
        </w:rPr>
        <w:t xml:space="preserve">02.10.24 </w:t>
      </w:r>
      <w:r w:rsidRPr="001D1EA8">
        <w:rPr>
          <w:rFonts w:eastAsia="Times New Roman" w:cs="GHEA Grapalat"/>
          <w:b/>
          <w:bCs/>
          <w:i/>
          <w:iCs/>
          <w:color w:val="333333"/>
          <w:lang w:val="hy-AM"/>
        </w:rPr>
        <w:t>ՀՕ</w:t>
      </w:r>
      <w:r w:rsidRPr="001D1EA8">
        <w:rPr>
          <w:rFonts w:eastAsia="Times New Roman" w:cs="Arial"/>
          <w:b/>
          <w:bCs/>
          <w:i/>
          <w:iCs/>
          <w:color w:val="333333"/>
          <w:lang w:val="hy-AM"/>
        </w:rPr>
        <w:t>-362-</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18.04.25 </w:t>
      </w:r>
      <w:r w:rsidRPr="001D1EA8">
        <w:rPr>
          <w:rFonts w:eastAsia="Times New Roman" w:cs="GHEA Grapalat"/>
          <w:b/>
          <w:bCs/>
          <w:i/>
          <w:iCs/>
          <w:color w:val="333333"/>
          <w:lang w:val="hy-AM"/>
        </w:rPr>
        <w:t>ՀՕ</w:t>
      </w:r>
      <w:r w:rsidRPr="001D1EA8">
        <w:rPr>
          <w:rFonts w:eastAsia="Times New Roman" w:cs="Arial"/>
          <w:b/>
          <w:bCs/>
          <w:i/>
          <w:iCs/>
          <w:color w:val="333333"/>
          <w:lang w:val="hy-AM"/>
        </w:rPr>
        <w:t>-94-</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xml:space="preserve">. 12.05.25 </w:t>
      </w:r>
      <w:r w:rsidRPr="001D1EA8">
        <w:rPr>
          <w:rFonts w:eastAsia="Times New Roman" w:cs="GHEA Grapalat"/>
          <w:b/>
          <w:bCs/>
          <w:i/>
          <w:iCs/>
          <w:color w:val="333333"/>
          <w:lang w:val="hy-AM"/>
        </w:rPr>
        <w:t>ՀՕ</w:t>
      </w:r>
      <w:r w:rsidRPr="001D1EA8">
        <w:rPr>
          <w:rFonts w:eastAsia="Times New Roman" w:cs="Arial"/>
          <w:b/>
          <w:bCs/>
          <w:i/>
          <w:iCs/>
          <w:color w:val="333333"/>
          <w:lang w:val="hy-AM"/>
        </w:rPr>
        <w:t>-113-</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լրաց</w:t>
      </w:r>
      <w:r w:rsidRPr="001D1EA8">
        <w:rPr>
          <w:rFonts w:eastAsia="Times New Roman" w:cs="Arial"/>
          <w:b/>
          <w:bCs/>
          <w:i/>
          <w:iCs/>
          <w:color w:val="333333"/>
          <w:lang w:val="hy-AM"/>
        </w:rPr>
        <w:t xml:space="preserve">. 05.03.25 </w:t>
      </w:r>
      <w:r w:rsidRPr="001D1EA8">
        <w:rPr>
          <w:rFonts w:eastAsia="Times New Roman" w:cs="GHEA Grapalat"/>
          <w:b/>
          <w:bCs/>
          <w:i/>
          <w:iCs/>
          <w:color w:val="333333"/>
          <w:lang w:val="hy-AM"/>
        </w:rPr>
        <w:t>ՀՕ</w:t>
      </w:r>
      <w:r w:rsidRPr="001D1EA8">
        <w:rPr>
          <w:rFonts w:eastAsia="Times New Roman" w:cs="Arial"/>
          <w:b/>
          <w:bCs/>
          <w:i/>
          <w:iCs/>
          <w:color w:val="333333"/>
          <w:lang w:val="hy-AM"/>
        </w:rPr>
        <w:t>-69-</w:t>
      </w:r>
      <w:r w:rsidRPr="001D1EA8">
        <w:rPr>
          <w:rFonts w:eastAsia="Times New Roman" w:cs="GHEA Grapalat"/>
          <w:b/>
          <w:bCs/>
          <w:i/>
          <w:iCs/>
          <w:color w:val="333333"/>
          <w:lang w:val="hy-AM"/>
        </w:rPr>
        <w:t>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փոփ</w:t>
      </w:r>
      <w:r w:rsidRPr="001D1EA8">
        <w:rPr>
          <w:rFonts w:eastAsia="Times New Roman" w:cs="Arial"/>
          <w:b/>
          <w:bCs/>
          <w:i/>
          <w:iCs/>
          <w:color w:val="333333"/>
          <w:lang w:val="hy-AM"/>
        </w:rPr>
        <w:t>. 11.04.24</w:t>
      </w:r>
      <w:r w:rsidRPr="001D1EA8">
        <w:rPr>
          <w:rFonts w:ascii="Calibri" w:eastAsia="Times New Roman" w:hAnsi="Calibri" w:cs="Calibri"/>
          <w:b/>
          <w:bCs/>
          <w:i/>
          <w:iCs/>
          <w:color w:val="333333"/>
          <w:lang w:val="hy-AM"/>
        </w:rPr>
        <w:t> </w:t>
      </w:r>
      <w:hyperlink r:id="rId11" w:tgtFrame="_blank" w:history="1">
        <w:r w:rsidRPr="001D1EA8">
          <w:rPr>
            <w:rFonts w:eastAsia="Times New Roman" w:cs="Arial"/>
            <w:b/>
            <w:bCs/>
            <w:i/>
            <w:iCs/>
            <w:color w:val="0000FF"/>
            <w:lang w:val="hy-AM"/>
          </w:rPr>
          <w:t>ՀՕ-191-Ն</w:t>
        </w:r>
      </w:hyperlink>
      <w:r w:rsidRPr="001D1EA8">
        <w:rPr>
          <w:rFonts w:eastAsia="Times New Roman" w:cs="Arial"/>
          <w:b/>
          <w:bCs/>
          <w:i/>
          <w:iCs/>
          <w:color w:val="333333"/>
          <w:lang w:val="hy-AM"/>
        </w:rPr>
        <w:t>)</w:t>
      </w:r>
    </w:p>
    <w:p w14:paraId="584A1346" w14:textId="77777777" w:rsidR="00083DAF" w:rsidRPr="001D1EA8" w:rsidRDefault="00083DAF" w:rsidP="00083DAF">
      <w:pPr>
        <w:shd w:val="clear" w:color="auto" w:fill="FFFFFF"/>
        <w:spacing w:after="0" w:line="240" w:lineRule="auto"/>
        <w:ind w:firstLine="567"/>
        <w:jc w:val="both"/>
        <w:rPr>
          <w:rFonts w:eastAsia="Times New Roman" w:cs="Arial"/>
          <w:color w:val="333333"/>
          <w:lang w:val="hy-AM"/>
        </w:rPr>
      </w:pPr>
      <w:r w:rsidRPr="001D1EA8">
        <w:rPr>
          <w:rFonts w:eastAsia="Times New Roman" w:cs="Arial"/>
          <w:b/>
          <w:bCs/>
          <w:i/>
          <w:iCs/>
          <w:color w:val="333333"/>
          <w:lang w:val="hy-AM"/>
        </w:rPr>
        <w:t>(16.12.22</w:t>
      </w:r>
      <w:r w:rsidRPr="001D1EA8">
        <w:rPr>
          <w:rFonts w:ascii="Calibri" w:eastAsia="Times New Roman" w:hAnsi="Calibri" w:cs="Calibri"/>
          <w:b/>
          <w:bCs/>
          <w:i/>
          <w:iCs/>
          <w:color w:val="333333"/>
          <w:lang w:val="hy-AM"/>
        </w:rPr>
        <w:t> </w:t>
      </w:r>
      <w:hyperlink r:id="rId12" w:tgtFrame="_blank" w:history="1">
        <w:r w:rsidRPr="001D1EA8">
          <w:rPr>
            <w:rFonts w:eastAsia="Times New Roman" w:cs="Arial"/>
            <w:b/>
            <w:bCs/>
            <w:i/>
            <w:iCs/>
            <w:color w:val="0000FF"/>
            <w:lang w:val="hy-AM"/>
          </w:rPr>
          <w:t>ՀՕ-480-Ն</w:t>
        </w:r>
      </w:hyperlink>
      <w:r w:rsidRPr="001D1EA8">
        <w:rPr>
          <w:rFonts w:ascii="Calibri" w:eastAsia="Times New Roman" w:hAnsi="Calibri" w:cs="Calibri"/>
          <w:b/>
          <w:bCs/>
          <w:i/>
          <w:iCs/>
          <w:color w:val="333333"/>
          <w:lang w:val="hy-AM"/>
        </w:rPr>
        <w:t> </w:t>
      </w:r>
      <w:r w:rsidRPr="001D1EA8">
        <w:rPr>
          <w:rFonts w:eastAsia="Times New Roman" w:cs="GHEA Grapalat"/>
          <w:b/>
          <w:bCs/>
          <w:i/>
          <w:iCs/>
          <w:color w:val="333333"/>
          <w:lang w:val="hy-AM"/>
        </w:rPr>
        <w:t>օրենքն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ունի</w:t>
      </w:r>
      <w:r w:rsidRPr="001D1EA8">
        <w:rPr>
          <w:rFonts w:ascii="Calibri" w:eastAsia="Times New Roman" w:hAnsi="Calibri" w:cs="Calibri"/>
          <w:b/>
          <w:bCs/>
          <w:i/>
          <w:iCs/>
          <w:color w:val="333333"/>
          <w:lang w:val="hy-AM"/>
        </w:rPr>
        <w:t> </w:t>
      </w:r>
      <w:r w:rsidRPr="001D1EA8">
        <w:rPr>
          <w:rFonts w:eastAsia="Times New Roman" w:cs="GHEA Grapalat"/>
          <w:b/>
          <w:bCs/>
          <w:i/>
          <w:iCs/>
          <w:color w:val="333333"/>
          <w:lang w:val="hy-AM"/>
        </w:rPr>
        <w:t>եզրափակիչ</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մաս</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և</w:t>
      </w:r>
      <w:r w:rsidRPr="001D1EA8">
        <w:rPr>
          <w:rFonts w:ascii="Calibri" w:eastAsia="Times New Roman" w:hAnsi="Calibri" w:cs="Calibri"/>
          <w:color w:val="333333"/>
          <w:lang w:val="hy-AM"/>
        </w:rPr>
        <w:t> </w:t>
      </w:r>
      <w:r w:rsidRPr="001D1EA8">
        <w:rPr>
          <w:rFonts w:eastAsia="Times New Roman" w:cs="Arial"/>
          <w:b/>
          <w:bCs/>
          <w:i/>
          <w:iCs/>
          <w:color w:val="333333"/>
          <w:lang w:val="hy-AM"/>
        </w:rPr>
        <w:t>անցումային դրույթ)</w:t>
      </w:r>
    </w:p>
    <w:p w14:paraId="2CD2501A" w14:textId="77777777" w:rsidR="00083DAF" w:rsidRPr="001D1EA8" w:rsidRDefault="00083DAF" w:rsidP="00083DAF">
      <w:pPr>
        <w:shd w:val="clear" w:color="auto" w:fill="FFFFFF"/>
        <w:spacing w:after="0" w:line="240" w:lineRule="auto"/>
        <w:ind w:firstLine="567"/>
        <w:jc w:val="both"/>
        <w:rPr>
          <w:rFonts w:eastAsia="Times New Roman" w:cs="Arial"/>
          <w:color w:val="333333"/>
          <w:lang w:val="hy-AM"/>
        </w:rPr>
      </w:pPr>
      <w:r w:rsidRPr="001D1EA8">
        <w:rPr>
          <w:rFonts w:eastAsia="Times New Roman" w:cs="Arial"/>
          <w:b/>
          <w:bCs/>
          <w:i/>
          <w:iCs/>
          <w:color w:val="333333"/>
          <w:lang w:val="hy-AM"/>
        </w:rPr>
        <w:lastRenderedPageBreak/>
        <w:t>(12.05.25</w:t>
      </w:r>
      <w:r w:rsidRPr="001D1EA8">
        <w:rPr>
          <w:rFonts w:ascii="Calibri" w:eastAsia="Times New Roman" w:hAnsi="Calibri" w:cs="Calibri"/>
          <w:b/>
          <w:bCs/>
          <w:i/>
          <w:iCs/>
          <w:color w:val="333333"/>
          <w:lang w:val="hy-AM"/>
        </w:rPr>
        <w:t> </w:t>
      </w:r>
      <w:hyperlink r:id="rId13" w:tgtFrame="_blank" w:history="1">
        <w:r w:rsidRPr="001D1EA8">
          <w:rPr>
            <w:rFonts w:eastAsia="Times New Roman" w:cs="Arial"/>
            <w:b/>
            <w:bCs/>
            <w:i/>
            <w:iCs/>
            <w:color w:val="0000FF"/>
            <w:lang w:val="hy-AM"/>
          </w:rPr>
          <w:t>ՀՕ-113-Ն</w:t>
        </w:r>
      </w:hyperlink>
      <w:r w:rsidRPr="001D1EA8">
        <w:rPr>
          <w:rFonts w:ascii="Calibri" w:eastAsia="Times New Roman" w:hAnsi="Calibri" w:cs="Calibri"/>
          <w:b/>
          <w:bCs/>
          <w:i/>
          <w:iCs/>
          <w:color w:val="333333"/>
          <w:lang w:val="hy-AM"/>
        </w:rPr>
        <w:t> </w:t>
      </w:r>
      <w:r w:rsidRPr="001D1EA8">
        <w:rPr>
          <w:rFonts w:eastAsia="Times New Roman" w:cs="GHEA Grapalat"/>
          <w:b/>
          <w:bCs/>
          <w:i/>
          <w:iCs/>
          <w:color w:val="333333"/>
          <w:lang w:val="hy-AM"/>
        </w:rPr>
        <w:t>օրենքն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ունի</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անցումային</w:t>
      </w:r>
      <w:r w:rsidRPr="001D1EA8">
        <w:rPr>
          <w:rFonts w:eastAsia="Times New Roman" w:cs="Arial"/>
          <w:b/>
          <w:bCs/>
          <w:i/>
          <w:iCs/>
          <w:color w:val="333333"/>
          <w:lang w:val="hy-AM"/>
        </w:rPr>
        <w:t xml:space="preserve"> </w:t>
      </w:r>
      <w:r w:rsidRPr="001D1EA8">
        <w:rPr>
          <w:rFonts w:eastAsia="Times New Roman" w:cs="GHEA Grapalat"/>
          <w:b/>
          <w:bCs/>
          <w:i/>
          <w:iCs/>
          <w:color w:val="333333"/>
          <w:lang w:val="hy-AM"/>
        </w:rPr>
        <w:t>դրույթ</w:t>
      </w:r>
      <w:r w:rsidRPr="001D1EA8">
        <w:rPr>
          <w:rFonts w:eastAsia="Times New Roman" w:cs="Arial"/>
          <w:b/>
          <w:bCs/>
          <w:i/>
          <w:iCs/>
          <w:color w:val="333333"/>
          <w:lang w:val="hy-AM"/>
        </w:rPr>
        <w:t>)</w:t>
      </w:r>
    </w:p>
    <w:p w14:paraId="1B57CFF6" w14:textId="77777777" w:rsidR="00083DAF" w:rsidRPr="001D1EA8" w:rsidRDefault="00083DAF" w:rsidP="00083DAF">
      <w:pPr>
        <w:pStyle w:val="NoSpacing"/>
        <w:ind w:firstLine="567"/>
        <w:jc w:val="both"/>
        <w:rPr>
          <w:i/>
          <w:iCs/>
          <w:lang w:val="hy-AM"/>
        </w:rPr>
      </w:pPr>
    </w:p>
    <w:p w14:paraId="12D1D408" w14:textId="77777777" w:rsidR="00083DAF" w:rsidRPr="001D1EA8"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1D1EA8">
        <w:rPr>
          <w:rStyle w:val="Strong"/>
          <w:rFonts w:ascii="GHEA Grapalat" w:hAnsi="GHEA Grapalat" w:cs="Arial"/>
          <w:color w:val="333333"/>
          <w:lang w:val="hy-AM"/>
        </w:rPr>
        <w:t>Հոդված 224.3. Հայաստանի Հանրապետության ներքին գործերի նախարարությունը</w:t>
      </w:r>
    </w:p>
    <w:p w14:paraId="16BFEB36" w14:textId="77777777" w:rsidR="00083DAF" w:rsidRPr="001D1EA8"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p>
    <w:p w14:paraId="5BAF21D9" w14:textId="77777777" w:rsidR="00083DAF" w:rsidRPr="001D1EA8"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1D1EA8">
        <w:rPr>
          <w:rFonts w:ascii="GHEA Grapalat" w:hAnsi="GHEA Grapalat" w:cs="Arial"/>
          <w:color w:val="333333"/>
          <w:lang w:val="hy-AM"/>
        </w:rPr>
        <w:t xml:space="preserve">1. Հայաստանի Հանրապետության ներքին գործերի նախարարությունը քննում է սույն օրենսգրքի 123.4-րդ հոդվածի 1-ին մասով (միայն 123.4-րդ հոդվածի 1-ին մասով նախատեսված՝ տրանսպորտային միջոցը Հայաստանի Հանրապետություն ներմուծելուց հետո օրենքով նախատեսված դեպքում դրա նկատմամբ այլ երկրում ծագած սեփականության իրավունքը սահմանված ժամկետում գրանցման չներկայացնելու իրավախախտումների մասով), 160-րդ հոդվածի 3-րդ, 4-րդ և 5-րդ մասերով, 169.16-րդ հոդվածի 9-րդ, 10-րդ, 11-րդ մասերով, </w:t>
      </w:r>
      <w:r w:rsidRPr="001D1EA8">
        <w:rPr>
          <w:rFonts w:ascii="GHEA Grapalat" w:hAnsi="GHEA Grapalat" w:cs="Arial"/>
          <w:b/>
          <w:strike/>
          <w:color w:val="FF0000"/>
          <w:lang w:val="hy-AM"/>
        </w:rPr>
        <w:t>169.23-րդ,</w:t>
      </w:r>
      <w:r w:rsidRPr="001D1EA8">
        <w:rPr>
          <w:rFonts w:ascii="GHEA Grapalat" w:hAnsi="GHEA Grapalat" w:cs="Arial"/>
          <w:color w:val="FF0000"/>
          <w:lang w:val="hy-AM"/>
        </w:rPr>
        <w:t xml:space="preserve"> </w:t>
      </w:r>
      <w:r w:rsidRPr="001D1EA8">
        <w:rPr>
          <w:rFonts w:ascii="GHEA Grapalat" w:hAnsi="GHEA Grapalat" w:cs="Arial"/>
          <w:color w:val="333333"/>
          <w:lang w:val="hy-AM"/>
        </w:rPr>
        <w:t>193.1-ին և 193.2-րդ հոդվածներով նախատեսված վարչական իրավախախտումների վերաբերյալ գործերը:</w:t>
      </w:r>
    </w:p>
    <w:p w14:paraId="68B27A9D" w14:textId="77777777" w:rsidR="00083DAF" w:rsidRPr="001D1EA8"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1D1EA8">
        <w:rPr>
          <w:rFonts w:ascii="GHEA Grapalat" w:hAnsi="GHEA Grapalat" w:cs="Arial"/>
          <w:color w:val="333333"/>
          <w:lang w:val="hy-AM"/>
        </w:rPr>
        <w:t xml:space="preserve">2. Սույն հոդվածի 1-ին մասով նախատեսված 123.4-րդ հոդվածի 1-ին մասով վարչական իրավախախտումների վերաբերյալ գործեր քննելու և վարչական տույժեր նշանակելու իրավունք ունեն Հայաստանի Հանրապետության ներքին գործերի նախարարության հաշվառման-քննական գործունեության բնագավառի լիազոր ստորաբաժանման տարածքային բաժինների, իսկ 160-րդ հոդվածի 3-րդ, 4-րդ և 5-րդ մասերով, 169.16-րդ հոդվածի 9-րդ, 10-րդ, 11-րդ մասերով, </w:t>
      </w:r>
      <w:r w:rsidRPr="001D1EA8">
        <w:rPr>
          <w:rFonts w:ascii="GHEA Grapalat" w:hAnsi="GHEA Grapalat" w:cs="Arial"/>
          <w:b/>
          <w:strike/>
          <w:color w:val="FF0000"/>
          <w:lang w:val="hy-AM"/>
        </w:rPr>
        <w:t>169.23-րդ,</w:t>
      </w:r>
      <w:r w:rsidRPr="001D1EA8">
        <w:rPr>
          <w:rFonts w:ascii="GHEA Grapalat" w:hAnsi="GHEA Grapalat" w:cs="Arial"/>
          <w:color w:val="FF0000"/>
          <w:lang w:val="hy-AM"/>
        </w:rPr>
        <w:t xml:space="preserve"> </w:t>
      </w:r>
      <w:r w:rsidRPr="001D1EA8">
        <w:rPr>
          <w:rFonts w:ascii="GHEA Grapalat" w:hAnsi="GHEA Grapalat" w:cs="Arial"/>
          <w:color w:val="333333"/>
          <w:lang w:val="hy-AM"/>
        </w:rPr>
        <w:t>193.1-ին և 193.2-րդ հոդվածներով՝ Հայաստանի Հանրապետության ներքին գործերի նախարարության թույլտվության և լիցենզավորման գործունեության բնագավառի լիազոր ստորաբաժանման քաղաքացիական ծառայողները:</w:t>
      </w:r>
    </w:p>
    <w:p w14:paraId="2216D1BF" w14:textId="77777777" w:rsidR="00083DAF" w:rsidRPr="001D1EA8"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1D1EA8">
        <w:rPr>
          <w:rStyle w:val="Emphasis"/>
          <w:rFonts w:ascii="GHEA Grapalat" w:hAnsi="GHEA Grapalat" w:cs="Arial"/>
          <w:b/>
          <w:bCs/>
          <w:color w:val="333333"/>
          <w:lang w:val="hy-AM"/>
        </w:rPr>
        <w:t>(224.3-րդ հոդվածը</w:t>
      </w:r>
      <w:r w:rsidRPr="001D1EA8">
        <w:rPr>
          <w:rStyle w:val="Emphasis"/>
          <w:rFonts w:ascii="Calibri" w:hAnsi="Calibri" w:cs="Calibri"/>
          <w:b/>
          <w:bCs/>
          <w:color w:val="333333"/>
          <w:lang w:val="hy-AM"/>
        </w:rPr>
        <w:t> </w:t>
      </w:r>
      <w:r w:rsidRPr="001D1EA8">
        <w:rPr>
          <w:rStyle w:val="Emphasis"/>
          <w:rFonts w:ascii="GHEA Grapalat" w:hAnsi="GHEA Grapalat" w:cs="GHEA Grapalat"/>
          <w:b/>
          <w:bCs/>
          <w:color w:val="333333"/>
          <w:lang w:val="hy-AM"/>
        </w:rPr>
        <w:t>լրաց</w:t>
      </w:r>
      <w:r w:rsidRPr="001D1EA8">
        <w:rPr>
          <w:rStyle w:val="Emphasis"/>
          <w:rFonts w:ascii="GHEA Grapalat" w:hAnsi="GHEA Grapalat" w:cs="Arial"/>
          <w:b/>
          <w:bCs/>
          <w:color w:val="333333"/>
          <w:lang w:val="hy-AM"/>
        </w:rPr>
        <w:t xml:space="preserve">. 13.07.23 </w:t>
      </w:r>
      <w:r w:rsidRPr="001D1EA8">
        <w:rPr>
          <w:rStyle w:val="Emphasis"/>
          <w:rFonts w:ascii="GHEA Grapalat" w:hAnsi="GHEA Grapalat" w:cs="GHEA Grapalat"/>
          <w:b/>
          <w:bCs/>
          <w:color w:val="333333"/>
          <w:lang w:val="hy-AM"/>
        </w:rPr>
        <w:t>ՀՕ</w:t>
      </w:r>
      <w:r w:rsidRPr="001D1EA8">
        <w:rPr>
          <w:rStyle w:val="Emphasis"/>
          <w:rFonts w:ascii="GHEA Grapalat" w:hAnsi="GHEA Grapalat" w:cs="Arial"/>
          <w:b/>
          <w:bCs/>
          <w:color w:val="333333"/>
          <w:lang w:val="hy-AM"/>
        </w:rPr>
        <w:t>-260-</w:t>
      </w:r>
      <w:r w:rsidRPr="001D1EA8">
        <w:rPr>
          <w:rStyle w:val="Emphasis"/>
          <w:rFonts w:ascii="GHEA Grapalat" w:hAnsi="GHEA Grapalat" w:cs="GHEA Grapalat"/>
          <w:b/>
          <w:bCs/>
          <w:color w:val="333333"/>
          <w:lang w:val="hy-AM"/>
        </w:rPr>
        <w:t>Ն</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խմբ</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լրաց</w:t>
      </w:r>
      <w:r w:rsidRPr="001D1EA8">
        <w:rPr>
          <w:rStyle w:val="Emphasis"/>
          <w:rFonts w:ascii="GHEA Grapalat" w:hAnsi="GHEA Grapalat" w:cs="Arial"/>
          <w:b/>
          <w:bCs/>
          <w:color w:val="333333"/>
          <w:lang w:val="hy-AM"/>
        </w:rPr>
        <w:t>.</w:t>
      </w:r>
      <w:r w:rsidRPr="001D1EA8">
        <w:rPr>
          <w:rStyle w:val="Emphasis"/>
          <w:rFonts w:ascii="Calibri" w:hAnsi="Calibri" w:cs="Calibri"/>
          <w:b/>
          <w:bCs/>
          <w:color w:val="333333"/>
          <w:lang w:val="hy-AM"/>
        </w:rPr>
        <w:t> </w:t>
      </w:r>
      <w:r w:rsidRPr="001D1EA8">
        <w:rPr>
          <w:rStyle w:val="Emphasis"/>
          <w:rFonts w:ascii="GHEA Grapalat" w:hAnsi="GHEA Grapalat" w:cs="Arial"/>
          <w:b/>
          <w:bCs/>
          <w:color w:val="333333"/>
          <w:lang w:val="hy-AM"/>
        </w:rPr>
        <w:t>12.05.25</w:t>
      </w:r>
      <w:r w:rsidRPr="001D1EA8">
        <w:rPr>
          <w:rStyle w:val="Emphasis"/>
          <w:rFonts w:ascii="Calibri" w:hAnsi="Calibri" w:cs="Calibri"/>
          <w:b/>
          <w:bCs/>
          <w:color w:val="333333"/>
          <w:lang w:val="hy-AM"/>
        </w:rPr>
        <w:t> </w:t>
      </w:r>
      <w:r w:rsidRPr="001D1EA8">
        <w:rPr>
          <w:rStyle w:val="Emphasis"/>
          <w:rFonts w:ascii="GHEA Grapalat" w:hAnsi="GHEA Grapalat" w:cs="Arial"/>
          <w:b/>
          <w:bCs/>
          <w:color w:val="333333"/>
          <w:lang w:val="hy-AM"/>
        </w:rPr>
        <w:t>ՀՕ-113-Ն)</w:t>
      </w:r>
    </w:p>
    <w:p w14:paraId="607957C3" w14:textId="77777777" w:rsidR="00083DAF" w:rsidRPr="001D1EA8" w:rsidRDefault="00083DAF" w:rsidP="00083DAF">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1D1EA8">
        <w:rPr>
          <w:rStyle w:val="Emphasis"/>
          <w:rFonts w:ascii="GHEA Grapalat" w:hAnsi="GHEA Grapalat" w:cs="Arial"/>
          <w:b/>
          <w:bCs/>
          <w:color w:val="333333"/>
          <w:lang w:val="hy-AM"/>
        </w:rPr>
        <w:t>(հոդվածը 18.04.25</w:t>
      </w:r>
      <w:r w:rsidRPr="001D1EA8">
        <w:rPr>
          <w:rStyle w:val="Emphasis"/>
          <w:rFonts w:ascii="Calibri" w:hAnsi="Calibri" w:cs="Calibri"/>
          <w:b/>
          <w:bCs/>
          <w:color w:val="333333"/>
          <w:lang w:val="hy-AM"/>
        </w:rPr>
        <w:t> </w:t>
      </w:r>
      <w:hyperlink r:id="rId14" w:tgtFrame="_blank" w:history="1">
        <w:r w:rsidRPr="001D1EA8">
          <w:rPr>
            <w:rStyle w:val="Hyperlink"/>
            <w:rFonts w:ascii="GHEA Grapalat" w:hAnsi="GHEA Grapalat" w:cs="Arial"/>
            <w:b/>
            <w:bCs/>
            <w:i/>
            <w:iCs/>
            <w:lang w:val="hy-AM"/>
          </w:rPr>
          <w:t>ՀՕ-90-Ն</w:t>
        </w:r>
      </w:hyperlink>
      <w:r w:rsidRPr="001D1EA8">
        <w:rPr>
          <w:rStyle w:val="Emphasis"/>
          <w:rFonts w:ascii="Calibri" w:hAnsi="Calibri" w:cs="Calibri"/>
          <w:b/>
          <w:bCs/>
          <w:color w:val="333333"/>
          <w:lang w:val="hy-AM"/>
        </w:rPr>
        <w:t> </w:t>
      </w:r>
      <w:r w:rsidRPr="001D1EA8">
        <w:rPr>
          <w:rStyle w:val="Emphasis"/>
          <w:rFonts w:ascii="GHEA Grapalat" w:hAnsi="GHEA Grapalat" w:cs="GHEA Grapalat"/>
          <w:b/>
          <w:bCs/>
          <w:color w:val="333333"/>
          <w:lang w:val="hy-AM"/>
        </w:rPr>
        <w:t>օրենքի</w:t>
      </w:r>
      <w:r w:rsidRPr="001D1EA8">
        <w:rPr>
          <w:rStyle w:val="Emphasis"/>
          <w:rFonts w:ascii="Calibri" w:hAnsi="Calibri" w:cs="Calibri"/>
          <w:b/>
          <w:bCs/>
          <w:color w:val="333333"/>
          <w:lang w:val="hy-AM"/>
        </w:rPr>
        <w:t> </w:t>
      </w:r>
      <w:r w:rsidRPr="001D1EA8">
        <w:rPr>
          <w:rStyle w:val="Emphasis"/>
          <w:rFonts w:ascii="GHEA Grapalat" w:hAnsi="GHEA Grapalat" w:cs="GHEA Grapalat"/>
          <w:b/>
          <w:bCs/>
          <w:color w:val="333333"/>
          <w:lang w:val="hy-AM"/>
        </w:rPr>
        <w:t>փոփոխության</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մասով</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ուժի</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մեջ</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է</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մտնում</w:t>
      </w:r>
      <w:r w:rsidRPr="001D1EA8">
        <w:rPr>
          <w:rStyle w:val="Emphasis"/>
          <w:rFonts w:ascii="GHEA Grapalat" w:hAnsi="GHEA Grapalat" w:cs="Arial"/>
          <w:b/>
          <w:bCs/>
          <w:color w:val="333333"/>
          <w:lang w:val="hy-AM"/>
        </w:rPr>
        <w:t xml:space="preserve"> 2027 </w:t>
      </w:r>
      <w:r w:rsidRPr="001D1EA8">
        <w:rPr>
          <w:rStyle w:val="Emphasis"/>
          <w:rFonts w:ascii="GHEA Grapalat" w:hAnsi="GHEA Grapalat" w:cs="GHEA Grapalat"/>
          <w:b/>
          <w:bCs/>
          <w:color w:val="333333"/>
          <w:lang w:val="hy-AM"/>
        </w:rPr>
        <w:t>թվականի</w:t>
      </w:r>
      <w:r w:rsidRPr="001D1EA8">
        <w:rPr>
          <w:rStyle w:val="Emphasis"/>
          <w:rFonts w:ascii="GHEA Grapalat" w:hAnsi="GHEA Grapalat" w:cs="Arial"/>
          <w:b/>
          <w:bCs/>
          <w:color w:val="333333"/>
          <w:lang w:val="hy-AM"/>
        </w:rPr>
        <w:t xml:space="preserve"> </w:t>
      </w:r>
      <w:r w:rsidRPr="001D1EA8">
        <w:rPr>
          <w:rStyle w:val="Emphasis"/>
          <w:rFonts w:ascii="GHEA Grapalat" w:hAnsi="GHEA Grapalat" w:cs="GHEA Grapalat"/>
          <w:b/>
          <w:bCs/>
          <w:color w:val="333333"/>
          <w:lang w:val="hy-AM"/>
        </w:rPr>
        <w:t>հունվարի</w:t>
      </w:r>
      <w:r w:rsidRPr="001D1EA8">
        <w:rPr>
          <w:rStyle w:val="Emphasis"/>
          <w:rFonts w:ascii="GHEA Grapalat" w:hAnsi="GHEA Grapalat" w:cs="Arial"/>
          <w:b/>
          <w:bCs/>
          <w:color w:val="333333"/>
          <w:lang w:val="hy-AM"/>
        </w:rPr>
        <w:t xml:space="preserve"> 1-</w:t>
      </w:r>
      <w:r w:rsidRPr="001D1EA8">
        <w:rPr>
          <w:rStyle w:val="Emphasis"/>
          <w:rFonts w:ascii="GHEA Grapalat" w:hAnsi="GHEA Grapalat" w:cs="GHEA Grapalat"/>
          <w:b/>
          <w:bCs/>
          <w:color w:val="333333"/>
          <w:lang w:val="hy-AM"/>
        </w:rPr>
        <w:t>ից</w:t>
      </w:r>
      <w:r w:rsidRPr="001D1EA8">
        <w:rPr>
          <w:rStyle w:val="Emphasis"/>
          <w:rFonts w:ascii="GHEA Grapalat" w:hAnsi="GHEA Grapalat" w:cs="Arial"/>
          <w:b/>
          <w:bCs/>
          <w:color w:val="333333"/>
          <w:lang w:val="hy-AM"/>
        </w:rPr>
        <w:t>)</w:t>
      </w:r>
    </w:p>
    <w:p w14:paraId="2A28C9B4" w14:textId="77777777" w:rsidR="005B500D" w:rsidRPr="00083DAF" w:rsidRDefault="00083DAF" w:rsidP="00083DAF">
      <w:pPr>
        <w:rPr>
          <w:lang w:val="hy-AM"/>
        </w:rPr>
      </w:pPr>
      <w:r w:rsidRPr="001D1EA8">
        <w:rPr>
          <w:rStyle w:val="Emphasis"/>
          <w:rFonts w:cs="Arial"/>
          <w:b/>
          <w:bCs/>
          <w:color w:val="333333"/>
          <w:lang w:val="hy-AM"/>
        </w:rPr>
        <w:t>(12.05.25</w:t>
      </w:r>
      <w:r w:rsidRPr="001D1EA8">
        <w:rPr>
          <w:rStyle w:val="Emphasis"/>
          <w:rFonts w:ascii="Calibri" w:hAnsi="Calibri" w:cs="Calibri"/>
          <w:b/>
          <w:bCs/>
          <w:color w:val="333333"/>
          <w:lang w:val="hy-AM"/>
        </w:rPr>
        <w:t> </w:t>
      </w:r>
      <w:hyperlink r:id="rId15" w:tgtFrame="_blank" w:history="1">
        <w:r w:rsidRPr="001D1EA8">
          <w:rPr>
            <w:rStyle w:val="Emphasis"/>
            <w:rFonts w:cs="Arial"/>
            <w:b/>
            <w:bCs/>
            <w:color w:val="0000FF"/>
            <w:lang w:val="hy-AM"/>
          </w:rPr>
          <w:t>ՀՕ-113-Ն</w:t>
        </w:r>
      </w:hyperlink>
      <w:r w:rsidRPr="001D1EA8">
        <w:rPr>
          <w:rStyle w:val="Emphasis"/>
          <w:rFonts w:ascii="Calibri" w:hAnsi="Calibri" w:cs="Calibri"/>
          <w:b/>
          <w:bCs/>
          <w:color w:val="333333"/>
          <w:lang w:val="hy-AM"/>
        </w:rPr>
        <w:t> </w:t>
      </w:r>
      <w:r w:rsidRPr="001D1EA8">
        <w:rPr>
          <w:rStyle w:val="Emphasis"/>
          <w:rFonts w:cs="GHEA Grapalat"/>
          <w:b/>
          <w:bCs/>
          <w:color w:val="333333"/>
          <w:lang w:val="hy-AM"/>
        </w:rPr>
        <w:t>օրենքն</w:t>
      </w:r>
      <w:r w:rsidRPr="001D1EA8">
        <w:rPr>
          <w:rStyle w:val="Emphasis"/>
          <w:rFonts w:cs="Arial"/>
          <w:b/>
          <w:bCs/>
          <w:color w:val="333333"/>
          <w:lang w:val="hy-AM"/>
        </w:rPr>
        <w:t xml:space="preserve"> </w:t>
      </w:r>
      <w:r w:rsidRPr="001D1EA8">
        <w:rPr>
          <w:rStyle w:val="Emphasis"/>
          <w:rFonts w:cs="GHEA Grapalat"/>
          <w:b/>
          <w:bCs/>
          <w:color w:val="333333"/>
          <w:lang w:val="hy-AM"/>
        </w:rPr>
        <w:t>ունի</w:t>
      </w:r>
      <w:r w:rsidRPr="001D1EA8">
        <w:rPr>
          <w:rStyle w:val="Emphasis"/>
          <w:rFonts w:cs="Arial"/>
          <w:b/>
          <w:bCs/>
          <w:color w:val="333333"/>
          <w:lang w:val="hy-AM"/>
        </w:rPr>
        <w:t xml:space="preserve"> </w:t>
      </w:r>
      <w:r w:rsidRPr="001D1EA8">
        <w:rPr>
          <w:rStyle w:val="Emphasis"/>
          <w:rFonts w:cs="GHEA Grapalat"/>
          <w:b/>
          <w:bCs/>
          <w:color w:val="333333"/>
          <w:lang w:val="hy-AM"/>
        </w:rPr>
        <w:t>անցումային</w:t>
      </w:r>
      <w:r w:rsidRPr="001D1EA8">
        <w:rPr>
          <w:rStyle w:val="Emphasis"/>
          <w:rFonts w:cs="Arial"/>
          <w:b/>
          <w:bCs/>
          <w:color w:val="333333"/>
          <w:lang w:val="hy-AM"/>
        </w:rPr>
        <w:t xml:space="preserve"> </w:t>
      </w:r>
      <w:r w:rsidRPr="001D1EA8">
        <w:rPr>
          <w:rStyle w:val="Emphasis"/>
          <w:rFonts w:cs="GHEA Grapalat"/>
          <w:b/>
          <w:bCs/>
          <w:color w:val="333333"/>
          <w:lang w:val="hy-AM"/>
        </w:rPr>
        <w:t>դրույթ</w:t>
      </w:r>
      <w:r w:rsidRPr="001D1EA8">
        <w:rPr>
          <w:rStyle w:val="Emphasis"/>
          <w:rFonts w:cs="Arial"/>
          <w:b/>
          <w:bCs/>
          <w:color w:val="333333"/>
          <w:lang w:val="hy-AM"/>
        </w:rPr>
        <w:t>)</w:t>
      </w:r>
    </w:p>
    <w:sectPr w:rsidR="00E05381" w:rsidRPr="00083DAF" w:rsidSect="00FE2127">
      <w:pgSz w:w="12240" w:h="15840"/>
      <w:pgMar w:top="426"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00F"/>
    <w:rsid w:val="000032BE"/>
    <w:rsid w:val="00083DAF"/>
    <w:rsid w:val="001663F3"/>
    <w:rsid w:val="002613B9"/>
    <w:rsid w:val="00263D4A"/>
    <w:rsid w:val="002F03E9"/>
    <w:rsid w:val="003C7C34"/>
    <w:rsid w:val="00472A34"/>
    <w:rsid w:val="00486400"/>
    <w:rsid w:val="00564325"/>
    <w:rsid w:val="00585CB6"/>
    <w:rsid w:val="0059218B"/>
    <w:rsid w:val="005F400F"/>
    <w:rsid w:val="006907AB"/>
    <w:rsid w:val="00733EB6"/>
    <w:rsid w:val="00A76E7F"/>
    <w:rsid w:val="00B26535"/>
    <w:rsid w:val="00B449A2"/>
    <w:rsid w:val="00CA29CA"/>
    <w:rsid w:val="00F013DA"/>
    <w:rsid w:val="00F73940"/>
    <w:rsid w:val="00FE2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C6849"/>
  <w15:chartTrackingRefBased/>
  <w15:docId w15:val="{BA974E93-1D61-4CAA-B67E-FD41DF3D9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DAF"/>
    <w:pPr>
      <w:spacing w:line="256" w:lineRule="auto"/>
    </w:pPr>
    <w:rPr>
      <w:rFonts w:ascii="GHEA Grapalat" w:hAnsi="GHEA Grapalat"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083DAF"/>
    <w:pPr>
      <w:spacing w:after="0" w:line="240" w:lineRule="auto"/>
    </w:pPr>
    <w:rPr>
      <w:rFonts w:ascii="GHEA Grapalat" w:hAnsi="GHEA Grapalat" w:cs="Times New Roman"/>
      <w:sz w:val="24"/>
      <w:szCs w:val="24"/>
    </w:rPr>
  </w:style>
  <w:style w:type="character" w:styleId="Strong">
    <w:name w:val="Strong"/>
    <w:basedOn w:val="DefaultParagraphFont"/>
    <w:uiPriority w:val="22"/>
    <w:qFormat/>
    <w:rsid w:val="00083DAF"/>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rsid w:val="00083DAF"/>
    <w:pPr>
      <w:spacing w:before="100" w:beforeAutospacing="1" w:after="100" w:afterAutospacing="1" w:line="240" w:lineRule="auto"/>
    </w:pPr>
    <w:rPr>
      <w:rFonts w:ascii="Times New Roman" w:eastAsia="Times New Roman" w:hAnsi="Times New Roman"/>
    </w:rPr>
  </w:style>
  <w:style w:type="character" w:styleId="Emphasis">
    <w:name w:val="Emphasis"/>
    <w:basedOn w:val="DefaultParagraphFont"/>
    <w:uiPriority w:val="20"/>
    <w:qFormat/>
    <w:rsid w:val="00083DAF"/>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083DAF"/>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83DAF"/>
    <w:rPr>
      <w:color w:val="0000FF"/>
      <w:u w:val="single"/>
    </w:rPr>
  </w:style>
  <w:style w:type="character" w:styleId="UnresolvedMention">
    <w:name w:val="Unresolved Mention"/>
    <w:basedOn w:val="DefaultParagraphFont"/>
    <w:uiPriority w:val="99"/>
    <w:semiHidden/>
    <w:unhideWhenUsed/>
    <w:rsid w:val="00FE2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49875" TargetMode="External"/><Relationship Id="rId13" Type="http://schemas.openxmlformats.org/officeDocument/2006/relationships/hyperlink" Target="https://www.arlis.am/hy/acts/207703" TargetMode="External"/><Relationship Id="rId3" Type="http://schemas.openxmlformats.org/officeDocument/2006/relationships/webSettings" Target="webSettings.xml"/><Relationship Id="rId7" Type="http://schemas.openxmlformats.org/officeDocument/2006/relationships/hyperlink" Target="https://www.arlis.am/hy/acts/207703" TargetMode="External"/><Relationship Id="rId12" Type="http://schemas.openxmlformats.org/officeDocument/2006/relationships/hyperlink" Target="https://www.arlis.am/hy/acts/17194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rlis.am/hy/acts/198697" TargetMode="External"/><Relationship Id="rId11" Type="http://schemas.openxmlformats.org/officeDocument/2006/relationships/hyperlink" Target="https://www.arlis.am/hy/acts/208228" TargetMode="External"/><Relationship Id="rId5" Type="http://schemas.openxmlformats.org/officeDocument/2006/relationships/hyperlink" Target="https://www.arlis.am/hy/acts/191160" TargetMode="External"/><Relationship Id="rId15" Type="http://schemas.openxmlformats.org/officeDocument/2006/relationships/hyperlink" Target="https://www.arlis.am/hy/acts/207703" TargetMode="External"/><Relationship Id="rId10" Type="http://schemas.openxmlformats.org/officeDocument/2006/relationships/hyperlink" Target="https://www.arlis.am/hy/acts/228629" TargetMode="External"/><Relationship Id="rId4" Type="http://schemas.openxmlformats.org/officeDocument/2006/relationships/hyperlink" Target="https://www.arlis.am/hy/acts/149875" TargetMode="External"/><Relationship Id="rId9" Type="http://schemas.openxmlformats.org/officeDocument/2006/relationships/hyperlink" Target="https://www.arlis.am/hy/acts/149875" TargetMode="External"/><Relationship Id="rId14" Type="http://schemas.openxmlformats.org/officeDocument/2006/relationships/hyperlink" Target="https://www.arlis.am/hy/acts/20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2902</Words>
  <Characters>22068</Characters>
  <Application>Microsoft Office Word</Application>
  <DocSecurity>0</DocSecurity>
  <Lines>463</Lines>
  <Paragraphs>137</Paragraphs>
  <ScaleCrop>false</ScaleCrop>
  <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https://mul2-mia.gov.am/tasks/7232738/oneclick?token=39ad31356e8ecb8d1c34d7dcf7bdef63</cp:keywords>
  <dc:description/>
  <cp:lastModifiedBy>Admin</cp:lastModifiedBy>
  <cp:revision>13</cp:revision>
  <dcterms:created xsi:type="dcterms:W3CDTF">2026-09-14T06:27:00Z</dcterms:created>
  <dcterms:modified xsi:type="dcterms:W3CDTF">2026-10-21T11:58:00Z</dcterms:modified>
</cp:coreProperties>
</file>