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8A148" w14:textId="2EF9A4A4" w:rsidR="00D277ED" w:rsidRPr="001F07AF" w:rsidRDefault="00D277ED" w:rsidP="000D7ED0">
      <w:pPr>
        <w:spacing w:after="0"/>
        <w:jc w:val="center"/>
        <w:rPr>
          <w:rFonts w:ascii="GHEA Grapalat" w:eastAsia="Times New Roman" w:hAnsi="GHEA Grapalat" w:cs="GHEA Grapalat"/>
          <w:b/>
          <w:sz w:val="24"/>
          <w:szCs w:val="24"/>
          <w:lang w:val="hy-AM" w:eastAsia="ru-RU"/>
        </w:rPr>
      </w:pPr>
      <w:r w:rsidRPr="001F07AF">
        <w:rPr>
          <w:rFonts w:ascii="GHEA Grapalat" w:eastAsia="Times New Roman" w:hAnsi="GHEA Grapalat" w:cs="GHEA Grapalat"/>
          <w:b/>
          <w:sz w:val="24"/>
          <w:szCs w:val="24"/>
          <w:lang w:val="hy-AM" w:eastAsia="ru-RU"/>
        </w:rPr>
        <w:t>Հ Ի Մ Ն Ա Վ Ո Ր ՈՒ Մ</w:t>
      </w:r>
    </w:p>
    <w:p w14:paraId="5D05E074" w14:textId="3C88E53B" w:rsidR="00645119" w:rsidRPr="001F07AF" w:rsidRDefault="00A61799" w:rsidP="00A61799">
      <w:pPr>
        <w:spacing w:after="0"/>
        <w:jc w:val="center"/>
        <w:rPr>
          <w:rFonts w:ascii="GHEA Grapalat" w:eastAsia="Times New Roman" w:hAnsi="GHEA Grapalat" w:cs="GHEA Grapalat"/>
          <w:b/>
          <w:sz w:val="24"/>
          <w:szCs w:val="24"/>
          <w:lang w:val="hy-AM" w:eastAsia="ru-RU"/>
        </w:rPr>
      </w:pPr>
      <w:r w:rsidRPr="001F07AF">
        <w:rPr>
          <w:rFonts w:ascii="GHEA Grapalat" w:hAnsi="GHEA Grapalat" w:cs="CIDFont+F3"/>
          <w:b/>
          <w:sz w:val="24"/>
          <w:szCs w:val="24"/>
          <w:lang w:val="fr-FR"/>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ԵՎ ՀԱՅԱՍՏԱՆԻ ՀԱՆՐԱՊԵՏՈՒԹՅԱՆ ԿՐԹՈՒԹՅԱՆ, ԳԻՏՈՒԹՅԱՆ, ՄՇԱԿՈՒՅԹԻ ԵՎ ՍՊՈՐՏԻ ՆԱԽԱՐԱՐՈՒԹՅԱՆԸ ԳՈՒՄԱՐ ՀԱՏԿԱՑՆԵԼՈՒ ՄԱՍԻՆ» ՀՀ ԿԱՌԱՎԱՐՈՒԹՅԱՆ ՈՐՈՇՄԱՆ ՆԱԽԱԳԾԻ ԸՆԴՈՒՆՄԱՆ ԱՆՀՐԱԺԵՇՏՈՒԹՅԱՆ</w:t>
      </w:r>
      <w:r w:rsidR="00D94A60" w:rsidRPr="001F07AF">
        <w:rPr>
          <w:rFonts w:ascii="GHEA Grapalat" w:eastAsia="Times New Roman" w:hAnsi="GHEA Grapalat" w:cs="GHEA Grapalat"/>
          <w:b/>
          <w:sz w:val="24"/>
          <w:szCs w:val="24"/>
          <w:lang w:val="hy-AM" w:eastAsia="ru-RU"/>
        </w:rPr>
        <w:t xml:space="preserve"> </w:t>
      </w:r>
    </w:p>
    <w:p w14:paraId="2355AD52" w14:textId="77777777" w:rsidR="00A61799" w:rsidRDefault="00A61799" w:rsidP="00A61799">
      <w:pPr>
        <w:spacing w:after="0"/>
        <w:jc w:val="center"/>
        <w:rPr>
          <w:rFonts w:ascii="GHEA Grapalat" w:eastAsia="Times New Roman" w:hAnsi="GHEA Grapalat" w:cs="GHEA Grapalat"/>
          <w:b/>
          <w:color w:val="FF0000"/>
          <w:sz w:val="24"/>
          <w:szCs w:val="24"/>
          <w:lang w:val="hy-AM" w:eastAsia="ru-RU"/>
        </w:rPr>
      </w:pPr>
    </w:p>
    <w:p w14:paraId="1E3A3621" w14:textId="77777777" w:rsidR="006B726F" w:rsidRPr="001F07AF" w:rsidRDefault="006B726F" w:rsidP="00A61799">
      <w:pPr>
        <w:spacing w:after="0"/>
        <w:jc w:val="center"/>
        <w:rPr>
          <w:rFonts w:ascii="GHEA Grapalat" w:eastAsia="Times New Roman" w:hAnsi="GHEA Grapalat" w:cs="GHEA Grapalat"/>
          <w:b/>
          <w:color w:val="FF0000"/>
          <w:sz w:val="24"/>
          <w:szCs w:val="24"/>
          <w:lang w:val="hy-AM" w:eastAsia="ru-RU"/>
        </w:rPr>
      </w:pPr>
    </w:p>
    <w:p w14:paraId="36C643CB" w14:textId="33BF696F" w:rsidR="0034596C" w:rsidRPr="001F07AF" w:rsidRDefault="0034596C" w:rsidP="000D7ED0">
      <w:pPr>
        <w:pStyle w:val="ListParagraph"/>
        <w:numPr>
          <w:ilvl w:val="0"/>
          <w:numId w:val="9"/>
        </w:numPr>
        <w:tabs>
          <w:tab w:val="left" w:pos="851"/>
        </w:tabs>
        <w:spacing w:after="0" w:line="360" w:lineRule="auto"/>
        <w:ind w:left="450" w:firstLine="117"/>
        <w:contextualSpacing w:val="0"/>
        <w:jc w:val="both"/>
        <w:rPr>
          <w:rFonts w:ascii="GHEA Grapalat" w:eastAsia="Batang" w:hAnsi="GHEA Grapalat" w:cs="Sylfaen"/>
          <w:b/>
          <w:bCs w:val="0"/>
          <w:i w:val="0"/>
          <w:sz w:val="24"/>
          <w:szCs w:val="24"/>
          <w:u w:val="single"/>
          <w:lang w:val="hy-AM" w:eastAsia="ko-KR"/>
        </w:rPr>
      </w:pPr>
      <w:r w:rsidRPr="001F07AF">
        <w:rPr>
          <w:rFonts w:ascii="GHEA Grapalat" w:eastAsia="Batang" w:hAnsi="GHEA Grapalat" w:cs="Sylfaen"/>
          <w:b/>
          <w:bCs w:val="0"/>
          <w:i w:val="0"/>
          <w:sz w:val="24"/>
          <w:szCs w:val="24"/>
          <w:u w:val="single"/>
          <w:lang w:val="hy-AM" w:eastAsia="ko-KR"/>
        </w:rPr>
        <w:t xml:space="preserve">Ընթացիկ իրավիճակը և իրավական ակտի ընդունման անհրաժեշտությունը </w:t>
      </w:r>
    </w:p>
    <w:p w14:paraId="0E006641" w14:textId="77777777" w:rsidR="000237B1" w:rsidRPr="00EF1E16" w:rsidRDefault="00AB5FCC" w:rsidP="000237B1">
      <w:pPr>
        <w:spacing w:after="0" w:line="360" w:lineRule="auto"/>
        <w:ind w:firstLine="709"/>
        <w:jc w:val="both"/>
        <w:rPr>
          <w:rFonts w:ascii="Sylfaen" w:hAnsi="Sylfaen"/>
          <w:sz w:val="24"/>
          <w:szCs w:val="24"/>
          <w:lang w:val="hy-AM"/>
        </w:rPr>
      </w:pPr>
      <w:r w:rsidRPr="001F07AF">
        <w:rPr>
          <w:rFonts w:ascii="GHEA Grapalat" w:hAnsi="GHEA Grapalat" w:cs="Sylfaen"/>
          <w:sz w:val="24"/>
          <w:szCs w:val="24"/>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w:t>
      </w:r>
      <w:r w:rsidR="00965254">
        <w:rPr>
          <w:rFonts w:ascii="GHEA Grapalat" w:hAnsi="GHEA Grapalat" w:cs="Sylfaen"/>
          <w:sz w:val="24"/>
          <w:szCs w:val="24"/>
          <w:lang w:val="hy-AM"/>
        </w:rPr>
        <w:t xml:space="preserve"> </w:t>
      </w:r>
      <w:r w:rsidRPr="001F07AF">
        <w:rPr>
          <w:rFonts w:ascii="GHEA Grapalat" w:hAnsi="GHEA Grapalat" w:cs="Sylfaen"/>
          <w:sz w:val="24"/>
          <w:szCs w:val="24"/>
          <w:lang w:val="hy-AM"/>
        </w:rPr>
        <w:t>կատարելու և Հայաստանի Հանրապետության կրթության, գիտության, մշակույթի և սպորտի նախարարությանը գումար հատկացնելու մասին» ՀՀ կառավարության որոշման նախագծի (այսուհետ՝ Նախագիծ) ընդունման անհրաժեշտությունը պայմանավորված է հետևյալ հանգամանքով.</w:t>
      </w:r>
      <w:r w:rsidR="00C93599" w:rsidRPr="00EF1E16">
        <w:rPr>
          <w:rFonts w:ascii="Sylfaen" w:hAnsi="Sylfaen"/>
          <w:sz w:val="24"/>
          <w:szCs w:val="24"/>
          <w:lang w:val="hy-AM"/>
        </w:rPr>
        <w:t xml:space="preserve"> </w:t>
      </w:r>
    </w:p>
    <w:p w14:paraId="58070F37" w14:textId="2A44500D" w:rsidR="00A30516" w:rsidRPr="00EF1E16" w:rsidRDefault="00C93599" w:rsidP="000956DE">
      <w:pPr>
        <w:spacing w:after="0" w:line="360" w:lineRule="auto"/>
        <w:ind w:firstLine="709"/>
        <w:jc w:val="both"/>
        <w:rPr>
          <w:rFonts w:ascii="GHEA Grapalat" w:hAnsi="GHEA Grapalat" w:cs="Sylfaen"/>
          <w:sz w:val="24"/>
          <w:szCs w:val="24"/>
          <w:lang w:val="hy-AM"/>
        </w:rPr>
      </w:pPr>
      <w:r w:rsidRPr="000237B1">
        <w:rPr>
          <w:rFonts w:ascii="GHEA Grapalat" w:hAnsi="GHEA Grapalat" w:cs="Sylfaen"/>
          <w:sz w:val="24"/>
          <w:szCs w:val="24"/>
          <w:lang w:val="hy-AM"/>
        </w:rPr>
        <w:t>«ԻՆԼԻԲՐԻՍ ԳԻԼՀՈՖԵՐ ՆՖԳ. ՀՆԱՈՃ ԻՐԵՐԻ ԳՐԱԽԱՆՈՒԹ»-ի սեփականատեր և տնօրեն Հյուգո Վեցչերեկ</w:t>
      </w:r>
      <w:r w:rsidR="000237B1" w:rsidRPr="000237B1">
        <w:rPr>
          <w:rFonts w:ascii="GHEA Grapalat" w:hAnsi="GHEA Grapalat" w:cs="Sylfaen"/>
          <w:sz w:val="24"/>
          <w:szCs w:val="24"/>
          <w:lang w:val="hy-AM"/>
        </w:rPr>
        <w:t xml:space="preserve">ի կողմից ձեռք բերված Ջեսելսոնի </w:t>
      </w:r>
      <w:r w:rsidR="000237B1">
        <w:rPr>
          <w:rFonts w:ascii="GHEA Grapalat" w:hAnsi="GHEA Grapalat" w:cs="Sylfaen"/>
          <w:sz w:val="24"/>
          <w:szCs w:val="24"/>
          <w:lang w:val="hy-AM"/>
        </w:rPr>
        <w:t>հավաքածուի</w:t>
      </w:r>
      <w:r w:rsidR="00A32FBA" w:rsidRPr="000956DE">
        <w:rPr>
          <w:rFonts w:ascii="GHEA Grapalat" w:hAnsi="GHEA Grapalat" w:cs="Sylfaen"/>
          <w:sz w:val="24"/>
          <w:szCs w:val="24"/>
          <w:lang w:val="hy-AM"/>
        </w:rPr>
        <w:t xml:space="preserve"> մեջ առկա են </w:t>
      </w:r>
      <w:r w:rsidR="000956DE" w:rsidRPr="000956DE">
        <w:rPr>
          <w:rFonts w:ascii="GHEA Grapalat" w:hAnsi="GHEA Grapalat" w:cs="Sylfaen"/>
          <w:sz w:val="24"/>
          <w:szCs w:val="24"/>
          <w:lang w:val="hy-AM"/>
        </w:rPr>
        <w:t xml:space="preserve">պատմամշակութային և գիտական արժեք ունեցող </w:t>
      </w:r>
      <w:r w:rsidR="00A32FBA" w:rsidRPr="000956DE">
        <w:rPr>
          <w:rFonts w:ascii="GHEA Grapalat" w:hAnsi="GHEA Grapalat" w:cs="Sylfaen"/>
          <w:sz w:val="24"/>
          <w:szCs w:val="24"/>
          <w:lang w:val="hy-AM"/>
        </w:rPr>
        <w:t>հինգ ձեռագրեր</w:t>
      </w:r>
      <w:r w:rsidR="00A30516" w:rsidRPr="00EF1E16">
        <w:rPr>
          <w:rFonts w:ascii="GHEA Grapalat" w:hAnsi="GHEA Grapalat" w:cs="Sylfaen"/>
          <w:sz w:val="24"/>
          <w:szCs w:val="24"/>
          <w:lang w:val="hy-AM"/>
        </w:rPr>
        <w:t>, դրանք են՝</w:t>
      </w:r>
    </w:p>
    <w:p w14:paraId="75B04DEF" w14:textId="38D8997D" w:rsidR="00A30516" w:rsidRPr="00A30516" w:rsidRDefault="00A30516" w:rsidP="00A30516">
      <w:pPr>
        <w:pStyle w:val="ListParagraph"/>
        <w:numPr>
          <w:ilvl w:val="0"/>
          <w:numId w:val="15"/>
        </w:numPr>
        <w:spacing w:after="0" w:line="360" w:lineRule="auto"/>
        <w:ind w:left="1560" w:hanging="491"/>
        <w:jc w:val="both"/>
        <w:rPr>
          <w:rFonts w:ascii="GHEA Grapalat" w:hAnsi="GHEA Grapalat" w:cs="Sylfaen"/>
          <w:bCs w:val="0"/>
          <w:i w:val="0"/>
          <w:sz w:val="24"/>
          <w:szCs w:val="24"/>
          <w:lang w:val="hy-AM"/>
        </w:rPr>
      </w:pPr>
      <w:r w:rsidRPr="00A30516">
        <w:rPr>
          <w:rFonts w:ascii="GHEA Grapalat" w:hAnsi="GHEA Grapalat" w:cs="Sylfaen"/>
          <w:bCs w:val="0"/>
          <w:i w:val="0"/>
          <w:sz w:val="24"/>
          <w:szCs w:val="24"/>
          <w:lang w:val="hy-AM"/>
        </w:rPr>
        <w:t>Ժողովածու (Ճառեր, սրբերի վարքեր, պարականոն բնագրեր), 1353թ., Դրազարկ, գրիչ և ծաղկող</w:t>
      </w:r>
      <w:r w:rsidRPr="00EF1E16">
        <w:rPr>
          <w:rFonts w:ascii="GHEA Grapalat" w:hAnsi="GHEA Grapalat" w:cs="Sylfaen"/>
          <w:bCs w:val="0"/>
          <w:i w:val="0"/>
          <w:sz w:val="24"/>
          <w:szCs w:val="24"/>
          <w:lang w:val="hy-AM"/>
        </w:rPr>
        <w:t>՝</w:t>
      </w:r>
      <w:r w:rsidRPr="00A30516">
        <w:rPr>
          <w:rFonts w:ascii="GHEA Grapalat" w:hAnsi="GHEA Grapalat" w:cs="Sylfaen"/>
          <w:bCs w:val="0"/>
          <w:i w:val="0"/>
          <w:sz w:val="24"/>
          <w:szCs w:val="24"/>
          <w:lang w:val="hy-AM"/>
        </w:rPr>
        <w:t xml:space="preserve"> Սարգիս Պիծակ,</w:t>
      </w:r>
    </w:p>
    <w:p w14:paraId="49F4F1AE" w14:textId="688530D7" w:rsidR="00A30516" w:rsidRPr="00A30516" w:rsidRDefault="00A30516" w:rsidP="00A30516">
      <w:pPr>
        <w:pStyle w:val="ListParagraph"/>
        <w:numPr>
          <w:ilvl w:val="0"/>
          <w:numId w:val="15"/>
        </w:numPr>
        <w:spacing w:after="0" w:line="360" w:lineRule="auto"/>
        <w:ind w:left="1560" w:hanging="491"/>
        <w:jc w:val="both"/>
        <w:rPr>
          <w:rFonts w:ascii="GHEA Grapalat" w:hAnsi="GHEA Grapalat" w:cs="Sylfaen"/>
          <w:bCs w:val="0"/>
          <w:i w:val="0"/>
          <w:sz w:val="24"/>
          <w:szCs w:val="24"/>
          <w:lang w:val="hy-AM"/>
        </w:rPr>
      </w:pPr>
      <w:r w:rsidRPr="00A30516">
        <w:rPr>
          <w:rFonts w:ascii="GHEA Grapalat" w:hAnsi="GHEA Grapalat" w:cs="Sylfaen"/>
          <w:bCs w:val="0"/>
          <w:i w:val="0"/>
          <w:sz w:val="24"/>
          <w:szCs w:val="24"/>
          <w:lang w:val="hy-AM"/>
        </w:rPr>
        <w:t xml:space="preserve">Ավետարան, </w:t>
      </w:r>
      <w:r w:rsidRPr="00EF1E16">
        <w:rPr>
          <w:rFonts w:ascii="GHEA Grapalat" w:hAnsi="GHEA Grapalat" w:cs="Sylfaen"/>
          <w:bCs w:val="0"/>
          <w:i w:val="0"/>
          <w:sz w:val="24"/>
          <w:szCs w:val="24"/>
          <w:lang w:val="hy-AM"/>
        </w:rPr>
        <w:t xml:space="preserve">Սպահան, </w:t>
      </w:r>
      <w:r w:rsidRPr="00A30516">
        <w:rPr>
          <w:rFonts w:ascii="GHEA Grapalat" w:hAnsi="GHEA Grapalat" w:cs="Sylfaen"/>
          <w:bCs w:val="0"/>
          <w:i w:val="0"/>
          <w:sz w:val="24"/>
          <w:szCs w:val="24"/>
          <w:lang w:val="hy-AM"/>
        </w:rPr>
        <w:t>1695թ., գրիչ և ծաղկող</w:t>
      </w:r>
      <w:r w:rsidRPr="00EF1E16">
        <w:rPr>
          <w:rFonts w:ascii="GHEA Grapalat" w:hAnsi="GHEA Grapalat" w:cs="Sylfaen"/>
          <w:bCs w:val="0"/>
          <w:i w:val="0"/>
          <w:sz w:val="24"/>
          <w:szCs w:val="24"/>
          <w:lang w:val="hy-AM"/>
        </w:rPr>
        <w:t>՝</w:t>
      </w:r>
      <w:r w:rsidRPr="00A30516">
        <w:rPr>
          <w:rFonts w:ascii="GHEA Grapalat" w:hAnsi="GHEA Grapalat" w:cs="Sylfaen"/>
          <w:bCs w:val="0"/>
          <w:i w:val="0"/>
          <w:sz w:val="24"/>
          <w:szCs w:val="24"/>
          <w:lang w:val="hy-AM"/>
        </w:rPr>
        <w:t xml:space="preserve"> Ազարիա</w:t>
      </w:r>
      <w:r w:rsidRPr="00EF1E16">
        <w:rPr>
          <w:rFonts w:ascii="GHEA Grapalat" w:hAnsi="GHEA Grapalat" w:cs="Sylfaen"/>
          <w:bCs w:val="0"/>
          <w:i w:val="0"/>
          <w:sz w:val="24"/>
          <w:szCs w:val="24"/>
          <w:lang w:val="hy-AM"/>
        </w:rPr>
        <w:t>,</w:t>
      </w:r>
    </w:p>
    <w:p w14:paraId="02601598" w14:textId="7202F7A0" w:rsidR="00A30516" w:rsidRPr="00A30516" w:rsidRDefault="00A30516" w:rsidP="00A30516">
      <w:pPr>
        <w:pStyle w:val="ListParagraph"/>
        <w:numPr>
          <w:ilvl w:val="0"/>
          <w:numId w:val="15"/>
        </w:numPr>
        <w:spacing w:after="0" w:line="360" w:lineRule="auto"/>
        <w:ind w:left="1560" w:hanging="491"/>
        <w:jc w:val="both"/>
        <w:rPr>
          <w:rFonts w:ascii="GHEA Grapalat" w:hAnsi="GHEA Grapalat" w:cs="Sylfaen"/>
          <w:bCs w:val="0"/>
          <w:i w:val="0"/>
          <w:sz w:val="24"/>
          <w:szCs w:val="24"/>
          <w:lang w:val="hy-AM"/>
        </w:rPr>
      </w:pPr>
      <w:r w:rsidRPr="00EF1E16">
        <w:rPr>
          <w:rFonts w:ascii="GHEA Grapalat" w:hAnsi="GHEA Grapalat" w:cs="Sylfaen"/>
          <w:bCs w:val="0"/>
          <w:i w:val="0"/>
          <w:sz w:val="24"/>
          <w:szCs w:val="24"/>
          <w:lang w:val="hy-AM"/>
        </w:rPr>
        <w:t xml:space="preserve">Մաշտոց ձեռաց, 1586թ., Երուսաղեմ, </w:t>
      </w:r>
      <w:r w:rsidRPr="00A30516">
        <w:rPr>
          <w:rFonts w:ascii="GHEA Grapalat" w:hAnsi="GHEA Grapalat" w:cs="Sylfaen"/>
          <w:bCs w:val="0"/>
          <w:i w:val="0"/>
          <w:sz w:val="24"/>
          <w:szCs w:val="24"/>
          <w:lang w:val="hy-AM"/>
        </w:rPr>
        <w:t xml:space="preserve"> գրիչ</w:t>
      </w:r>
      <w:r w:rsidRPr="00EF1E16">
        <w:rPr>
          <w:rFonts w:ascii="GHEA Grapalat" w:hAnsi="GHEA Grapalat" w:cs="Sylfaen"/>
          <w:bCs w:val="0"/>
          <w:i w:val="0"/>
          <w:sz w:val="24"/>
          <w:szCs w:val="24"/>
          <w:lang w:val="hy-AM"/>
        </w:rPr>
        <w:t xml:space="preserve">՝ Աստվածատուր եպս. </w:t>
      </w:r>
      <w:r>
        <w:rPr>
          <w:rFonts w:ascii="GHEA Grapalat" w:hAnsi="GHEA Grapalat" w:cs="Sylfaen"/>
          <w:bCs w:val="0"/>
          <w:i w:val="0"/>
          <w:sz w:val="24"/>
          <w:szCs w:val="24"/>
          <w:lang w:val="en-GB"/>
        </w:rPr>
        <w:t>Տարոնեցի կամ Մշեցի,</w:t>
      </w:r>
    </w:p>
    <w:p w14:paraId="5C883FC3" w14:textId="5C561D58" w:rsidR="00A30516" w:rsidRPr="00A30516" w:rsidRDefault="00A30516" w:rsidP="00A30516">
      <w:pPr>
        <w:pStyle w:val="ListParagraph"/>
        <w:numPr>
          <w:ilvl w:val="0"/>
          <w:numId w:val="15"/>
        </w:numPr>
        <w:spacing w:after="0" w:line="360" w:lineRule="auto"/>
        <w:ind w:left="1560" w:hanging="491"/>
        <w:jc w:val="both"/>
        <w:rPr>
          <w:rFonts w:ascii="GHEA Grapalat" w:hAnsi="GHEA Grapalat" w:cs="Sylfaen"/>
          <w:bCs w:val="0"/>
          <w:i w:val="0"/>
          <w:sz w:val="24"/>
          <w:szCs w:val="24"/>
          <w:lang w:val="hy-AM"/>
        </w:rPr>
      </w:pPr>
      <w:r w:rsidRPr="00EF1E16">
        <w:rPr>
          <w:rFonts w:ascii="GHEA Grapalat" w:hAnsi="GHEA Grapalat" w:cs="Sylfaen"/>
          <w:bCs w:val="0"/>
          <w:i w:val="0"/>
          <w:sz w:val="24"/>
          <w:szCs w:val="24"/>
          <w:lang w:val="hy-AM"/>
        </w:rPr>
        <w:t>Ավետարանի պատառիկ, մեկ թերթ, 17-րդ դար,</w:t>
      </w:r>
    </w:p>
    <w:p w14:paraId="6F81A9A5" w14:textId="18D5C248" w:rsidR="00A30516" w:rsidRPr="00A30516" w:rsidRDefault="00A30516" w:rsidP="00A30516">
      <w:pPr>
        <w:pStyle w:val="ListParagraph"/>
        <w:numPr>
          <w:ilvl w:val="0"/>
          <w:numId w:val="15"/>
        </w:numPr>
        <w:spacing w:after="0" w:line="360" w:lineRule="auto"/>
        <w:ind w:left="1560" w:hanging="491"/>
        <w:jc w:val="both"/>
        <w:rPr>
          <w:rFonts w:ascii="GHEA Grapalat" w:hAnsi="GHEA Grapalat" w:cs="Sylfaen"/>
          <w:bCs w:val="0"/>
          <w:i w:val="0"/>
          <w:sz w:val="24"/>
          <w:szCs w:val="24"/>
          <w:lang w:val="hy-AM"/>
        </w:rPr>
      </w:pPr>
      <w:r w:rsidRPr="00EF1E16">
        <w:rPr>
          <w:rFonts w:ascii="GHEA Grapalat" w:hAnsi="GHEA Grapalat" w:cs="Sylfaen"/>
          <w:bCs w:val="0"/>
          <w:i w:val="0"/>
          <w:sz w:val="24"/>
          <w:szCs w:val="24"/>
          <w:lang w:val="hy-AM"/>
        </w:rPr>
        <w:t>Ավետարան, 17-18-րդ դարեր, գրչության հավանական վայրը՝ Կոստանդնուպոլիս:</w:t>
      </w:r>
    </w:p>
    <w:p w14:paraId="4F289CBF" w14:textId="59284B2D" w:rsidR="00A64149" w:rsidRDefault="00C93599" w:rsidP="001A6D9D">
      <w:pPr>
        <w:spacing w:after="0" w:line="360" w:lineRule="auto"/>
        <w:ind w:firstLine="709"/>
        <w:jc w:val="both"/>
        <w:rPr>
          <w:rFonts w:ascii="GHEA Grapalat" w:hAnsi="GHEA Grapalat" w:cs="Sylfaen"/>
          <w:sz w:val="24"/>
          <w:szCs w:val="24"/>
          <w:lang w:val="hy-AM"/>
        </w:rPr>
      </w:pPr>
      <w:r w:rsidRPr="00A30516">
        <w:rPr>
          <w:rFonts w:ascii="GHEA Grapalat" w:hAnsi="GHEA Grapalat" w:cs="Sylfaen"/>
          <w:sz w:val="24"/>
          <w:szCs w:val="24"/>
          <w:lang w:val="hy-AM"/>
        </w:rPr>
        <w:t xml:space="preserve">Մատենադարանի տնօրենի գլխավորած պատվիրակությունը </w:t>
      </w:r>
      <w:r w:rsidR="00A64149" w:rsidRPr="001A6D9D">
        <w:rPr>
          <w:rFonts w:ascii="GHEA Grapalat" w:hAnsi="GHEA Grapalat" w:cs="Sylfaen"/>
          <w:sz w:val="24"/>
          <w:szCs w:val="24"/>
          <w:lang w:val="hy-AM"/>
        </w:rPr>
        <w:t xml:space="preserve">2026 թվականի </w:t>
      </w:r>
      <w:r w:rsidRPr="00A30516">
        <w:rPr>
          <w:rFonts w:ascii="GHEA Grapalat" w:hAnsi="GHEA Grapalat" w:cs="Sylfaen"/>
          <w:sz w:val="24"/>
          <w:szCs w:val="24"/>
          <w:lang w:val="hy-AM"/>
        </w:rPr>
        <w:t xml:space="preserve">օգոստոսի 20–23-ը Վիեննայում հանդիպել է </w:t>
      </w:r>
      <w:r w:rsidR="000956DE" w:rsidRPr="00A30516">
        <w:rPr>
          <w:rFonts w:ascii="GHEA Grapalat" w:hAnsi="GHEA Grapalat" w:cs="Sylfaen"/>
          <w:sz w:val="24"/>
          <w:szCs w:val="24"/>
          <w:lang w:val="hy-AM"/>
        </w:rPr>
        <w:t>Հյուգո Վեցչերեկի</w:t>
      </w:r>
      <w:r w:rsidRPr="00A30516">
        <w:rPr>
          <w:rFonts w:ascii="GHEA Grapalat" w:hAnsi="GHEA Grapalat" w:cs="Sylfaen"/>
          <w:sz w:val="24"/>
          <w:szCs w:val="24"/>
          <w:lang w:val="hy-AM"/>
        </w:rPr>
        <w:t xml:space="preserve"> հետ և քննարկել </w:t>
      </w:r>
      <w:r w:rsidRPr="00A30516">
        <w:rPr>
          <w:rFonts w:ascii="GHEA Grapalat" w:hAnsi="GHEA Grapalat" w:cs="Sylfaen"/>
          <w:sz w:val="24"/>
          <w:szCs w:val="24"/>
          <w:lang w:val="hy-AM"/>
        </w:rPr>
        <w:lastRenderedPageBreak/>
        <w:t xml:space="preserve">Մատենադարանին հետաքրքրող </w:t>
      </w:r>
      <w:r w:rsidR="00A64149" w:rsidRPr="001A6D9D">
        <w:rPr>
          <w:rFonts w:ascii="GHEA Grapalat" w:hAnsi="GHEA Grapalat" w:cs="Sylfaen"/>
          <w:sz w:val="24"/>
          <w:szCs w:val="24"/>
          <w:lang w:val="hy-AM"/>
        </w:rPr>
        <w:t xml:space="preserve">վերոնշյալ հինգ </w:t>
      </w:r>
      <w:r w:rsidRPr="00A30516">
        <w:rPr>
          <w:rFonts w:ascii="GHEA Grapalat" w:hAnsi="GHEA Grapalat" w:cs="Sylfaen"/>
          <w:sz w:val="24"/>
          <w:szCs w:val="24"/>
          <w:lang w:val="hy-AM"/>
        </w:rPr>
        <w:t>ձեռագրերի ձեռքբերման պայմանները։</w:t>
      </w:r>
      <w:r w:rsidR="000956DE" w:rsidRPr="00A64149">
        <w:rPr>
          <w:rFonts w:ascii="GHEA Grapalat" w:hAnsi="GHEA Grapalat" w:cs="Sylfaen"/>
          <w:sz w:val="24"/>
          <w:szCs w:val="24"/>
          <w:lang w:val="hy-AM"/>
        </w:rPr>
        <w:t xml:space="preserve"> </w:t>
      </w:r>
      <w:r w:rsidRPr="00A30516">
        <w:rPr>
          <w:rFonts w:ascii="GHEA Grapalat" w:hAnsi="GHEA Grapalat" w:cs="Sylfaen"/>
          <w:sz w:val="24"/>
          <w:szCs w:val="24"/>
          <w:lang w:val="hy-AM"/>
        </w:rPr>
        <w:t>Բանակցությունների արդյունքում հաջողվել է համաձայնության հասնել ինչպես գնի, այնպես էլ ժամկետների հարցում։ Մասնավորապես, հավաքածուի համար նախապես առաջարկված</w:t>
      </w:r>
      <w:r w:rsidR="000956DE" w:rsidRPr="00A30516">
        <w:rPr>
          <w:rFonts w:ascii="GHEA Grapalat" w:hAnsi="GHEA Grapalat" w:cs="Sylfaen"/>
          <w:sz w:val="24"/>
          <w:szCs w:val="24"/>
          <w:lang w:val="hy-AM"/>
        </w:rPr>
        <w:t xml:space="preserve"> 600</w:t>
      </w:r>
      <w:r w:rsidR="00601B9E" w:rsidRPr="001A6D9D">
        <w:rPr>
          <w:rFonts w:ascii="GHEA Grapalat" w:hAnsi="GHEA Grapalat" w:cs="Sylfaen"/>
          <w:sz w:val="24"/>
          <w:szCs w:val="24"/>
          <w:lang w:val="hy-AM"/>
        </w:rPr>
        <w:t>,</w:t>
      </w:r>
      <w:r w:rsidRPr="00A30516">
        <w:rPr>
          <w:rFonts w:ascii="GHEA Grapalat" w:hAnsi="GHEA Grapalat" w:cs="Sylfaen"/>
          <w:sz w:val="24"/>
          <w:szCs w:val="24"/>
          <w:lang w:val="hy-AM"/>
        </w:rPr>
        <w:t>000 եվրո ընդհանուր արժեքը, հինգ ձեռագրերը մեկ փաթեթով ձեռք բերելու պայմանով, նվազեցվել է մինչև</w:t>
      </w:r>
      <w:r w:rsidR="000956DE" w:rsidRPr="00A30516">
        <w:rPr>
          <w:rFonts w:ascii="GHEA Grapalat" w:hAnsi="GHEA Grapalat" w:cs="Sylfaen"/>
          <w:sz w:val="24"/>
          <w:szCs w:val="24"/>
          <w:lang w:val="hy-AM"/>
        </w:rPr>
        <w:t xml:space="preserve"> 505</w:t>
      </w:r>
      <w:r w:rsidR="00601B9E" w:rsidRPr="001A6D9D">
        <w:rPr>
          <w:rFonts w:ascii="GHEA Grapalat" w:hAnsi="GHEA Grapalat" w:cs="Sylfaen"/>
          <w:sz w:val="24"/>
          <w:szCs w:val="24"/>
          <w:lang w:val="hy-AM"/>
        </w:rPr>
        <w:t>,</w:t>
      </w:r>
      <w:r w:rsidRPr="00A30516">
        <w:rPr>
          <w:rFonts w:ascii="GHEA Grapalat" w:hAnsi="GHEA Grapalat" w:cs="Sylfaen"/>
          <w:sz w:val="24"/>
          <w:szCs w:val="24"/>
          <w:lang w:val="hy-AM"/>
        </w:rPr>
        <w:t xml:space="preserve">000 եվրո՝ ներառյալ առքուվաճառքի հետ կապված բոլոր հարկերն ու այլ վճարները։ Հյուգո Վեցչերեկը համաձայնել է նաև ստորագրել համաձայնագիր, որով առնվազն վեց ամիս ժամկետով Մատենադարանին կշնորհվի առաջնահերթ գնորդի կարգավիճակ։ </w:t>
      </w:r>
    </w:p>
    <w:p w14:paraId="484AF42F" w14:textId="77777777" w:rsidR="00706FF6" w:rsidRDefault="00C93599" w:rsidP="00A64149">
      <w:pPr>
        <w:spacing w:after="0" w:line="360" w:lineRule="auto"/>
        <w:ind w:firstLine="709"/>
        <w:jc w:val="both"/>
        <w:rPr>
          <w:rFonts w:ascii="GHEA Grapalat" w:hAnsi="GHEA Grapalat" w:cs="Sylfaen"/>
          <w:sz w:val="24"/>
          <w:szCs w:val="24"/>
          <w:lang w:val="hy-AM"/>
        </w:rPr>
      </w:pPr>
      <w:r w:rsidRPr="00A30516">
        <w:rPr>
          <w:rFonts w:ascii="GHEA Grapalat" w:hAnsi="GHEA Grapalat" w:cs="Sylfaen"/>
          <w:sz w:val="24"/>
          <w:szCs w:val="24"/>
          <w:lang w:val="hy-AM"/>
        </w:rPr>
        <w:t xml:space="preserve">«Մատյանների տունդարձը» արշավի շրջանակում </w:t>
      </w:r>
      <w:r w:rsidR="00A64149" w:rsidRPr="00A30516">
        <w:rPr>
          <w:rFonts w:ascii="GHEA Grapalat" w:hAnsi="GHEA Grapalat" w:cs="Sylfaen"/>
          <w:sz w:val="24"/>
          <w:szCs w:val="24"/>
          <w:lang w:val="hy-AM"/>
        </w:rPr>
        <w:t>Մատենադարան</w:t>
      </w:r>
      <w:r w:rsidR="00A64149" w:rsidRPr="00EF1E16">
        <w:rPr>
          <w:rFonts w:ascii="GHEA Grapalat" w:hAnsi="GHEA Grapalat" w:cs="Sylfaen"/>
          <w:sz w:val="24"/>
          <w:szCs w:val="24"/>
          <w:lang w:val="hy-AM"/>
        </w:rPr>
        <w:t xml:space="preserve">ը </w:t>
      </w:r>
      <w:r w:rsidRPr="00A30516">
        <w:rPr>
          <w:rFonts w:ascii="GHEA Grapalat" w:hAnsi="GHEA Grapalat" w:cs="Sylfaen"/>
          <w:sz w:val="24"/>
          <w:szCs w:val="24"/>
          <w:lang w:val="hy-AM"/>
        </w:rPr>
        <w:t xml:space="preserve">նախատեսում </w:t>
      </w:r>
      <w:r w:rsidR="00A64149" w:rsidRPr="00EF1E16">
        <w:rPr>
          <w:rFonts w:ascii="GHEA Grapalat" w:hAnsi="GHEA Grapalat" w:cs="Sylfaen"/>
          <w:sz w:val="24"/>
          <w:szCs w:val="24"/>
          <w:lang w:val="hy-AM"/>
        </w:rPr>
        <w:t xml:space="preserve">է </w:t>
      </w:r>
      <w:r w:rsidRPr="00A30516">
        <w:rPr>
          <w:rFonts w:ascii="GHEA Grapalat" w:hAnsi="GHEA Grapalat" w:cs="Sylfaen"/>
          <w:sz w:val="24"/>
          <w:szCs w:val="24"/>
          <w:lang w:val="hy-AM"/>
        </w:rPr>
        <w:t xml:space="preserve">նախաձեռնել համահայկական դրամահավաք՝ ամբողջ հավաքածուն ձեռք բերելու նպատակով։ </w:t>
      </w:r>
    </w:p>
    <w:p w14:paraId="0A826AE1" w14:textId="1DC516A9" w:rsidR="00706FF6" w:rsidRPr="00706FF6" w:rsidRDefault="00C93599" w:rsidP="00706FF6">
      <w:pPr>
        <w:spacing w:after="0" w:line="360" w:lineRule="auto"/>
        <w:ind w:firstLine="709"/>
        <w:jc w:val="both"/>
        <w:rPr>
          <w:rFonts w:ascii="GHEA Grapalat" w:hAnsi="GHEA Grapalat" w:cs="Sylfaen"/>
          <w:sz w:val="24"/>
          <w:szCs w:val="24"/>
          <w:lang w:val="hy-AM"/>
        </w:rPr>
      </w:pPr>
      <w:r w:rsidRPr="00A30516">
        <w:rPr>
          <w:rFonts w:ascii="GHEA Grapalat" w:hAnsi="GHEA Grapalat" w:cs="Sylfaen"/>
          <w:sz w:val="24"/>
          <w:szCs w:val="24"/>
          <w:lang w:val="hy-AM"/>
        </w:rPr>
        <w:t xml:space="preserve">Միաժամանակ, հաշվի առնելով հավաքածուում ընդգրկված երկու ձեռագրերի բացառիկ պատմամշակութային և գիտական արժեքը, նպատակահարմար </w:t>
      </w:r>
      <w:r w:rsidR="00A64149" w:rsidRPr="00706FF6">
        <w:rPr>
          <w:rFonts w:ascii="GHEA Grapalat" w:hAnsi="GHEA Grapalat" w:cs="Sylfaen"/>
          <w:sz w:val="24"/>
          <w:szCs w:val="24"/>
          <w:lang w:val="hy-AM"/>
        </w:rPr>
        <w:t xml:space="preserve">է </w:t>
      </w:r>
      <w:r w:rsidRPr="00A30516">
        <w:rPr>
          <w:rFonts w:ascii="GHEA Grapalat" w:hAnsi="GHEA Grapalat" w:cs="Sylfaen"/>
          <w:sz w:val="24"/>
          <w:szCs w:val="24"/>
          <w:lang w:val="hy-AM"/>
        </w:rPr>
        <w:t xml:space="preserve"> դրանց </w:t>
      </w:r>
      <w:r w:rsidRPr="00706FF6">
        <w:rPr>
          <w:rFonts w:ascii="GHEA Grapalat" w:hAnsi="GHEA Grapalat" w:cs="Sylfaen"/>
          <w:sz w:val="24"/>
          <w:szCs w:val="24"/>
          <w:lang w:val="hy-AM"/>
        </w:rPr>
        <w:t>ձեռքբերում</w:t>
      </w:r>
      <w:r w:rsidR="00A64149" w:rsidRPr="00706FF6">
        <w:rPr>
          <w:rFonts w:ascii="GHEA Grapalat" w:hAnsi="GHEA Grapalat" w:cs="Sylfaen"/>
          <w:sz w:val="24"/>
          <w:szCs w:val="24"/>
          <w:lang w:val="hy-AM"/>
        </w:rPr>
        <w:t xml:space="preserve">ն իրականացնել </w:t>
      </w:r>
      <w:r w:rsidRPr="00706FF6">
        <w:rPr>
          <w:rFonts w:ascii="GHEA Grapalat" w:hAnsi="GHEA Grapalat" w:cs="Sylfaen"/>
          <w:sz w:val="24"/>
          <w:szCs w:val="24"/>
          <w:lang w:val="hy-AM"/>
        </w:rPr>
        <w:t>Հայաստանի Հանրապետության կառավարության աջակցությամբ։</w:t>
      </w:r>
      <w:r w:rsidR="00706FF6" w:rsidRPr="00706FF6">
        <w:rPr>
          <w:rFonts w:ascii="GHEA Grapalat" w:hAnsi="GHEA Grapalat" w:cs="Sylfaen"/>
          <w:sz w:val="24"/>
          <w:szCs w:val="24"/>
          <w:lang w:val="hy-AM"/>
        </w:rPr>
        <w:t xml:space="preserve"> Պետական աջակցությունը ոչ միայն կերաշխավորի այս բացառիկ արժեքների վերադարձը և դրանց ամրագրումը որպես Հայաստանի Հանրապետության սեփականություն, այլև կարևոր ազդակ կհաղորդի «Մատյանների տունդարձը» համահայկական նախաձեռնությանը՝ պետական մասնակցությունը դարձնելով մասնավոր և հանրային ներգրավման օրինակ։</w:t>
      </w:r>
    </w:p>
    <w:p w14:paraId="690FD3A5" w14:textId="556A004E" w:rsidR="00C93599" w:rsidRPr="00A64149" w:rsidRDefault="00C93599" w:rsidP="00A64149">
      <w:pPr>
        <w:spacing w:after="0" w:line="360" w:lineRule="auto"/>
        <w:ind w:firstLine="709"/>
        <w:jc w:val="both"/>
        <w:rPr>
          <w:rFonts w:ascii="GHEA Grapalat" w:hAnsi="GHEA Grapalat" w:cs="Sylfaen"/>
          <w:sz w:val="24"/>
          <w:szCs w:val="24"/>
          <w:lang w:val="hy-AM"/>
        </w:rPr>
      </w:pPr>
      <w:r w:rsidRPr="00A64149">
        <w:rPr>
          <w:rFonts w:ascii="GHEA Grapalat" w:hAnsi="GHEA Grapalat" w:cs="Sylfaen"/>
          <w:sz w:val="24"/>
          <w:szCs w:val="24"/>
          <w:lang w:val="hy-AM"/>
        </w:rPr>
        <w:t>Երկու մատյաններից վաղագույնը 1353թ. Դրազարկում Սարգիս Պիծակի ընդօրինակած ժողովածուն է</w:t>
      </w:r>
      <w:r w:rsidR="00601B9E" w:rsidRPr="00EF1E16">
        <w:rPr>
          <w:rFonts w:ascii="GHEA Grapalat" w:hAnsi="GHEA Grapalat" w:cs="Sylfaen"/>
          <w:sz w:val="24"/>
          <w:szCs w:val="24"/>
          <w:lang w:val="hy-AM"/>
        </w:rPr>
        <w:t xml:space="preserve"> (գնահատված արժեքը՝ 250</w:t>
      </w:r>
      <w:r w:rsidR="00601B9E" w:rsidRPr="00EF1E16">
        <w:rPr>
          <w:rFonts w:cs="Calibri"/>
          <w:sz w:val="24"/>
          <w:szCs w:val="24"/>
          <w:lang w:val="hy-AM"/>
        </w:rPr>
        <w:t>,</w:t>
      </w:r>
      <w:r w:rsidR="00601B9E" w:rsidRPr="00EF1E16">
        <w:rPr>
          <w:rFonts w:ascii="GHEA Grapalat" w:hAnsi="GHEA Grapalat" w:cs="Sylfaen"/>
          <w:sz w:val="24"/>
          <w:szCs w:val="24"/>
          <w:lang w:val="hy-AM"/>
        </w:rPr>
        <w:t>000</w:t>
      </w:r>
      <w:r w:rsidR="00601B9E" w:rsidRPr="00601B9E">
        <w:rPr>
          <w:rFonts w:ascii="GHEA Grapalat" w:hAnsi="GHEA Grapalat" w:cs="Sylfaen"/>
          <w:sz w:val="24"/>
          <w:szCs w:val="24"/>
          <w:lang w:val="hy-AM"/>
        </w:rPr>
        <w:t xml:space="preserve"> </w:t>
      </w:r>
      <w:r w:rsidR="00601B9E" w:rsidRPr="00A30516">
        <w:rPr>
          <w:rFonts w:ascii="GHEA Grapalat" w:hAnsi="GHEA Grapalat" w:cs="Sylfaen"/>
          <w:sz w:val="24"/>
          <w:szCs w:val="24"/>
          <w:lang w:val="hy-AM"/>
        </w:rPr>
        <w:t>եվրո</w:t>
      </w:r>
      <w:r w:rsidR="00601B9E" w:rsidRPr="00EF1E16">
        <w:rPr>
          <w:rFonts w:ascii="GHEA Grapalat" w:hAnsi="GHEA Grapalat" w:cs="Sylfaen"/>
          <w:sz w:val="24"/>
          <w:szCs w:val="24"/>
          <w:lang w:val="hy-AM"/>
        </w:rPr>
        <w:t>)</w:t>
      </w:r>
      <w:r w:rsidRPr="00A64149">
        <w:rPr>
          <w:rFonts w:ascii="GHEA Grapalat" w:hAnsi="GHEA Grapalat" w:cs="Sylfaen"/>
          <w:sz w:val="24"/>
          <w:szCs w:val="24"/>
          <w:lang w:val="hy-AM"/>
        </w:rPr>
        <w:t>, որը բովանդակում է ճառեր, սրբերի վարքեր և պարականոն բնագրեր։ Մանրանկարչությունը զուսպ է՝ բնորոշ համանման ձեռագրերին. այն հիմնականում սահմանափակվում է զարդատառ գլխագրերով և սրբերին պատկերող լուսանցային մանրանկարներով։</w:t>
      </w:r>
    </w:p>
    <w:p w14:paraId="1F374B7E" w14:textId="77777777" w:rsidR="00C93599" w:rsidRPr="00A64149" w:rsidRDefault="00C93599" w:rsidP="00A64149">
      <w:pPr>
        <w:spacing w:after="0" w:line="360" w:lineRule="auto"/>
        <w:ind w:firstLine="709"/>
        <w:jc w:val="both"/>
        <w:rPr>
          <w:rFonts w:ascii="GHEA Grapalat" w:hAnsi="GHEA Grapalat" w:cs="Sylfaen"/>
          <w:sz w:val="24"/>
          <w:szCs w:val="24"/>
          <w:lang w:val="hy-AM"/>
        </w:rPr>
      </w:pPr>
      <w:r w:rsidRPr="00A64149">
        <w:rPr>
          <w:rFonts w:ascii="GHEA Grapalat" w:hAnsi="GHEA Grapalat" w:cs="Sylfaen"/>
          <w:sz w:val="24"/>
          <w:szCs w:val="24"/>
          <w:lang w:val="hy-AM"/>
        </w:rPr>
        <w:t>Ձեռագիրն ունի նաև պատառիկ-պահպանակներ, որոնք պարունակում են հատվածներ Ղուկասի Ավետարանից։ Պատառիկների հիմնական գիրը բոլորգիծ երկաթագիրն է՝ ուղղագիծ երկաթագրի առանձին դրսևորումներով։ Հնագրական հատկանիշներով պատառիկ-պահպանակները թվագրվում են 10–11-րդ դարերով։</w:t>
      </w:r>
    </w:p>
    <w:p w14:paraId="2757DF7E" w14:textId="77777777" w:rsidR="00C93599" w:rsidRPr="00A64149" w:rsidRDefault="00C93599" w:rsidP="00A64149">
      <w:pPr>
        <w:spacing w:after="0" w:line="360" w:lineRule="auto"/>
        <w:ind w:firstLine="709"/>
        <w:jc w:val="both"/>
        <w:rPr>
          <w:rFonts w:ascii="GHEA Grapalat" w:hAnsi="GHEA Grapalat" w:cs="Sylfaen"/>
          <w:sz w:val="24"/>
          <w:szCs w:val="24"/>
          <w:lang w:val="hy-AM"/>
        </w:rPr>
      </w:pPr>
      <w:r w:rsidRPr="00A64149">
        <w:rPr>
          <w:rFonts w:ascii="GHEA Grapalat" w:hAnsi="GHEA Grapalat" w:cs="Sylfaen"/>
          <w:sz w:val="24"/>
          <w:szCs w:val="24"/>
          <w:lang w:val="hy-AM"/>
        </w:rPr>
        <w:lastRenderedPageBreak/>
        <w:t>Թեև ձեռագիրն իր վաղեմությամբ, գրչավայրով, պարունակած բնագրերով, պատառիկ-պահպանակներով և հարուստ հիշատակարաններով արդեն իսկ բացառիկ արժեք ունի, դրան ավելանում է նաև մատյանն ընդօրինակած գրչի և ծաղկողի՝ Սարգիս Պիծակի գործոնը։ Պիծակը կիլիկյան մանրանկարչական արվեստի լավագույն ներկայացուցիչներից և հայկական մանրանկարչության երևելի դեմքերից է։ Նա նաև արդյունաշատ գրիչ է եղել։ Պիծակից մեզ հայտնի է շուրջ չորս տասնյակ մատյան, որոնցից չորսը պահպանել են գրիչ-ծաղկողի ինքնանկարը։ Մատենադարանում ներկայումս պահվում է Պիծակի գրչին պատկանող կամ նրան վերագրվող ավելի քան տասը ձեռագիր։</w:t>
      </w:r>
    </w:p>
    <w:p w14:paraId="71259985" w14:textId="77777777" w:rsidR="00C93599" w:rsidRPr="00A64149" w:rsidRDefault="00C93599" w:rsidP="00A64149">
      <w:pPr>
        <w:spacing w:after="0" w:line="360" w:lineRule="auto"/>
        <w:ind w:firstLine="709"/>
        <w:jc w:val="both"/>
        <w:rPr>
          <w:rFonts w:ascii="GHEA Grapalat" w:hAnsi="GHEA Grapalat" w:cs="Sylfaen"/>
          <w:sz w:val="24"/>
          <w:szCs w:val="24"/>
          <w:lang w:val="hy-AM"/>
        </w:rPr>
      </w:pPr>
      <w:r w:rsidRPr="00A64149">
        <w:rPr>
          <w:rFonts w:ascii="GHEA Grapalat" w:hAnsi="GHEA Grapalat" w:cs="Sylfaen"/>
          <w:sz w:val="24"/>
          <w:szCs w:val="24"/>
          <w:lang w:val="hy-AM"/>
        </w:rPr>
        <w:t>Քննվող մատյանը Պիծակի ուշ շրջանի գործերից է։ Մեզ հայտնի չէ 1353 թվականից հետո Պիծակի ընդօրինակած և ծաղկած որևէ այլ մատյան, ինչն այս ձեռագրին հաղորդում է նաև առանձնահատուկ կենսագրական և արվեստաբանական նշանակություն։</w:t>
      </w:r>
    </w:p>
    <w:p w14:paraId="4A7F7EB9" w14:textId="77777777" w:rsidR="00C93599" w:rsidRPr="00A64149" w:rsidRDefault="00C93599" w:rsidP="00A64149">
      <w:pPr>
        <w:spacing w:after="0" w:line="360" w:lineRule="auto"/>
        <w:ind w:firstLine="709"/>
        <w:jc w:val="both"/>
        <w:rPr>
          <w:rFonts w:ascii="GHEA Grapalat" w:hAnsi="GHEA Grapalat" w:cs="Sylfaen"/>
          <w:sz w:val="24"/>
          <w:szCs w:val="24"/>
          <w:lang w:val="hy-AM"/>
        </w:rPr>
      </w:pPr>
      <w:r w:rsidRPr="00A64149">
        <w:rPr>
          <w:rFonts w:ascii="GHEA Grapalat" w:hAnsi="GHEA Grapalat" w:cs="Sylfaen"/>
          <w:sz w:val="24"/>
          <w:szCs w:val="24"/>
          <w:lang w:val="hy-AM"/>
        </w:rPr>
        <w:t>Առանձնահատուկ արժեք ունի նաև ձեռագրի կազմին ամրացված փղոսկրե հարթաքանդակը, որը մինչ օրս բավարար գիտական ուսումնասիրության չի արժանացել։ Ձեռագրի և փղոսկրե հարթաքանդակի մեկ ամբողջության մեջ պահպանումը բացառիկ հնարավորություն է դրա ծագման, թվագրման և գործառույթի հետագա ուսումնասիրության, ինչպես նաև միջնադարյան ձեռագրական և կիրառական արվեստների փոխառնչությունների բացահայտման համար։ Հատկանշական է, որ Մատենադարանում է պահվում նաև Էջմիածնի Ավետարանը՝ իր հանրահայտ փղոսկրե կազմատախտակներով։ Հետևաբար այս մատյանի ձեռքբերումը հնարավորություն կտա նույն հաստատությունում համախմբելու և համեմատական ուսումնասիրության ենթարկելու հայկական ձեռագրերի հետ առնչվող փղոսկրե արվեստի բացառիկ նմուշներ։ Այս հանգամանքն առանձնահատուկ կարևորել են նաև հավաքածուն ուսումնասիրած միջազգային հեղինակավոր գիտնականները։</w:t>
      </w:r>
    </w:p>
    <w:p w14:paraId="23A95926" w14:textId="493108A7" w:rsidR="00706FF6" w:rsidRDefault="00C93599" w:rsidP="00706FF6">
      <w:pPr>
        <w:spacing w:after="0" w:line="360" w:lineRule="auto"/>
        <w:ind w:firstLine="709"/>
        <w:jc w:val="both"/>
        <w:rPr>
          <w:rFonts w:ascii="GHEA Grapalat" w:hAnsi="GHEA Grapalat" w:cs="Sylfaen"/>
          <w:sz w:val="24"/>
          <w:szCs w:val="24"/>
          <w:lang w:val="hy-AM"/>
        </w:rPr>
      </w:pPr>
      <w:r w:rsidRPr="00706FF6">
        <w:rPr>
          <w:rFonts w:ascii="GHEA Grapalat" w:hAnsi="GHEA Grapalat" w:cs="Sylfaen"/>
          <w:sz w:val="24"/>
          <w:szCs w:val="24"/>
          <w:lang w:val="hy-AM"/>
        </w:rPr>
        <w:t>Երկրորդ մատյանը 1695թ. Սպահանում՝ Նոր Ջուղայում, Ազարիա գրչի ընդօրինակած և առատորեն ծաղկած Ավետարանն է</w:t>
      </w:r>
      <w:r w:rsidR="00601B9E" w:rsidRPr="00EF1E16">
        <w:rPr>
          <w:rFonts w:ascii="GHEA Grapalat" w:hAnsi="GHEA Grapalat" w:cs="Sylfaen"/>
          <w:sz w:val="24"/>
          <w:szCs w:val="24"/>
          <w:lang w:val="hy-AM"/>
        </w:rPr>
        <w:t xml:space="preserve"> (գնահատված արժեքը՝ 95</w:t>
      </w:r>
      <w:r w:rsidR="00601B9E" w:rsidRPr="00EF1E16">
        <w:rPr>
          <w:rFonts w:cs="Calibri"/>
          <w:sz w:val="24"/>
          <w:szCs w:val="24"/>
          <w:lang w:val="hy-AM"/>
        </w:rPr>
        <w:t>,</w:t>
      </w:r>
      <w:r w:rsidR="00601B9E" w:rsidRPr="00EF1E16">
        <w:rPr>
          <w:rFonts w:ascii="GHEA Grapalat" w:hAnsi="GHEA Grapalat" w:cs="Sylfaen"/>
          <w:sz w:val="24"/>
          <w:szCs w:val="24"/>
          <w:lang w:val="hy-AM"/>
        </w:rPr>
        <w:t>000</w:t>
      </w:r>
      <w:r w:rsidR="00601B9E" w:rsidRPr="00601B9E">
        <w:rPr>
          <w:rFonts w:ascii="GHEA Grapalat" w:hAnsi="GHEA Grapalat" w:cs="Sylfaen"/>
          <w:sz w:val="24"/>
          <w:szCs w:val="24"/>
          <w:lang w:val="hy-AM"/>
        </w:rPr>
        <w:t xml:space="preserve"> </w:t>
      </w:r>
      <w:r w:rsidR="00601B9E" w:rsidRPr="00A30516">
        <w:rPr>
          <w:rFonts w:ascii="GHEA Grapalat" w:hAnsi="GHEA Grapalat" w:cs="Sylfaen"/>
          <w:sz w:val="24"/>
          <w:szCs w:val="24"/>
          <w:lang w:val="hy-AM"/>
        </w:rPr>
        <w:t>եվրո</w:t>
      </w:r>
      <w:r w:rsidR="00601B9E" w:rsidRPr="00EF1E16">
        <w:rPr>
          <w:rFonts w:ascii="GHEA Grapalat" w:hAnsi="GHEA Grapalat" w:cs="Sylfaen"/>
          <w:sz w:val="24"/>
          <w:szCs w:val="24"/>
          <w:lang w:val="hy-AM"/>
        </w:rPr>
        <w:t>)</w:t>
      </w:r>
      <w:r w:rsidRPr="00706FF6">
        <w:rPr>
          <w:rFonts w:ascii="GHEA Grapalat" w:hAnsi="GHEA Grapalat" w:cs="Sylfaen"/>
          <w:sz w:val="24"/>
          <w:szCs w:val="24"/>
          <w:lang w:val="hy-AM"/>
        </w:rPr>
        <w:t xml:space="preserve">։ Տերունական պատկերները, սուրբգրային տեսարաններն արտացոլող մանրանկարները, խորանների ներքո տեղադրված համաբարբառային աղյուսակները, լուսանցազարդերն ու զարդատառերն աչքի են ընկնում հարուստ գունաշարով և Նոր Ջուղայի մանրանկարչական դպրոցին բնորոշ նուրբ գծանկարչությամբ։ Ազարիան հայտնի գրիչ և </w:t>
      </w:r>
      <w:r w:rsidRPr="00706FF6">
        <w:rPr>
          <w:rFonts w:ascii="GHEA Grapalat" w:hAnsi="GHEA Grapalat" w:cs="Sylfaen"/>
          <w:sz w:val="24"/>
          <w:szCs w:val="24"/>
          <w:lang w:val="hy-AM"/>
        </w:rPr>
        <w:lastRenderedPageBreak/>
        <w:t>ծաղկող է, նրանից մեզ հայտնի են նաև այլ ձեռագրեր, իսկ այս մատյանը վստահորեն կարելի է դասել Նոր Ջուղայի դպրոցի լավագույն նմուշների շարքին։</w:t>
      </w:r>
      <w:r w:rsidR="00A64149" w:rsidRPr="00A64149">
        <w:rPr>
          <w:rFonts w:ascii="GHEA Grapalat" w:hAnsi="GHEA Grapalat" w:cs="Sylfaen"/>
          <w:sz w:val="24"/>
          <w:szCs w:val="24"/>
          <w:lang w:val="hy-AM"/>
        </w:rPr>
        <w:t xml:space="preserve"> </w:t>
      </w:r>
    </w:p>
    <w:p w14:paraId="3CE8D961" w14:textId="77777777" w:rsidR="00706FF6" w:rsidRPr="00706FF6" w:rsidRDefault="00706FF6" w:rsidP="00706FF6">
      <w:pPr>
        <w:spacing w:after="0" w:line="360" w:lineRule="auto"/>
        <w:ind w:firstLine="709"/>
        <w:jc w:val="both"/>
        <w:rPr>
          <w:rFonts w:ascii="GHEA Grapalat" w:hAnsi="GHEA Grapalat" w:cs="Tahoma"/>
          <w:sz w:val="24"/>
          <w:szCs w:val="24"/>
          <w:lang w:val="hy-AM"/>
        </w:rPr>
      </w:pPr>
      <w:r w:rsidRPr="00706FF6">
        <w:rPr>
          <w:rFonts w:ascii="GHEA Grapalat" w:hAnsi="GHEA Grapalat" w:cs="Tahoma"/>
          <w:sz w:val="24"/>
          <w:szCs w:val="24"/>
          <w:lang w:val="hy-AM"/>
        </w:rPr>
        <w:t>Ձեռագրերի բացառիկ արժեքը հաստատում են ոչ միայն Մատենադարանի փորձագետները, այլև միջազգային հեղինակավոր գիտնականները, որոնց երաշխավորական նամակները ներկայացնում ենք կից։</w:t>
      </w:r>
    </w:p>
    <w:p w14:paraId="3EB4364F" w14:textId="21B9B448" w:rsidR="00EF1E16" w:rsidRPr="00EF1E16" w:rsidRDefault="00706FF6" w:rsidP="00706FF6">
      <w:pPr>
        <w:spacing w:after="0" w:line="360" w:lineRule="auto"/>
        <w:ind w:firstLine="709"/>
        <w:jc w:val="both"/>
        <w:rPr>
          <w:rFonts w:ascii="GHEA Grapalat" w:hAnsi="GHEA Grapalat" w:cs="Tahoma"/>
          <w:sz w:val="24"/>
          <w:szCs w:val="24"/>
          <w:lang w:val="hy-AM"/>
        </w:rPr>
      </w:pPr>
      <w:r w:rsidRPr="00EF1E16">
        <w:rPr>
          <w:rFonts w:ascii="GHEA Grapalat" w:hAnsi="GHEA Grapalat" w:cs="Tahoma"/>
          <w:sz w:val="24"/>
          <w:szCs w:val="24"/>
          <w:lang w:val="hy-AM"/>
        </w:rPr>
        <w:t>Նախագծին կ</w:t>
      </w:r>
      <w:r w:rsidRPr="00706FF6">
        <w:rPr>
          <w:rFonts w:ascii="GHEA Grapalat" w:hAnsi="GHEA Grapalat" w:cs="Tahoma"/>
          <w:sz w:val="24"/>
          <w:szCs w:val="24"/>
          <w:lang w:val="hy-AM"/>
        </w:rPr>
        <w:t>ից ներկայաց</w:t>
      </w:r>
      <w:r w:rsidRPr="00EF1E16">
        <w:rPr>
          <w:rFonts w:ascii="GHEA Grapalat" w:hAnsi="GHEA Grapalat" w:cs="Tahoma"/>
          <w:sz w:val="24"/>
          <w:szCs w:val="24"/>
          <w:lang w:val="hy-AM"/>
        </w:rPr>
        <w:t xml:space="preserve">վում է նաև </w:t>
      </w:r>
      <w:r w:rsidRPr="00706FF6">
        <w:rPr>
          <w:rFonts w:ascii="GHEA Grapalat" w:hAnsi="GHEA Grapalat" w:cs="Tahoma"/>
          <w:sz w:val="24"/>
          <w:szCs w:val="24"/>
          <w:lang w:val="hy-AM"/>
        </w:rPr>
        <w:t>Մատենադարանի ձեռագրերի գնահատման հանձնաժողովի նիստի արձանագրության համապատասխան քաղվածքը և ձեռքբերման առաջարկվող մատյանների տվյալները</w:t>
      </w:r>
      <w:r w:rsidR="00EF1E16">
        <w:rPr>
          <w:rFonts w:ascii="GHEA Grapalat" w:hAnsi="GHEA Grapalat" w:cs="Tahoma"/>
          <w:sz w:val="24"/>
          <w:szCs w:val="24"/>
          <w:lang w:val="hy-AM"/>
        </w:rPr>
        <w:t>, ինչպես նաև «</w:t>
      </w:r>
      <w:r w:rsidR="00EF1E16" w:rsidRPr="00EF1E16">
        <w:rPr>
          <w:rFonts w:ascii="GHEA Grapalat" w:hAnsi="GHEA Grapalat" w:cs="Tahoma"/>
          <w:b/>
          <w:bCs/>
          <w:sz w:val="24"/>
          <w:szCs w:val="24"/>
          <w:lang w:val="hy-AM"/>
        </w:rPr>
        <w:t>INLIBRIS Gilhofer Nfg. GmbH</w:t>
      </w:r>
      <w:r w:rsidR="00EF1E16" w:rsidRPr="00EF1E16">
        <w:rPr>
          <w:rFonts w:ascii="GHEA Grapalat" w:hAnsi="GHEA Grapalat" w:cs="Tahoma"/>
          <w:sz w:val="24"/>
          <w:szCs w:val="24"/>
          <w:lang w:val="hy-AM"/>
        </w:rPr>
        <w:t xml:space="preserve">» </w:t>
      </w:r>
      <w:r w:rsidR="00EF1E16" w:rsidRPr="00EF1E16">
        <w:rPr>
          <w:rFonts w:ascii="GHEA Grapalat" w:hAnsi="GHEA Grapalat" w:cs="Tahoma"/>
          <w:sz w:val="24"/>
          <w:szCs w:val="24"/>
          <w:lang w:val="hy-AM"/>
        </w:rPr>
        <w:t>ընկերությ</w:t>
      </w:r>
      <w:r w:rsidR="00EF1E16" w:rsidRPr="00EF1E16">
        <w:rPr>
          <w:rFonts w:ascii="GHEA Grapalat" w:hAnsi="GHEA Grapalat" w:cs="Tahoma"/>
          <w:sz w:val="24"/>
          <w:szCs w:val="24"/>
          <w:lang w:val="hy-AM"/>
        </w:rPr>
        <w:t xml:space="preserve">ան կողմից </w:t>
      </w:r>
      <w:r w:rsidR="00EF1E16">
        <w:rPr>
          <w:rFonts w:ascii="GHEA Grapalat" w:hAnsi="GHEA Grapalat" w:cs="Tahoma"/>
          <w:sz w:val="24"/>
          <w:szCs w:val="24"/>
          <w:lang w:val="hy-AM"/>
        </w:rPr>
        <w:t>տրամադրված</w:t>
      </w:r>
      <w:bookmarkStart w:id="0" w:name="_GoBack"/>
      <w:bookmarkEnd w:id="0"/>
      <w:r w:rsidR="00EF1E16" w:rsidRPr="00EF1E16">
        <w:rPr>
          <w:rFonts w:ascii="GHEA Grapalat" w:hAnsi="GHEA Grapalat" w:cs="Tahoma"/>
          <w:sz w:val="24"/>
          <w:szCs w:val="24"/>
          <w:lang w:val="hy-AM"/>
        </w:rPr>
        <w:t xml:space="preserve"> </w:t>
      </w:r>
      <w:r w:rsidR="00EF1E16" w:rsidRPr="00EF1E16">
        <w:rPr>
          <w:rFonts w:ascii="GHEA Grapalat" w:hAnsi="GHEA Grapalat" w:cs="Tahoma"/>
          <w:sz w:val="24"/>
          <w:szCs w:val="24"/>
          <w:lang w:val="hy-AM"/>
        </w:rPr>
        <w:t>ձեռագրերի սեփականության իրավունքի հաստատումը</w:t>
      </w:r>
      <w:r w:rsidR="00EF1E16" w:rsidRPr="00EF1E16">
        <w:rPr>
          <w:rFonts w:ascii="GHEA Grapalat" w:hAnsi="GHEA Grapalat" w:cs="Tahoma"/>
          <w:sz w:val="24"/>
          <w:szCs w:val="24"/>
          <w:lang w:val="hy-AM"/>
        </w:rPr>
        <w:t>, որի համաձայն` հավաստվում է, որ ընկերությունը</w:t>
      </w:r>
      <w:r w:rsidR="00EF1E16" w:rsidRPr="00EF1E16">
        <w:rPr>
          <w:rFonts w:ascii="GHEA Grapalat" w:hAnsi="GHEA Grapalat" w:cs="Tahoma"/>
          <w:sz w:val="24"/>
          <w:szCs w:val="24"/>
          <w:lang w:val="hy-AM"/>
        </w:rPr>
        <w:t xml:space="preserve"> հանդիսանում է Եզելսոնի (Jeselsohn) հավաքածուից</w:t>
      </w:r>
      <w:r w:rsidR="00EF1E16" w:rsidRPr="00EF1E16">
        <w:rPr>
          <w:rFonts w:ascii="GHEA Grapalat" w:hAnsi="GHEA Grapalat" w:cs="Tahoma"/>
          <w:sz w:val="24"/>
          <w:szCs w:val="24"/>
          <w:lang w:val="hy-AM"/>
        </w:rPr>
        <w:t xml:space="preserve"> ներքոնշյալ</w:t>
      </w:r>
      <w:r w:rsidR="00EF1E16" w:rsidRPr="00EF1E16">
        <w:rPr>
          <w:rFonts w:ascii="GHEA Grapalat" w:hAnsi="GHEA Grapalat" w:cs="Tahoma"/>
          <w:sz w:val="24"/>
          <w:szCs w:val="24"/>
          <w:lang w:val="hy-AM"/>
        </w:rPr>
        <w:t xml:space="preserve"> </w:t>
      </w:r>
      <w:r w:rsidR="00EF1E16" w:rsidRPr="00EF1E16">
        <w:rPr>
          <w:rFonts w:ascii="GHEA Grapalat" w:hAnsi="GHEA Grapalat" w:cs="Tahoma"/>
          <w:b/>
          <w:bCs/>
          <w:sz w:val="24"/>
          <w:szCs w:val="24"/>
          <w:lang w:val="hy-AM"/>
        </w:rPr>
        <w:t>հինգ հայկական ձեռագրերի</w:t>
      </w:r>
      <w:r w:rsidR="00EF1E16" w:rsidRPr="00EF1E16">
        <w:rPr>
          <w:rFonts w:ascii="GHEA Grapalat" w:hAnsi="GHEA Grapalat" w:cs="Tahoma"/>
          <w:sz w:val="24"/>
          <w:szCs w:val="24"/>
          <w:lang w:val="hy-AM"/>
        </w:rPr>
        <w:t xml:space="preserve"> ներկայիս սեփականատերը</w:t>
      </w:r>
      <w:r w:rsidR="00EF1E16" w:rsidRPr="00EF1E16">
        <w:rPr>
          <w:rFonts w:ascii="GHEA Grapalat" w:hAnsi="GHEA Grapalat" w:cs="Tahoma"/>
          <w:sz w:val="24"/>
          <w:szCs w:val="24"/>
          <w:lang w:val="hy-AM"/>
        </w:rPr>
        <w:t>`</w:t>
      </w:r>
    </w:p>
    <w:p w14:paraId="66FD7E06" w14:textId="77777777" w:rsidR="00EF1E16" w:rsidRPr="00EF1E16" w:rsidRDefault="00EF1E16" w:rsidP="00EF1E16">
      <w:pPr>
        <w:numPr>
          <w:ilvl w:val="0"/>
          <w:numId w:val="17"/>
        </w:numPr>
        <w:spacing w:after="0" w:line="360" w:lineRule="auto"/>
        <w:rPr>
          <w:rFonts w:ascii="GHEA Grapalat" w:eastAsia="Times New Roman" w:hAnsi="GHEA Grapalat" w:cs="Arial"/>
          <w:sz w:val="24"/>
          <w:szCs w:val="24"/>
          <w:lang w:val="hy-AM" w:eastAsia="en-GB"/>
        </w:rPr>
      </w:pPr>
      <w:r w:rsidRPr="00EF1E16">
        <w:rPr>
          <w:rFonts w:ascii="GHEA Grapalat" w:eastAsia="Times New Roman" w:hAnsi="GHEA Grapalat" w:cs="Arial"/>
          <w:b/>
          <w:bCs/>
          <w:sz w:val="24"/>
          <w:szCs w:val="24"/>
          <w:lang w:val="hy-AM" w:eastAsia="en-GB"/>
        </w:rPr>
        <w:t>JM34</w:t>
      </w:r>
      <w:r w:rsidRPr="00EF1E16">
        <w:rPr>
          <w:rFonts w:ascii="GHEA Grapalat" w:eastAsia="Times New Roman" w:hAnsi="GHEA Grapalat" w:cs="Arial"/>
          <w:sz w:val="24"/>
          <w:szCs w:val="24"/>
          <w:lang w:val="hy-AM" w:eastAsia="en-GB"/>
        </w:rPr>
        <w:t xml:space="preserve"> - Դրազարկի վանք, Կիլիկիա, 1353 թ.</w:t>
      </w:r>
    </w:p>
    <w:p w14:paraId="25D88A84" w14:textId="77777777" w:rsidR="00EF1E16" w:rsidRPr="00EF1E16" w:rsidRDefault="00EF1E16" w:rsidP="00EF1E16">
      <w:pPr>
        <w:numPr>
          <w:ilvl w:val="0"/>
          <w:numId w:val="17"/>
        </w:numPr>
        <w:spacing w:after="0" w:line="360" w:lineRule="auto"/>
        <w:rPr>
          <w:rFonts w:ascii="GHEA Grapalat" w:eastAsia="Times New Roman" w:hAnsi="GHEA Grapalat" w:cs="Arial"/>
          <w:sz w:val="24"/>
          <w:szCs w:val="24"/>
          <w:lang w:val="en-GB" w:eastAsia="en-GB"/>
        </w:rPr>
      </w:pPr>
      <w:r w:rsidRPr="00EF1E16">
        <w:rPr>
          <w:rFonts w:ascii="GHEA Grapalat" w:eastAsia="Times New Roman" w:hAnsi="GHEA Grapalat" w:cs="Arial"/>
          <w:b/>
          <w:bCs/>
          <w:sz w:val="24"/>
          <w:szCs w:val="24"/>
          <w:lang w:val="en-GB" w:eastAsia="en-GB"/>
        </w:rPr>
        <w:t>JM35</w:t>
      </w:r>
      <w:r w:rsidRPr="00EF1E16">
        <w:rPr>
          <w:rFonts w:ascii="GHEA Grapalat" w:eastAsia="Times New Roman" w:hAnsi="GHEA Grapalat" w:cs="Arial"/>
          <w:sz w:val="24"/>
          <w:szCs w:val="24"/>
          <w:lang w:val="en-GB" w:eastAsia="en-GB"/>
        </w:rPr>
        <w:t xml:space="preserve"> - Երուսաղեմ, 1586 թ.</w:t>
      </w:r>
    </w:p>
    <w:p w14:paraId="7F46B7BA" w14:textId="77777777" w:rsidR="00EF1E16" w:rsidRPr="00EF1E16" w:rsidRDefault="00EF1E16" w:rsidP="00EF1E16">
      <w:pPr>
        <w:numPr>
          <w:ilvl w:val="0"/>
          <w:numId w:val="17"/>
        </w:numPr>
        <w:spacing w:after="0" w:line="360" w:lineRule="auto"/>
        <w:rPr>
          <w:rFonts w:ascii="GHEA Grapalat" w:eastAsia="Times New Roman" w:hAnsi="GHEA Grapalat" w:cs="Arial"/>
          <w:sz w:val="24"/>
          <w:szCs w:val="24"/>
          <w:lang w:val="en-GB" w:eastAsia="en-GB"/>
        </w:rPr>
      </w:pPr>
      <w:r w:rsidRPr="00EF1E16">
        <w:rPr>
          <w:rFonts w:ascii="GHEA Grapalat" w:eastAsia="Times New Roman" w:hAnsi="GHEA Grapalat" w:cs="Arial"/>
          <w:b/>
          <w:bCs/>
          <w:sz w:val="24"/>
          <w:szCs w:val="24"/>
          <w:lang w:val="en-GB" w:eastAsia="en-GB"/>
        </w:rPr>
        <w:t>JM24</w:t>
      </w:r>
      <w:r w:rsidRPr="00EF1E16">
        <w:rPr>
          <w:rFonts w:ascii="GHEA Grapalat" w:eastAsia="Times New Roman" w:hAnsi="GHEA Grapalat" w:cs="Arial"/>
          <w:sz w:val="24"/>
          <w:szCs w:val="24"/>
          <w:lang w:val="en-GB" w:eastAsia="en-GB"/>
        </w:rPr>
        <w:t xml:space="preserve"> - Աստվածաշունչ, Նոր Ջուղա, 17-րդ դարի կեսեր</w:t>
      </w:r>
    </w:p>
    <w:p w14:paraId="5703493D" w14:textId="77777777" w:rsidR="00EF1E16" w:rsidRPr="00EF1E16" w:rsidRDefault="00EF1E16" w:rsidP="00EF1E16">
      <w:pPr>
        <w:numPr>
          <w:ilvl w:val="0"/>
          <w:numId w:val="17"/>
        </w:numPr>
        <w:spacing w:after="0" w:line="360" w:lineRule="auto"/>
        <w:rPr>
          <w:rFonts w:ascii="GHEA Grapalat" w:eastAsia="Times New Roman" w:hAnsi="GHEA Grapalat" w:cs="Arial"/>
          <w:sz w:val="24"/>
          <w:szCs w:val="24"/>
          <w:lang w:val="en-GB" w:eastAsia="en-GB"/>
        </w:rPr>
      </w:pPr>
      <w:r w:rsidRPr="00EF1E16">
        <w:rPr>
          <w:rFonts w:ascii="GHEA Grapalat" w:eastAsia="Times New Roman" w:hAnsi="GHEA Grapalat" w:cs="Arial"/>
          <w:b/>
          <w:bCs/>
          <w:sz w:val="24"/>
          <w:szCs w:val="24"/>
          <w:lang w:val="en-GB" w:eastAsia="en-GB"/>
        </w:rPr>
        <w:t>JM21</w:t>
      </w:r>
      <w:r w:rsidRPr="00EF1E16">
        <w:rPr>
          <w:rFonts w:ascii="GHEA Grapalat" w:eastAsia="Times New Roman" w:hAnsi="GHEA Grapalat" w:cs="Arial"/>
          <w:sz w:val="24"/>
          <w:szCs w:val="24"/>
          <w:lang w:val="en-GB" w:eastAsia="en-GB"/>
        </w:rPr>
        <w:t xml:space="preserve"> - Ավետարան, Նոր Ջուղա, 1695 թ.</w:t>
      </w:r>
    </w:p>
    <w:p w14:paraId="15ACDD10" w14:textId="661784B2" w:rsidR="00706FF6" w:rsidRPr="00EF1E16" w:rsidRDefault="00EF1E16" w:rsidP="00EF1E16">
      <w:pPr>
        <w:numPr>
          <w:ilvl w:val="0"/>
          <w:numId w:val="17"/>
        </w:numPr>
        <w:spacing w:after="0" w:line="360" w:lineRule="auto"/>
        <w:rPr>
          <w:rFonts w:ascii="GHEA Grapalat" w:eastAsia="Times New Roman" w:hAnsi="GHEA Grapalat" w:cs="Arial"/>
          <w:sz w:val="24"/>
          <w:szCs w:val="24"/>
          <w:lang w:val="en-GB" w:eastAsia="en-GB"/>
        </w:rPr>
      </w:pPr>
      <w:r w:rsidRPr="00EF1E16">
        <w:rPr>
          <w:rFonts w:ascii="GHEA Grapalat" w:eastAsia="Times New Roman" w:hAnsi="GHEA Grapalat" w:cs="Arial"/>
          <w:b/>
          <w:bCs/>
          <w:sz w:val="24"/>
          <w:szCs w:val="24"/>
          <w:lang w:val="en-GB" w:eastAsia="en-GB"/>
        </w:rPr>
        <w:t>JM22</w:t>
      </w:r>
      <w:r w:rsidRPr="00EF1E16">
        <w:rPr>
          <w:rFonts w:ascii="GHEA Grapalat" w:eastAsia="Times New Roman" w:hAnsi="GHEA Grapalat" w:cs="Arial"/>
          <w:sz w:val="24"/>
          <w:szCs w:val="24"/>
          <w:lang w:val="en-GB" w:eastAsia="en-GB"/>
        </w:rPr>
        <w:t xml:space="preserve"> - Ավետարան, 17-րդ դար</w:t>
      </w:r>
      <w:r w:rsidR="00706FF6" w:rsidRPr="00EF1E16">
        <w:rPr>
          <w:rFonts w:ascii="GHEA Grapalat" w:hAnsi="GHEA Grapalat" w:cs="Tahoma"/>
          <w:sz w:val="24"/>
          <w:szCs w:val="24"/>
          <w:lang w:val="hy-AM"/>
        </w:rPr>
        <w:t>։</w:t>
      </w:r>
    </w:p>
    <w:p w14:paraId="2F4A999A" w14:textId="77777777" w:rsidR="00EF1E16" w:rsidRPr="00EF1E16" w:rsidRDefault="00EF1E16" w:rsidP="00EF1E16">
      <w:pPr>
        <w:spacing w:after="0" w:line="240" w:lineRule="auto"/>
        <w:ind w:left="720"/>
        <w:rPr>
          <w:rFonts w:ascii="Arial" w:eastAsia="Times New Roman" w:hAnsi="Arial" w:cs="Arial"/>
          <w:sz w:val="24"/>
          <w:szCs w:val="24"/>
          <w:lang w:val="en-GB" w:eastAsia="en-GB"/>
        </w:rPr>
      </w:pPr>
    </w:p>
    <w:p w14:paraId="3CA2EEA9" w14:textId="06BA3136" w:rsidR="00D65D9F" w:rsidRPr="006D4CA0" w:rsidRDefault="001F6322" w:rsidP="000D7ED0">
      <w:pPr>
        <w:pStyle w:val="ListParagraph"/>
        <w:numPr>
          <w:ilvl w:val="0"/>
          <w:numId w:val="9"/>
        </w:numPr>
        <w:tabs>
          <w:tab w:val="left" w:pos="851"/>
        </w:tabs>
        <w:spacing w:after="0" w:line="360" w:lineRule="auto"/>
        <w:ind w:left="450" w:firstLine="117"/>
        <w:contextualSpacing w:val="0"/>
        <w:jc w:val="both"/>
        <w:rPr>
          <w:rFonts w:ascii="GHEA Grapalat" w:eastAsia="Batang" w:hAnsi="GHEA Grapalat" w:cs="Sylfaen"/>
          <w:b/>
          <w:bCs w:val="0"/>
          <w:i w:val="0"/>
          <w:sz w:val="24"/>
          <w:szCs w:val="24"/>
          <w:u w:val="single"/>
          <w:lang w:val="hy-AM" w:eastAsia="ko-KR"/>
        </w:rPr>
      </w:pPr>
      <w:r w:rsidRPr="006D4CA0">
        <w:rPr>
          <w:rFonts w:ascii="GHEA Grapalat" w:eastAsia="Batang" w:hAnsi="GHEA Grapalat" w:cs="Sylfaen"/>
          <w:b/>
          <w:bCs w:val="0"/>
          <w:i w:val="0"/>
          <w:sz w:val="24"/>
          <w:szCs w:val="24"/>
          <w:u w:val="single"/>
          <w:lang w:val="hy-AM" w:eastAsia="ko-KR"/>
        </w:rPr>
        <w:t>Առաջարկվող կարգավորման բնույթը</w:t>
      </w:r>
    </w:p>
    <w:p w14:paraId="06F64415" w14:textId="12C52AEE" w:rsidR="004D0F0D" w:rsidRPr="00EF1E16" w:rsidRDefault="004D0F0D" w:rsidP="006D4CA0">
      <w:pPr>
        <w:spacing w:after="0" w:line="360" w:lineRule="auto"/>
        <w:ind w:firstLine="709"/>
        <w:jc w:val="both"/>
        <w:rPr>
          <w:rFonts w:ascii="GHEA Grapalat" w:hAnsi="GHEA Grapalat" w:cs="Sylfaen"/>
          <w:sz w:val="24"/>
          <w:szCs w:val="24"/>
          <w:lang w:val="hy-AM"/>
        </w:rPr>
      </w:pPr>
      <w:r w:rsidRPr="006D4CA0">
        <w:rPr>
          <w:rFonts w:ascii="GHEA Grapalat" w:hAnsi="GHEA Grapalat" w:cs="Sylfaen"/>
          <w:sz w:val="24"/>
          <w:szCs w:val="24"/>
          <w:lang w:val="hy-AM"/>
        </w:rPr>
        <w:t>Նախագծով առաջարկվում է ՀՀ կառավարության պահուստային ֆոնդից գումար հատկացնել «1162. Գիտական և գիտատեխնիկական հետազոտությունների ծրագիր» ծրագրի «</w:t>
      </w:r>
      <w:r w:rsidRPr="00EF1E16">
        <w:rPr>
          <w:rFonts w:ascii="GHEA Grapalat" w:hAnsi="GHEA Grapalat" w:cs="Sylfaen"/>
          <w:sz w:val="24"/>
          <w:szCs w:val="24"/>
          <w:lang w:val="hy-AM"/>
        </w:rPr>
        <w:t>11002</w:t>
      </w:r>
      <w:r w:rsidRPr="006D4CA0">
        <w:rPr>
          <w:rFonts w:ascii="GHEA Grapalat" w:hAnsi="GHEA Grapalat" w:cs="Sylfaen"/>
          <w:sz w:val="24"/>
          <w:szCs w:val="24"/>
          <w:lang w:val="hy-AM"/>
        </w:rPr>
        <w:t>. Գիտական ենթակառուցվածքի արդիականացում»</w:t>
      </w:r>
      <w:r w:rsidRPr="00EF1E16">
        <w:rPr>
          <w:rFonts w:ascii="GHEA Grapalat" w:hAnsi="GHEA Grapalat" w:cs="Sylfaen"/>
          <w:sz w:val="24"/>
          <w:szCs w:val="24"/>
          <w:lang w:val="hy-AM"/>
        </w:rPr>
        <w:t xml:space="preserve"> </w:t>
      </w:r>
      <w:r w:rsidRPr="006D4CA0">
        <w:rPr>
          <w:rFonts w:ascii="GHEA Grapalat" w:hAnsi="GHEA Grapalat" w:cs="Sylfaen"/>
          <w:sz w:val="24"/>
          <w:szCs w:val="24"/>
          <w:lang w:val="hy-AM"/>
        </w:rPr>
        <w:t xml:space="preserve">միջոցառմանը՝ </w:t>
      </w:r>
      <w:r w:rsidRPr="00EF1E16">
        <w:rPr>
          <w:rFonts w:ascii="GHEA Grapalat" w:hAnsi="GHEA Grapalat" w:cs="Sylfaen"/>
          <w:sz w:val="24"/>
          <w:szCs w:val="24"/>
          <w:lang w:val="hy-AM"/>
        </w:rPr>
        <w:t xml:space="preserve">1353 թ. Դրազարկում Սարգիս Պիծակի ընդօրինակած </w:t>
      </w:r>
      <w:r w:rsidR="006D4CA0" w:rsidRPr="00EF1E16">
        <w:rPr>
          <w:rFonts w:ascii="GHEA Grapalat" w:hAnsi="GHEA Grapalat" w:cs="Sylfaen"/>
          <w:sz w:val="24"/>
          <w:szCs w:val="24"/>
          <w:lang w:val="hy-AM"/>
        </w:rPr>
        <w:t>ժողովածուի</w:t>
      </w:r>
      <w:r w:rsidRPr="00EF1E16">
        <w:rPr>
          <w:rFonts w:ascii="GHEA Grapalat" w:hAnsi="GHEA Grapalat" w:cs="Sylfaen"/>
          <w:sz w:val="24"/>
          <w:szCs w:val="24"/>
          <w:lang w:val="hy-AM"/>
        </w:rPr>
        <w:t xml:space="preserve"> և 1695 թ. </w:t>
      </w:r>
      <w:r w:rsidR="006D4CA0" w:rsidRPr="00EF1E16">
        <w:rPr>
          <w:rFonts w:ascii="GHEA Grapalat" w:hAnsi="GHEA Grapalat" w:cs="Sylfaen"/>
          <w:sz w:val="24"/>
          <w:szCs w:val="24"/>
          <w:lang w:val="hy-AM"/>
        </w:rPr>
        <w:t xml:space="preserve">Սպահանում՝ Նոր Ջուղայում, Ազարիա գրչի ընդօրինակած և առատորեն ծաղկած Ավետարանի </w:t>
      </w:r>
      <w:r w:rsidR="006D4CA0" w:rsidRPr="006D4CA0">
        <w:rPr>
          <w:rFonts w:ascii="GHEA Grapalat" w:hAnsi="GHEA Grapalat" w:cs="Sylfaen"/>
          <w:sz w:val="24"/>
          <w:szCs w:val="24"/>
          <w:lang w:val="hy-AM"/>
        </w:rPr>
        <w:t>գնման և մատենադարան տեղափոխման համար</w:t>
      </w:r>
      <w:r w:rsidR="006D4CA0" w:rsidRPr="00EF1E16">
        <w:rPr>
          <w:rFonts w:ascii="GHEA Grapalat" w:hAnsi="GHEA Grapalat" w:cs="Sylfaen"/>
          <w:sz w:val="24"/>
          <w:szCs w:val="24"/>
          <w:lang w:val="hy-AM"/>
        </w:rPr>
        <w:t>:</w:t>
      </w:r>
    </w:p>
    <w:p w14:paraId="0182835D" w14:textId="77777777" w:rsidR="004D0F0D" w:rsidRPr="001F07AF" w:rsidRDefault="004D0F0D" w:rsidP="006D4CA0">
      <w:pPr>
        <w:spacing w:after="0" w:line="360" w:lineRule="auto"/>
        <w:ind w:firstLine="709"/>
        <w:jc w:val="both"/>
        <w:rPr>
          <w:rFonts w:ascii="GHEA Grapalat" w:hAnsi="GHEA Grapalat" w:cs="Sylfaen"/>
          <w:color w:val="FF0000"/>
          <w:sz w:val="24"/>
          <w:szCs w:val="24"/>
          <w:lang w:val="hy-AM"/>
        </w:rPr>
      </w:pPr>
    </w:p>
    <w:p w14:paraId="4DD185B5" w14:textId="11238615" w:rsidR="00A70BA7" w:rsidRPr="004D0F0D" w:rsidRDefault="00A70BA7" w:rsidP="006D4CA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4D0F0D">
        <w:rPr>
          <w:rFonts w:ascii="GHEA Grapalat" w:eastAsia="Batang" w:hAnsi="GHEA Grapalat" w:cs="Sylfaen"/>
          <w:b/>
          <w:bCs w:val="0"/>
          <w:i w:val="0"/>
          <w:sz w:val="24"/>
          <w:szCs w:val="24"/>
          <w:u w:val="single"/>
          <w:lang w:val="hy-AM" w:eastAsia="ko-KR"/>
        </w:rPr>
        <w:t>Նախագծի մշակման գործընթացում ներգրավված ինստիտուտները</w:t>
      </w:r>
      <w:r w:rsidR="00B33B85" w:rsidRPr="004D0F0D">
        <w:rPr>
          <w:rFonts w:ascii="GHEA Grapalat" w:eastAsia="Batang" w:hAnsi="GHEA Grapalat" w:cs="Sylfaen"/>
          <w:b/>
          <w:bCs w:val="0"/>
          <w:i w:val="0"/>
          <w:sz w:val="24"/>
          <w:szCs w:val="24"/>
          <w:u w:val="single"/>
          <w:lang w:val="hy-AM" w:eastAsia="ko-KR"/>
        </w:rPr>
        <w:t>,</w:t>
      </w:r>
      <w:r w:rsidRPr="004D0F0D">
        <w:rPr>
          <w:rFonts w:ascii="GHEA Grapalat" w:eastAsia="Batang" w:hAnsi="GHEA Grapalat" w:cs="Sylfaen"/>
          <w:b/>
          <w:bCs w:val="0"/>
          <w:i w:val="0"/>
          <w:sz w:val="24"/>
          <w:szCs w:val="24"/>
          <w:u w:val="single"/>
          <w:lang w:val="hy-AM" w:eastAsia="ko-KR"/>
        </w:rPr>
        <w:t xml:space="preserve"> անձինք</w:t>
      </w:r>
      <w:r w:rsidR="00B33B85" w:rsidRPr="004D0F0D">
        <w:rPr>
          <w:rFonts w:ascii="GHEA Grapalat" w:eastAsia="Batang" w:hAnsi="GHEA Grapalat" w:cs="Sylfaen"/>
          <w:b/>
          <w:bCs w:val="0"/>
          <w:i w:val="0"/>
          <w:sz w:val="24"/>
          <w:szCs w:val="24"/>
          <w:u w:val="single"/>
          <w:lang w:val="hy-AM" w:eastAsia="ko-KR"/>
        </w:rPr>
        <w:t xml:space="preserve"> և նրանց դիրքորոշումը</w:t>
      </w:r>
    </w:p>
    <w:p w14:paraId="7A034E90" w14:textId="0AFCEF52" w:rsidR="00A70BA7" w:rsidRPr="004D0F0D" w:rsidRDefault="00645119" w:rsidP="000D7ED0">
      <w:pPr>
        <w:pStyle w:val="NormalWeb"/>
        <w:spacing w:before="0" w:beforeAutospacing="0" w:after="0" w:afterAutospacing="0" w:line="360" w:lineRule="auto"/>
        <w:ind w:right="-82" w:firstLine="567"/>
        <w:jc w:val="both"/>
        <w:rPr>
          <w:rFonts w:ascii="GHEA Grapalat" w:hAnsi="GHEA Grapalat" w:cs="Sylfaen"/>
          <w:lang w:val="hy-AM"/>
        </w:rPr>
      </w:pPr>
      <w:r w:rsidRPr="004D0F0D">
        <w:rPr>
          <w:rFonts w:ascii="GHEA Grapalat" w:eastAsiaTheme="minorEastAsia" w:hAnsi="GHEA Grapalat" w:cs="Sylfaen"/>
          <w:lang w:val="hy-AM"/>
        </w:rPr>
        <w:t xml:space="preserve">Նախագիծը մշակվել է </w:t>
      </w:r>
      <w:r w:rsidRPr="004D0F0D">
        <w:rPr>
          <w:rFonts w:ascii="GHEA Grapalat" w:eastAsia="Calibri" w:hAnsi="GHEA Grapalat" w:cs="Tahoma"/>
          <w:lang w:val="hy-AM"/>
        </w:rPr>
        <w:t>ՀՀ կրթության, գիտության, մշակույթի և սպորտի նախարարության բարձրագույն կրթության և գիտության կոմիտեի</w:t>
      </w:r>
      <w:r w:rsidRPr="004D0F0D">
        <w:rPr>
          <w:rFonts w:ascii="GHEA Grapalat" w:eastAsiaTheme="minorEastAsia" w:hAnsi="GHEA Grapalat" w:cs="Sylfaen"/>
          <w:lang w:val="hy-AM"/>
        </w:rPr>
        <w:t xml:space="preserve"> </w:t>
      </w:r>
      <w:r w:rsidR="00A157AF" w:rsidRPr="004D0F0D">
        <w:rPr>
          <w:rFonts w:ascii="GHEA Grapalat" w:eastAsia="Calibri" w:hAnsi="GHEA Grapalat" w:cs="Tahoma"/>
          <w:lang w:val="hy-AM"/>
        </w:rPr>
        <w:t>կողմից</w:t>
      </w:r>
      <w:r w:rsidR="00A70BA7" w:rsidRPr="004D0F0D">
        <w:rPr>
          <w:rFonts w:ascii="GHEA Grapalat" w:hAnsi="GHEA Grapalat" w:cs="Sylfaen"/>
          <w:lang w:val="hy-AM"/>
        </w:rPr>
        <w:t>:</w:t>
      </w:r>
    </w:p>
    <w:p w14:paraId="735ABD6D" w14:textId="77777777" w:rsidR="000D7ED0" w:rsidRPr="001F07AF" w:rsidRDefault="000D7ED0" w:rsidP="000D7ED0">
      <w:pPr>
        <w:pStyle w:val="NormalWeb"/>
        <w:spacing w:before="0" w:beforeAutospacing="0" w:after="0" w:afterAutospacing="0" w:line="360" w:lineRule="auto"/>
        <w:ind w:right="-82" w:firstLine="567"/>
        <w:jc w:val="both"/>
        <w:rPr>
          <w:rFonts w:ascii="GHEA Grapalat" w:hAnsi="GHEA Grapalat" w:cs="Sylfaen"/>
          <w:color w:val="FF0000"/>
          <w:lang w:val="hy-AM"/>
        </w:rPr>
      </w:pPr>
    </w:p>
    <w:p w14:paraId="07DB2EF0" w14:textId="77777777" w:rsidR="001F6322" w:rsidRPr="00E910A4" w:rsidRDefault="001F6322"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E910A4">
        <w:rPr>
          <w:rFonts w:ascii="GHEA Grapalat" w:eastAsia="Batang" w:hAnsi="GHEA Grapalat" w:cs="Sylfaen"/>
          <w:b/>
          <w:bCs w:val="0"/>
          <w:i w:val="0"/>
          <w:sz w:val="24"/>
          <w:szCs w:val="24"/>
          <w:u w:val="single"/>
          <w:lang w:val="hy-AM" w:eastAsia="ko-KR"/>
        </w:rPr>
        <w:t>Ակնկալվող արդյունքը</w:t>
      </w:r>
    </w:p>
    <w:p w14:paraId="33181BD0" w14:textId="22FFAF96" w:rsidR="006267C5" w:rsidRDefault="000D7ED0" w:rsidP="006267C5">
      <w:pPr>
        <w:spacing w:after="0" w:line="360" w:lineRule="auto"/>
        <w:ind w:firstLine="709"/>
        <w:jc w:val="both"/>
        <w:rPr>
          <w:rFonts w:ascii="GHEA Grapalat" w:hAnsi="GHEA Grapalat" w:cs="Sylfaen"/>
          <w:sz w:val="24"/>
          <w:szCs w:val="24"/>
          <w:lang w:val="hy-AM"/>
        </w:rPr>
      </w:pPr>
      <w:r w:rsidRPr="00A32FBA">
        <w:rPr>
          <w:rFonts w:ascii="GHEA Grapalat" w:hAnsi="GHEA Grapalat" w:cs="Tahoma"/>
          <w:sz w:val="24"/>
          <w:szCs w:val="24"/>
          <w:lang w:val="hy-AM"/>
        </w:rPr>
        <w:t>Ն</w:t>
      </w:r>
      <w:r w:rsidR="001F6322" w:rsidRPr="00A32FBA">
        <w:rPr>
          <w:rFonts w:ascii="GHEA Grapalat" w:hAnsi="GHEA Grapalat" w:cs="Tahoma"/>
          <w:sz w:val="24"/>
          <w:szCs w:val="24"/>
          <w:lang w:val="hy-AM"/>
        </w:rPr>
        <w:t>ախագծի ընդուն</w:t>
      </w:r>
      <w:r w:rsidR="006267C5" w:rsidRPr="00A32FBA">
        <w:rPr>
          <w:rFonts w:ascii="GHEA Grapalat" w:hAnsi="GHEA Grapalat" w:cs="Tahoma"/>
          <w:sz w:val="24"/>
          <w:szCs w:val="24"/>
          <w:lang w:val="hy-AM"/>
        </w:rPr>
        <w:t>ումը կնպաստի</w:t>
      </w:r>
      <w:r w:rsidR="008E6F6D" w:rsidRPr="00A32FBA">
        <w:rPr>
          <w:rFonts w:ascii="GHEA Grapalat" w:hAnsi="GHEA Grapalat" w:cs="Tahoma"/>
          <w:sz w:val="24"/>
          <w:szCs w:val="24"/>
          <w:lang w:val="hy-AM"/>
        </w:rPr>
        <w:t xml:space="preserve"> </w:t>
      </w:r>
      <w:r w:rsidR="00A32FBA" w:rsidRPr="00A32FBA">
        <w:rPr>
          <w:rFonts w:ascii="GHEA Grapalat" w:hAnsi="GHEA Grapalat" w:cs="Tahoma"/>
          <w:sz w:val="24"/>
          <w:szCs w:val="24"/>
          <w:lang w:val="hy-AM"/>
        </w:rPr>
        <w:t xml:space="preserve">1353 թ. Դրազարկում Սարգիս Պիծակի ընդօրինակած ժողովածուի և 1695 թ. Սպահանում՝ Նոր Ջուղայում, Ազարիա գրչի ընդօրինակած և առատորեն ծաղկած Ավետարանի </w:t>
      </w:r>
      <w:r w:rsidR="006267C5" w:rsidRPr="00A32FBA">
        <w:rPr>
          <w:rFonts w:ascii="GHEA Grapalat" w:hAnsi="GHEA Grapalat" w:cs="Tahoma"/>
          <w:sz w:val="24"/>
          <w:szCs w:val="24"/>
          <w:lang w:val="hy-AM"/>
        </w:rPr>
        <w:t>գնման</w:t>
      </w:r>
      <w:r w:rsidR="00DF03FF" w:rsidRPr="00A32FBA">
        <w:rPr>
          <w:rFonts w:ascii="GHEA Grapalat" w:hAnsi="GHEA Grapalat" w:cs="Tahoma"/>
          <w:sz w:val="24"/>
          <w:szCs w:val="24"/>
          <w:lang w:val="hy-AM"/>
        </w:rPr>
        <w:t>ը</w:t>
      </w:r>
      <w:r w:rsidR="006267C5" w:rsidRPr="00A32FBA">
        <w:rPr>
          <w:rFonts w:ascii="GHEA Grapalat" w:hAnsi="GHEA Grapalat" w:cs="Tahoma"/>
          <w:sz w:val="24"/>
          <w:szCs w:val="24"/>
          <w:lang w:val="hy-AM"/>
        </w:rPr>
        <w:t xml:space="preserve"> և </w:t>
      </w:r>
      <w:r w:rsidR="00E45EE9" w:rsidRPr="00EF1E16">
        <w:rPr>
          <w:rFonts w:ascii="GHEA Grapalat" w:hAnsi="GHEA Grapalat" w:cs="Tahoma"/>
          <w:sz w:val="24"/>
          <w:szCs w:val="24"/>
          <w:lang w:val="hy-AM"/>
        </w:rPr>
        <w:t>Մ</w:t>
      </w:r>
      <w:r w:rsidR="006267C5" w:rsidRPr="00A32FBA">
        <w:rPr>
          <w:rFonts w:ascii="GHEA Grapalat" w:hAnsi="GHEA Grapalat" w:cs="Tahoma"/>
          <w:sz w:val="24"/>
          <w:szCs w:val="24"/>
          <w:lang w:val="hy-AM"/>
        </w:rPr>
        <w:t>ատենադարան</w:t>
      </w:r>
      <w:r w:rsidR="006267C5" w:rsidRPr="00A32FBA">
        <w:rPr>
          <w:rFonts w:ascii="GHEA Grapalat" w:hAnsi="GHEA Grapalat" w:cs="Sylfaen"/>
          <w:sz w:val="24"/>
          <w:szCs w:val="24"/>
          <w:lang w:val="hy-AM"/>
        </w:rPr>
        <w:t xml:space="preserve"> տեղափոխման</w:t>
      </w:r>
      <w:r w:rsidR="00DF03FF" w:rsidRPr="00A32FBA">
        <w:rPr>
          <w:rFonts w:ascii="GHEA Grapalat" w:hAnsi="GHEA Grapalat" w:cs="Sylfaen"/>
          <w:sz w:val="24"/>
          <w:szCs w:val="24"/>
          <w:lang w:val="hy-AM"/>
        </w:rPr>
        <w:t>ը</w:t>
      </w:r>
      <w:r w:rsidR="006267C5" w:rsidRPr="00A32FBA">
        <w:rPr>
          <w:rFonts w:ascii="GHEA Grapalat" w:hAnsi="GHEA Grapalat" w:cs="Sylfaen"/>
          <w:sz w:val="24"/>
          <w:szCs w:val="24"/>
          <w:lang w:val="hy-AM"/>
        </w:rPr>
        <w:t>:</w:t>
      </w:r>
    </w:p>
    <w:p w14:paraId="1FF87AD1" w14:textId="3A711F11" w:rsidR="00706FF6" w:rsidRPr="00706FF6" w:rsidRDefault="00706FF6" w:rsidP="00706FF6">
      <w:pPr>
        <w:spacing w:after="0" w:line="360" w:lineRule="auto"/>
        <w:ind w:firstLine="709"/>
        <w:jc w:val="both"/>
        <w:rPr>
          <w:rFonts w:ascii="GHEA Grapalat" w:hAnsi="GHEA Grapalat" w:cs="Tahoma"/>
          <w:sz w:val="24"/>
          <w:szCs w:val="24"/>
          <w:lang w:val="hy-AM"/>
        </w:rPr>
      </w:pPr>
      <w:r w:rsidRPr="00706FF6">
        <w:rPr>
          <w:rFonts w:ascii="GHEA Grapalat" w:hAnsi="GHEA Grapalat" w:cs="Tahoma"/>
          <w:sz w:val="24"/>
          <w:szCs w:val="24"/>
          <w:lang w:val="hy-AM"/>
        </w:rPr>
        <w:t xml:space="preserve">Ձեռագրերի ձեռքբերումը բացառիկ հնարավորություն է Հայաստանի Հանրապետության ձեռագրական ժառանգության ազգային հավաքածուն համաշխարհային նշանակության արժեքներով համալրելու։ </w:t>
      </w:r>
    </w:p>
    <w:p w14:paraId="4E2C990E" w14:textId="77777777" w:rsidR="00706FF6" w:rsidRPr="00A32FBA" w:rsidRDefault="00706FF6" w:rsidP="006267C5">
      <w:pPr>
        <w:spacing w:after="0" w:line="360" w:lineRule="auto"/>
        <w:ind w:firstLine="709"/>
        <w:jc w:val="both"/>
        <w:rPr>
          <w:rFonts w:ascii="GHEA Grapalat" w:hAnsi="GHEA Grapalat" w:cs="Sylfaen"/>
          <w:sz w:val="24"/>
          <w:szCs w:val="24"/>
          <w:lang w:val="hy-AM"/>
        </w:rPr>
      </w:pPr>
    </w:p>
    <w:p w14:paraId="73C50077" w14:textId="77777777" w:rsidR="00E910A4" w:rsidRPr="00E910A4" w:rsidRDefault="00E910A4" w:rsidP="00E910A4">
      <w:pPr>
        <w:pStyle w:val="NormalWeb"/>
        <w:spacing w:before="0" w:beforeAutospacing="0" w:after="0" w:afterAutospacing="0" w:line="360" w:lineRule="auto"/>
        <w:ind w:left="91" w:right="-79" w:firstLine="476"/>
        <w:jc w:val="both"/>
        <w:rPr>
          <w:rFonts w:ascii="GHEA Grapalat" w:eastAsia="Batang" w:hAnsi="GHEA Grapalat" w:cs="Sylfaen"/>
          <w:b/>
          <w:u w:val="single"/>
          <w:lang w:val="hy-AM" w:eastAsia="ko-KR"/>
        </w:rPr>
      </w:pPr>
      <w:r w:rsidRPr="00E910A4">
        <w:rPr>
          <w:rFonts w:ascii="GHEA Grapalat" w:eastAsia="Batang" w:hAnsi="GHEA Grapalat" w:cs="Sylfaen"/>
          <w:b/>
          <w:u w:val="single"/>
          <w:lang w:val="hy-AM" w:eastAsia="ko-KR"/>
        </w:rPr>
        <w:t>5. ՀՀ կառավարության որոշման նախագծի ընդունման կապակցությամբ լրացուցիչ ֆինանսական միջոցների անհրաժեշտության և պետական բյուջեի եկամուտներում ու ծախսերում սպասվող փոփոխությունների մասին</w:t>
      </w:r>
    </w:p>
    <w:p w14:paraId="67AFDDF9" w14:textId="77777777" w:rsidR="00E910A4" w:rsidRPr="00E910A4" w:rsidRDefault="00E910A4" w:rsidP="00E910A4">
      <w:pPr>
        <w:pStyle w:val="NormalWeb"/>
        <w:spacing w:before="0" w:beforeAutospacing="0" w:after="0" w:afterAutospacing="0" w:line="360" w:lineRule="auto"/>
        <w:ind w:left="91" w:right="-79" w:firstLine="476"/>
        <w:jc w:val="both"/>
        <w:rPr>
          <w:rFonts w:ascii="GHEA Grapalat" w:eastAsia="Calibri" w:hAnsi="GHEA Grapalat" w:cs="Sylfaen"/>
          <w:lang w:val="hy-AM"/>
        </w:rPr>
      </w:pPr>
      <w:r w:rsidRPr="00E910A4">
        <w:rPr>
          <w:rFonts w:ascii="GHEA Grapalat" w:eastAsia="Calibri" w:hAnsi="GHEA Grapalat" w:cs="Sylfaen"/>
          <w:lang w:val="hy-AM"/>
        </w:rPr>
        <w:t xml:space="preserve">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 </w:t>
      </w:r>
    </w:p>
    <w:p w14:paraId="4A604BD6" w14:textId="2172D906" w:rsidR="00CB2D6A" w:rsidRDefault="00E910A4" w:rsidP="00E910A4">
      <w:pPr>
        <w:pStyle w:val="NormalWeb"/>
        <w:spacing w:before="0" w:beforeAutospacing="0" w:after="0" w:afterAutospacing="0" w:line="360" w:lineRule="auto"/>
        <w:ind w:left="91" w:right="-79" w:firstLine="476"/>
        <w:jc w:val="both"/>
        <w:rPr>
          <w:rFonts w:ascii="GHEA Grapalat" w:eastAsia="Calibri" w:hAnsi="GHEA Grapalat" w:cs="Sylfaen"/>
          <w:lang w:val="hy-AM"/>
        </w:rPr>
      </w:pPr>
      <w:r w:rsidRPr="00E910A4">
        <w:rPr>
          <w:rFonts w:ascii="GHEA Grapalat" w:eastAsia="Calibri" w:hAnsi="GHEA Grapalat" w:cs="Sylfaen"/>
          <w:lang w:val="hy-AM"/>
        </w:rPr>
        <w:t>Նախատեսվող 14</w:t>
      </w:r>
      <w:r w:rsidR="00960626" w:rsidRPr="00EF1E16">
        <w:rPr>
          <w:rFonts w:ascii="GHEA Grapalat" w:eastAsia="Calibri" w:hAnsi="GHEA Grapalat" w:cs="Sylfaen"/>
          <w:lang w:val="hy-AM"/>
        </w:rPr>
        <w:t>8</w:t>
      </w:r>
      <w:r w:rsidRPr="00E910A4">
        <w:rPr>
          <w:rFonts w:ascii="GHEA Grapalat" w:eastAsia="Calibri" w:hAnsi="GHEA Grapalat" w:cs="Sylfaen"/>
          <w:lang w:val="hy-AM"/>
        </w:rPr>
        <w:t>,</w:t>
      </w:r>
      <w:r w:rsidR="00960626" w:rsidRPr="00EF1E16">
        <w:rPr>
          <w:rFonts w:ascii="GHEA Grapalat" w:eastAsia="Calibri" w:hAnsi="GHEA Grapalat" w:cs="Sylfaen"/>
          <w:lang w:val="hy-AM"/>
        </w:rPr>
        <w:t>5</w:t>
      </w:r>
      <w:r w:rsidRPr="00E910A4">
        <w:rPr>
          <w:rFonts w:ascii="GHEA Grapalat" w:eastAsia="Calibri" w:hAnsi="GHEA Grapalat" w:cs="Sylfaen"/>
          <w:lang w:val="hy-AM"/>
        </w:rPr>
        <w:t>00.0 հազ. դրամն առաջարկվում է հատկացնել ՀՀ կառավարության պահուստային ֆոնդից:</w:t>
      </w:r>
    </w:p>
    <w:p w14:paraId="5C012417" w14:textId="77777777" w:rsidR="00E910A4" w:rsidRDefault="00E910A4" w:rsidP="00E910A4">
      <w:pPr>
        <w:pStyle w:val="NormalWeb"/>
        <w:spacing w:before="0" w:beforeAutospacing="0" w:after="0" w:afterAutospacing="0" w:line="360" w:lineRule="auto"/>
        <w:ind w:left="91" w:right="-79" w:firstLine="476"/>
        <w:jc w:val="both"/>
        <w:rPr>
          <w:rFonts w:ascii="GHEA Grapalat" w:eastAsia="Calibri" w:hAnsi="GHEA Grapalat" w:cs="Sylfaen"/>
          <w:lang w:val="hy-AM"/>
        </w:rPr>
      </w:pPr>
    </w:p>
    <w:p w14:paraId="4360C69A" w14:textId="77777777" w:rsidR="00E910A4" w:rsidRPr="00DF765F" w:rsidRDefault="00E910A4" w:rsidP="00E910A4">
      <w:pPr>
        <w:autoSpaceDE w:val="0"/>
        <w:autoSpaceDN w:val="0"/>
        <w:adjustRightInd w:val="0"/>
        <w:spacing w:after="0" w:line="360" w:lineRule="auto"/>
        <w:ind w:firstLine="708"/>
        <w:jc w:val="both"/>
        <w:rPr>
          <w:rFonts w:ascii="GHEA Grapalat" w:hAnsi="GHEA Grapalat" w:cs="Arial"/>
          <w:b/>
          <w:iCs/>
          <w:u w:val="single"/>
          <w:lang w:val="hy-AM"/>
        </w:rPr>
      </w:pPr>
      <w:r w:rsidRPr="00DF765F">
        <w:rPr>
          <w:rFonts w:ascii="GHEA Grapalat" w:hAnsi="GHEA Grapalat" w:cs="Arial"/>
          <w:b/>
          <w:iCs/>
          <w:u w:val="single"/>
          <w:lang w:val="hy-AM"/>
        </w:rPr>
        <w:t xml:space="preserve">6. </w:t>
      </w:r>
      <w:bookmarkStart w:id="1" w:name="_Hlk195525052"/>
      <w:r w:rsidRPr="00DF765F">
        <w:rPr>
          <w:rFonts w:ascii="GHEA Grapalat" w:hAnsi="GHEA Grapalat" w:cs="Arial"/>
          <w:b/>
          <w:iCs/>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bookmarkEnd w:id="1"/>
    </w:p>
    <w:p w14:paraId="72AFCC32" w14:textId="77777777" w:rsidR="00E910A4" w:rsidRPr="00DF765F" w:rsidRDefault="00E910A4" w:rsidP="00E910A4">
      <w:pPr>
        <w:pStyle w:val="NormalWeb"/>
        <w:spacing w:before="0" w:beforeAutospacing="0" w:after="0" w:afterAutospacing="0" w:line="360" w:lineRule="auto"/>
        <w:ind w:firstLine="720"/>
        <w:contextualSpacing/>
        <w:jc w:val="both"/>
        <w:rPr>
          <w:rFonts w:ascii="GHEA Grapalat" w:eastAsia="Calibri" w:hAnsi="GHEA Grapalat"/>
          <w:lang w:val="hy-AM"/>
        </w:rPr>
      </w:pPr>
      <w:r w:rsidRPr="00DF765F">
        <w:rPr>
          <w:rFonts w:ascii="GHEA Grapalat" w:eastAsia="GHEA Grapalat" w:hAnsi="GHEA Grapalat" w:cs="GHEA Grapalat"/>
          <w:lang w:val="hy-AM"/>
        </w:rPr>
        <w:t xml:space="preserve">Նախագծի </w:t>
      </w:r>
      <w:r w:rsidRPr="00DF765F">
        <w:rPr>
          <w:rFonts w:ascii="GHEA Grapalat" w:hAnsi="GHEA Grapalat" w:cs="Sylfaen"/>
          <w:lang w:val="hy-AM"/>
        </w:rPr>
        <w:t xml:space="preserve">ընդունմամբ </w:t>
      </w:r>
      <w:r w:rsidRPr="00DF765F">
        <w:rPr>
          <w:rFonts w:ascii="GHEA Grapalat" w:eastAsia="Calibri" w:hAnsi="GHEA Grapalat"/>
          <w:lang w:val="hy-AM"/>
        </w:rPr>
        <w:t>այլ իրավական ակտերում փոփոխություններ կատարելու անհրաժեշտությունը բացակայում է:</w:t>
      </w:r>
    </w:p>
    <w:p w14:paraId="5D399A97" w14:textId="77777777" w:rsidR="00E910A4" w:rsidRPr="00A30043" w:rsidRDefault="00E910A4" w:rsidP="00E910A4">
      <w:pPr>
        <w:pStyle w:val="NormalWeb"/>
        <w:spacing w:before="0" w:beforeAutospacing="0" w:after="0" w:afterAutospacing="0" w:line="360" w:lineRule="auto"/>
        <w:ind w:firstLine="720"/>
        <w:contextualSpacing/>
        <w:jc w:val="both"/>
        <w:rPr>
          <w:rFonts w:ascii="GHEA Grapalat" w:eastAsia="Calibri" w:hAnsi="GHEA Grapalat"/>
          <w:color w:val="FF0000"/>
          <w:lang w:val="hy-AM"/>
        </w:rPr>
      </w:pPr>
    </w:p>
    <w:p w14:paraId="3DAFA405" w14:textId="048E41A7" w:rsidR="00E910A4" w:rsidRPr="00E910A4" w:rsidRDefault="00E910A4" w:rsidP="00E910A4">
      <w:pPr>
        <w:autoSpaceDE w:val="0"/>
        <w:autoSpaceDN w:val="0"/>
        <w:adjustRightInd w:val="0"/>
        <w:spacing w:after="0" w:line="360" w:lineRule="auto"/>
        <w:ind w:firstLine="708"/>
        <w:jc w:val="both"/>
        <w:rPr>
          <w:rFonts w:ascii="GHEA Grapalat" w:hAnsi="GHEA Grapalat" w:cs="Sylfaen"/>
          <w:lang w:val="hy-AM"/>
        </w:rPr>
      </w:pPr>
      <w:r w:rsidRPr="00DF765F">
        <w:rPr>
          <w:rFonts w:ascii="GHEA Grapalat" w:hAnsi="GHEA Grapalat" w:cs="GHEAGrapalat-Bold"/>
          <w:b/>
          <w:bCs/>
          <w:u w:val="single"/>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C27969C" w14:textId="70775028" w:rsidR="00A031D3" w:rsidRPr="00E910A4" w:rsidRDefault="00B46C48" w:rsidP="00E910A4">
      <w:pPr>
        <w:spacing w:after="0" w:line="360" w:lineRule="auto"/>
        <w:ind w:firstLine="562"/>
        <w:jc w:val="both"/>
        <w:rPr>
          <w:rFonts w:ascii="GHEA Grapalat" w:hAnsi="GHEA Grapalat"/>
          <w:sz w:val="24"/>
          <w:szCs w:val="24"/>
          <w:shd w:val="clear" w:color="auto" w:fill="FFFFFF"/>
          <w:lang w:val="hy-AM"/>
        </w:rPr>
      </w:pPr>
      <w:r w:rsidRPr="00E910A4">
        <w:rPr>
          <w:rFonts w:ascii="GHEA Grapalat" w:hAnsi="GHEA Grapalat"/>
          <w:sz w:val="24"/>
          <w:szCs w:val="24"/>
          <w:shd w:val="clear" w:color="auto" w:fill="FFFFFF"/>
          <w:lang w:val="hy-AM"/>
        </w:rPr>
        <w:t>Ներկայացված նախագիծը բխում  է</w:t>
      </w:r>
      <w:r w:rsidR="00F9225C" w:rsidRPr="00E910A4">
        <w:rPr>
          <w:rFonts w:ascii="GHEA Grapalat" w:hAnsi="GHEA Grapalat"/>
          <w:sz w:val="24"/>
          <w:szCs w:val="24"/>
          <w:shd w:val="clear" w:color="auto" w:fill="FFFFFF"/>
          <w:lang w:val="hy-AM"/>
        </w:rPr>
        <w:t>.</w:t>
      </w:r>
    </w:p>
    <w:p w14:paraId="6EFE0B72" w14:textId="71830F0C" w:rsidR="00A031D3" w:rsidRPr="00E910A4" w:rsidRDefault="00A031D3" w:rsidP="00E910A4">
      <w:pPr>
        <w:pStyle w:val="ListParagraph"/>
        <w:numPr>
          <w:ilvl w:val="0"/>
          <w:numId w:val="14"/>
        </w:numPr>
        <w:spacing w:after="0" w:line="360" w:lineRule="auto"/>
        <w:ind w:left="142" w:firstLine="709"/>
        <w:jc w:val="both"/>
        <w:rPr>
          <w:rFonts w:ascii="GHEA Grapalat" w:hAnsi="GHEA Grapalat" w:cs="Sylfaen"/>
          <w:bCs w:val="0"/>
          <w:i w:val="0"/>
          <w:sz w:val="24"/>
          <w:szCs w:val="24"/>
          <w:lang w:val="hy-AM"/>
        </w:rPr>
      </w:pPr>
      <w:r w:rsidRPr="00E910A4">
        <w:rPr>
          <w:rFonts w:ascii="GHEA Grapalat" w:hAnsi="GHEA Grapalat" w:cs="Sylfaen"/>
          <w:bCs w:val="0"/>
          <w:i w:val="0"/>
          <w:sz w:val="24"/>
          <w:szCs w:val="24"/>
          <w:lang w:val="hy-AM"/>
        </w:rPr>
        <w:lastRenderedPageBreak/>
        <w:t>Հայաստանի Հանրապետության 2050 վերափոխման ռազմավարությունից, որը հայկական մշակույթը սահմանում է որպես ազգային արժեք և միջոց՝ ամուր ինքնության և համահայկական ներուժի համախմբման նպատակների իրագործման համար</w:t>
      </w:r>
      <w:r w:rsidR="00D176F5" w:rsidRPr="00E910A4">
        <w:rPr>
          <w:rFonts w:ascii="GHEA Grapalat" w:hAnsi="GHEA Grapalat" w:cs="Sylfaen"/>
          <w:bCs w:val="0"/>
          <w:i w:val="0"/>
          <w:sz w:val="24"/>
          <w:szCs w:val="24"/>
          <w:lang w:val="hy-AM"/>
        </w:rPr>
        <w:t>՝ ապահովելու</w:t>
      </w:r>
      <w:r w:rsidRPr="00E910A4">
        <w:rPr>
          <w:rFonts w:ascii="GHEA Grapalat" w:hAnsi="GHEA Grapalat" w:cs="Sylfaen"/>
          <w:bCs w:val="0"/>
          <w:i w:val="0"/>
          <w:sz w:val="24"/>
          <w:szCs w:val="24"/>
          <w:lang w:val="hy-AM"/>
        </w:rPr>
        <w:t xml:space="preserve"> Վերափոխման Ռազմավարության 1-ին և 16-րդ մեգանպատակներ</w:t>
      </w:r>
      <w:r w:rsidR="00D176F5" w:rsidRPr="00E910A4">
        <w:rPr>
          <w:rFonts w:ascii="GHEA Grapalat" w:hAnsi="GHEA Grapalat" w:cs="Sylfaen"/>
          <w:bCs w:val="0"/>
          <w:i w:val="0"/>
          <w:sz w:val="24"/>
          <w:szCs w:val="24"/>
          <w:lang w:val="hy-AM"/>
        </w:rPr>
        <w:t xml:space="preserve">ի, այն է՝ </w:t>
      </w:r>
      <w:r w:rsidRPr="00E910A4">
        <w:rPr>
          <w:rFonts w:ascii="GHEA Grapalat" w:hAnsi="GHEA Grapalat" w:cs="Sylfaen"/>
          <w:bCs w:val="0"/>
          <w:i w:val="0"/>
          <w:sz w:val="24"/>
          <w:szCs w:val="24"/>
          <w:lang w:val="hy-AM"/>
        </w:rPr>
        <w:t>գիտելիքի, մշակույթի, գիտակցության և հմտությունների զարգացման միջոցով քաղաքակիրթ, ստեղծագործ, նախաձեռնող, կարողունակ և մրցունակ քաղաքացու ձևավորումը, ինչպես նաև ճանաչված, հարգված և հյուրընկալ Հայաստանի ստեղծումը և հայկական մշակույթի հանրահռչակումը:</w:t>
      </w:r>
    </w:p>
    <w:p w14:paraId="6E0C8932" w14:textId="7D4477E3" w:rsidR="00CC3714" w:rsidRPr="00E910A4" w:rsidRDefault="00CC3714" w:rsidP="00D176F5">
      <w:pPr>
        <w:pStyle w:val="ListParagraph"/>
        <w:numPr>
          <w:ilvl w:val="0"/>
          <w:numId w:val="14"/>
        </w:numPr>
        <w:spacing w:after="0" w:line="360" w:lineRule="auto"/>
        <w:ind w:left="142" w:firstLine="709"/>
        <w:jc w:val="both"/>
        <w:rPr>
          <w:rFonts w:ascii="GHEA Grapalat" w:hAnsi="GHEA Grapalat" w:cs="Sylfaen"/>
          <w:bCs w:val="0"/>
          <w:i w:val="0"/>
          <w:sz w:val="24"/>
          <w:szCs w:val="24"/>
          <w:lang w:val="hy-AM"/>
        </w:rPr>
      </w:pPr>
      <w:r w:rsidRPr="00E910A4">
        <w:rPr>
          <w:rFonts w:ascii="GHEA Grapalat" w:hAnsi="GHEA Grapalat" w:cs="Sylfaen"/>
          <w:bCs w:val="0"/>
          <w:i w:val="0"/>
          <w:sz w:val="24"/>
          <w:szCs w:val="24"/>
          <w:lang w:val="hy-AM"/>
        </w:rPr>
        <w:t>ՀՀ Կառավարության 2023 թվականի նոյեմբերի 9-ի</w:t>
      </w:r>
      <w:r w:rsidR="00B46C48" w:rsidRPr="00E910A4">
        <w:rPr>
          <w:rFonts w:ascii="GHEA Grapalat" w:hAnsi="GHEA Grapalat" w:cs="Sylfaen"/>
          <w:bCs w:val="0"/>
          <w:i w:val="0"/>
          <w:sz w:val="24"/>
          <w:szCs w:val="24"/>
          <w:lang w:val="hy-AM"/>
        </w:rPr>
        <w:t xml:space="preserve"> «Հայաստանի Հանրապետության մշակույթի պահպանության, զարգացման և հանրահռչակման 2023-2027 թվականների ռազմավարությունը և դրա կատարումն ապահովող գործողությունների ծրագիրը հաստատելու մասին» N </w:t>
      </w:r>
      <w:r w:rsidRPr="00E910A4">
        <w:rPr>
          <w:rFonts w:ascii="GHEA Grapalat" w:hAnsi="GHEA Grapalat" w:cs="Sylfaen"/>
          <w:bCs w:val="0"/>
          <w:i w:val="0"/>
          <w:sz w:val="24"/>
          <w:szCs w:val="24"/>
          <w:lang w:val="hy-AM"/>
        </w:rPr>
        <w:t>1951-Լ որոշմա</w:t>
      </w:r>
      <w:r w:rsidR="00D176F5" w:rsidRPr="00E910A4">
        <w:rPr>
          <w:rFonts w:ascii="GHEA Grapalat" w:hAnsi="GHEA Grapalat" w:cs="Sylfaen"/>
          <w:bCs w:val="0"/>
          <w:i w:val="0"/>
          <w:sz w:val="24"/>
          <w:szCs w:val="24"/>
          <w:lang w:val="hy-AM"/>
        </w:rPr>
        <w:t>ն</w:t>
      </w:r>
      <w:r w:rsidR="00B46C48" w:rsidRPr="00E910A4">
        <w:rPr>
          <w:rFonts w:ascii="GHEA Grapalat" w:hAnsi="GHEA Grapalat" w:cs="Sylfaen"/>
          <w:bCs w:val="0"/>
          <w:i w:val="0"/>
          <w:sz w:val="24"/>
          <w:szCs w:val="24"/>
          <w:lang w:val="hy-AM"/>
        </w:rPr>
        <w:t xml:space="preserve"> N 1 հավելվածից, </w:t>
      </w:r>
      <w:r w:rsidR="00D176F5" w:rsidRPr="00E910A4">
        <w:rPr>
          <w:rFonts w:ascii="GHEA Grapalat" w:hAnsi="GHEA Grapalat" w:cs="Sylfaen"/>
          <w:bCs w:val="0"/>
          <w:i w:val="0"/>
          <w:sz w:val="24"/>
          <w:szCs w:val="24"/>
          <w:lang w:val="hy-AM"/>
        </w:rPr>
        <w:t xml:space="preserve">մասնավորապես՝ </w:t>
      </w:r>
      <w:r w:rsidR="00B46C48" w:rsidRPr="00E910A4">
        <w:rPr>
          <w:rFonts w:ascii="GHEA Grapalat" w:hAnsi="GHEA Grapalat" w:cs="Sylfaen"/>
          <w:bCs w:val="0"/>
          <w:i w:val="0"/>
          <w:sz w:val="24"/>
          <w:szCs w:val="24"/>
          <w:lang w:val="hy-AM"/>
        </w:rPr>
        <w:t xml:space="preserve">  </w:t>
      </w:r>
      <w:r w:rsidR="00D176F5" w:rsidRPr="00E910A4">
        <w:rPr>
          <w:rFonts w:ascii="GHEA Grapalat" w:hAnsi="GHEA Grapalat" w:cs="Sylfaen"/>
          <w:bCs w:val="0"/>
          <w:i w:val="0"/>
          <w:sz w:val="24"/>
          <w:szCs w:val="24"/>
          <w:lang w:val="hy-AM"/>
        </w:rPr>
        <w:t>39-րդ, 41-րդ, 43-րդ կետերից և 122-րդ կետի 2-րդ գերակայությունից:</w:t>
      </w:r>
    </w:p>
    <w:p w14:paraId="7C37A062" w14:textId="329AE216" w:rsidR="00E14BB4" w:rsidRPr="00E910A4" w:rsidRDefault="00E14BB4" w:rsidP="00D176F5">
      <w:pPr>
        <w:pStyle w:val="ListParagraph"/>
        <w:numPr>
          <w:ilvl w:val="0"/>
          <w:numId w:val="14"/>
        </w:numPr>
        <w:spacing w:after="0" w:line="360" w:lineRule="auto"/>
        <w:ind w:left="142" w:firstLine="709"/>
        <w:jc w:val="both"/>
        <w:rPr>
          <w:rFonts w:ascii="GHEA Grapalat" w:hAnsi="GHEA Grapalat" w:cs="Sylfaen"/>
          <w:bCs w:val="0"/>
          <w:i w:val="0"/>
          <w:sz w:val="24"/>
          <w:szCs w:val="24"/>
          <w:lang w:val="hy-AM"/>
        </w:rPr>
      </w:pPr>
      <w:r w:rsidRPr="00E910A4">
        <w:rPr>
          <w:rFonts w:ascii="GHEA Grapalat" w:hAnsi="GHEA Grapalat" w:cs="Sylfaen"/>
          <w:bCs w:val="0"/>
          <w:i w:val="0"/>
          <w:sz w:val="24"/>
          <w:szCs w:val="24"/>
          <w:lang w:val="hy-AM"/>
        </w:rPr>
        <w:t>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N 1 հավելվածի «Կրթության, գիտության, մշակույթի և սպորտի նախարարություն» բաժնի «Մշակույթ» ենթաբաժնի 35.1 կետից (Հայկական գաղթօջախներում տարիների ընթացքում կուտակված հայերեն տպագիր և ձեռագիր գրավոր ժառանգության անվնաս տեղափոխումը Հայաստանի Հանրապետություն, 2023-2026 թթ. յուրաքանչյուր տարի առնվազն 100 միավոր գիրք):</w:t>
      </w:r>
    </w:p>
    <w:p w14:paraId="3BDB7B0E" w14:textId="77777777" w:rsidR="00CC3714" w:rsidRPr="001F07AF" w:rsidRDefault="00CC3714" w:rsidP="000D7ED0">
      <w:pPr>
        <w:spacing w:after="0" w:line="360" w:lineRule="auto"/>
        <w:ind w:firstLine="562"/>
        <w:jc w:val="both"/>
        <w:rPr>
          <w:rFonts w:ascii="GHEA Grapalat" w:hAnsi="GHEA Grapalat" w:cs="Sylfaen"/>
          <w:color w:val="FF0000"/>
          <w:sz w:val="24"/>
          <w:szCs w:val="24"/>
          <w:lang w:val="hy-AM"/>
        </w:rPr>
      </w:pPr>
    </w:p>
    <w:sectPr w:rsidR="00CC3714" w:rsidRPr="001F07AF" w:rsidSect="00045157">
      <w:pgSz w:w="11906" w:h="16838" w:code="9"/>
      <w:pgMar w:top="1152" w:right="849" w:bottom="1152" w:left="1152" w:header="720" w:footer="720" w:gutter="0"/>
      <w:cols w:space="720"/>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48D284" w14:textId="77777777" w:rsidR="0049290A" w:rsidRDefault="0049290A" w:rsidP="000F13D5">
      <w:pPr>
        <w:spacing w:after="0" w:line="240" w:lineRule="auto"/>
      </w:pPr>
      <w:r>
        <w:separator/>
      </w:r>
    </w:p>
  </w:endnote>
  <w:endnote w:type="continuationSeparator" w:id="0">
    <w:p w14:paraId="398A4346" w14:textId="77777777" w:rsidR="0049290A" w:rsidRDefault="0049290A" w:rsidP="000F1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ArTarumianHeghnar">
    <w:altName w:val="Cambri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3836F0" w14:textId="77777777" w:rsidR="0049290A" w:rsidRDefault="0049290A" w:rsidP="000F13D5">
      <w:pPr>
        <w:spacing w:after="0" w:line="240" w:lineRule="auto"/>
      </w:pPr>
      <w:r>
        <w:separator/>
      </w:r>
    </w:p>
  </w:footnote>
  <w:footnote w:type="continuationSeparator" w:id="0">
    <w:p w14:paraId="297A77A0" w14:textId="77777777" w:rsidR="0049290A" w:rsidRDefault="0049290A" w:rsidP="000F13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D2C30"/>
    <w:multiLevelType w:val="hybridMultilevel"/>
    <w:tmpl w:val="ACD4C826"/>
    <w:lvl w:ilvl="0" w:tplc="71F2D87C">
      <w:start w:val="1"/>
      <w:numFmt w:val="decimal"/>
      <w:lvlText w:val="%1."/>
      <w:lvlJc w:val="left"/>
      <w:pPr>
        <w:ind w:left="1466" w:hanging="615"/>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 w15:restartNumberingAfterBreak="0">
    <w:nsid w:val="0775324A"/>
    <w:multiLevelType w:val="multilevel"/>
    <w:tmpl w:val="9092CFBE"/>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A72E3"/>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B42D21"/>
    <w:multiLevelType w:val="hybridMultilevel"/>
    <w:tmpl w:val="80DCEC52"/>
    <w:lvl w:ilvl="0" w:tplc="9A58CD2A">
      <w:start w:val="1"/>
      <w:numFmt w:val="decimal"/>
      <w:lvlText w:val="%1."/>
      <w:lvlJc w:val="left"/>
      <w:pPr>
        <w:ind w:left="928" w:hanging="360"/>
      </w:pPr>
      <w:rPr>
        <w:rFonts w:ascii="GHEA Grapalat" w:eastAsia="Times New Roman" w:hAnsi="GHEA Grapalat" w:cs="Times New Roman" w:hint="default"/>
        <w:b/>
        <w:color w:val="auto"/>
        <w:sz w:val="24"/>
        <w:szCs w:val="24"/>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105A7F12"/>
    <w:multiLevelType w:val="multilevel"/>
    <w:tmpl w:val="5DD4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247D7"/>
    <w:multiLevelType w:val="hybridMultilevel"/>
    <w:tmpl w:val="6DB89B06"/>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 w15:restartNumberingAfterBreak="0">
    <w:nsid w:val="1B29298A"/>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663EF5"/>
    <w:multiLevelType w:val="hybridMultilevel"/>
    <w:tmpl w:val="9552DEC8"/>
    <w:lvl w:ilvl="0" w:tplc="45A2ECFA">
      <w:start w:val="1"/>
      <w:numFmt w:val="decimal"/>
      <w:lvlText w:val="%1."/>
      <w:lvlJc w:val="left"/>
      <w:pPr>
        <w:ind w:left="450" w:hanging="360"/>
      </w:pPr>
      <w:rPr>
        <w:rFonts w:ascii="GHEA Grapalat" w:hAnsi="GHEA Grapalat" w:hint="default"/>
        <w:sz w:val="24"/>
        <w:szCs w:val="24"/>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2A705225"/>
    <w:multiLevelType w:val="hybridMultilevel"/>
    <w:tmpl w:val="FAE6FF3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 w15:restartNumberingAfterBreak="0">
    <w:nsid w:val="34125973"/>
    <w:multiLevelType w:val="hybridMultilevel"/>
    <w:tmpl w:val="5B9E2FA8"/>
    <w:lvl w:ilvl="0" w:tplc="2F1EE364">
      <w:start w:val="1"/>
      <w:numFmt w:val="bullet"/>
      <w:lvlText w:val="-"/>
      <w:lvlJc w:val="left"/>
      <w:pPr>
        <w:ind w:left="1282" w:hanging="360"/>
      </w:pPr>
      <w:rPr>
        <w:rFonts w:ascii="GHEA Grapalat" w:eastAsiaTheme="minorHAnsi" w:hAnsi="GHEA Grapalat" w:cs="CIDFont+F3" w:hint="default"/>
      </w:rPr>
    </w:lvl>
    <w:lvl w:ilvl="1" w:tplc="08090003" w:tentative="1">
      <w:start w:val="1"/>
      <w:numFmt w:val="bullet"/>
      <w:lvlText w:val="o"/>
      <w:lvlJc w:val="left"/>
      <w:pPr>
        <w:ind w:left="2002" w:hanging="360"/>
      </w:pPr>
      <w:rPr>
        <w:rFonts w:ascii="Courier New" w:hAnsi="Courier New" w:cs="Courier New" w:hint="default"/>
      </w:rPr>
    </w:lvl>
    <w:lvl w:ilvl="2" w:tplc="08090005" w:tentative="1">
      <w:start w:val="1"/>
      <w:numFmt w:val="bullet"/>
      <w:lvlText w:val=""/>
      <w:lvlJc w:val="left"/>
      <w:pPr>
        <w:ind w:left="2722" w:hanging="360"/>
      </w:pPr>
      <w:rPr>
        <w:rFonts w:ascii="Wingdings" w:hAnsi="Wingdings" w:hint="default"/>
      </w:rPr>
    </w:lvl>
    <w:lvl w:ilvl="3" w:tplc="08090001" w:tentative="1">
      <w:start w:val="1"/>
      <w:numFmt w:val="bullet"/>
      <w:lvlText w:val=""/>
      <w:lvlJc w:val="left"/>
      <w:pPr>
        <w:ind w:left="3442" w:hanging="360"/>
      </w:pPr>
      <w:rPr>
        <w:rFonts w:ascii="Symbol" w:hAnsi="Symbol" w:hint="default"/>
      </w:rPr>
    </w:lvl>
    <w:lvl w:ilvl="4" w:tplc="08090003" w:tentative="1">
      <w:start w:val="1"/>
      <w:numFmt w:val="bullet"/>
      <w:lvlText w:val="o"/>
      <w:lvlJc w:val="left"/>
      <w:pPr>
        <w:ind w:left="4162" w:hanging="360"/>
      </w:pPr>
      <w:rPr>
        <w:rFonts w:ascii="Courier New" w:hAnsi="Courier New" w:cs="Courier New" w:hint="default"/>
      </w:rPr>
    </w:lvl>
    <w:lvl w:ilvl="5" w:tplc="08090005" w:tentative="1">
      <w:start w:val="1"/>
      <w:numFmt w:val="bullet"/>
      <w:lvlText w:val=""/>
      <w:lvlJc w:val="left"/>
      <w:pPr>
        <w:ind w:left="4882" w:hanging="360"/>
      </w:pPr>
      <w:rPr>
        <w:rFonts w:ascii="Wingdings" w:hAnsi="Wingdings" w:hint="default"/>
      </w:rPr>
    </w:lvl>
    <w:lvl w:ilvl="6" w:tplc="08090001" w:tentative="1">
      <w:start w:val="1"/>
      <w:numFmt w:val="bullet"/>
      <w:lvlText w:val=""/>
      <w:lvlJc w:val="left"/>
      <w:pPr>
        <w:ind w:left="5602" w:hanging="360"/>
      </w:pPr>
      <w:rPr>
        <w:rFonts w:ascii="Symbol" w:hAnsi="Symbol" w:hint="default"/>
      </w:rPr>
    </w:lvl>
    <w:lvl w:ilvl="7" w:tplc="08090003" w:tentative="1">
      <w:start w:val="1"/>
      <w:numFmt w:val="bullet"/>
      <w:lvlText w:val="o"/>
      <w:lvlJc w:val="left"/>
      <w:pPr>
        <w:ind w:left="6322" w:hanging="360"/>
      </w:pPr>
      <w:rPr>
        <w:rFonts w:ascii="Courier New" w:hAnsi="Courier New" w:cs="Courier New" w:hint="default"/>
      </w:rPr>
    </w:lvl>
    <w:lvl w:ilvl="8" w:tplc="08090005" w:tentative="1">
      <w:start w:val="1"/>
      <w:numFmt w:val="bullet"/>
      <w:lvlText w:val=""/>
      <w:lvlJc w:val="left"/>
      <w:pPr>
        <w:ind w:left="7042" w:hanging="360"/>
      </w:pPr>
      <w:rPr>
        <w:rFonts w:ascii="Wingdings" w:hAnsi="Wingdings" w:hint="default"/>
      </w:rPr>
    </w:lvl>
  </w:abstractNum>
  <w:abstractNum w:abstractNumId="10" w15:restartNumberingAfterBreak="0">
    <w:nsid w:val="3DD842D2"/>
    <w:multiLevelType w:val="hybridMultilevel"/>
    <w:tmpl w:val="9552DEC8"/>
    <w:lvl w:ilvl="0" w:tplc="45A2ECFA">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15:restartNumberingAfterBreak="0">
    <w:nsid w:val="400E1086"/>
    <w:multiLevelType w:val="hybridMultilevel"/>
    <w:tmpl w:val="00DC68E6"/>
    <w:lvl w:ilvl="0" w:tplc="5C06C8A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2" w15:restartNumberingAfterBreak="0">
    <w:nsid w:val="454C2D1C"/>
    <w:multiLevelType w:val="hybridMultilevel"/>
    <w:tmpl w:val="80A4A2AA"/>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13" w15:restartNumberingAfterBreak="0">
    <w:nsid w:val="4A990CC8"/>
    <w:multiLevelType w:val="hybridMultilevel"/>
    <w:tmpl w:val="F996965E"/>
    <w:lvl w:ilvl="0" w:tplc="2F1EE364">
      <w:start w:val="1"/>
      <w:numFmt w:val="bullet"/>
      <w:lvlText w:val="-"/>
      <w:lvlJc w:val="left"/>
      <w:pPr>
        <w:ind w:left="1094" w:hanging="360"/>
      </w:pPr>
      <w:rPr>
        <w:rFonts w:ascii="GHEA Grapalat" w:eastAsiaTheme="minorHAnsi" w:hAnsi="GHEA Grapalat" w:cs="CIDFont+F3" w:hint="default"/>
      </w:rPr>
    </w:lvl>
    <w:lvl w:ilvl="1" w:tplc="04090003" w:tentative="1">
      <w:start w:val="1"/>
      <w:numFmt w:val="bullet"/>
      <w:lvlText w:val="o"/>
      <w:lvlJc w:val="left"/>
      <w:pPr>
        <w:ind w:left="1814" w:hanging="360"/>
      </w:pPr>
      <w:rPr>
        <w:rFonts w:ascii="Courier New" w:hAnsi="Courier New" w:cs="Courier New" w:hint="default"/>
      </w:rPr>
    </w:lvl>
    <w:lvl w:ilvl="2" w:tplc="04090005" w:tentative="1">
      <w:start w:val="1"/>
      <w:numFmt w:val="bullet"/>
      <w:lvlText w:val=""/>
      <w:lvlJc w:val="left"/>
      <w:pPr>
        <w:ind w:left="2534" w:hanging="360"/>
      </w:pPr>
      <w:rPr>
        <w:rFonts w:ascii="Wingdings" w:hAnsi="Wingdings" w:hint="default"/>
      </w:rPr>
    </w:lvl>
    <w:lvl w:ilvl="3" w:tplc="04090001" w:tentative="1">
      <w:start w:val="1"/>
      <w:numFmt w:val="bullet"/>
      <w:lvlText w:val=""/>
      <w:lvlJc w:val="left"/>
      <w:pPr>
        <w:ind w:left="3254" w:hanging="360"/>
      </w:pPr>
      <w:rPr>
        <w:rFonts w:ascii="Symbol" w:hAnsi="Symbol" w:hint="default"/>
      </w:rPr>
    </w:lvl>
    <w:lvl w:ilvl="4" w:tplc="04090003" w:tentative="1">
      <w:start w:val="1"/>
      <w:numFmt w:val="bullet"/>
      <w:lvlText w:val="o"/>
      <w:lvlJc w:val="left"/>
      <w:pPr>
        <w:ind w:left="3974" w:hanging="360"/>
      </w:pPr>
      <w:rPr>
        <w:rFonts w:ascii="Courier New" w:hAnsi="Courier New" w:cs="Courier New" w:hint="default"/>
      </w:rPr>
    </w:lvl>
    <w:lvl w:ilvl="5" w:tplc="04090005" w:tentative="1">
      <w:start w:val="1"/>
      <w:numFmt w:val="bullet"/>
      <w:lvlText w:val=""/>
      <w:lvlJc w:val="left"/>
      <w:pPr>
        <w:ind w:left="4694" w:hanging="360"/>
      </w:pPr>
      <w:rPr>
        <w:rFonts w:ascii="Wingdings" w:hAnsi="Wingdings" w:hint="default"/>
      </w:rPr>
    </w:lvl>
    <w:lvl w:ilvl="6" w:tplc="04090001" w:tentative="1">
      <w:start w:val="1"/>
      <w:numFmt w:val="bullet"/>
      <w:lvlText w:val=""/>
      <w:lvlJc w:val="left"/>
      <w:pPr>
        <w:ind w:left="5414" w:hanging="360"/>
      </w:pPr>
      <w:rPr>
        <w:rFonts w:ascii="Symbol" w:hAnsi="Symbol" w:hint="default"/>
      </w:rPr>
    </w:lvl>
    <w:lvl w:ilvl="7" w:tplc="04090003" w:tentative="1">
      <w:start w:val="1"/>
      <w:numFmt w:val="bullet"/>
      <w:lvlText w:val="o"/>
      <w:lvlJc w:val="left"/>
      <w:pPr>
        <w:ind w:left="6134" w:hanging="360"/>
      </w:pPr>
      <w:rPr>
        <w:rFonts w:ascii="Courier New" w:hAnsi="Courier New" w:cs="Courier New" w:hint="default"/>
      </w:rPr>
    </w:lvl>
    <w:lvl w:ilvl="8" w:tplc="04090005" w:tentative="1">
      <w:start w:val="1"/>
      <w:numFmt w:val="bullet"/>
      <w:lvlText w:val=""/>
      <w:lvlJc w:val="left"/>
      <w:pPr>
        <w:ind w:left="6854" w:hanging="360"/>
      </w:pPr>
      <w:rPr>
        <w:rFonts w:ascii="Wingdings" w:hAnsi="Wingdings" w:hint="default"/>
      </w:rPr>
    </w:lvl>
  </w:abstractNum>
  <w:abstractNum w:abstractNumId="14"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7FE7338"/>
    <w:multiLevelType w:val="hybridMultilevel"/>
    <w:tmpl w:val="F58A3CDC"/>
    <w:lvl w:ilvl="0" w:tplc="B568E0D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7"/>
  </w:num>
  <w:num w:numId="3">
    <w:abstractNumId w:val="2"/>
  </w:num>
  <w:num w:numId="4">
    <w:abstractNumId w:val="6"/>
  </w:num>
  <w:num w:numId="5">
    <w:abstractNumId w:val="8"/>
  </w:num>
  <w:num w:numId="6">
    <w:abstractNumId w:val="11"/>
  </w:num>
  <w:num w:numId="7">
    <w:abstractNumId w:val="13"/>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 w:numId="11">
    <w:abstractNumId w:val="15"/>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2"/>
  </w:num>
  <w:num w:numId="15">
    <w:abstractNumId w:val="5"/>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597"/>
    <w:rsid w:val="00011789"/>
    <w:rsid w:val="0001767F"/>
    <w:rsid w:val="000237B1"/>
    <w:rsid w:val="00042D8A"/>
    <w:rsid w:val="00043D60"/>
    <w:rsid w:val="00043E01"/>
    <w:rsid w:val="00045157"/>
    <w:rsid w:val="00045A01"/>
    <w:rsid w:val="000611D5"/>
    <w:rsid w:val="000653ED"/>
    <w:rsid w:val="0008023F"/>
    <w:rsid w:val="000956DE"/>
    <w:rsid w:val="000A000D"/>
    <w:rsid w:val="000A4B2F"/>
    <w:rsid w:val="000A5771"/>
    <w:rsid w:val="000B39FB"/>
    <w:rsid w:val="000D70C5"/>
    <w:rsid w:val="000D7ED0"/>
    <w:rsid w:val="000E7974"/>
    <w:rsid w:val="000F13D5"/>
    <w:rsid w:val="000F5E54"/>
    <w:rsid w:val="000F7B84"/>
    <w:rsid w:val="00103D4D"/>
    <w:rsid w:val="001121A1"/>
    <w:rsid w:val="00134E7E"/>
    <w:rsid w:val="00135C6E"/>
    <w:rsid w:val="00143E5B"/>
    <w:rsid w:val="00145687"/>
    <w:rsid w:val="00147926"/>
    <w:rsid w:val="001556F8"/>
    <w:rsid w:val="00163ABA"/>
    <w:rsid w:val="00172288"/>
    <w:rsid w:val="001742D1"/>
    <w:rsid w:val="00195DF0"/>
    <w:rsid w:val="001A6D9D"/>
    <w:rsid w:val="001B2BCD"/>
    <w:rsid w:val="001C681B"/>
    <w:rsid w:val="001C6E4B"/>
    <w:rsid w:val="001D0E72"/>
    <w:rsid w:val="001D10A8"/>
    <w:rsid w:val="001D17D2"/>
    <w:rsid w:val="001F07AF"/>
    <w:rsid w:val="001F6322"/>
    <w:rsid w:val="002024D5"/>
    <w:rsid w:val="0020631B"/>
    <w:rsid w:val="0022187B"/>
    <w:rsid w:val="00230B43"/>
    <w:rsid w:val="0024753D"/>
    <w:rsid w:val="0026174C"/>
    <w:rsid w:val="00287287"/>
    <w:rsid w:val="00291821"/>
    <w:rsid w:val="00292DE3"/>
    <w:rsid w:val="002940DE"/>
    <w:rsid w:val="002950C1"/>
    <w:rsid w:val="002A0C68"/>
    <w:rsid w:val="002A2E16"/>
    <w:rsid w:val="002B2A77"/>
    <w:rsid w:val="002C47D8"/>
    <w:rsid w:val="002C48D4"/>
    <w:rsid w:val="002C5F12"/>
    <w:rsid w:val="002D3541"/>
    <w:rsid w:val="002F6412"/>
    <w:rsid w:val="002F72A2"/>
    <w:rsid w:val="003047C7"/>
    <w:rsid w:val="00304DA4"/>
    <w:rsid w:val="003222FF"/>
    <w:rsid w:val="00325E3E"/>
    <w:rsid w:val="003402E4"/>
    <w:rsid w:val="0034596C"/>
    <w:rsid w:val="00353646"/>
    <w:rsid w:val="0037005B"/>
    <w:rsid w:val="003730FB"/>
    <w:rsid w:val="00376A65"/>
    <w:rsid w:val="00384ACD"/>
    <w:rsid w:val="00391B4B"/>
    <w:rsid w:val="00393A77"/>
    <w:rsid w:val="00393D2B"/>
    <w:rsid w:val="003A1AC8"/>
    <w:rsid w:val="003A4238"/>
    <w:rsid w:val="003B1AAD"/>
    <w:rsid w:val="003B2B3D"/>
    <w:rsid w:val="003B3C92"/>
    <w:rsid w:val="003B57FD"/>
    <w:rsid w:val="003B7DEC"/>
    <w:rsid w:val="003D4CB7"/>
    <w:rsid w:val="003E4783"/>
    <w:rsid w:val="00403D46"/>
    <w:rsid w:val="0040499C"/>
    <w:rsid w:val="00407B95"/>
    <w:rsid w:val="004140A7"/>
    <w:rsid w:val="00415834"/>
    <w:rsid w:val="00420247"/>
    <w:rsid w:val="004378C9"/>
    <w:rsid w:val="00450E1C"/>
    <w:rsid w:val="00457112"/>
    <w:rsid w:val="00464CF6"/>
    <w:rsid w:val="00485AFC"/>
    <w:rsid w:val="004874C4"/>
    <w:rsid w:val="0049290A"/>
    <w:rsid w:val="0049763C"/>
    <w:rsid w:val="004A042A"/>
    <w:rsid w:val="004A4701"/>
    <w:rsid w:val="004A5AC9"/>
    <w:rsid w:val="004B4760"/>
    <w:rsid w:val="004B6535"/>
    <w:rsid w:val="004C14A4"/>
    <w:rsid w:val="004C3FA7"/>
    <w:rsid w:val="004D0F0D"/>
    <w:rsid w:val="004E4D37"/>
    <w:rsid w:val="004E576C"/>
    <w:rsid w:val="004F1454"/>
    <w:rsid w:val="004F4631"/>
    <w:rsid w:val="004F58FF"/>
    <w:rsid w:val="004F72EB"/>
    <w:rsid w:val="005045C2"/>
    <w:rsid w:val="00511AFC"/>
    <w:rsid w:val="005237EF"/>
    <w:rsid w:val="005366E8"/>
    <w:rsid w:val="00555E5D"/>
    <w:rsid w:val="00556617"/>
    <w:rsid w:val="00571076"/>
    <w:rsid w:val="00572650"/>
    <w:rsid w:val="005906F6"/>
    <w:rsid w:val="00594F11"/>
    <w:rsid w:val="00595EF1"/>
    <w:rsid w:val="005A17CC"/>
    <w:rsid w:val="005A352E"/>
    <w:rsid w:val="005A4654"/>
    <w:rsid w:val="005A7597"/>
    <w:rsid w:val="005B2BE4"/>
    <w:rsid w:val="005B7055"/>
    <w:rsid w:val="005C66F8"/>
    <w:rsid w:val="005C6F9D"/>
    <w:rsid w:val="005D3AF9"/>
    <w:rsid w:val="005E27A8"/>
    <w:rsid w:val="005F2511"/>
    <w:rsid w:val="00601B9E"/>
    <w:rsid w:val="006149B9"/>
    <w:rsid w:val="00620EE6"/>
    <w:rsid w:val="006267C5"/>
    <w:rsid w:val="00645119"/>
    <w:rsid w:val="00667C2C"/>
    <w:rsid w:val="0068171A"/>
    <w:rsid w:val="0068196A"/>
    <w:rsid w:val="0068324A"/>
    <w:rsid w:val="00693BEF"/>
    <w:rsid w:val="0069798A"/>
    <w:rsid w:val="006A2D23"/>
    <w:rsid w:val="006A499A"/>
    <w:rsid w:val="006A62DD"/>
    <w:rsid w:val="006B726F"/>
    <w:rsid w:val="006C2A1C"/>
    <w:rsid w:val="006C5EAE"/>
    <w:rsid w:val="006C7767"/>
    <w:rsid w:val="006D4CA0"/>
    <w:rsid w:val="006F2F41"/>
    <w:rsid w:val="006F6E8D"/>
    <w:rsid w:val="0070047C"/>
    <w:rsid w:val="00706FF6"/>
    <w:rsid w:val="00713DB2"/>
    <w:rsid w:val="007203F3"/>
    <w:rsid w:val="0073274A"/>
    <w:rsid w:val="00742491"/>
    <w:rsid w:val="00753856"/>
    <w:rsid w:val="00754213"/>
    <w:rsid w:val="00756BD0"/>
    <w:rsid w:val="00761491"/>
    <w:rsid w:val="007731BD"/>
    <w:rsid w:val="00776169"/>
    <w:rsid w:val="00790440"/>
    <w:rsid w:val="00790F93"/>
    <w:rsid w:val="00792CBE"/>
    <w:rsid w:val="00794686"/>
    <w:rsid w:val="00794E50"/>
    <w:rsid w:val="007A70D3"/>
    <w:rsid w:val="007B30C6"/>
    <w:rsid w:val="007B7CB2"/>
    <w:rsid w:val="007C787C"/>
    <w:rsid w:val="007E4A87"/>
    <w:rsid w:val="007F10F9"/>
    <w:rsid w:val="00803F44"/>
    <w:rsid w:val="00806E93"/>
    <w:rsid w:val="008148C0"/>
    <w:rsid w:val="00817780"/>
    <w:rsid w:val="00837DE7"/>
    <w:rsid w:val="008434B6"/>
    <w:rsid w:val="00843AEF"/>
    <w:rsid w:val="00854A42"/>
    <w:rsid w:val="008763E5"/>
    <w:rsid w:val="00884A5F"/>
    <w:rsid w:val="008A4CBC"/>
    <w:rsid w:val="008A67B9"/>
    <w:rsid w:val="008A78F6"/>
    <w:rsid w:val="008B217C"/>
    <w:rsid w:val="008B4B1F"/>
    <w:rsid w:val="008C435E"/>
    <w:rsid w:val="008D7C05"/>
    <w:rsid w:val="008E477E"/>
    <w:rsid w:val="008E6F6D"/>
    <w:rsid w:val="008E757D"/>
    <w:rsid w:val="008F0459"/>
    <w:rsid w:val="008F14F2"/>
    <w:rsid w:val="00903FBD"/>
    <w:rsid w:val="0090767D"/>
    <w:rsid w:val="00915208"/>
    <w:rsid w:val="009169FF"/>
    <w:rsid w:val="009223C8"/>
    <w:rsid w:val="0092748F"/>
    <w:rsid w:val="0093565C"/>
    <w:rsid w:val="00940828"/>
    <w:rsid w:val="009503D6"/>
    <w:rsid w:val="009512C9"/>
    <w:rsid w:val="0095640E"/>
    <w:rsid w:val="00956BFF"/>
    <w:rsid w:val="009574F2"/>
    <w:rsid w:val="00960626"/>
    <w:rsid w:val="00965254"/>
    <w:rsid w:val="00967643"/>
    <w:rsid w:val="0099193C"/>
    <w:rsid w:val="00991DEA"/>
    <w:rsid w:val="009B43F3"/>
    <w:rsid w:val="009B5A56"/>
    <w:rsid w:val="009B5FC8"/>
    <w:rsid w:val="009D6A8C"/>
    <w:rsid w:val="009E37C8"/>
    <w:rsid w:val="009F7798"/>
    <w:rsid w:val="00A0308F"/>
    <w:rsid w:val="00A031D3"/>
    <w:rsid w:val="00A04E03"/>
    <w:rsid w:val="00A157AF"/>
    <w:rsid w:val="00A1692B"/>
    <w:rsid w:val="00A179A2"/>
    <w:rsid w:val="00A237B9"/>
    <w:rsid w:val="00A30516"/>
    <w:rsid w:val="00A32FBA"/>
    <w:rsid w:val="00A5235B"/>
    <w:rsid w:val="00A61799"/>
    <w:rsid w:val="00A64149"/>
    <w:rsid w:val="00A6435E"/>
    <w:rsid w:val="00A6781B"/>
    <w:rsid w:val="00A70BA7"/>
    <w:rsid w:val="00A73330"/>
    <w:rsid w:val="00A77488"/>
    <w:rsid w:val="00A77E1C"/>
    <w:rsid w:val="00A844E1"/>
    <w:rsid w:val="00A952A9"/>
    <w:rsid w:val="00AA1C4D"/>
    <w:rsid w:val="00AB332B"/>
    <w:rsid w:val="00AB5CE0"/>
    <w:rsid w:val="00AB5FCC"/>
    <w:rsid w:val="00AB6596"/>
    <w:rsid w:val="00AC1809"/>
    <w:rsid w:val="00AD3FD5"/>
    <w:rsid w:val="00AE1A9B"/>
    <w:rsid w:val="00AE25DC"/>
    <w:rsid w:val="00AE2C89"/>
    <w:rsid w:val="00AF2C78"/>
    <w:rsid w:val="00AF31C0"/>
    <w:rsid w:val="00AF510F"/>
    <w:rsid w:val="00B07358"/>
    <w:rsid w:val="00B114CB"/>
    <w:rsid w:val="00B2481C"/>
    <w:rsid w:val="00B313C5"/>
    <w:rsid w:val="00B33B85"/>
    <w:rsid w:val="00B37E9F"/>
    <w:rsid w:val="00B40EEA"/>
    <w:rsid w:val="00B43F45"/>
    <w:rsid w:val="00B44C6E"/>
    <w:rsid w:val="00B46C48"/>
    <w:rsid w:val="00B60EF4"/>
    <w:rsid w:val="00B730FE"/>
    <w:rsid w:val="00B73BC2"/>
    <w:rsid w:val="00B74A26"/>
    <w:rsid w:val="00B75496"/>
    <w:rsid w:val="00BA1F34"/>
    <w:rsid w:val="00BA3B46"/>
    <w:rsid w:val="00BB4694"/>
    <w:rsid w:val="00BB68AF"/>
    <w:rsid w:val="00BD171C"/>
    <w:rsid w:val="00BD1A60"/>
    <w:rsid w:val="00BE06BA"/>
    <w:rsid w:val="00BE0C4A"/>
    <w:rsid w:val="00BE0FAE"/>
    <w:rsid w:val="00BE6545"/>
    <w:rsid w:val="00BF5382"/>
    <w:rsid w:val="00C0188D"/>
    <w:rsid w:val="00C06E51"/>
    <w:rsid w:val="00C234C3"/>
    <w:rsid w:val="00C23FC8"/>
    <w:rsid w:val="00C24A4D"/>
    <w:rsid w:val="00C25C05"/>
    <w:rsid w:val="00C267CE"/>
    <w:rsid w:val="00C418BC"/>
    <w:rsid w:val="00C4330E"/>
    <w:rsid w:val="00C4434F"/>
    <w:rsid w:val="00C468D3"/>
    <w:rsid w:val="00C5097F"/>
    <w:rsid w:val="00C5129E"/>
    <w:rsid w:val="00C568C3"/>
    <w:rsid w:val="00C66CFA"/>
    <w:rsid w:val="00C82808"/>
    <w:rsid w:val="00C93599"/>
    <w:rsid w:val="00C95970"/>
    <w:rsid w:val="00CA2FF1"/>
    <w:rsid w:val="00CA672B"/>
    <w:rsid w:val="00CB2D6A"/>
    <w:rsid w:val="00CB7643"/>
    <w:rsid w:val="00CC05F4"/>
    <w:rsid w:val="00CC0F5E"/>
    <w:rsid w:val="00CC3714"/>
    <w:rsid w:val="00CE4848"/>
    <w:rsid w:val="00CF189E"/>
    <w:rsid w:val="00CF2259"/>
    <w:rsid w:val="00CF2EFE"/>
    <w:rsid w:val="00D0118B"/>
    <w:rsid w:val="00D056D2"/>
    <w:rsid w:val="00D06EAF"/>
    <w:rsid w:val="00D176F5"/>
    <w:rsid w:val="00D2461B"/>
    <w:rsid w:val="00D272EF"/>
    <w:rsid w:val="00D277ED"/>
    <w:rsid w:val="00D42195"/>
    <w:rsid w:val="00D55999"/>
    <w:rsid w:val="00D6022D"/>
    <w:rsid w:val="00D65D9F"/>
    <w:rsid w:val="00D6772C"/>
    <w:rsid w:val="00D72D9E"/>
    <w:rsid w:val="00D75697"/>
    <w:rsid w:val="00D75F08"/>
    <w:rsid w:val="00D804CD"/>
    <w:rsid w:val="00D85ABF"/>
    <w:rsid w:val="00D91FB6"/>
    <w:rsid w:val="00D94A60"/>
    <w:rsid w:val="00D960D1"/>
    <w:rsid w:val="00DA11A0"/>
    <w:rsid w:val="00DA6685"/>
    <w:rsid w:val="00DB1CCF"/>
    <w:rsid w:val="00DC1F18"/>
    <w:rsid w:val="00DC365D"/>
    <w:rsid w:val="00DC7774"/>
    <w:rsid w:val="00DD1513"/>
    <w:rsid w:val="00DE78E0"/>
    <w:rsid w:val="00DF03FF"/>
    <w:rsid w:val="00DF160C"/>
    <w:rsid w:val="00DF2601"/>
    <w:rsid w:val="00DF6566"/>
    <w:rsid w:val="00DF6BBA"/>
    <w:rsid w:val="00E04558"/>
    <w:rsid w:val="00E0567C"/>
    <w:rsid w:val="00E14BB4"/>
    <w:rsid w:val="00E17C5F"/>
    <w:rsid w:val="00E23F3C"/>
    <w:rsid w:val="00E40A20"/>
    <w:rsid w:val="00E43336"/>
    <w:rsid w:val="00E43FD1"/>
    <w:rsid w:val="00E45EE9"/>
    <w:rsid w:val="00E552BD"/>
    <w:rsid w:val="00E56040"/>
    <w:rsid w:val="00E56D98"/>
    <w:rsid w:val="00E653A1"/>
    <w:rsid w:val="00E733AF"/>
    <w:rsid w:val="00E80B3F"/>
    <w:rsid w:val="00E910A4"/>
    <w:rsid w:val="00E97BF5"/>
    <w:rsid w:val="00EA3073"/>
    <w:rsid w:val="00EA6C55"/>
    <w:rsid w:val="00EB100F"/>
    <w:rsid w:val="00EB1FB8"/>
    <w:rsid w:val="00ED3B7C"/>
    <w:rsid w:val="00ED5A8A"/>
    <w:rsid w:val="00EF1E16"/>
    <w:rsid w:val="00EF6DA8"/>
    <w:rsid w:val="00F00586"/>
    <w:rsid w:val="00F0359B"/>
    <w:rsid w:val="00F1543F"/>
    <w:rsid w:val="00F15840"/>
    <w:rsid w:val="00F26868"/>
    <w:rsid w:val="00F31BDE"/>
    <w:rsid w:val="00F32F9C"/>
    <w:rsid w:val="00F331FF"/>
    <w:rsid w:val="00F343EF"/>
    <w:rsid w:val="00F45120"/>
    <w:rsid w:val="00F45BEF"/>
    <w:rsid w:val="00F45F37"/>
    <w:rsid w:val="00F46E65"/>
    <w:rsid w:val="00F5239A"/>
    <w:rsid w:val="00F6683D"/>
    <w:rsid w:val="00F73720"/>
    <w:rsid w:val="00F91030"/>
    <w:rsid w:val="00F9225C"/>
    <w:rsid w:val="00F928FF"/>
    <w:rsid w:val="00F954FD"/>
    <w:rsid w:val="00FA40FA"/>
    <w:rsid w:val="00FA56F7"/>
    <w:rsid w:val="00FA6B01"/>
    <w:rsid w:val="00FB0621"/>
    <w:rsid w:val="00FC4616"/>
    <w:rsid w:val="00FD6405"/>
    <w:rsid w:val="00FE5F72"/>
    <w:rsid w:val="00FF5148"/>
    <w:rsid w:val="00FF7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CEF78"/>
  <w15:chartTrackingRefBased/>
  <w15:docId w15:val="{281E2251-F6C3-4F94-941D-8824A6141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00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Char11,Normal (Web) Char Char1"/>
    <w:basedOn w:val="Normal"/>
    <w:link w:val="NormalWebChar"/>
    <w:uiPriority w:val="99"/>
    <w:unhideWhenUsed/>
    <w:qFormat/>
    <w:rsid w:val="000A000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A000D"/>
    <w:rPr>
      <w:b/>
      <w:bCs/>
    </w:rPr>
  </w:style>
  <w:style w:type="paragraph" w:styleId="NoSpacing">
    <w:name w:val="No Spacing"/>
    <w:uiPriority w:val="1"/>
    <w:qFormat/>
    <w:rsid w:val="0068196A"/>
    <w:pPr>
      <w:jc w:val="both"/>
    </w:pPr>
    <w:rPr>
      <w:sz w:val="22"/>
      <w:szCs w:val="22"/>
      <w:lang w:val="en-GB"/>
    </w:rPr>
  </w:style>
  <w:style w:type="paragraph" w:styleId="EndnoteText">
    <w:name w:val="endnote text"/>
    <w:basedOn w:val="Normal"/>
    <w:link w:val="EndnoteTextChar"/>
    <w:uiPriority w:val="99"/>
    <w:semiHidden/>
    <w:unhideWhenUsed/>
    <w:rsid w:val="000F13D5"/>
    <w:pPr>
      <w:spacing w:after="0" w:line="240" w:lineRule="auto"/>
    </w:pPr>
    <w:rPr>
      <w:sz w:val="20"/>
      <w:szCs w:val="20"/>
    </w:rPr>
  </w:style>
  <w:style w:type="character" w:customStyle="1" w:styleId="EndnoteTextChar">
    <w:name w:val="Endnote Text Char"/>
    <w:link w:val="EndnoteText"/>
    <w:uiPriority w:val="99"/>
    <w:semiHidden/>
    <w:rsid w:val="000F13D5"/>
    <w:rPr>
      <w:rFonts w:ascii="Calibri" w:eastAsia="Calibri" w:hAnsi="Calibri" w:cs="Times New Roman"/>
      <w:sz w:val="20"/>
      <w:szCs w:val="20"/>
    </w:rPr>
  </w:style>
  <w:style w:type="character" w:styleId="EndnoteReference">
    <w:name w:val="endnote reference"/>
    <w:uiPriority w:val="99"/>
    <w:semiHidden/>
    <w:unhideWhenUsed/>
    <w:rsid w:val="000F13D5"/>
    <w:rPr>
      <w:vertAlign w:val="superscript"/>
    </w:rPr>
  </w:style>
  <w:style w:type="paragraph" w:styleId="BalloonText">
    <w:name w:val="Balloon Text"/>
    <w:basedOn w:val="Normal"/>
    <w:link w:val="BalloonTextChar"/>
    <w:uiPriority w:val="99"/>
    <w:semiHidden/>
    <w:unhideWhenUsed/>
    <w:rsid w:val="005F251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F2511"/>
    <w:rPr>
      <w:rFonts w:ascii="Tahoma" w:eastAsia="Calibri" w:hAnsi="Tahoma" w:cs="Tahoma"/>
      <w:sz w:val="16"/>
      <w:szCs w:val="16"/>
    </w:rPr>
  </w:style>
  <w:style w:type="paragraph" w:styleId="Revision">
    <w:name w:val="Revision"/>
    <w:hidden/>
    <w:uiPriority w:val="99"/>
    <w:semiHidden/>
    <w:rsid w:val="009D6A8C"/>
    <w:rPr>
      <w:sz w:val="22"/>
      <w:szCs w:val="22"/>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D277ED"/>
    <w:pPr>
      <w:ind w:left="720"/>
      <w:contextualSpacing/>
    </w:pPr>
    <w:rPr>
      <w:rFonts w:ascii="ArTarumianHeghnar"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730FE"/>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4596C"/>
    <w:rPr>
      <w:rFonts w:ascii="ArTarumianHeghnar" w:hAnsi="ArTarumianHeghnar" w:cs="Cambria"/>
      <w:bCs/>
      <w:i/>
      <w:sz w:val="36"/>
      <w:szCs w:val="36"/>
      <w:lang w:val="ru-RU"/>
    </w:rPr>
  </w:style>
  <w:style w:type="paragraph" w:customStyle="1" w:styleId="mechtex">
    <w:name w:val="mechtex"/>
    <w:basedOn w:val="Normal"/>
    <w:link w:val="mechtexChar"/>
    <w:uiPriority w:val="99"/>
    <w:rsid w:val="00B33B85"/>
    <w:pPr>
      <w:spacing w:after="0" w:line="240" w:lineRule="auto"/>
      <w:jc w:val="center"/>
    </w:pPr>
    <w:rPr>
      <w:rFonts w:ascii="Arial Armenian" w:eastAsia="Times New Roman" w:hAnsi="Arial Armenian"/>
      <w:lang w:eastAsia="ru-RU"/>
    </w:rPr>
  </w:style>
  <w:style w:type="character" w:customStyle="1" w:styleId="mechtexChar">
    <w:name w:val="mechtex Char"/>
    <w:link w:val="mechtex"/>
    <w:uiPriority w:val="99"/>
    <w:locked/>
    <w:rsid w:val="00B33B85"/>
    <w:rPr>
      <w:rFonts w:ascii="Arial Armenian" w:eastAsia="Times New Rom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749035">
      <w:bodyDiv w:val="1"/>
      <w:marLeft w:val="0"/>
      <w:marRight w:val="0"/>
      <w:marTop w:val="0"/>
      <w:marBottom w:val="0"/>
      <w:divBdr>
        <w:top w:val="none" w:sz="0" w:space="0" w:color="auto"/>
        <w:left w:val="none" w:sz="0" w:space="0" w:color="auto"/>
        <w:bottom w:val="none" w:sz="0" w:space="0" w:color="auto"/>
        <w:right w:val="none" w:sz="0" w:space="0" w:color="auto"/>
      </w:divBdr>
    </w:div>
    <w:div w:id="508566363">
      <w:bodyDiv w:val="1"/>
      <w:marLeft w:val="0"/>
      <w:marRight w:val="0"/>
      <w:marTop w:val="0"/>
      <w:marBottom w:val="0"/>
      <w:divBdr>
        <w:top w:val="none" w:sz="0" w:space="0" w:color="auto"/>
        <w:left w:val="none" w:sz="0" w:space="0" w:color="auto"/>
        <w:bottom w:val="none" w:sz="0" w:space="0" w:color="auto"/>
        <w:right w:val="none" w:sz="0" w:space="0" w:color="auto"/>
      </w:divBdr>
    </w:div>
    <w:div w:id="529419801">
      <w:bodyDiv w:val="1"/>
      <w:marLeft w:val="0"/>
      <w:marRight w:val="0"/>
      <w:marTop w:val="0"/>
      <w:marBottom w:val="0"/>
      <w:divBdr>
        <w:top w:val="none" w:sz="0" w:space="0" w:color="auto"/>
        <w:left w:val="none" w:sz="0" w:space="0" w:color="auto"/>
        <w:bottom w:val="none" w:sz="0" w:space="0" w:color="auto"/>
        <w:right w:val="none" w:sz="0" w:space="0" w:color="auto"/>
      </w:divBdr>
    </w:div>
    <w:div w:id="1978146813">
      <w:bodyDiv w:val="1"/>
      <w:marLeft w:val="0"/>
      <w:marRight w:val="0"/>
      <w:marTop w:val="0"/>
      <w:marBottom w:val="0"/>
      <w:divBdr>
        <w:top w:val="none" w:sz="0" w:space="0" w:color="auto"/>
        <w:left w:val="none" w:sz="0" w:space="0" w:color="auto"/>
        <w:bottom w:val="none" w:sz="0" w:space="0" w:color="auto"/>
        <w:right w:val="none" w:sz="0" w:space="0" w:color="auto"/>
      </w:divBdr>
    </w:div>
    <w:div w:id="1990086517">
      <w:bodyDiv w:val="1"/>
      <w:marLeft w:val="0"/>
      <w:marRight w:val="0"/>
      <w:marTop w:val="0"/>
      <w:marBottom w:val="0"/>
      <w:divBdr>
        <w:top w:val="none" w:sz="0" w:space="0" w:color="auto"/>
        <w:left w:val="none" w:sz="0" w:space="0" w:color="auto"/>
        <w:bottom w:val="none" w:sz="0" w:space="0" w:color="auto"/>
        <w:right w:val="none" w:sz="0" w:space="0" w:color="auto"/>
      </w:divBdr>
    </w:div>
    <w:div w:id="204224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14E0F-3D11-4626-BF20-E7DA11B25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1195</TotalTime>
  <Pages>6</Pages>
  <Words>1418</Words>
  <Characters>8087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Vardanyan</dc:creator>
  <cp:keywords>https:/mul2-mta.gov.am/tasks/193178/oneclick/docout_1610545711_249648_1_3_teghekanq-himnavorum.docx?token=fea21c63651e163555a7b8feed3f69a8</cp:keywords>
  <cp:lastModifiedBy>Անի Վիրաբյան ԲԿԳԿ</cp:lastModifiedBy>
  <cp:revision>104</cp:revision>
  <cp:lastPrinted>2022-03-11T07:01:00Z</cp:lastPrinted>
  <dcterms:created xsi:type="dcterms:W3CDTF">2025-04-04T15:24:00Z</dcterms:created>
  <dcterms:modified xsi:type="dcterms:W3CDTF">2026-10-20T07:38:00Z</dcterms:modified>
</cp:coreProperties>
</file>