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217" w:rsidRPr="00F61EED" w:rsidRDefault="00DC2217" w:rsidP="00DC2217">
      <w:pPr>
        <w:tabs>
          <w:tab w:val="left" w:pos="851"/>
        </w:tabs>
        <w:spacing w:after="0" w:line="276" w:lineRule="auto"/>
        <w:jc w:val="center"/>
        <w:rPr>
          <w:rFonts w:ascii="GHEA Grapalat" w:eastAsia="Calibri" w:hAnsi="GHEA Grapalat" w:cs="Times New Roman"/>
          <w:b/>
          <w:sz w:val="24"/>
          <w:szCs w:val="24"/>
          <w:lang w:val="hy-AM"/>
        </w:rPr>
      </w:pPr>
      <w:r w:rsidRPr="00F61EED">
        <w:rPr>
          <w:rFonts w:ascii="GHEA Grapalat" w:eastAsia="Calibri" w:hAnsi="GHEA Grapalat" w:cs="Times New Roman"/>
          <w:b/>
          <w:sz w:val="24"/>
          <w:szCs w:val="24"/>
          <w:lang w:val="hy-AM"/>
        </w:rPr>
        <w:t>Հիմնավորում</w:t>
      </w:r>
    </w:p>
    <w:p w:rsidR="00DC2217" w:rsidRPr="00F61EED" w:rsidRDefault="00DC2217" w:rsidP="00DC2217">
      <w:pPr>
        <w:tabs>
          <w:tab w:val="left" w:pos="851"/>
        </w:tabs>
        <w:spacing w:after="0" w:line="276" w:lineRule="auto"/>
        <w:jc w:val="center"/>
        <w:rPr>
          <w:rFonts w:ascii="GHEA Grapalat" w:eastAsia="Calibri" w:hAnsi="GHEA Grapalat" w:cs="Times New Roman"/>
          <w:b/>
          <w:sz w:val="24"/>
          <w:szCs w:val="24"/>
          <w:lang w:val="hy-AM"/>
        </w:rPr>
      </w:pPr>
      <w:bookmarkStart w:id="0" w:name="_GoBack"/>
      <w:r w:rsidRPr="00F61EED">
        <w:rPr>
          <w:rFonts w:ascii="GHEA Grapalat" w:eastAsia="Calibri" w:hAnsi="GHEA Grapalat" w:cs="Times New Roman"/>
          <w:b/>
          <w:sz w:val="24"/>
          <w:szCs w:val="24"/>
          <w:lang w:val="hy-AM"/>
        </w:rPr>
        <w:t xml:space="preserve">«Հայաստանի Հանրապետությունում «Արտաքին տնտեսական գործունեության ապրանքային անվանացանկ» (ԱՏԳ ԱԱ) դասակարգչի </w:t>
      </w:r>
      <w:bookmarkStart w:id="1" w:name="_Hlk235783052"/>
      <w:r w:rsidRPr="00F61EED">
        <w:rPr>
          <w:rFonts w:ascii="GHEA Grapalat" w:eastAsia="Calibri" w:hAnsi="GHEA Grapalat" w:cs="Times New Roman"/>
          <w:b/>
          <w:bCs/>
          <w:sz w:val="24"/>
          <w:szCs w:val="24"/>
          <w:lang w:val="hy-AM"/>
        </w:rPr>
        <w:t xml:space="preserve">4303 10 901 0, 4303 10 902 0, 4303 10 903 0, 4303 10 904 0, 4303 10 905 0, 4303 10 906 0, 4303 10 908 0 </w:t>
      </w:r>
      <w:bookmarkEnd w:id="1"/>
      <w:r w:rsidRPr="00F61EED">
        <w:rPr>
          <w:rFonts w:ascii="GHEA Grapalat" w:eastAsia="Calibri" w:hAnsi="GHEA Grapalat" w:cs="Times New Roman"/>
          <w:b/>
          <w:sz w:val="24"/>
          <w:szCs w:val="24"/>
          <w:lang w:val="hy-AM"/>
        </w:rPr>
        <w:t>ծածկագրերին դասվող ապրանքների դրոշմավորման փորձնական ծրագիրը հաստատելու մասին»  ՀՀ կառավարության որոշման նախագծ</w:t>
      </w:r>
      <w:bookmarkEnd w:id="0"/>
      <w:r w:rsidRPr="00F61EED">
        <w:rPr>
          <w:rFonts w:ascii="GHEA Grapalat" w:eastAsia="Calibri" w:hAnsi="GHEA Grapalat" w:cs="Times New Roman"/>
          <w:b/>
          <w:sz w:val="24"/>
          <w:szCs w:val="24"/>
          <w:lang w:val="hy-AM"/>
        </w:rPr>
        <w:t>ի ընդունման</w:t>
      </w:r>
    </w:p>
    <w:p w:rsidR="00DC2217" w:rsidRPr="00F61EED" w:rsidRDefault="00DC2217" w:rsidP="00DC2217">
      <w:pPr>
        <w:shd w:val="clear" w:color="auto" w:fill="FFFFFF"/>
        <w:spacing w:after="0" w:line="360" w:lineRule="auto"/>
        <w:jc w:val="both"/>
        <w:rPr>
          <w:rFonts w:ascii="GHEA Grapalat" w:eastAsia="Times New Roman" w:hAnsi="GHEA Grapalat" w:cs="Arial"/>
          <w:sz w:val="24"/>
          <w:szCs w:val="24"/>
          <w:lang w:val="hy-AM"/>
        </w:rPr>
      </w:pPr>
    </w:p>
    <w:p w:rsidR="00DC2217" w:rsidRPr="00F61EED" w:rsidRDefault="00DC2217" w:rsidP="00DC2217">
      <w:pPr>
        <w:numPr>
          <w:ilvl w:val="0"/>
          <w:numId w:val="1"/>
        </w:numPr>
        <w:tabs>
          <w:tab w:val="left" w:pos="851"/>
        </w:tabs>
        <w:spacing w:after="0" w:line="360" w:lineRule="auto"/>
        <w:ind w:left="0" w:firstLine="567"/>
        <w:jc w:val="both"/>
        <w:rPr>
          <w:rFonts w:ascii="GHEA Grapalat" w:eastAsia="Times New Roman" w:hAnsi="GHEA Grapalat" w:cs="GHEA Grapalat"/>
          <w:b/>
          <w:noProof/>
          <w:sz w:val="24"/>
          <w:szCs w:val="24"/>
          <w:lang w:val="hy-AM"/>
        </w:rPr>
      </w:pPr>
      <w:r w:rsidRPr="00F61EED">
        <w:rPr>
          <w:rFonts w:ascii="GHEA Grapalat" w:eastAsia="Times New Roman" w:hAnsi="GHEA Grapalat" w:cs="Times New Roman"/>
          <w:b/>
          <w:noProof/>
          <w:sz w:val="24"/>
          <w:szCs w:val="24"/>
          <w:lang w:val="hy-AM"/>
        </w:rPr>
        <w:t xml:space="preserve">Իրավական ակտի անհրաժեշտությունը </w:t>
      </w:r>
      <w:r w:rsidRPr="00F61EED">
        <w:rPr>
          <w:rFonts w:ascii="GHEA Grapalat" w:eastAsia="Times New Roman" w:hAnsi="GHEA Grapalat" w:cs="GHEA Grapalat"/>
          <w:b/>
          <w:noProof/>
          <w:sz w:val="24"/>
          <w:szCs w:val="24"/>
          <w:lang w:val="hy-AM"/>
        </w:rPr>
        <w:t>(նպատակը).</w:t>
      </w:r>
    </w:p>
    <w:p w:rsidR="00DC2217" w:rsidRPr="00F61EED" w:rsidRDefault="00DC2217" w:rsidP="00DC2217">
      <w:pPr>
        <w:tabs>
          <w:tab w:val="left" w:pos="851"/>
        </w:tabs>
        <w:spacing w:after="0" w:line="360" w:lineRule="auto"/>
        <w:ind w:firstLine="567"/>
        <w:jc w:val="both"/>
        <w:rPr>
          <w:rFonts w:ascii="GHEA Grapalat" w:eastAsia="Calibri" w:hAnsi="GHEA Grapalat" w:cs="Times New Roman"/>
          <w:sz w:val="24"/>
          <w:lang w:val="hy-AM"/>
        </w:rPr>
      </w:pPr>
      <w:r w:rsidRPr="00F61EED">
        <w:rPr>
          <w:rFonts w:ascii="GHEA Grapalat" w:eastAsia="Calibri" w:hAnsi="GHEA Grapalat" w:cs="Times New Roman"/>
          <w:sz w:val="24"/>
          <w:lang w:val="hy-AM"/>
        </w:rPr>
        <w:t xml:space="preserve">Նախագծի ընդունման նպատակը ԱՏԳ ԱԱ </w:t>
      </w:r>
      <w:r w:rsidRPr="00F61EED">
        <w:rPr>
          <w:rFonts w:ascii="GHEA Grapalat" w:eastAsia="Calibri" w:hAnsi="GHEA Grapalat" w:cs="Times New Roman"/>
          <w:sz w:val="24"/>
          <w:szCs w:val="24"/>
          <w:lang w:val="hy-AM"/>
        </w:rPr>
        <w:t>4303 10 901 0, 4303 10 902 0, 4303 10 903 0, 4303 10 904 0, 4303 10 905 0, 4303 10 906 0, 4303 10 908 0</w:t>
      </w:r>
      <w:r w:rsidRPr="00F61EED">
        <w:rPr>
          <w:rFonts w:ascii="GHEA Grapalat" w:eastAsia="Calibri" w:hAnsi="GHEA Grapalat" w:cs="Times New Roman"/>
          <w:b/>
          <w:bCs/>
          <w:sz w:val="24"/>
          <w:szCs w:val="24"/>
          <w:lang w:val="hy-AM"/>
        </w:rPr>
        <w:t xml:space="preserve"> </w:t>
      </w:r>
      <w:r w:rsidRPr="00F61EED">
        <w:rPr>
          <w:rFonts w:ascii="GHEA Grapalat" w:eastAsia="Calibri" w:hAnsi="GHEA Grapalat" w:cs="Times New Roman"/>
          <w:sz w:val="24"/>
          <w:lang w:val="hy-AM"/>
        </w:rPr>
        <w:t>ծածկագրերին դասվող ապրանքների (բնական մորթուց հագուստի առարկաների, հագուստի պարագաների և այլ արտադրատեսակներ) դրոշմավորման փորձնական ծրագիրը հաստատելն է։</w:t>
      </w:r>
    </w:p>
    <w:p w:rsidR="00DC2217" w:rsidRPr="00F61EED" w:rsidRDefault="00DC2217" w:rsidP="00DC2217">
      <w:pPr>
        <w:numPr>
          <w:ilvl w:val="0"/>
          <w:numId w:val="1"/>
        </w:numPr>
        <w:tabs>
          <w:tab w:val="left" w:pos="851"/>
        </w:tabs>
        <w:spacing w:after="0" w:line="360" w:lineRule="auto"/>
        <w:ind w:left="0" w:firstLine="567"/>
        <w:jc w:val="both"/>
        <w:rPr>
          <w:rFonts w:ascii="GHEA Grapalat" w:eastAsia="Times New Roman" w:hAnsi="GHEA Grapalat" w:cs="GHEA Grapalat"/>
          <w:noProof/>
          <w:sz w:val="24"/>
          <w:szCs w:val="24"/>
          <w:lang w:val="hy-AM"/>
        </w:rPr>
      </w:pPr>
      <w:r w:rsidRPr="00F61EED">
        <w:rPr>
          <w:rFonts w:ascii="GHEA Grapalat" w:eastAsia="Times New Roman" w:hAnsi="GHEA Grapalat" w:cs="GHEA Grapalat"/>
          <w:b/>
          <w:noProof/>
          <w:sz w:val="24"/>
          <w:szCs w:val="24"/>
          <w:lang w:val="hy-AM"/>
        </w:rPr>
        <w:t>Կարգավորման հարաբերությունների ներկա վիճակը և առկա խնդիրները</w:t>
      </w:r>
      <w:r w:rsidRPr="00F61EED">
        <w:rPr>
          <w:rFonts w:ascii="GHEA Grapalat" w:eastAsia="Times New Roman" w:hAnsi="GHEA Grapalat" w:cs="GHEA Grapalat"/>
          <w:noProof/>
          <w:sz w:val="24"/>
          <w:szCs w:val="24"/>
          <w:lang w:val="hy-AM"/>
        </w:rPr>
        <w:t>.</w:t>
      </w:r>
    </w:p>
    <w:p w:rsidR="00DC2217" w:rsidRPr="00F61EED" w:rsidRDefault="00DC2217" w:rsidP="00DC2217">
      <w:pPr>
        <w:tabs>
          <w:tab w:val="left" w:pos="851"/>
        </w:tabs>
        <w:spacing w:after="0" w:line="360" w:lineRule="auto"/>
        <w:ind w:right="-2" w:firstLine="567"/>
        <w:jc w:val="both"/>
        <w:rPr>
          <w:rFonts w:ascii="GHEA Grapalat" w:eastAsia="Times New Roman" w:hAnsi="GHEA Grapalat" w:cs="Times New Roman"/>
          <w:bCs/>
          <w:sz w:val="24"/>
          <w:szCs w:val="24"/>
          <w:lang w:val="hy-AM"/>
        </w:rPr>
      </w:pPr>
      <w:r w:rsidRPr="00F61EED">
        <w:rPr>
          <w:rFonts w:ascii="GHEA Grapalat" w:eastAsia="Times New Roman" w:hAnsi="GHEA Grapalat" w:cs="Times New Roman"/>
          <w:bCs/>
          <w:sz w:val="24"/>
          <w:szCs w:val="24"/>
          <w:lang w:val="hy-AM"/>
        </w:rPr>
        <w:t>«Եվրասիական տնտեսական միությունում նույնականացման միջոցներով ապրանքների դրոշմավորման մասին» Համաձայնագիրը սահմանում է ԵԱՏՄ անդամ պետությունների համար նույնականացման միջոցներով ապրանքների դրոշմավորման միասնական եղանակը և կարգավորումները։</w:t>
      </w:r>
    </w:p>
    <w:p w:rsidR="00DC2217" w:rsidRPr="00F61EED" w:rsidRDefault="00DC2217" w:rsidP="00DC2217">
      <w:pPr>
        <w:tabs>
          <w:tab w:val="left" w:pos="851"/>
        </w:tabs>
        <w:spacing w:after="0" w:line="360" w:lineRule="auto"/>
        <w:ind w:right="-2" w:firstLine="567"/>
        <w:jc w:val="both"/>
        <w:rPr>
          <w:rFonts w:ascii="GHEA Grapalat" w:eastAsia="Times New Roman" w:hAnsi="GHEA Grapalat" w:cs="Times New Roman"/>
          <w:sz w:val="24"/>
          <w:szCs w:val="24"/>
          <w:lang w:val="hy-AM" w:eastAsia="ru-RU"/>
        </w:rPr>
      </w:pPr>
      <w:r w:rsidRPr="00F61EED">
        <w:rPr>
          <w:rFonts w:ascii="GHEA Grapalat" w:eastAsia="Times New Roman" w:hAnsi="GHEA Grapalat" w:cs="Times New Roman"/>
          <w:sz w:val="24"/>
          <w:szCs w:val="24"/>
          <w:lang w:val="hy-AM" w:eastAsia="ru-RU"/>
        </w:rPr>
        <w:t>2025 թվականի նոյեմբերի 19-ին ընդունվել է «Բնական մորթուց հագուստի առարկաների, հագուստի պարագաների և այլ արտադրատեսակների՝ նույնականացման միջոցներով դրոշմավորման և Եվրասիական տնտեսական հանձնաժողովի խորհրդի որոշ որոշումներ ուժը կորցրած ճանաչելու մասին»</w:t>
      </w:r>
      <w:r w:rsidRPr="00F61EED">
        <w:rPr>
          <w:rFonts w:ascii="GHEA Grapalat" w:eastAsia="Times New Roman" w:hAnsi="GHEA Grapalat" w:cs="Times New Roman"/>
          <w:sz w:val="20"/>
          <w:szCs w:val="20"/>
          <w:lang w:val="hy-AM" w:eastAsia="ru-RU"/>
        </w:rPr>
        <w:t xml:space="preserve"> </w:t>
      </w:r>
      <w:r w:rsidRPr="00F61EED">
        <w:rPr>
          <w:rFonts w:ascii="GHEA Grapalat" w:eastAsia="Times New Roman" w:hAnsi="GHEA Grapalat" w:cs="Times New Roman"/>
          <w:sz w:val="24"/>
          <w:szCs w:val="24"/>
          <w:lang w:val="hy-AM" w:eastAsia="ru-RU"/>
        </w:rPr>
        <w:t xml:space="preserve">Եվրասիական տնտեսական հանձնաժողովի խորհրդի թիվ 116 որոշումը, որով նախատեսված է </w:t>
      </w:r>
      <w:r w:rsidRPr="00F61EED">
        <w:rPr>
          <w:rFonts w:ascii="GHEA Grapalat" w:hAnsi="GHEA Grapalat" w:cs="Arial"/>
          <w:sz w:val="24"/>
          <w:szCs w:val="24"/>
          <w:shd w:val="clear" w:color="auto" w:fill="FFFFFF"/>
          <w:lang w:val="hy-AM"/>
        </w:rPr>
        <w:t>բնական մորթուց հագուստի առարկաների, հագուստի պարագաների և այլ արտադրատեսակների</w:t>
      </w:r>
      <w:r w:rsidRPr="00F61EED">
        <w:rPr>
          <w:rFonts w:ascii="GHEA Grapalat" w:eastAsia="Times New Roman" w:hAnsi="GHEA Grapalat" w:cs="Times New Roman"/>
          <w:sz w:val="24"/>
          <w:szCs w:val="24"/>
          <w:lang w:val="hy-AM" w:eastAsia="ru-RU"/>
        </w:rPr>
        <w:t xml:space="preserve"> դրոշմավորումն իրականացնել նույն որոշմամբ հաստատված բնութագրերին համապատասխանող նույնականացման միջոցներով։ Միաժամանակ, սահմանվել է նաև նշված ապրանքների` նույնականացման միջոցներով դրոշմավորման շրջանառության արգելքի վերջնաժամկետներ, ինչպես նաև Եվրասիական տնտեսական միության անդամ պետությունների տարածքներում այդ ժամկետների սահմանման առանձնահատկությունները։ Մասնավորապես՝ որոշմամբ հաստատված բնութագրերին համապատասխանող նույնականացման միջոցներով չդրոշմավորված ապրանքների շրջանառության արգելքը Եվրասիական տնտեսական միության անդամ պետությունների տարածքներում սահմանվում է 2027 թվականի մարտի 1-ից։ Անդամ պետությունն իրավասու </w:t>
      </w:r>
      <w:r w:rsidRPr="00F61EED">
        <w:rPr>
          <w:rFonts w:ascii="GHEA Grapalat" w:eastAsia="Times New Roman" w:hAnsi="GHEA Grapalat" w:cs="Times New Roman"/>
          <w:sz w:val="24"/>
          <w:szCs w:val="24"/>
          <w:lang w:val="hy-AM" w:eastAsia="ru-RU"/>
        </w:rPr>
        <w:lastRenderedPageBreak/>
        <w:t>է սահմանելու իր տարածքում նույնականացման միջոցներով դրոշմավորված ապրանքների շրջանառության արգելքի ավելի ուշ ժամկետ՝ պայմանով, որ այդ ապրանքները շրջանառության մեջ գտնվեն միայն տվյալ անդամ պետության տարածքում։</w:t>
      </w:r>
    </w:p>
    <w:p w:rsidR="00DC2217" w:rsidRPr="00F61EED" w:rsidRDefault="00DC2217" w:rsidP="00DC2217">
      <w:pPr>
        <w:tabs>
          <w:tab w:val="left" w:pos="851"/>
        </w:tabs>
        <w:spacing w:after="0" w:line="360" w:lineRule="auto"/>
        <w:ind w:right="-2" w:firstLine="567"/>
        <w:jc w:val="both"/>
        <w:rPr>
          <w:rFonts w:ascii="GHEA Grapalat" w:eastAsia="Times New Roman" w:hAnsi="GHEA Grapalat" w:cs="Times New Roman"/>
          <w:bCs/>
          <w:sz w:val="24"/>
          <w:szCs w:val="24"/>
          <w:lang w:val="hy-AM"/>
        </w:rPr>
      </w:pPr>
      <w:r w:rsidRPr="00F61EED">
        <w:rPr>
          <w:rFonts w:ascii="GHEA Grapalat" w:eastAsia="Times New Roman" w:hAnsi="GHEA Grapalat" w:cs="Times New Roman"/>
          <w:bCs/>
          <w:sz w:val="24"/>
          <w:szCs w:val="24"/>
          <w:lang w:val="hy-AM"/>
        </w:rPr>
        <w:t>Վերոնշյալ կարգավորումներն ապահովելու նպատակով նպատակահարմար է ներդնել բնական մորթուց հագուստի առարկաների, հագուստի պարագաների և այլ արտադրատեսակների՝ նույնականացման միջոցներով դրոշմավորման համակարգ։ Ընդ որում, մինչև դրոշմավորման համակագի ներդրումն անհրաժեշտ է իրականացնել դրոշմավորման փորձնական ծրագիր։ Ծրագրի հիմնական նպատակն է՝ տեխնոլոգիական նոր լուծումների կիրառմամբ Հայաստանում ներդրված ապրանքների շրջանառության հետագծելիության էլեկտրոնային համակարգի միջոցով ունենալ շուկայում ապրանքների շրջանառության ճշտգրիտ և իրատեսական պատկեր։</w:t>
      </w:r>
    </w:p>
    <w:p w:rsidR="00DC2217" w:rsidRPr="00F61EED" w:rsidRDefault="00DC2217" w:rsidP="00DC2217">
      <w:pPr>
        <w:numPr>
          <w:ilvl w:val="0"/>
          <w:numId w:val="1"/>
        </w:numPr>
        <w:tabs>
          <w:tab w:val="left" w:pos="851"/>
        </w:tabs>
        <w:spacing w:after="0" w:line="360" w:lineRule="auto"/>
        <w:ind w:left="0" w:right="-2" w:firstLine="567"/>
        <w:jc w:val="both"/>
        <w:rPr>
          <w:rFonts w:ascii="GHEA Grapalat" w:eastAsia="Times New Roman" w:hAnsi="GHEA Grapalat" w:cs="GHEA Grapalat"/>
          <w:noProof/>
          <w:sz w:val="24"/>
          <w:szCs w:val="24"/>
          <w:lang w:val="hy-AM"/>
        </w:rPr>
      </w:pPr>
      <w:r w:rsidRPr="00F61EED">
        <w:rPr>
          <w:rFonts w:ascii="GHEA Grapalat" w:eastAsia="Times New Roman" w:hAnsi="GHEA Grapalat" w:cs="Sylfaen"/>
          <w:b/>
          <w:noProof/>
          <w:sz w:val="24"/>
          <w:szCs w:val="24"/>
          <w:lang w:val="hy-AM"/>
        </w:rPr>
        <w:t>Առկա</w:t>
      </w:r>
      <w:r w:rsidRPr="00F61EED">
        <w:rPr>
          <w:rFonts w:ascii="GHEA Grapalat" w:eastAsia="Times New Roman" w:hAnsi="GHEA Grapalat" w:cs="GHEA Grapalat"/>
          <w:b/>
          <w:noProof/>
          <w:sz w:val="24"/>
          <w:szCs w:val="24"/>
          <w:lang w:val="hy-AM"/>
        </w:rPr>
        <w:t xml:space="preserve"> </w:t>
      </w:r>
      <w:r w:rsidRPr="00F61EED">
        <w:rPr>
          <w:rFonts w:ascii="GHEA Grapalat" w:eastAsia="Times New Roman" w:hAnsi="GHEA Grapalat" w:cs="Sylfaen"/>
          <w:b/>
          <w:noProof/>
          <w:sz w:val="24"/>
          <w:szCs w:val="24"/>
          <w:lang w:val="hy-AM"/>
        </w:rPr>
        <w:t>խնդիրների</w:t>
      </w:r>
      <w:r w:rsidRPr="00F61EED">
        <w:rPr>
          <w:rFonts w:ascii="GHEA Grapalat" w:eastAsia="Times New Roman" w:hAnsi="GHEA Grapalat" w:cs="GHEA Grapalat"/>
          <w:b/>
          <w:noProof/>
          <w:sz w:val="24"/>
          <w:szCs w:val="24"/>
          <w:lang w:val="hy-AM"/>
        </w:rPr>
        <w:t xml:space="preserve"> </w:t>
      </w:r>
      <w:r w:rsidRPr="00F61EED">
        <w:rPr>
          <w:rFonts w:ascii="GHEA Grapalat" w:eastAsia="Times New Roman" w:hAnsi="GHEA Grapalat" w:cs="Sylfaen"/>
          <w:b/>
          <w:noProof/>
          <w:sz w:val="24"/>
          <w:szCs w:val="24"/>
          <w:lang w:val="hy-AM"/>
        </w:rPr>
        <w:t>առաջարկվող</w:t>
      </w:r>
      <w:r w:rsidRPr="00F61EED">
        <w:rPr>
          <w:rFonts w:ascii="GHEA Grapalat" w:eastAsia="Times New Roman" w:hAnsi="GHEA Grapalat" w:cs="GHEA Grapalat"/>
          <w:b/>
          <w:noProof/>
          <w:sz w:val="24"/>
          <w:szCs w:val="24"/>
          <w:lang w:val="hy-AM"/>
        </w:rPr>
        <w:t xml:space="preserve"> </w:t>
      </w:r>
      <w:r w:rsidRPr="00F61EED">
        <w:rPr>
          <w:rFonts w:ascii="GHEA Grapalat" w:eastAsia="Times New Roman" w:hAnsi="GHEA Grapalat" w:cs="Sylfaen"/>
          <w:b/>
          <w:noProof/>
          <w:sz w:val="24"/>
          <w:szCs w:val="24"/>
          <w:lang w:val="hy-AM"/>
        </w:rPr>
        <w:t>լուծումները</w:t>
      </w:r>
      <w:r w:rsidRPr="00F61EED">
        <w:rPr>
          <w:rFonts w:ascii="GHEA Grapalat" w:eastAsia="Times New Roman" w:hAnsi="GHEA Grapalat" w:cs="GHEA Grapalat"/>
          <w:b/>
          <w:noProof/>
          <w:sz w:val="24"/>
          <w:szCs w:val="24"/>
          <w:lang w:val="hy-AM"/>
        </w:rPr>
        <w:t>.</w:t>
      </w:r>
    </w:p>
    <w:p w:rsidR="00DC2217" w:rsidRPr="00F61EED" w:rsidRDefault="00DC2217" w:rsidP="00DC2217">
      <w:pPr>
        <w:tabs>
          <w:tab w:val="left" w:pos="851"/>
        </w:tabs>
        <w:spacing w:after="200" w:line="360" w:lineRule="auto"/>
        <w:ind w:right="-2" w:firstLine="567"/>
        <w:contextualSpacing/>
        <w:jc w:val="both"/>
        <w:rPr>
          <w:rFonts w:ascii="GHEA Grapalat" w:eastAsia="Calibri" w:hAnsi="GHEA Grapalat" w:cs="Times New Roman"/>
          <w:noProof/>
          <w:sz w:val="24"/>
          <w:szCs w:val="24"/>
          <w:lang w:val="hy-AM" w:eastAsia="hy-AM"/>
        </w:rPr>
      </w:pPr>
      <w:r w:rsidRPr="00F61EED">
        <w:rPr>
          <w:rFonts w:ascii="GHEA Grapalat" w:eastAsia="Calibri" w:hAnsi="GHEA Grapalat" w:cs="Times New Roman"/>
          <w:noProof/>
          <w:sz w:val="24"/>
          <w:szCs w:val="24"/>
          <w:lang w:val="hy-AM" w:eastAsia="hy-AM"/>
        </w:rPr>
        <w:t>Նախագծով առաջարկվում է հաստատել բնական մորթուց հագուստի առարկաների, հագուստի պարագաների և այլ արտադրատեսակների նույնականացման միջոցներով դրոշմավորման փորձնական ծրագիրը։</w:t>
      </w:r>
    </w:p>
    <w:p w:rsidR="00DC2217" w:rsidRPr="00F61EED" w:rsidRDefault="00DC2217" w:rsidP="00DC2217">
      <w:pPr>
        <w:tabs>
          <w:tab w:val="left" w:pos="851"/>
        </w:tabs>
        <w:spacing w:after="200" w:line="360" w:lineRule="auto"/>
        <w:ind w:right="-2" w:firstLine="567"/>
        <w:contextualSpacing/>
        <w:jc w:val="both"/>
        <w:rPr>
          <w:rFonts w:ascii="GHEA Grapalat" w:eastAsia="Calibri" w:hAnsi="GHEA Grapalat" w:cs="Times New Roman"/>
          <w:noProof/>
          <w:sz w:val="24"/>
          <w:szCs w:val="24"/>
          <w:lang w:val="hy-AM" w:eastAsia="hy-AM"/>
        </w:rPr>
      </w:pPr>
      <w:r w:rsidRPr="00F61EED">
        <w:rPr>
          <w:rFonts w:ascii="GHEA Grapalat" w:eastAsia="Times New Roman" w:hAnsi="GHEA Grapalat" w:cs="Sylfaen"/>
          <w:b/>
          <w:noProof/>
          <w:sz w:val="24"/>
          <w:szCs w:val="24"/>
          <w:lang w:val="hy-AM"/>
        </w:rPr>
        <w:t>4. Նախագծի</w:t>
      </w:r>
      <w:r w:rsidRPr="00F61EED">
        <w:rPr>
          <w:rFonts w:ascii="GHEA Grapalat" w:eastAsia="Times New Roman" w:hAnsi="GHEA Grapalat" w:cs="Times New Roman"/>
          <w:b/>
          <w:noProof/>
          <w:sz w:val="24"/>
          <w:szCs w:val="24"/>
          <w:lang w:val="hy-AM"/>
        </w:rPr>
        <w:t xml:space="preserve"> մշակման գործընթացում ներգրավված ինստիտուտները և անձինք.</w:t>
      </w:r>
    </w:p>
    <w:p w:rsidR="00DC2217" w:rsidRPr="00F61EED" w:rsidRDefault="00DC2217" w:rsidP="00DC2217">
      <w:pPr>
        <w:tabs>
          <w:tab w:val="left" w:pos="851"/>
        </w:tabs>
        <w:spacing w:after="0" w:line="360" w:lineRule="auto"/>
        <w:ind w:right="-2" w:firstLine="567"/>
        <w:jc w:val="both"/>
        <w:rPr>
          <w:rFonts w:ascii="GHEA Grapalat" w:eastAsia="Calibri" w:hAnsi="GHEA Grapalat" w:cs="Sylfaen"/>
          <w:b/>
          <w:noProof/>
          <w:sz w:val="24"/>
          <w:szCs w:val="24"/>
          <w:lang w:val="hy-AM"/>
        </w:rPr>
      </w:pPr>
      <w:r w:rsidRPr="00F61EED">
        <w:rPr>
          <w:rFonts w:ascii="GHEA Grapalat" w:eastAsia="Times New Roman" w:hAnsi="GHEA Grapalat" w:cs="Times New Roman"/>
          <w:noProof/>
          <w:sz w:val="24"/>
          <w:szCs w:val="24"/>
          <w:lang w:val="hy-AM"/>
        </w:rPr>
        <w:t>Նախագիծը մշակվել է ՀՀ պետական եկամուտների կոմիտեի կողմից:</w:t>
      </w:r>
    </w:p>
    <w:p w:rsidR="00DC2217" w:rsidRPr="00F61EED" w:rsidRDefault="00DC2217" w:rsidP="00DC2217">
      <w:pPr>
        <w:tabs>
          <w:tab w:val="left" w:pos="851"/>
        </w:tabs>
        <w:spacing w:after="0" w:line="360" w:lineRule="auto"/>
        <w:ind w:right="-2" w:firstLine="567"/>
        <w:jc w:val="both"/>
        <w:rPr>
          <w:rFonts w:ascii="GHEA Grapalat" w:eastAsia="Calibri" w:hAnsi="GHEA Grapalat" w:cs="Times New Roman"/>
          <w:b/>
          <w:noProof/>
          <w:sz w:val="24"/>
          <w:szCs w:val="24"/>
          <w:lang w:val="hy-AM"/>
        </w:rPr>
      </w:pPr>
      <w:r w:rsidRPr="00F61EED">
        <w:rPr>
          <w:rFonts w:ascii="GHEA Grapalat" w:eastAsia="Calibri" w:hAnsi="GHEA Grapalat" w:cs="Times New Roman"/>
          <w:b/>
          <w:noProof/>
          <w:sz w:val="24"/>
          <w:szCs w:val="24"/>
          <w:lang w:val="hy-AM"/>
        </w:rPr>
        <w:t>5.</w:t>
      </w:r>
      <w:r w:rsidRPr="00F61EED">
        <w:rPr>
          <w:rFonts w:ascii="GHEA Grapalat" w:eastAsia="Calibri" w:hAnsi="GHEA Grapalat" w:cs="Times New Roman"/>
          <w:b/>
          <w:noProof/>
          <w:sz w:val="24"/>
          <w:szCs w:val="24"/>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C2217" w:rsidRPr="00F61EED" w:rsidRDefault="00DC2217" w:rsidP="00DC2217">
      <w:pPr>
        <w:tabs>
          <w:tab w:val="left" w:pos="851"/>
        </w:tabs>
        <w:spacing w:after="0" w:line="360" w:lineRule="auto"/>
        <w:ind w:right="-2" w:firstLine="567"/>
        <w:jc w:val="both"/>
        <w:rPr>
          <w:rFonts w:ascii="GHEA Grapalat" w:eastAsia="Calibri" w:hAnsi="GHEA Grapalat" w:cs="Times New Roman"/>
          <w:bCs/>
          <w:noProof/>
          <w:sz w:val="24"/>
          <w:szCs w:val="24"/>
          <w:lang w:val="hy-AM"/>
        </w:rPr>
      </w:pPr>
      <w:r w:rsidRPr="00F61EED">
        <w:rPr>
          <w:rFonts w:ascii="GHEA Grapalat" w:eastAsia="Calibri" w:hAnsi="GHEA Grapalat" w:cs="Times New Roman"/>
          <w:bCs/>
          <w:noProof/>
          <w:sz w:val="24"/>
          <w:szCs w:val="24"/>
          <w:lang w:val="hy-AM"/>
        </w:rPr>
        <w:t>Պետական բյուջեից լրացուցիչ ծախս չի ակնկալվում։ Դրոշմավորման նոր համակարգի ներդրման արդյունքում ակնկալվում է բյուջեի ծախսերի կրճատում և հարկային մուտքերի աճ։</w:t>
      </w:r>
    </w:p>
    <w:p w:rsidR="00DC2217" w:rsidRPr="00F61EED" w:rsidRDefault="00DC2217" w:rsidP="00DC2217">
      <w:pPr>
        <w:tabs>
          <w:tab w:val="left" w:pos="851"/>
        </w:tabs>
        <w:spacing w:after="0" w:line="360" w:lineRule="auto"/>
        <w:ind w:right="-2" w:firstLine="567"/>
        <w:jc w:val="both"/>
        <w:rPr>
          <w:rFonts w:ascii="GHEA Grapalat" w:eastAsia="Calibri" w:hAnsi="GHEA Grapalat" w:cs="Times New Roman"/>
          <w:b/>
          <w:noProof/>
          <w:sz w:val="24"/>
          <w:szCs w:val="24"/>
          <w:lang w:val="hy-AM"/>
        </w:rPr>
      </w:pPr>
      <w:r w:rsidRPr="00F61EED">
        <w:rPr>
          <w:rFonts w:ascii="GHEA Grapalat" w:eastAsia="Calibri" w:hAnsi="GHEA Grapalat" w:cs="Times New Roman"/>
          <w:b/>
          <w:noProof/>
          <w:sz w:val="24"/>
          <w:szCs w:val="24"/>
          <w:lang w:val="hy-AM"/>
        </w:rPr>
        <w:t>6.</w:t>
      </w:r>
      <w:r w:rsidRPr="00F61EED">
        <w:rPr>
          <w:rFonts w:ascii="GHEA Grapalat" w:eastAsia="Calibri" w:hAnsi="GHEA Grapalat" w:cs="Times New Roman"/>
          <w:b/>
          <w:noProof/>
          <w:sz w:val="24"/>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C2217" w:rsidRPr="00F61EED" w:rsidRDefault="00DC2217" w:rsidP="00DC2217">
      <w:pPr>
        <w:tabs>
          <w:tab w:val="left" w:pos="851"/>
        </w:tabs>
        <w:spacing w:after="0" w:line="360" w:lineRule="auto"/>
        <w:ind w:right="-2" w:firstLine="567"/>
        <w:jc w:val="both"/>
        <w:rPr>
          <w:rFonts w:ascii="GHEA Grapalat" w:eastAsia="Calibri" w:hAnsi="GHEA Grapalat" w:cs="Times New Roman"/>
          <w:b/>
          <w:bCs/>
          <w:sz w:val="24"/>
          <w:szCs w:val="24"/>
          <w:lang w:val="hy-AM" w:eastAsia="ru-RU"/>
        </w:rPr>
      </w:pPr>
      <w:r w:rsidRPr="00F61EED">
        <w:rPr>
          <w:rFonts w:ascii="GHEA Grapalat" w:eastAsia="Times New Roman" w:hAnsi="GHEA Grapalat" w:cs="Times New Roman"/>
          <w:noProof/>
          <w:sz w:val="24"/>
          <w:szCs w:val="24"/>
          <w:lang w:val="hy-AM"/>
        </w:rPr>
        <w:t xml:space="preserve">Նախագծի ընդունումը կապված է </w:t>
      </w:r>
      <w:r w:rsidRPr="00F61EED">
        <w:rPr>
          <w:rFonts w:ascii="GHEA Grapalat" w:eastAsia="Times New Roman" w:hAnsi="GHEA Grapalat" w:cs="GHEA Grapalat"/>
          <w:noProof/>
          <w:sz w:val="24"/>
          <w:szCs w:val="24"/>
          <w:lang w:val="hy-AM"/>
        </w:rPr>
        <w:t>ՀՀ</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կառավարության</w:t>
      </w:r>
      <w:r w:rsidRPr="00F61EED">
        <w:rPr>
          <w:rFonts w:ascii="GHEA Grapalat" w:eastAsia="Times New Roman" w:hAnsi="GHEA Grapalat" w:cs="Times New Roman"/>
          <w:noProof/>
          <w:sz w:val="24"/>
          <w:szCs w:val="24"/>
          <w:lang w:val="hy-AM"/>
        </w:rPr>
        <w:t xml:space="preserve"> 12.12.2019</w:t>
      </w:r>
      <w:r w:rsidRPr="00F61EED">
        <w:rPr>
          <w:rFonts w:ascii="GHEA Grapalat" w:eastAsia="Times New Roman" w:hAnsi="GHEA Grapalat" w:cs="GHEA Grapalat"/>
          <w:noProof/>
          <w:sz w:val="24"/>
          <w:szCs w:val="24"/>
          <w:lang w:val="hy-AM"/>
        </w:rPr>
        <w:t>թ</w:t>
      </w:r>
      <w:r w:rsidRPr="00F61EED">
        <w:rPr>
          <w:rFonts w:ascii="GHEA Grapalat" w:eastAsia="Times New Roman" w:hAnsi="GHEA Grapalat" w:cs="Times New Roman"/>
          <w:noProof/>
          <w:sz w:val="24"/>
          <w:szCs w:val="24"/>
          <w:lang w:val="hy-AM"/>
        </w:rPr>
        <w:t>. N1830-</w:t>
      </w:r>
      <w:r w:rsidRPr="00F61EED">
        <w:rPr>
          <w:rFonts w:ascii="GHEA Grapalat" w:eastAsia="Times New Roman" w:hAnsi="GHEA Grapalat" w:cs="GHEA Grapalat"/>
          <w:noProof/>
          <w:sz w:val="24"/>
          <w:szCs w:val="24"/>
          <w:lang w:val="hy-AM"/>
        </w:rPr>
        <w:t>Լ</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որոշմամբ</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հաստատված՝</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ՀՀ</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պետական</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եկամուտների</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կոմիտեի</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զարգացման</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և</w:t>
      </w:r>
      <w:r w:rsidRPr="00F61EED">
        <w:rPr>
          <w:rFonts w:ascii="GHEA Grapalat" w:eastAsia="Times New Roman" w:hAnsi="GHEA Grapalat" w:cs="Times New Roman"/>
          <w:noProof/>
          <w:sz w:val="24"/>
          <w:szCs w:val="24"/>
          <w:lang w:val="hy-AM"/>
        </w:rPr>
        <w:t xml:space="preserve"> </w:t>
      </w:r>
      <w:r w:rsidRPr="00F61EED">
        <w:rPr>
          <w:rFonts w:ascii="GHEA Grapalat" w:eastAsia="Times New Roman" w:hAnsi="GHEA Grapalat" w:cs="GHEA Grapalat"/>
          <w:noProof/>
          <w:sz w:val="24"/>
          <w:szCs w:val="24"/>
          <w:lang w:val="hy-AM"/>
        </w:rPr>
        <w:t>վարչա</w:t>
      </w:r>
      <w:r w:rsidRPr="00F61EED">
        <w:rPr>
          <w:rFonts w:ascii="GHEA Grapalat" w:eastAsia="Times New Roman" w:hAnsi="GHEA Grapalat" w:cs="Times New Roman"/>
          <w:noProof/>
          <w:sz w:val="24"/>
          <w:szCs w:val="24"/>
          <w:lang w:val="hy-AM"/>
        </w:rPr>
        <w:t>րարության բարելավման ռազմավարական ծրագրի «2. Վարչարարության արդյունավետության բարձրացում, եկամուտների ավելացում, ստվերի կրճատում» նպատակի «1. Հարկային և մաքսային իրավախախտումների կանխարգելում» ենթանպատակի իրականացման հետ։</w:t>
      </w:r>
    </w:p>
    <w:p w:rsidR="00DC2217" w:rsidRPr="00F61EED" w:rsidRDefault="00DC2217" w:rsidP="00DC2217">
      <w:pPr>
        <w:spacing w:after="0" w:line="360" w:lineRule="auto"/>
        <w:ind w:right="-2" w:firstLine="567"/>
        <w:rPr>
          <w:rFonts w:ascii="GHEA Grapalat" w:eastAsia="Calibri" w:hAnsi="GHEA Grapalat" w:cs="Times New Roman"/>
          <w:b/>
          <w:bCs/>
          <w:sz w:val="24"/>
          <w:szCs w:val="24"/>
          <w:lang w:val="hy-AM" w:eastAsia="ru-RU"/>
        </w:rPr>
      </w:pPr>
    </w:p>
    <w:p w:rsidR="00650CCE" w:rsidRPr="00DC2217" w:rsidRDefault="00650CCE">
      <w:pPr>
        <w:rPr>
          <w:lang w:val="hy-AM"/>
        </w:rPr>
      </w:pPr>
    </w:p>
    <w:sectPr w:rsidR="00650CCE" w:rsidRPr="00DC2217" w:rsidSect="00E97E21">
      <w:pgSz w:w="11906" w:h="16838" w:code="9"/>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2B1"/>
    <w:rsid w:val="005402B1"/>
    <w:rsid w:val="00650CCE"/>
    <w:rsid w:val="008E2562"/>
    <w:rsid w:val="00DC2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668715-6216-4A8A-8A4B-7FD857BC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217"/>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581</Words>
  <Characters>3313</Characters>
  <Application>Microsoft Office Word</Application>
  <DocSecurity>0</DocSecurity>
  <Lines>27</Lines>
  <Paragraphs>7</Paragraphs>
  <ScaleCrop>false</ScaleCrop>
  <Company>SRC</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3</cp:revision>
  <dcterms:created xsi:type="dcterms:W3CDTF">2026-10-20T08:09:00Z</dcterms:created>
  <dcterms:modified xsi:type="dcterms:W3CDTF">2026-10-20T08:10:00Z</dcterms:modified>
</cp:coreProperties>
</file>