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5D8E7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  <w:tab w:val="left" w:pos="270"/>
          <w:tab w:val="left" w:pos="600"/>
          <w:tab w:val="left" w:pos="851"/>
          <w:tab w:val="left" w:pos="31680"/>
        </w:tabs>
        <w:spacing w:line="360" w:lineRule="auto"/>
        <w:ind w:firstLine="567"/>
        <w:contextualSpacing/>
        <w:jc w:val="center"/>
        <w:rPr>
          <w:rFonts w:ascii="GHEA Grapalat" w:eastAsia="Calibri" w:hAnsi="GHEA Grapalat"/>
          <w:b/>
          <w:bdr w:val="none" w:sz="0" w:space="0" w:color="auto"/>
          <w:lang w:val="hy-AM" w:eastAsia="ru-RU"/>
        </w:rPr>
      </w:pPr>
      <w:bookmarkStart w:id="0" w:name="_GoBack"/>
      <w:bookmarkEnd w:id="0"/>
      <w:r w:rsidRPr="001A45E0">
        <w:rPr>
          <w:rFonts w:ascii="GHEA Grapalat" w:eastAsia="Calibri" w:hAnsi="GHEA Grapalat"/>
          <w:b/>
          <w:bdr w:val="none" w:sz="0" w:space="0" w:color="auto"/>
          <w:lang w:val="hy-AM" w:eastAsia="ru-RU"/>
        </w:rPr>
        <w:t>ՀԻՄՆԱՎՈՐՈ</w:t>
      </w:r>
      <w:r w:rsidRPr="001A45E0">
        <w:rPr>
          <w:rFonts w:ascii="GHEA Grapalat" w:eastAsia="Calibri" w:hAnsi="GHEA Grapalat"/>
          <w:b/>
          <w:bCs/>
          <w:color w:val="000000"/>
          <w:bdr w:val="none" w:sz="0" w:space="0" w:color="auto"/>
          <w:lang w:val="hy-AM" w:eastAsia="ru-RU"/>
        </w:rPr>
        <w:t>Ւ</w:t>
      </w:r>
      <w:r w:rsidRPr="001A45E0">
        <w:rPr>
          <w:rFonts w:ascii="GHEA Grapalat" w:eastAsia="Calibri" w:hAnsi="GHEA Grapalat"/>
          <w:b/>
          <w:bdr w:val="none" w:sz="0" w:space="0" w:color="auto"/>
          <w:lang w:val="hy-AM" w:eastAsia="ru-RU"/>
        </w:rPr>
        <w:t>Մ</w:t>
      </w:r>
    </w:p>
    <w:p w14:paraId="257F191F" w14:textId="0E41E590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851"/>
        </w:tabs>
        <w:spacing w:line="360" w:lineRule="auto"/>
        <w:ind w:firstLine="567"/>
        <w:contextualSpacing/>
        <w:jc w:val="center"/>
        <w:rPr>
          <w:rFonts w:ascii="GHEA Grapalat" w:eastAsia="Calibri" w:hAnsi="GHEA Grapalat"/>
          <w:b/>
          <w:bCs/>
          <w:color w:val="000000"/>
          <w:bdr w:val="none" w:sz="0" w:space="0" w:color="auto"/>
          <w:shd w:val="clear" w:color="auto" w:fill="FFFFFF"/>
          <w:lang w:val="hy-AM" w:eastAsia="ru-RU"/>
        </w:rPr>
      </w:pPr>
      <w:r w:rsidRPr="001A45E0">
        <w:rPr>
          <w:rFonts w:ascii="GHEA Grapalat" w:eastAsia="Calibri" w:hAnsi="GHEA Grapalat"/>
          <w:b/>
          <w:bdr w:val="none" w:sz="0" w:space="0" w:color="auto"/>
          <w:lang w:val="hy-AM" w:eastAsia="ru-RU"/>
        </w:rPr>
        <w:t>«</w:t>
      </w:r>
      <w:r w:rsidRPr="001A45E0">
        <w:rPr>
          <w:rFonts w:ascii="GHEA Grapalat" w:eastAsia="Calibri" w:hAnsi="GHEA Grapalat"/>
          <w:b/>
          <w:bCs/>
          <w:bdr w:val="none" w:sz="0" w:space="0" w:color="auto"/>
          <w:shd w:val="clear" w:color="auto" w:fill="FFFFFF"/>
          <w:lang w:val="hy-AM" w:eastAsia="ru-RU"/>
        </w:rPr>
        <w:t>ԶԲԱՂՎԱԾՈՒԹՅԱՆ ԱՊԱՀՈՎՄԱՆ ԾՐԱԳԻՐԸ ՀԱՍՏԱՏԵԼՈՒ ՄԱՍԻՆ</w:t>
      </w:r>
      <w:r w:rsidRPr="001A45E0">
        <w:rPr>
          <w:rFonts w:ascii="GHEA Grapalat" w:eastAsia="Calibri" w:hAnsi="GHEA Grapalat" w:cs="Courier New"/>
          <w:b/>
          <w:bdr w:val="none" w:sz="0" w:space="0" w:color="auto"/>
          <w:lang w:val="hy-AM" w:eastAsia="ru-RU"/>
        </w:rPr>
        <w:t>» ՀՀ ԿԱՌԱՎԱՐՈՒԹՅԱՆ ՈՐՈՇՄԱՆ ՆԱԽԱԳԾԻ ԸՆԴՈՒՆՄԱՆ ՎԵՐԱԲԵՐՅԱԼ</w:t>
      </w:r>
    </w:p>
    <w:p w14:paraId="17F36FD7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1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 xml:space="preserve"> </w:t>
      </w:r>
    </w:p>
    <w:p w14:paraId="711639B5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1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 xml:space="preserve">1. Իրավական ակտի անհրաժեշտությունը </w:t>
      </w:r>
    </w:p>
    <w:p w14:paraId="61AEDEAC" w14:textId="715F97D4" w:rsid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Sylfaen"/>
          <w:bdr w:val="none" w:sz="0" w:space="0" w:color="auto"/>
          <w:lang w:val="hy-AM" w:eastAsia="ru-RU"/>
        </w:rPr>
        <w:t>«</w:t>
      </w:r>
      <w:r>
        <w:rPr>
          <w:rFonts w:ascii="GHEA Grapalat" w:eastAsia="Calibri" w:hAnsi="GHEA Grapalat" w:cs="Sylfaen"/>
          <w:bdr w:val="none" w:sz="0" w:space="0" w:color="auto"/>
          <w:lang w:val="hy-AM" w:eastAsia="ru-RU"/>
        </w:rPr>
        <w:t>Զ</w:t>
      </w:r>
      <w:r w:rsidRPr="001A45E0">
        <w:rPr>
          <w:rFonts w:ascii="GHEA Grapalat" w:eastAsia="Calibri" w:hAnsi="GHEA Grapalat" w:cs="Sylfaen"/>
          <w:bdr w:val="none" w:sz="0" w:space="0" w:color="auto"/>
          <w:lang w:val="hy-AM" w:eastAsia="ru-RU"/>
        </w:rPr>
        <w:t>բաղվածության ապահովման ծրագիրը հաստատելու մասին» ՀՀ կառավարության որոշման նախագի</w:t>
      </w:r>
      <w:r>
        <w:rPr>
          <w:rFonts w:ascii="GHEA Grapalat" w:eastAsia="Calibri" w:hAnsi="GHEA Grapalat" w:cs="Sylfaen"/>
          <w:bdr w:val="none" w:sz="0" w:space="0" w:color="auto"/>
          <w:lang w:val="hy-AM" w:eastAsia="ru-RU"/>
        </w:rPr>
        <w:t>ծը</w:t>
      </w:r>
      <w:r w:rsidRPr="001A45E0">
        <w:rPr>
          <w:rFonts w:ascii="GHEA Grapalat" w:eastAsia="Calibri" w:hAnsi="GHEA Grapalat" w:cs="Sylfaen"/>
          <w:bdr w:val="none" w:sz="0" w:space="0" w:color="auto"/>
          <w:lang w:val="hy-AM" w:eastAsia="ru-RU"/>
        </w:rPr>
        <w:t xml:space="preserve"> (այսուհետ՝ նախագիծ) մշակ</w:t>
      </w:r>
      <w:r>
        <w:rPr>
          <w:rFonts w:ascii="GHEA Grapalat" w:eastAsia="Calibri" w:hAnsi="GHEA Grapalat" w:cs="Sylfaen"/>
          <w:bdr w:val="none" w:sz="0" w:space="0" w:color="auto"/>
          <w:lang w:val="hy-AM" w:eastAsia="ru-RU"/>
        </w:rPr>
        <w:t xml:space="preserve">վել է՝ նպատակ ունենալով բարձրացնել </w:t>
      </w:r>
      <w:r w:rsidRPr="001A45E0">
        <w:rPr>
          <w:rFonts w:ascii="GHEA Grapalat" w:hAnsi="GHEA Grapalat" w:cs="Sylfaen"/>
          <w:lang w:val="hy-AM"/>
        </w:rPr>
        <w:t>ժամկետային պարտադիր զինվորական ծառայությունից զորացրված գործազուրկ անձանց, Ղարաբաղից տեղահանված անձանց, ինչպես նաև անապահովության գնահատման համակարգով անապահով ճանաչված ընտանիքի աշխատունակ անձանց զբաղվածության հնարավորություններ</w:t>
      </w:r>
      <w:r>
        <w:rPr>
          <w:rFonts w:ascii="GHEA Grapalat" w:hAnsi="GHEA Grapalat" w:cs="Sylfaen"/>
          <w:lang w:val="hy-AM"/>
        </w:rPr>
        <w:t>ը</w:t>
      </w:r>
      <w:r w:rsidRPr="001A45E0">
        <w:rPr>
          <w:rFonts w:ascii="GHEA Grapalat" w:hAnsi="GHEA Grapalat" w:cs="Sylfaen"/>
          <w:lang w:val="hy-AM"/>
        </w:rPr>
        <w:t xml:space="preserve"> կրթական էլեկտրոնային վաուչերների (այսուհետ՝ վաուչեր) տրամադրման միջոցով՝ նպաստելով նրանց մրցունակության, աշխատանքի տեղավորման և կայուն զբաղվածության ապահովմանը</w:t>
      </w:r>
      <w:r>
        <w:rPr>
          <w:rFonts w:ascii="GHEA Grapalat" w:hAnsi="GHEA Grapalat" w:cs="Sylfaen"/>
          <w:lang w:val="hy-AM"/>
        </w:rPr>
        <w:t>։</w:t>
      </w:r>
      <w:r w:rsidR="00AD2B78">
        <w:rPr>
          <w:rFonts w:ascii="GHEA Grapalat" w:hAnsi="GHEA Grapalat" w:cs="Sylfaen"/>
          <w:lang w:val="hy-AM"/>
        </w:rPr>
        <w:t xml:space="preserve"> ՀՀ կառավարության մի շարք որոշումների ուժը կորցնելը պայմանավորված է </w:t>
      </w:r>
      <w:r w:rsidR="00742180">
        <w:rPr>
          <w:rFonts w:ascii="GHEA Grapalat" w:hAnsi="GHEA Grapalat" w:cs="Sylfaen"/>
          <w:lang w:val="hy-AM"/>
        </w:rPr>
        <w:t xml:space="preserve">որոշումներով հաստատված ծրագրերի </w:t>
      </w:r>
      <w:r w:rsidR="00AD2B78">
        <w:rPr>
          <w:rFonts w:ascii="GHEA Grapalat" w:hAnsi="GHEA Grapalat" w:cs="Sylfaen"/>
          <w:lang w:val="hy-AM"/>
        </w:rPr>
        <w:t>պահանջարկի նվազմամբ</w:t>
      </w:r>
      <w:r w:rsidR="00742180">
        <w:rPr>
          <w:rFonts w:ascii="GHEA Grapalat" w:hAnsi="GHEA Grapalat" w:cs="Sylfaen"/>
          <w:lang w:val="hy-AM"/>
        </w:rPr>
        <w:t xml:space="preserve">։ Մասնավորապես, </w:t>
      </w:r>
      <w:r w:rsidR="00742180" w:rsidRPr="00742180">
        <w:rPr>
          <w:rFonts w:ascii="GHEA Grapalat" w:eastAsia="Calibri" w:hAnsi="GHEA Grapalat"/>
          <w:bdr w:val="none" w:sz="0" w:space="0" w:color="auto"/>
          <w:lang w:val="hy-AM"/>
        </w:rPr>
        <w:t>ՀՀ կառավարության 2022 թվականի հուլիսի 21-ի N 1179-Լ</w:t>
      </w:r>
      <w:r w:rsidR="00742180">
        <w:rPr>
          <w:rFonts w:ascii="GHEA Grapalat" w:eastAsia="Calibri" w:hAnsi="GHEA Grapalat"/>
          <w:bdr w:val="none" w:sz="0" w:space="0" w:color="auto"/>
          <w:lang w:val="hy-AM"/>
        </w:rPr>
        <w:t xml:space="preserve"> որոշմամբ 2026 թ.-ին նախատեսվ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>ել</w:t>
      </w:r>
      <w:r w:rsidR="00742180">
        <w:rPr>
          <w:rFonts w:ascii="GHEA Grapalat" w:eastAsia="Calibri" w:hAnsi="GHEA Grapalat"/>
          <w:bdr w:val="none" w:sz="0" w:space="0" w:color="auto"/>
          <w:lang w:val="hy-AM"/>
        </w:rPr>
        <w:t xml:space="preserve"> է ծրագրում ընդգրկել 500 անձի, սակայն 01.</w:t>
      </w:r>
      <w:r w:rsidR="00E7230E">
        <w:rPr>
          <w:rFonts w:ascii="GHEA Grapalat" w:eastAsia="Calibri" w:hAnsi="GHEA Grapalat"/>
          <w:bdr w:val="none" w:sz="0" w:space="0" w:color="auto"/>
          <w:lang w:val="hy-AM"/>
        </w:rPr>
        <w:t>10</w:t>
      </w:r>
      <w:r w:rsidR="00742180">
        <w:rPr>
          <w:rFonts w:ascii="GHEA Grapalat" w:eastAsia="Calibri" w:hAnsi="GHEA Grapalat"/>
          <w:bdr w:val="none" w:sz="0" w:space="0" w:color="auto"/>
          <w:lang w:val="hy-AM"/>
        </w:rPr>
        <w:t>.2026 թ.-ի դրությամբ ծրագրում ընդգրկվել է 1</w:t>
      </w:r>
      <w:r w:rsidR="00E7230E">
        <w:rPr>
          <w:rFonts w:ascii="GHEA Grapalat" w:eastAsia="Calibri" w:hAnsi="GHEA Grapalat"/>
          <w:bdr w:val="none" w:sz="0" w:space="0" w:color="auto"/>
          <w:lang w:val="hy-AM"/>
        </w:rPr>
        <w:t>29</w:t>
      </w:r>
      <w:r w:rsidR="00742180">
        <w:rPr>
          <w:rFonts w:ascii="GHEA Grapalat" w:eastAsia="Calibri" w:hAnsi="GHEA Grapalat"/>
          <w:bdr w:val="none" w:sz="0" w:space="0" w:color="auto"/>
          <w:lang w:val="hy-AM"/>
        </w:rPr>
        <w:t xml:space="preserve"> անձ, ՀՀ կառավարության </w:t>
      </w:r>
      <w:r w:rsidR="00742180" w:rsidRPr="00742180">
        <w:rPr>
          <w:rFonts w:ascii="GHEA Grapalat" w:eastAsia="Calibri" w:hAnsi="GHEA Grapalat"/>
          <w:bdr w:val="none" w:sz="0" w:space="0" w:color="auto"/>
          <w:lang w:val="hy-AM"/>
        </w:rPr>
        <w:t>2024 թվականի հունվարի 11-ի N 57-Լ</w:t>
      </w:r>
      <w:r w:rsidR="00742180">
        <w:rPr>
          <w:rFonts w:ascii="GHEA Grapalat" w:eastAsia="Calibri" w:hAnsi="GHEA Grapalat"/>
          <w:bdr w:val="none" w:sz="0" w:space="0" w:color="auto"/>
          <w:lang w:val="hy-AM"/>
        </w:rPr>
        <w:t xml:space="preserve"> որոշմամբ </w:t>
      </w:r>
      <w:r w:rsidR="00596620">
        <w:rPr>
          <w:rFonts w:ascii="GHEA Grapalat" w:eastAsia="Calibri" w:hAnsi="GHEA Grapalat"/>
          <w:bdr w:val="none" w:sz="0" w:space="0" w:color="auto"/>
          <w:lang w:val="hy-AM"/>
        </w:rPr>
        <w:t>նախատեսվ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>ել է</w:t>
      </w:r>
      <w:r w:rsidR="00596620">
        <w:rPr>
          <w:rFonts w:ascii="GHEA Grapalat" w:eastAsia="Calibri" w:hAnsi="GHEA Grapalat"/>
          <w:bdr w:val="none" w:sz="0" w:space="0" w:color="auto"/>
          <w:lang w:val="hy-AM"/>
        </w:rPr>
        <w:t xml:space="preserve"> ծրագրում ընդգրկել 1000 անձի, փաստացի 01.</w:t>
      </w:r>
      <w:r w:rsidR="00E7230E">
        <w:rPr>
          <w:rFonts w:ascii="GHEA Grapalat" w:eastAsia="Calibri" w:hAnsi="GHEA Grapalat"/>
          <w:bdr w:val="none" w:sz="0" w:space="0" w:color="auto"/>
          <w:lang w:val="hy-AM"/>
        </w:rPr>
        <w:t>10</w:t>
      </w:r>
      <w:r w:rsidR="00596620">
        <w:rPr>
          <w:rFonts w:ascii="GHEA Grapalat" w:eastAsia="Calibri" w:hAnsi="GHEA Grapalat"/>
          <w:bdr w:val="none" w:sz="0" w:space="0" w:color="auto"/>
          <w:lang w:val="hy-AM"/>
        </w:rPr>
        <w:t xml:space="preserve">.2026 թ.-ի դրությամբ ընդգրկվել է </w:t>
      </w:r>
      <w:r w:rsidR="00E7230E">
        <w:rPr>
          <w:rFonts w:ascii="GHEA Grapalat" w:eastAsia="Calibri" w:hAnsi="GHEA Grapalat"/>
          <w:bdr w:val="none" w:sz="0" w:space="0" w:color="auto"/>
          <w:lang w:val="hy-AM"/>
        </w:rPr>
        <w:t>306</w:t>
      </w:r>
      <w:r w:rsidR="00596620">
        <w:rPr>
          <w:rFonts w:ascii="GHEA Grapalat" w:eastAsia="Calibri" w:hAnsi="GHEA Grapalat"/>
          <w:bdr w:val="none" w:sz="0" w:space="0" w:color="auto"/>
          <w:lang w:val="hy-AM"/>
        </w:rPr>
        <w:t xml:space="preserve"> ան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>ձ</w:t>
      </w:r>
      <w:r w:rsidR="00596620">
        <w:rPr>
          <w:rFonts w:ascii="GHEA Grapalat" w:eastAsia="Calibri" w:hAnsi="GHEA Grapalat"/>
          <w:bdr w:val="none" w:sz="0" w:space="0" w:color="auto"/>
          <w:lang w:val="hy-AM"/>
        </w:rPr>
        <w:t>, իսկ ՀՀ կառավարության</w:t>
      </w:r>
      <w:r w:rsidR="00596620" w:rsidRPr="00596620">
        <w:rPr>
          <w:rFonts w:ascii="GHEA Grapalat" w:eastAsia="Calibri" w:hAnsi="GHEA Grapalat"/>
          <w:bdr w:val="none" w:sz="0" w:space="0" w:color="auto"/>
          <w:lang w:val="hy-AM"/>
        </w:rPr>
        <w:t xml:space="preserve"> 2025 թվականի հունիսի 12-ի N 770-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>Լ</w:t>
      </w:r>
      <w:r w:rsidR="00596620" w:rsidRPr="00596620">
        <w:rPr>
          <w:rFonts w:ascii="GHEA Grapalat" w:eastAsia="Calibri" w:hAnsi="GHEA Grapalat"/>
          <w:bdr w:val="none" w:sz="0" w:space="0" w:color="auto"/>
          <w:lang w:val="hy-AM"/>
        </w:rPr>
        <w:t xml:space="preserve"> որոշմ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 xml:space="preserve">ամբ նախատեսվել է 679 անձի ընդգրկում, սակայն 01.07.2026 թ.-ի դրությամբ ընդգրկվել է </w:t>
      </w:r>
      <w:r w:rsidR="00E7230E">
        <w:rPr>
          <w:rFonts w:ascii="GHEA Grapalat" w:eastAsia="Calibri" w:hAnsi="GHEA Grapalat"/>
          <w:bdr w:val="none" w:sz="0" w:space="0" w:color="auto"/>
          <w:lang w:val="hy-AM"/>
        </w:rPr>
        <w:t>64</w:t>
      </w:r>
      <w:r w:rsidR="00C56B47">
        <w:rPr>
          <w:rFonts w:ascii="GHEA Grapalat" w:eastAsia="Calibri" w:hAnsi="GHEA Grapalat"/>
          <w:bdr w:val="none" w:sz="0" w:space="0" w:color="auto"/>
          <w:lang w:val="hy-AM"/>
        </w:rPr>
        <w:t xml:space="preserve"> անձ։</w:t>
      </w:r>
    </w:p>
    <w:p w14:paraId="23CB7C0A" w14:textId="42A81A21" w:rsidR="001A45E0" w:rsidRDefault="00E7230E" w:rsidP="00E723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dr w:val="none" w:sz="0" w:space="0" w:color="auto"/>
          <w:lang w:val="hy-AM" w:eastAsia="ru-RU"/>
        </w:rPr>
      </w:pPr>
      <w:r w:rsidRPr="00E7230E">
        <w:rPr>
          <w:rFonts w:ascii="GHEA Grapalat" w:eastAsia="Calibri" w:hAnsi="GHEA Grapalat" w:cs="Sylfaen"/>
          <w:b/>
          <w:bCs/>
          <w:bdr w:val="none" w:sz="0" w:space="0" w:color="auto"/>
          <w:lang w:val="hy-AM" w:eastAsia="ru-RU"/>
        </w:rPr>
        <w:t> </w:t>
      </w:r>
    </w:p>
    <w:p w14:paraId="52CB0E1F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Sylfaen"/>
          <w:b/>
          <w:bCs/>
          <w:color w:val="000000"/>
          <w:bdr w:val="none" w:sz="0" w:space="0" w:color="auto"/>
          <w:lang w:val="hy-AM" w:eastAsia="ru-RU"/>
        </w:rPr>
        <w:t>2. Առաջարկվող կարգավորման նպատակը և բնույթը</w:t>
      </w:r>
    </w:p>
    <w:p w14:paraId="68CE3743" w14:textId="6D0DD35C" w:rsidR="0001766A" w:rsidRPr="0001766A" w:rsidRDefault="001A45E0" w:rsidP="0001766A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 w:cs="Sylfaen"/>
          <w:bdr w:val="none" w:sz="0" w:space="0" w:color="auto"/>
          <w:lang w:val="hy-AM"/>
        </w:rPr>
      </w:pPr>
      <w:r w:rsidRPr="001A45E0">
        <w:rPr>
          <w:rFonts w:ascii="GHEA Grapalat" w:eastAsia="Calibri" w:hAnsi="GHEA Grapalat"/>
          <w:bdr w:val="none" w:sz="0" w:space="0" w:color="auto"/>
          <w:lang w:val="hy-AM" w:eastAsia="ru-RU"/>
        </w:rPr>
        <w:t xml:space="preserve">Նախագծով առաջարկվում է </w:t>
      </w:r>
      <w:r w:rsidR="00FD76E8">
        <w:rPr>
          <w:rFonts w:ascii="GHEA Grapalat" w:eastAsia="Calibri" w:hAnsi="GHEA Grapalat"/>
          <w:bdr w:val="none" w:sz="0" w:space="0" w:color="auto"/>
          <w:lang w:val="hy-AM" w:eastAsia="ru-RU"/>
        </w:rPr>
        <w:t>ծրագրի շահառուին տրամադրել վաուչեր</w:t>
      </w:r>
      <w:r w:rsidR="00FC25A8">
        <w:rPr>
          <w:rFonts w:ascii="GHEA Grapalat" w:eastAsia="Calibri" w:hAnsi="GHEA Grapalat"/>
          <w:bdr w:val="none" w:sz="0" w:space="0" w:color="auto"/>
          <w:lang w:val="hy-AM" w:eastAsia="ru-RU"/>
        </w:rPr>
        <w:t xml:space="preserve">՝ մինչև 250000 դրամ արժողությամբ, որը </w:t>
      </w:r>
      <w:r w:rsidR="00FC25A8" w:rsidRPr="00FC25A8">
        <w:rPr>
          <w:rFonts w:ascii="GHEA Grapalat" w:eastAsia="Calibri" w:hAnsi="GHEA Grapalat"/>
          <w:bdr w:val="none" w:sz="0" w:space="0" w:color="auto"/>
          <w:lang w:val="hy-AM"/>
        </w:rPr>
        <w:t xml:space="preserve">կարող </w:t>
      </w:r>
      <w:r w:rsidR="00FC25A8">
        <w:rPr>
          <w:rFonts w:ascii="GHEA Grapalat" w:eastAsia="Calibri" w:hAnsi="GHEA Grapalat"/>
          <w:bdr w:val="none" w:sz="0" w:space="0" w:color="auto"/>
          <w:lang w:val="hy-AM"/>
        </w:rPr>
        <w:t>է</w:t>
      </w:r>
      <w:r w:rsidR="00FC25A8" w:rsidRPr="00FC25A8">
        <w:rPr>
          <w:rFonts w:ascii="GHEA Grapalat" w:eastAsia="Calibri" w:hAnsi="GHEA Grapalat"/>
          <w:bdr w:val="none" w:sz="0" w:space="0" w:color="auto"/>
          <w:lang w:val="hy-AM"/>
        </w:rPr>
        <w:t xml:space="preserve"> իրացվել միայն մեկ անգամ, տրամադրվելուց հետո 6 ամսվա ընթացքում՝ Հայաստանի Հանրապետության կրթության, գիտության, մշակույթի և սպորտի նախարարության պաշտոնական կայքէջով հրապարակված «Երաշխավորված ոչ ֆորմալ կրթ</w:t>
      </w:r>
      <w:r w:rsidR="00A34C37">
        <w:rPr>
          <w:rFonts w:ascii="GHEA Grapalat" w:eastAsia="Calibri" w:hAnsi="GHEA Grapalat"/>
          <w:bdr w:val="none" w:sz="0" w:space="0" w:color="auto"/>
          <w:lang w:val="hy-AM"/>
        </w:rPr>
        <w:t>ությ</w:t>
      </w:r>
      <w:r w:rsidR="00FC25A8" w:rsidRPr="00FC25A8">
        <w:rPr>
          <w:rFonts w:ascii="GHEA Grapalat" w:eastAsia="Calibri" w:hAnsi="GHEA Grapalat"/>
          <w:bdr w:val="none" w:sz="0" w:space="0" w:color="auto"/>
          <w:lang w:val="hy-AM"/>
        </w:rPr>
        <w:t>ան մոդուլային ծրագրեր» իրականացնող կազմակեր</w:t>
      </w:r>
      <w:r w:rsidR="00FC25A8" w:rsidRPr="00FC25A8">
        <w:rPr>
          <w:rFonts w:ascii="GHEA Grapalat" w:eastAsia="Calibri" w:hAnsi="GHEA Grapalat"/>
          <w:bdr w:val="none" w:sz="0" w:space="0" w:color="auto"/>
          <w:lang w:val="hy-AM"/>
        </w:rPr>
        <w:softHyphen/>
        <w:t xml:space="preserve">պությունների կողմից, որոնք թվային համակարգի գործադրմամբ վաուչերի (QR) կոդի միջոցով անձին նույնականացնելուց հետո ստանում </w:t>
      </w:r>
      <w:r w:rsidR="00FC25A8" w:rsidRPr="00FC25A8">
        <w:rPr>
          <w:rFonts w:ascii="GHEA Grapalat" w:eastAsia="Calibri" w:hAnsi="GHEA Grapalat"/>
          <w:bdr w:val="none" w:sz="0" w:space="0" w:color="auto"/>
          <w:lang w:val="hy-AM"/>
        </w:rPr>
        <w:lastRenderedPageBreak/>
        <w:t>են նրա՝ շահառու լինելու հավաստումը և ընդգրկում իրենց կողմից իրականացվող կարճաժամկետ ուսուցման դասընթացում։</w:t>
      </w:r>
      <w:r w:rsidR="00FC25A8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01766A" w:rsidRPr="0001766A">
        <w:rPr>
          <w:rFonts w:ascii="GHEA Grapalat" w:eastAsia="Calibri" w:hAnsi="GHEA Grapalat"/>
          <w:bdr w:val="none" w:sz="0" w:space="0" w:color="auto"/>
          <w:lang w:val="hy-AM"/>
        </w:rPr>
        <w:t xml:space="preserve">Կազմակերպությունը շահառուի հետ կնքում է ուսուցման իրականացման պայմանագիր, որի </w:t>
      </w:r>
      <w:r w:rsidR="0001766A" w:rsidRPr="0001766A">
        <w:rPr>
          <w:rFonts w:ascii="GHEA Grapalat" w:eastAsia="Calibri" w:hAnsi="GHEA Grapalat" w:cs="Sylfaen"/>
          <w:color w:val="333333"/>
          <w:bdr w:val="none" w:sz="0" w:space="0" w:color="auto"/>
          <w:shd w:val="clear" w:color="auto" w:fill="FFFFFF"/>
          <w:lang w:val="hy-AM"/>
        </w:rPr>
        <w:t>էլեկտրոնային</w:t>
      </w:r>
      <w:r w:rsidR="0001766A" w:rsidRPr="0001766A">
        <w:rPr>
          <w:rFonts w:ascii="GHEA Grapalat" w:eastAsia="Calibri" w:hAnsi="GHEA Grapalat" w:cs="Arial"/>
          <w:color w:val="333333"/>
          <w:bdr w:val="none" w:sz="0" w:space="0" w:color="auto"/>
          <w:shd w:val="clear" w:color="auto" w:fill="FFFFFF"/>
          <w:lang w:val="hy-AM"/>
        </w:rPr>
        <w:t xml:space="preserve"> </w:t>
      </w:r>
      <w:r w:rsidR="0001766A" w:rsidRPr="0001766A">
        <w:rPr>
          <w:rFonts w:ascii="GHEA Grapalat" w:eastAsia="Calibri" w:hAnsi="GHEA Grapalat" w:cs="Sylfaen"/>
          <w:color w:val="333333"/>
          <w:bdr w:val="none" w:sz="0" w:space="0" w:color="auto"/>
          <w:shd w:val="clear" w:color="auto" w:fill="FFFFFF"/>
          <w:lang w:val="hy-AM"/>
        </w:rPr>
        <w:t>պատկերատպված</w:t>
      </w:r>
      <w:r w:rsidR="0001766A" w:rsidRPr="0001766A">
        <w:rPr>
          <w:rFonts w:ascii="GHEA Grapalat" w:eastAsia="Calibri" w:hAnsi="GHEA Grapalat" w:cs="Arial"/>
          <w:color w:val="333333"/>
          <w:bdr w:val="none" w:sz="0" w:space="0" w:color="auto"/>
          <w:shd w:val="clear" w:color="auto" w:fill="FFFFFF"/>
          <w:lang w:val="hy-AM"/>
        </w:rPr>
        <w:t xml:space="preserve"> (</w:t>
      </w:r>
      <w:r w:rsidR="0001766A" w:rsidRPr="0001766A">
        <w:rPr>
          <w:rFonts w:ascii="GHEA Grapalat" w:eastAsia="Calibri" w:hAnsi="GHEA Grapalat" w:cs="Sylfaen"/>
          <w:color w:val="333333"/>
          <w:bdr w:val="none" w:sz="0" w:space="0" w:color="auto"/>
          <w:shd w:val="clear" w:color="auto" w:fill="FFFFFF"/>
          <w:lang w:val="hy-AM"/>
        </w:rPr>
        <w:t>սքանավորված</w:t>
      </w:r>
      <w:r w:rsidR="0001766A" w:rsidRPr="0001766A">
        <w:rPr>
          <w:rFonts w:ascii="GHEA Grapalat" w:eastAsia="Calibri" w:hAnsi="GHEA Grapalat" w:cs="Arial"/>
          <w:color w:val="333333"/>
          <w:bdr w:val="none" w:sz="0" w:space="0" w:color="auto"/>
          <w:shd w:val="clear" w:color="auto" w:fill="FFFFFF"/>
          <w:lang w:val="hy-AM"/>
        </w:rPr>
        <w:t xml:space="preserve">) </w:t>
      </w:r>
      <w:r w:rsidR="0001766A" w:rsidRPr="0001766A">
        <w:rPr>
          <w:rFonts w:ascii="GHEA Grapalat" w:eastAsia="Calibri" w:hAnsi="GHEA Grapalat" w:cs="Sylfaen"/>
          <w:color w:val="333333"/>
          <w:bdr w:val="none" w:sz="0" w:space="0" w:color="auto"/>
          <w:shd w:val="clear" w:color="auto" w:fill="FFFFFF"/>
          <w:lang w:val="hy-AM"/>
        </w:rPr>
        <w:t>տարբերակը շահառուի կողմից մուտքագրվում է հարթակ</w:t>
      </w:r>
      <w:r w:rsidR="0001766A" w:rsidRPr="0001766A">
        <w:rPr>
          <w:rFonts w:ascii="GHEA Grapalat" w:eastAsia="Calibri" w:hAnsi="GHEA Grapalat" w:cs="Arial"/>
          <w:color w:val="333333"/>
          <w:bdr w:val="none" w:sz="0" w:space="0" w:color="auto"/>
          <w:shd w:val="clear" w:color="auto" w:fill="FFFFFF"/>
          <w:lang w:val="hy-AM"/>
        </w:rPr>
        <w:t xml:space="preserve"> և </w:t>
      </w:r>
      <w:r w:rsidR="0001766A" w:rsidRPr="0001766A">
        <w:rPr>
          <w:rFonts w:ascii="GHEA Grapalat" w:eastAsia="Calibri" w:hAnsi="GHEA Grapalat"/>
          <w:bdr w:val="none" w:sz="0" w:space="0" w:color="auto"/>
          <w:lang w:val="hy-AM"/>
        </w:rPr>
        <w:t>ինքնաշխատ եղանակով փոխանցվում Միասնական սոցիալական ծառայության տարածքային կենտրոնի մասնագետին</w:t>
      </w:r>
      <w:r w:rsidR="0001766A" w:rsidRPr="0001766A">
        <w:rPr>
          <w:rFonts w:ascii="GHEA Grapalat" w:eastAsia="Calibri" w:hAnsi="GHEA Grapalat" w:cs="Sylfaen"/>
          <w:bdr w:val="none" w:sz="0" w:space="0" w:color="auto"/>
          <w:lang w:val="hy-AM"/>
        </w:rPr>
        <w:t>։</w:t>
      </w:r>
    </w:p>
    <w:p w14:paraId="2679320D" w14:textId="3771C833" w:rsidR="00FC25A8" w:rsidRDefault="00FC25A8" w:rsidP="00992E61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FC25A8">
        <w:rPr>
          <w:rFonts w:ascii="GHEA Grapalat" w:eastAsia="Calibri" w:hAnsi="GHEA Grapalat" w:cs="Sylfaen"/>
          <w:bdr w:val="none" w:sz="0" w:space="0" w:color="auto"/>
          <w:lang w:val="hy-AM"/>
        </w:rPr>
        <w:t>Դասընթացն</w:t>
      </w:r>
      <w:r w:rsidRPr="00FC25A8">
        <w:rPr>
          <w:rFonts w:ascii="GHEA Grapalat" w:eastAsia="Calibri" w:hAnsi="GHEA Grapalat"/>
          <w:bdr w:val="none" w:sz="0" w:space="0" w:color="auto"/>
          <w:lang w:val="hy-AM"/>
        </w:rPr>
        <w:t xml:space="preserve"> ավարտելուց հետո շահառուին համապատասխան վկայական (սերտիֆիկատ, հավաստագիր) շնորհվելը հավաստվում է շահառուի հարթակի միջոցով կազմակերպության կողմից տրամադրված տեղեկատվությամբ, որն ինքնաշխատ եղանակով փոխանցվում է Միասնական սոցիալական ծառայության տարածքային կենտրոնի (այսուհետ՝ տարածքային կենտրոն) մասնագետին և հասանելի է դառնում շահառուի օգտահաշվում։</w:t>
      </w:r>
    </w:p>
    <w:p w14:paraId="5C43835C" w14:textId="0865087A" w:rsidR="00FC25A8" w:rsidRPr="002E4A86" w:rsidRDefault="00FC25A8" w:rsidP="00992E61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>
        <w:rPr>
          <w:rFonts w:ascii="GHEA Grapalat" w:eastAsia="Calibri" w:hAnsi="GHEA Grapalat"/>
          <w:bdr w:val="none" w:sz="0" w:space="0" w:color="auto"/>
          <w:lang w:val="hy-AM"/>
        </w:rPr>
        <w:t xml:space="preserve">Նախագծով </w:t>
      </w:r>
      <w:r w:rsidR="00A546A6">
        <w:rPr>
          <w:rFonts w:ascii="GHEA Grapalat" w:eastAsia="Calibri" w:hAnsi="GHEA Grapalat"/>
          <w:bdr w:val="none" w:sz="0" w:space="0" w:color="auto"/>
          <w:lang w:val="hy-AM"/>
        </w:rPr>
        <w:t>կարող է</w:t>
      </w:r>
      <w:r w:rsidR="00A546A6" w:rsidRPr="001A45E0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1A45E0" w:rsidRPr="001A45E0">
        <w:rPr>
          <w:rFonts w:ascii="GHEA Grapalat" w:eastAsia="Calibri" w:hAnsi="GHEA Grapalat"/>
          <w:bdr w:val="none" w:sz="0" w:space="0" w:color="auto"/>
          <w:lang w:val="hy-AM"/>
        </w:rPr>
        <w:t>աջակցություն տրամադր</w:t>
      </w:r>
      <w:r w:rsidR="00F14E08">
        <w:rPr>
          <w:rFonts w:ascii="GHEA Grapalat" w:eastAsia="Calibri" w:hAnsi="GHEA Grapalat"/>
          <w:bdr w:val="none" w:sz="0" w:space="0" w:color="auto"/>
          <w:lang w:val="hy-AM"/>
        </w:rPr>
        <w:t>վ</w:t>
      </w:r>
      <w:r w:rsidR="001A45E0" w:rsidRPr="001A45E0">
        <w:rPr>
          <w:rFonts w:ascii="GHEA Grapalat" w:eastAsia="Calibri" w:hAnsi="GHEA Grapalat"/>
          <w:bdr w:val="none" w:sz="0" w:space="0" w:color="auto"/>
          <w:lang w:val="hy-AM"/>
        </w:rPr>
        <w:t xml:space="preserve">ել այն գործատուին (բացառությամբ հանրային ծառայություն իրականացնող մարմինների, ինչպես նաև այն կազմակերպությունների, որոնց կանոնադրական կապիտալում պետության կամ համայնքի մասնակցությունը կազմում է 50 և ավելի տոկոս), </w:t>
      </w:r>
      <w:r>
        <w:rPr>
          <w:rFonts w:ascii="GHEA Grapalat" w:eastAsia="Calibri" w:hAnsi="GHEA Grapalat"/>
          <w:bdr w:val="none" w:sz="0" w:space="0" w:color="auto"/>
          <w:lang w:val="hy-AM"/>
        </w:rPr>
        <w:t xml:space="preserve">որը </w:t>
      </w:r>
      <w:r w:rsidRPr="00FC25A8">
        <w:rPr>
          <w:rFonts w:ascii="GHEA Grapalat" w:eastAsia="Calibri" w:hAnsi="GHEA Grapalat"/>
          <w:bdr w:val="none" w:sz="0" w:space="0" w:color="auto"/>
          <w:lang w:val="hy-AM"/>
        </w:rPr>
        <w:t xml:space="preserve">վաուչերի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հիման վրա ուսուցում անցած և ավարտական վկայական ստացած անձի հետ վկայականում նշված մասնագիտությամբ աշխատանք կատարելու համար կնքում է նորմալ աշխատաժամանակի ռեժիմով (մեկ դրույքով</w:t>
      </w:r>
      <w:r w:rsidR="0091476F" w:rsidRPr="002E4A86">
        <w:rPr>
          <w:rFonts w:ascii="GHEA Grapalat" w:eastAsia="Calibri" w:hAnsi="GHEA Grapalat"/>
          <w:bdr w:val="none" w:sz="0" w:space="0" w:color="auto"/>
          <w:lang w:val="hy-AM"/>
        </w:rPr>
        <w:t>, բացառությամբ Հայաստանի Հանրապետության աշխատանքային օրենսգրքի 141-րդ հոդվածի 1-ին մասի 2-5-րդ կետերով նախատեսված դեպքերի, որոնց պարագայում կարող է սահմանվել ոչ լրիվ աշխատաժամանակ)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աշխատանքային պայմանագիր՝</w:t>
      </w:r>
      <w:r w:rsidR="00F14E08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առնվազն 3 ամիս ժամկետով։</w:t>
      </w:r>
    </w:p>
    <w:p w14:paraId="52E99254" w14:textId="14721868" w:rsidR="001A45E0" w:rsidRPr="002E4A86" w:rsidRDefault="001A45E0" w:rsidP="00992E61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Ծրագրի շրջանակում առաջարկվում է գործատուին եռամսյակային կտրվածքով տրամադրել աշխատանքի տեղավորված անձի աշխատավարձից հաշվարկված և վճարված եկամտային հարկի փոխհատուցում՝ </w:t>
      </w:r>
    </w:p>
    <w:p w14:paraId="659F7CE6" w14:textId="77777777" w:rsidR="001A45E0" w:rsidRPr="002E4A86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1) աշխատանքային գործունեության առաջին երեք ամիսների համար 50 %-ի չափով, բայց ոչ ավելի, քան ամսական 25 000 դրամը. </w:t>
      </w:r>
    </w:p>
    <w:p w14:paraId="32878256" w14:textId="09F7C8B5" w:rsidR="001A45E0" w:rsidRPr="002E4A86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2) աշխատանքային գործունեության 4-6-րդ ամիսների համար 100 %-ի չափով, բայց ոչ ավելի, քան 50 000 դրամը։ </w:t>
      </w:r>
    </w:p>
    <w:p w14:paraId="01DB8007" w14:textId="54525B9C" w:rsidR="0080519F" w:rsidRPr="002E4A86" w:rsidRDefault="0080519F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>Ծրագրի շրջանակում առաջարկվում է շահառուին տրամադրել միանվագ աջակցություն՝</w:t>
      </w:r>
    </w:p>
    <w:p w14:paraId="769148C2" w14:textId="6CBDF2E3" w:rsidR="0080519F" w:rsidRPr="002E4A86" w:rsidRDefault="0080519F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lastRenderedPageBreak/>
        <w:t>1) շահառուի և գործատուի միջև աշխատանքային հարաբերությունները 3 ամիս շարունակվելու դեպքում՝ 100 000 դրամի չափով.</w:t>
      </w:r>
    </w:p>
    <w:p w14:paraId="4E1BE8D2" w14:textId="385D6DF9" w:rsidR="0080519F" w:rsidRPr="002E4A86" w:rsidRDefault="0080519F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>2) աշխատանքային հարաբերությունները 12 ամիս շարունակվելու դեպքում՝ ևս 200 000 դրամի չափով։</w:t>
      </w:r>
    </w:p>
    <w:p w14:paraId="77055E45" w14:textId="4D9C879D" w:rsidR="001A45E0" w:rsidRPr="002E4A86" w:rsidRDefault="0091476F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>Նախագծով սահմանվել են նաև աջակցության դադարեցման և ծրագրի կասեցման դեպքերը։</w:t>
      </w:r>
    </w:p>
    <w:p w14:paraId="090B5DA4" w14:textId="77777777" w:rsidR="0091476F" w:rsidRPr="0091476F" w:rsidRDefault="0091476F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426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dr w:val="none" w:sz="0" w:space="0" w:color="auto"/>
          <w:lang w:val="hy-AM" w:eastAsia="ru-RU"/>
        </w:rPr>
      </w:pPr>
    </w:p>
    <w:p w14:paraId="23FE6A8A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567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IRTEK Courier"/>
          <w:b/>
          <w:bdr w:val="none" w:sz="0" w:space="0" w:color="auto"/>
          <w:lang w:val="hy-AM" w:eastAsia="ru-RU"/>
        </w:rPr>
        <w:t>3. Նախագծի մշակման գործընթացում ներգրավված ինստիտուտները և անձինք</w:t>
      </w:r>
    </w:p>
    <w:p w14:paraId="7249F224" w14:textId="68E920EE" w:rsidR="001A45E0" w:rsidRPr="001A45E0" w:rsidRDefault="001A45E0" w:rsidP="002E4A86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1A45E0">
        <w:rPr>
          <w:rFonts w:ascii="GHEA Grapalat" w:eastAsia="Calibri" w:hAnsi="GHEA Grapalat"/>
          <w:bdr w:val="none" w:sz="0" w:space="0" w:color="auto"/>
          <w:lang w:val="hy-AM"/>
        </w:rPr>
        <w:t xml:space="preserve">Նախագիծը մշակվել է ՀՀ աշխատանքի և </w:t>
      </w:r>
      <w:r w:rsidR="00A34C37">
        <w:rPr>
          <w:rFonts w:ascii="GHEA Grapalat" w:eastAsia="Calibri" w:hAnsi="GHEA Grapalat"/>
          <w:bdr w:val="none" w:sz="0" w:space="0" w:color="auto"/>
          <w:lang w:val="hy-AM"/>
        </w:rPr>
        <w:t>բարեկեցության</w:t>
      </w:r>
      <w:r w:rsidRPr="001A45E0">
        <w:rPr>
          <w:rFonts w:ascii="GHEA Grapalat" w:eastAsia="Calibri" w:hAnsi="GHEA Grapalat"/>
          <w:bdr w:val="none" w:sz="0" w:space="0" w:color="auto"/>
          <w:lang w:val="hy-AM"/>
        </w:rPr>
        <w:t xml:space="preserve"> նախարարության կողմից:</w:t>
      </w:r>
    </w:p>
    <w:p w14:paraId="19DB5042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  <w:tab w:val="left" w:pos="600"/>
          <w:tab w:val="left" w:pos="735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/>
          <w:bdr w:val="none" w:sz="0" w:space="0" w:color="auto"/>
          <w:lang w:val="hy-AM" w:eastAsia="ru-RU"/>
        </w:rPr>
        <w:t xml:space="preserve"> </w:t>
      </w:r>
    </w:p>
    <w:p w14:paraId="0DA2AD26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51"/>
          <w:tab w:val="left" w:pos="6945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/>
          <w:bCs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IRTEK Courier"/>
          <w:b/>
          <w:bdr w:val="none" w:sz="0" w:space="0" w:color="auto"/>
          <w:lang w:val="hy-AM" w:eastAsia="ru-RU"/>
        </w:rPr>
        <w:t>4. Ակնկալվող արդյունքը</w:t>
      </w:r>
    </w:p>
    <w:p w14:paraId="0941B4B4" w14:textId="054E1538" w:rsidR="0080519F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600"/>
          <w:tab w:val="left" w:pos="851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Sylfaen"/>
          <w:bdr w:val="none" w:sz="0" w:space="0" w:color="auto"/>
          <w:lang w:val="hy-AM" w:eastAsia="ru-RU"/>
        </w:rPr>
        <w:t>Նախագծի</w:t>
      </w:r>
      <w:r w:rsidRPr="001A45E0">
        <w:rPr>
          <w:rFonts w:ascii="GHEA Grapalat" w:eastAsia="Calibri" w:hAnsi="GHEA Grapalat"/>
          <w:bdr w:val="none" w:sz="0" w:space="0" w:color="auto"/>
          <w:lang w:val="hy-AM" w:eastAsia="ru-RU"/>
        </w:rPr>
        <w:t xml:space="preserve"> ընդունմամբ ակնկալվում է </w:t>
      </w:r>
      <w:r w:rsidR="0080519F">
        <w:rPr>
          <w:rFonts w:ascii="GHEA Grapalat" w:eastAsia="Calibri" w:hAnsi="GHEA Grapalat" w:cs="Sylfaen"/>
          <w:bdr w:val="none" w:sz="0" w:space="0" w:color="auto"/>
          <w:lang w:val="hy-AM" w:eastAsia="ru-RU"/>
        </w:rPr>
        <w:t xml:space="preserve">բարձրացնել </w:t>
      </w:r>
      <w:r w:rsidR="0080519F" w:rsidRPr="001A45E0">
        <w:rPr>
          <w:rFonts w:ascii="GHEA Grapalat" w:hAnsi="GHEA Grapalat" w:cs="Sylfaen"/>
          <w:lang w:val="hy-AM"/>
        </w:rPr>
        <w:t>ժամկետային պարտադիր զինվորական ծառայությունից զորացրված գործազուրկ անձանց, Ղարաբաղից տեղահանված անձանց, ինչպես նաև անապահովության գնահատման համակարգով անապահով ճանաչված ընտանիքի աշխատունակ անձանց զբաղվածության հնարավորություններ</w:t>
      </w:r>
      <w:r w:rsidR="0080519F">
        <w:rPr>
          <w:rFonts w:ascii="GHEA Grapalat" w:hAnsi="GHEA Grapalat" w:cs="Sylfaen"/>
          <w:lang w:val="hy-AM"/>
        </w:rPr>
        <w:t>ը</w:t>
      </w:r>
      <w:r w:rsidR="0080519F" w:rsidRPr="001A45E0">
        <w:rPr>
          <w:rFonts w:ascii="GHEA Grapalat" w:hAnsi="GHEA Grapalat" w:cs="Sylfaen"/>
          <w:lang w:val="hy-AM"/>
        </w:rPr>
        <w:t xml:space="preserve"> վաուչերների տրամադրման միջոցով՝ նպաստելով նրանց մրցունակության, աշխատանքի տեղավորման և կայուն զբաղվածության ապահովմանը</w:t>
      </w:r>
      <w:r w:rsidR="0080519F">
        <w:rPr>
          <w:rFonts w:ascii="GHEA Grapalat" w:hAnsi="GHEA Grapalat" w:cs="Sylfaen"/>
          <w:lang w:val="hy-AM"/>
        </w:rPr>
        <w:t>։</w:t>
      </w:r>
    </w:p>
    <w:p w14:paraId="109E1AA5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195"/>
          <w:tab w:val="left" w:pos="600"/>
          <w:tab w:val="left" w:pos="851"/>
          <w:tab w:val="left" w:pos="6945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/>
          <w:highlight w:val="yellow"/>
          <w:bdr w:val="none" w:sz="0" w:space="0" w:color="auto"/>
          <w:lang w:val="hy-AM" w:eastAsia="ru-RU"/>
        </w:rPr>
      </w:pPr>
    </w:p>
    <w:p w14:paraId="1C70F047" w14:textId="77777777" w:rsidR="001A45E0" w:rsidRPr="001A45E0" w:rsidRDefault="001A45E0" w:rsidP="002B08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  <w:tab w:val="left" w:pos="195"/>
          <w:tab w:val="left" w:pos="600"/>
          <w:tab w:val="left" w:pos="851"/>
          <w:tab w:val="left" w:pos="6945"/>
          <w:tab w:val="left" w:pos="31680"/>
        </w:tabs>
        <w:spacing w:line="360" w:lineRule="auto"/>
        <w:ind w:firstLine="567"/>
        <w:contextualSpacing/>
        <w:jc w:val="both"/>
        <w:rPr>
          <w:rFonts w:ascii="GHEA Grapalat" w:eastAsia="Calibri" w:hAnsi="GHEA Grapalat"/>
          <w:b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/>
          <w:b/>
          <w:bdr w:val="none" w:sz="0" w:space="0" w:color="auto"/>
          <w:lang w:val="hy-AM" w:eastAsia="ru-RU"/>
        </w:rPr>
        <w:t xml:space="preserve">5. Լրացուցիչ ֆինանսական միջոցների անհրաժեշտությունը և </w:t>
      </w: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>պետական</w:t>
      </w:r>
      <w:r w:rsidRPr="001A45E0">
        <w:rPr>
          <w:rFonts w:ascii="GHEA Grapalat" w:eastAsia="Calibri" w:hAnsi="GHEA Grapalat"/>
          <w:b/>
          <w:bdr w:val="none" w:sz="0" w:space="0" w:color="auto"/>
          <w:lang w:val="hy-AM" w:eastAsia="ru-RU"/>
        </w:rPr>
        <w:t xml:space="preserve"> </w:t>
      </w: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>բյո</w:t>
      </w:r>
      <w:r w:rsidRPr="001A45E0">
        <w:rPr>
          <w:rFonts w:ascii="GHEA Grapalat" w:eastAsia="Calibri" w:hAnsi="GHEA Grapalat"/>
          <w:b/>
          <w:bCs/>
          <w:bdr w:val="none" w:sz="0" w:space="0" w:color="auto"/>
          <w:lang w:val="hy-AM" w:eastAsia="ru-RU"/>
        </w:rPr>
        <w:t>ւ</w:t>
      </w: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>ջեի եկամո</w:t>
      </w:r>
      <w:r w:rsidRPr="001A45E0">
        <w:rPr>
          <w:rFonts w:ascii="GHEA Grapalat" w:eastAsia="Calibri" w:hAnsi="GHEA Grapalat"/>
          <w:b/>
          <w:bCs/>
          <w:bdr w:val="none" w:sz="0" w:space="0" w:color="auto"/>
          <w:lang w:val="hy-AM" w:eastAsia="ru-RU"/>
        </w:rPr>
        <w:t>ւ</w:t>
      </w:r>
      <w:r w:rsidRPr="001A45E0">
        <w:rPr>
          <w:rFonts w:ascii="GHEA Grapalat" w:eastAsia="Calibri" w:hAnsi="GHEA Grapalat" w:cs="Sylfaen"/>
          <w:b/>
          <w:bdr w:val="none" w:sz="0" w:space="0" w:color="auto"/>
          <w:lang w:val="hy-AM" w:eastAsia="ru-RU"/>
        </w:rPr>
        <w:t xml:space="preserve">տներում և ծախսերում սպասվելիք փոփոխությունները </w:t>
      </w:r>
    </w:p>
    <w:p w14:paraId="65EED252" w14:textId="1F6DF1F9" w:rsidR="00110592" w:rsidRPr="002E4A86" w:rsidRDefault="00F2094B" w:rsidP="002E4A86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>Առաջարկվում է ծրագիրը 2027 թ.-ին իրականացնել 1500 շահառուի զբաղվածության ապահովման համար։ Հաշվի առնելով, որ ծրագրի միավոր ծախսը կազմում է առավելագույնը 775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 դրամ (250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000+75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000+150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000+100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000+200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000), իսկ 2027թ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-ի համար՝ 575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000 դրամ</w:t>
      </w:r>
      <w:r w:rsidR="00054ACC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(քանի որ 200 000 դրամ միանվագ աջակցությունը նախատեսված է տրամադրել գործատուի հետ աշխատանքային հարաբերությունները 12 ամիս պահպանվելու պարագայում, ինչն էլ ենթադրում է, որ այն պետք է նախատեսվի ՀՀ 2028 թ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054ACC" w:rsidRPr="002E4A86">
        <w:rPr>
          <w:rFonts w:ascii="GHEA Grapalat" w:eastAsia="Calibri" w:hAnsi="GHEA Grapalat"/>
          <w:bdr w:val="none" w:sz="0" w:space="0" w:color="auto"/>
          <w:lang w:val="hy-AM"/>
        </w:rPr>
        <w:t>-ի պետական բյուջեով)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, ապա ծրագրի իրականացման համար պահանջվող գումարը 2027թ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-ի համար</w:t>
      </w:r>
      <w:r w:rsidR="004C5CE3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կկազմի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862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500,0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հազ</w:t>
      </w:r>
      <w:r w:rsidR="00D24629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D24629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8C550D" w:rsidRPr="00D24629">
        <w:rPr>
          <w:rFonts w:ascii="GHEA Grapalat" w:eastAsia="Calibri" w:hAnsi="GHEA Grapalat"/>
          <w:bdr w:val="none" w:sz="0" w:space="0" w:color="auto"/>
          <w:lang w:val="hy-AM"/>
        </w:rPr>
        <w:lastRenderedPageBreak/>
        <w:t>դրամ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։ Նախագծի ընդունnւմը Հայաստանի Հանրապետության 2026 թ. պետական բյուջեի եկամուտների և ծախսերի ավելացում չի առաջացնի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, քանի որ </w:t>
      </w:r>
      <w:r w:rsidR="00542EB6" w:rsidRPr="002E4A86">
        <w:rPr>
          <w:rFonts w:ascii="GHEA Grapalat" w:eastAsia="Calibri" w:hAnsi="GHEA Grapalat"/>
          <w:bdr w:val="none" w:sz="0" w:space="0" w:color="auto"/>
          <w:lang w:val="hy-AM"/>
        </w:rPr>
        <w:t>2027 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թ.-ին ծրագրի իրականացման համար ֆինանսական միջոցները կհատկացվեն «1088. Զբաղվածության ծրագրի» 12018, 12022 և 12025 միջոցառումներով նախատեսված ֆինանսական միջոցներից։</w:t>
      </w:r>
      <w:r w:rsidR="00E7230E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</w:p>
    <w:p w14:paraId="710FB45C" w14:textId="369FAB7B" w:rsidR="00742E60" w:rsidRPr="002E4A86" w:rsidRDefault="00E7230E" w:rsidP="002E4A86">
      <w:pPr>
        <w:shd w:val="clear" w:color="auto" w:fill="FFFFFF"/>
        <w:tabs>
          <w:tab w:val="left" w:pos="567"/>
          <w:tab w:val="left" w:pos="1080"/>
        </w:tabs>
        <w:spacing w:line="360" w:lineRule="auto"/>
        <w:ind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2E4A86">
        <w:rPr>
          <w:rFonts w:ascii="GHEA Grapalat" w:eastAsia="Calibri" w:hAnsi="GHEA Grapalat"/>
          <w:bdr w:val="none" w:sz="0" w:space="0" w:color="auto"/>
          <w:lang w:val="hy-AM"/>
        </w:rPr>
        <w:t>Մասնավորապես, 1088 ծրագրի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12018 միջոցառման համար ՀՀ 2027թ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բյուջեի հայտով նախատեսված է հատկացնել 247 400,0 հազ</w:t>
      </w:r>
      <w:r w:rsidR="00D24629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D24629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Pr="002E4A86">
        <w:rPr>
          <w:rFonts w:ascii="GHEA Grapalat" w:eastAsia="Calibri" w:hAnsi="GHEA Grapalat"/>
          <w:bdr w:val="none" w:sz="0" w:space="0" w:color="auto"/>
          <w:lang w:val="hy-AM"/>
        </w:rPr>
        <w:t>դրամ,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12022 միջոցառման համար՝ 593 702,2 հազ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դրամ, իսկ 12025 միջոցառման համար՝ 200 000,0 հազ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 դրամ, հանրագումարով՝ 1 041 102,2  հազ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>դրամ, որից 862 500,0 հազ</w:t>
      </w:r>
      <w:r w:rsidR="008C550D" w:rsidRPr="002E4A86">
        <w:rPr>
          <w:rFonts w:ascii="GHEA Grapalat" w:eastAsia="Calibri" w:hAnsi="GHEA Grapalat"/>
          <w:bdr w:val="none" w:sz="0" w:space="0" w:color="auto"/>
          <w:lang w:val="hy-AM"/>
        </w:rPr>
        <w:t>.</w:t>
      </w:r>
      <w:r w:rsidR="008C550D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 xml:space="preserve">դրամը կուղղվի նախագծով առաջարկվող ծրագրի իրականացմանև, իսկ մնացած մասը՝ </w:t>
      </w:r>
      <w:r w:rsidR="00742E60" w:rsidRPr="002E4A86">
        <w:rPr>
          <w:rFonts w:ascii="GHEA Grapalat" w:eastAsia="Calibri" w:hAnsi="GHEA Grapalat"/>
          <w:bdr w:val="none" w:sz="0" w:space="0" w:color="auto"/>
          <w:lang w:val="hy-AM"/>
        </w:rPr>
        <w:t>նախորդ տարում միջոցառման մեջ ընդգրկված անձանց մասով առկա ֆինանսական պարտավորություններ</w:t>
      </w:r>
      <w:r w:rsidR="00110592" w:rsidRPr="002E4A86">
        <w:rPr>
          <w:rFonts w:ascii="GHEA Grapalat" w:eastAsia="Calibri" w:hAnsi="GHEA Grapalat"/>
          <w:bdr w:val="none" w:sz="0" w:space="0" w:color="auto"/>
          <w:lang w:val="hy-AM"/>
        </w:rPr>
        <w:t>ի մարմանը։</w:t>
      </w:r>
    </w:p>
    <w:p w14:paraId="260DF99C" w14:textId="77777777" w:rsidR="00F2094B" w:rsidRPr="00F2094B" w:rsidRDefault="00F2094B" w:rsidP="00F209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GHEA Grapalat" w:eastAsia="Calibri" w:hAnsi="GHEA Grapalat" w:cs="Calibri"/>
          <w:bdr w:val="none" w:sz="0" w:space="0" w:color="auto"/>
          <w:lang w:val="hy-AM" w:eastAsia="ru-RU"/>
        </w:rPr>
      </w:pPr>
    </w:p>
    <w:p w14:paraId="409C0C14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  <w:tab w:val="left" w:pos="810"/>
        </w:tabs>
        <w:spacing w:line="360" w:lineRule="auto"/>
        <w:ind w:firstLine="567"/>
        <w:contextualSpacing/>
        <w:jc w:val="both"/>
        <w:rPr>
          <w:rFonts w:ascii="GHEA Grapalat" w:eastAsia="Times New Roman" w:hAnsi="GHEA Grapalat"/>
          <w:b/>
          <w:bdr w:val="none" w:sz="0" w:space="0" w:color="auto"/>
          <w:lang w:val="hy-AM" w:eastAsia="ru-RU"/>
        </w:rPr>
      </w:pPr>
      <w:r w:rsidRPr="001A45E0">
        <w:rPr>
          <w:rFonts w:ascii="GHEA Grapalat" w:eastAsia="Calibri" w:hAnsi="GHEA Grapalat" w:cs="Calibri"/>
          <w:b/>
          <w:bdr w:val="none" w:sz="0" w:space="0" w:color="auto"/>
          <w:shd w:val="clear" w:color="auto" w:fill="FFFFFF"/>
          <w:lang w:val="hy-AM" w:eastAsia="ru-RU"/>
        </w:rPr>
        <w:t xml:space="preserve">6. Կապը ռազմավարական փաստաթղթերի հետ. Հայաստանի վերափոխման ռազմավարություն 2050, Կառավարության 2021-2026 թթ. ծրագիր, </w:t>
      </w:r>
      <w:r w:rsidRPr="001A45E0">
        <w:rPr>
          <w:rFonts w:ascii="GHEA Grapalat" w:eastAsia="Times New Roman" w:hAnsi="GHEA Grapalat"/>
          <w:b/>
          <w:bdr w:val="none" w:sz="0" w:space="0" w:color="auto"/>
          <w:lang w:val="hy-AM" w:eastAsia="ru-RU"/>
        </w:rPr>
        <w:t>ոլորտային և/կամ այլ ռազմավարություններ</w:t>
      </w:r>
    </w:p>
    <w:p w14:paraId="3D882D03" w14:textId="77777777" w:rsidR="001A45E0" w:rsidRPr="001A45E0" w:rsidRDefault="001A45E0" w:rsidP="00992E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  <w:tab w:val="left" w:pos="810"/>
        </w:tabs>
        <w:spacing w:line="360" w:lineRule="auto"/>
        <w:ind w:firstLine="567"/>
        <w:contextualSpacing/>
        <w:jc w:val="both"/>
        <w:rPr>
          <w:rFonts w:ascii="GHEA Grapalat" w:eastAsia="Times New Roman" w:hAnsi="GHEA Grapalat"/>
          <w:bdr w:val="none" w:sz="0" w:space="0" w:color="auto"/>
          <w:lang w:val="hy-AM" w:eastAsia="ru-RU"/>
        </w:rPr>
      </w:pPr>
      <w:r w:rsidRPr="001A45E0">
        <w:rPr>
          <w:rFonts w:ascii="GHEA Grapalat" w:eastAsia="Times New Roman" w:hAnsi="GHEA Grapalat"/>
          <w:bdr w:val="none" w:sz="0" w:space="0" w:color="auto"/>
          <w:lang w:val="hy-AM" w:eastAsia="ru-RU"/>
        </w:rPr>
        <w:t>Նախագիծը բխում է Հայաստանի տնտեսական և ինստիտուցիոնալ վերափոխման դոկտրինի 92-րդ «Սոցիալական պաշտպանության ծրագրեր» կետից։</w:t>
      </w:r>
    </w:p>
    <w:p w14:paraId="4081C46B" w14:textId="14E465A7" w:rsidR="0045112E" w:rsidRPr="002E399D" w:rsidRDefault="0045112E" w:rsidP="00992E61">
      <w:pPr>
        <w:widowControl w:val="0"/>
        <w:spacing w:line="360" w:lineRule="auto"/>
        <w:ind w:right="-118" w:firstLine="567"/>
        <w:jc w:val="center"/>
        <w:rPr>
          <w:rFonts w:ascii="GHEA Grapalat" w:hAnsi="GHEA Grapalat"/>
          <w:lang w:val="hy-AM"/>
        </w:rPr>
      </w:pPr>
    </w:p>
    <w:sectPr w:rsidR="0045112E" w:rsidRPr="002E399D" w:rsidSect="00AB0946">
      <w:footerReference w:type="default" r:id="rId11"/>
      <w:pgSz w:w="11906" w:h="16838" w:code="9"/>
      <w:pgMar w:top="810" w:right="1152" w:bottom="450" w:left="1152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F9BF0" w14:textId="77777777" w:rsidR="00124C57" w:rsidRDefault="00124C57">
      <w:r>
        <w:separator/>
      </w:r>
    </w:p>
  </w:endnote>
  <w:endnote w:type="continuationSeparator" w:id="0">
    <w:p w14:paraId="19FB0841" w14:textId="77777777" w:rsidR="00124C57" w:rsidRDefault="00124C57">
      <w:r>
        <w:continuationSeparator/>
      </w:r>
    </w:p>
  </w:endnote>
  <w:endnote w:type="continuationNotice" w:id="1">
    <w:p w14:paraId="79E4BA30" w14:textId="77777777" w:rsidR="00124C57" w:rsidRDefault="00124C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522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07E511" w14:textId="77777777" w:rsidR="00E5570C" w:rsidRDefault="00E5570C">
        <w:pPr>
          <w:pStyle w:val="Footer"/>
          <w:jc w:val="right"/>
        </w:pPr>
      </w:p>
      <w:p w14:paraId="0A9242E2" w14:textId="68A62724" w:rsidR="00E5570C" w:rsidRDefault="00124C57">
        <w:pPr>
          <w:pStyle w:val="Footer"/>
          <w:jc w:val="right"/>
        </w:pPr>
      </w:p>
    </w:sdtContent>
  </w:sdt>
  <w:p w14:paraId="1557DEEE" w14:textId="77777777" w:rsidR="00E5570C" w:rsidRDefault="00E5570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F17B9" w14:textId="77777777" w:rsidR="00124C57" w:rsidRDefault="00124C57">
      <w:r>
        <w:separator/>
      </w:r>
    </w:p>
  </w:footnote>
  <w:footnote w:type="continuationSeparator" w:id="0">
    <w:p w14:paraId="0AC56422" w14:textId="77777777" w:rsidR="00124C57" w:rsidRDefault="00124C57">
      <w:r>
        <w:continuationSeparator/>
      </w:r>
    </w:p>
  </w:footnote>
  <w:footnote w:type="continuationNotice" w:id="1">
    <w:p w14:paraId="5FC30320" w14:textId="77777777" w:rsidR="00124C57" w:rsidRDefault="00124C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12BF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2517AF7"/>
    <w:multiLevelType w:val="hybridMultilevel"/>
    <w:tmpl w:val="5582C5C4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657ED"/>
    <w:multiLevelType w:val="hybridMultilevel"/>
    <w:tmpl w:val="7D1E8EB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3779D"/>
    <w:multiLevelType w:val="hybridMultilevel"/>
    <w:tmpl w:val="930EF3E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73BEA"/>
    <w:multiLevelType w:val="hybridMultilevel"/>
    <w:tmpl w:val="7F508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D4D99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DA93BA2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EB15CC4"/>
    <w:multiLevelType w:val="hybridMultilevel"/>
    <w:tmpl w:val="27C2A1C2"/>
    <w:lvl w:ilvl="0" w:tplc="6B006AD0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D36C7D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106E76A8"/>
    <w:multiLevelType w:val="multilevel"/>
    <w:tmpl w:val="C97E8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12103652"/>
    <w:multiLevelType w:val="hybridMultilevel"/>
    <w:tmpl w:val="7B2CD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F25A0B"/>
    <w:multiLevelType w:val="hybridMultilevel"/>
    <w:tmpl w:val="559C93A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971B8"/>
    <w:multiLevelType w:val="hybridMultilevel"/>
    <w:tmpl w:val="DE804E8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5320E7"/>
    <w:multiLevelType w:val="hybridMultilevel"/>
    <w:tmpl w:val="26E8E934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95B6A25"/>
    <w:multiLevelType w:val="hybridMultilevel"/>
    <w:tmpl w:val="C9CE62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B74006"/>
    <w:multiLevelType w:val="hybridMultilevel"/>
    <w:tmpl w:val="F46468AE"/>
    <w:lvl w:ilvl="0" w:tplc="16F03556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E55D6A"/>
    <w:multiLevelType w:val="hybridMultilevel"/>
    <w:tmpl w:val="0616CD96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6458F1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076091E"/>
    <w:multiLevelType w:val="hybridMultilevel"/>
    <w:tmpl w:val="09E852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EE7E78"/>
    <w:multiLevelType w:val="hybridMultilevel"/>
    <w:tmpl w:val="3E746012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0412D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4102B7C"/>
    <w:multiLevelType w:val="hybridMultilevel"/>
    <w:tmpl w:val="5F800628"/>
    <w:lvl w:ilvl="0" w:tplc="710C7602">
      <w:start w:val="1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2970F7"/>
    <w:multiLevelType w:val="multilevel"/>
    <w:tmpl w:val="E61444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4B5640B"/>
    <w:multiLevelType w:val="hybridMultilevel"/>
    <w:tmpl w:val="94DC3CC8"/>
    <w:lvl w:ilvl="0" w:tplc="0CA68CC2">
      <w:start w:val="1"/>
      <w:numFmt w:val="bullet"/>
      <w:lvlText w:val=""/>
      <w:lvlJc w:val="left"/>
      <w:pPr>
        <w:ind w:left="180" w:hanging="18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ACAB75E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BEBB68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9C0DD2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0644D08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E40D81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DA83B3C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4960C74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9812D8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4C558C6"/>
    <w:multiLevelType w:val="multilevel"/>
    <w:tmpl w:val="C97E8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24DA007F"/>
    <w:multiLevelType w:val="hybridMultilevel"/>
    <w:tmpl w:val="6E645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C77F9F"/>
    <w:multiLevelType w:val="hybridMultilevel"/>
    <w:tmpl w:val="B8FC27DC"/>
    <w:lvl w:ilvl="0" w:tplc="30F0D7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058E0"/>
    <w:multiLevelType w:val="hybridMultilevel"/>
    <w:tmpl w:val="AC58422A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E670CA"/>
    <w:multiLevelType w:val="hybridMultilevel"/>
    <w:tmpl w:val="9BE4E376"/>
    <w:lvl w:ilvl="0" w:tplc="B950CAE4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924C85"/>
    <w:multiLevelType w:val="hybridMultilevel"/>
    <w:tmpl w:val="26E8E9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A6C1D09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2E54095B"/>
    <w:multiLevelType w:val="hybridMultilevel"/>
    <w:tmpl w:val="79C29A20"/>
    <w:lvl w:ilvl="0" w:tplc="937A51BE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742F94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2FE24068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32145F49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326E615C"/>
    <w:multiLevelType w:val="hybridMultilevel"/>
    <w:tmpl w:val="BEB85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2E288D"/>
    <w:multiLevelType w:val="hybridMultilevel"/>
    <w:tmpl w:val="BE3EDD02"/>
    <w:lvl w:ilvl="0" w:tplc="917E05B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434B70"/>
    <w:multiLevelType w:val="hybridMultilevel"/>
    <w:tmpl w:val="A922160C"/>
    <w:lvl w:ilvl="0" w:tplc="4190B13E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38B948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374318C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42D0D8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4CB76A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EA0AF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DA632C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CE72A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BE6E32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350C3E87"/>
    <w:multiLevelType w:val="hybridMultilevel"/>
    <w:tmpl w:val="0A6E919A"/>
    <w:lvl w:ilvl="0" w:tplc="874CEF8C">
      <w:start w:val="2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36FB0660"/>
    <w:multiLevelType w:val="hybridMultilevel"/>
    <w:tmpl w:val="7F508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C645BF"/>
    <w:multiLevelType w:val="hybridMultilevel"/>
    <w:tmpl w:val="16286786"/>
    <w:lvl w:ilvl="0" w:tplc="10587B1E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EF56B2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395D6116"/>
    <w:multiLevelType w:val="hybridMultilevel"/>
    <w:tmpl w:val="7F508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3C553D"/>
    <w:multiLevelType w:val="hybridMultilevel"/>
    <w:tmpl w:val="7F508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B056720"/>
    <w:multiLevelType w:val="hybridMultilevel"/>
    <w:tmpl w:val="BEB8542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BAA2205"/>
    <w:multiLevelType w:val="hybridMultilevel"/>
    <w:tmpl w:val="4C7C808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7E6902"/>
    <w:multiLevelType w:val="hybridMultilevel"/>
    <w:tmpl w:val="865046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DCA38A8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3EC26905"/>
    <w:multiLevelType w:val="hybridMultilevel"/>
    <w:tmpl w:val="73142B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CC6956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3F12473C"/>
    <w:multiLevelType w:val="hybridMultilevel"/>
    <w:tmpl w:val="BC00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14287F"/>
    <w:multiLevelType w:val="hybridMultilevel"/>
    <w:tmpl w:val="31E0B11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EA6D59"/>
    <w:multiLevelType w:val="hybridMultilevel"/>
    <w:tmpl w:val="048E007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8A72BA"/>
    <w:multiLevelType w:val="hybridMultilevel"/>
    <w:tmpl w:val="19C88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9EC2BCD"/>
    <w:multiLevelType w:val="hybridMultilevel"/>
    <w:tmpl w:val="8326EBA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B0E2806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7" w15:restartNumberingAfterBreak="0">
    <w:nsid w:val="4C02295F"/>
    <w:multiLevelType w:val="hybridMultilevel"/>
    <w:tmpl w:val="D2664F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D37C3B"/>
    <w:multiLevelType w:val="hybridMultilevel"/>
    <w:tmpl w:val="70C2502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9" w15:restartNumberingAfterBreak="0">
    <w:nsid w:val="4ED92FFD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0" w15:restartNumberingAfterBreak="0">
    <w:nsid w:val="508A78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51754E9A"/>
    <w:multiLevelType w:val="hybridMultilevel"/>
    <w:tmpl w:val="B4E409B6"/>
    <w:lvl w:ilvl="0" w:tplc="243C5FEC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2F009D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3" w15:restartNumberingAfterBreak="0">
    <w:nsid w:val="53911696"/>
    <w:multiLevelType w:val="hybridMultilevel"/>
    <w:tmpl w:val="7FC04774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496494C"/>
    <w:multiLevelType w:val="hybridMultilevel"/>
    <w:tmpl w:val="7842010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7E8287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57FC1643"/>
    <w:multiLevelType w:val="hybridMultilevel"/>
    <w:tmpl w:val="C6740926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84A5F65"/>
    <w:multiLevelType w:val="hybridMultilevel"/>
    <w:tmpl w:val="237E07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97E79C4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5A177114"/>
    <w:multiLevelType w:val="hybridMultilevel"/>
    <w:tmpl w:val="9B1601EE"/>
    <w:styleLink w:val="ImportedStyle1"/>
    <w:lvl w:ilvl="0" w:tplc="41604F52">
      <w:start w:val="1"/>
      <w:numFmt w:val="decimal"/>
      <w:lvlText w:val="%1."/>
      <w:lvlJc w:val="left"/>
      <w:pPr>
        <w:tabs>
          <w:tab w:val="num" w:pos="1440"/>
        </w:tabs>
        <w:ind w:left="447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032F3CE">
      <w:start w:val="1"/>
      <w:numFmt w:val="lowerLetter"/>
      <w:lvlText w:val="%2."/>
      <w:lvlJc w:val="left"/>
      <w:pPr>
        <w:tabs>
          <w:tab w:val="num" w:pos="1713"/>
        </w:tabs>
        <w:ind w:left="720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092EC">
      <w:start w:val="1"/>
      <w:numFmt w:val="lowerRoman"/>
      <w:lvlText w:val="%3."/>
      <w:lvlJc w:val="left"/>
      <w:pPr>
        <w:tabs>
          <w:tab w:val="num" w:pos="2433"/>
        </w:tabs>
        <w:ind w:left="1440" w:firstLine="5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17C631E">
      <w:start w:val="1"/>
      <w:numFmt w:val="decimal"/>
      <w:lvlText w:val="%4."/>
      <w:lvlJc w:val="left"/>
      <w:pPr>
        <w:tabs>
          <w:tab w:val="num" w:pos="3153"/>
        </w:tabs>
        <w:ind w:left="2160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B0CC24">
      <w:start w:val="1"/>
      <w:numFmt w:val="lowerLetter"/>
      <w:lvlText w:val="%5."/>
      <w:lvlJc w:val="left"/>
      <w:pPr>
        <w:tabs>
          <w:tab w:val="num" w:pos="3873"/>
        </w:tabs>
        <w:ind w:left="2880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78D9BE">
      <w:start w:val="1"/>
      <w:numFmt w:val="lowerRoman"/>
      <w:lvlText w:val="%6."/>
      <w:lvlJc w:val="left"/>
      <w:pPr>
        <w:tabs>
          <w:tab w:val="num" w:pos="4593"/>
        </w:tabs>
        <w:ind w:left="3600" w:firstLine="5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DDC1962">
      <w:start w:val="1"/>
      <w:numFmt w:val="decimal"/>
      <w:lvlText w:val="%7."/>
      <w:lvlJc w:val="left"/>
      <w:pPr>
        <w:tabs>
          <w:tab w:val="num" w:pos="5313"/>
        </w:tabs>
        <w:ind w:left="4320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7C76B4">
      <w:start w:val="1"/>
      <w:numFmt w:val="lowerLetter"/>
      <w:lvlText w:val="%8."/>
      <w:lvlJc w:val="left"/>
      <w:pPr>
        <w:tabs>
          <w:tab w:val="num" w:pos="6033"/>
        </w:tabs>
        <w:ind w:left="5040" w:firstLine="5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24C5644">
      <w:start w:val="1"/>
      <w:numFmt w:val="lowerRoman"/>
      <w:lvlText w:val="%9."/>
      <w:lvlJc w:val="left"/>
      <w:pPr>
        <w:tabs>
          <w:tab w:val="num" w:pos="6753"/>
        </w:tabs>
        <w:ind w:left="5760" w:firstLine="5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5A5B2196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1" w15:restartNumberingAfterBreak="0">
    <w:nsid w:val="5AFB076E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5DF8374B"/>
    <w:multiLevelType w:val="hybridMultilevel"/>
    <w:tmpl w:val="60DEA4B2"/>
    <w:lvl w:ilvl="0" w:tplc="D46E2FAA">
      <w:start w:val="1"/>
      <w:numFmt w:val="decimal"/>
      <w:lvlText w:val="%1)"/>
      <w:lvlJc w:val="left"/>
      <w:pPr>
        <w:ind w:left="1004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3" w15:restartNumberingAfterBreak="0">
    <w:nsid w:val="5E233CA0"/>
    <w:multiLevelType w:val="hybridMultilevel"/>
    <w:tmpl w:val="BEB8542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F190975"/>
    <w:multiLevelType w:val="hybridMultilevel"/>
    <w:tmpl w:val="7F5082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0321C1D"/>
    <w:multiLevelType w:val="hybridMultilevel"/>
    <w:tmpl w:val="59AA6C66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0A449DA"/>
    <w:multiLevelType w:val="hybridMultilevel"/>
    <w:tmpl w:val="77F0CD2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625403E2"/>
    <w:multiLevelType w:val="hybridMultilevel"/>
    <w:tmpl w:val="3C1C7C3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36E2F9F"/>
    <w:multiLevelType w:val="multilevel"/>
    <w:tmpl w:val="425E9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64BB353F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64ED1BD8"/>
    <w:multiLevelType w:val="hybridMultilevel"/>
    <w:tmpl w:val="DE448944"/>
    <w:lvl w:ilvl="0" w:tplc="83CC9CC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6297EF3"/>
    <w:multiLevelType w:val="hybridMultilevel"/>
    <w:tmpl w:val="6AE072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1F2E95"/>
    <w:multiLevelType w:val="hybridMultilevel"/>
    <w:tmpl w:val="9C362F12"/>
    <w:lvl w:ilvl="0" w:tplc="CDAE41C6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A3739E"/>
    <w:multiLevelType w:val="multilevel"/>
    <w:tmpl w:val="86E6C0D6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4" w15:restartNumberingAfterBreak="0">
    <w:nsid w:val="6AAF7825"/>
    <w:multiLevelType w:val="hybridMultilevel"/>
    <w:tmpl w:val="08C61318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C4437C8"/>
    <w:multiLevelType w:val="hybridMultilevel"/>
    <w:tmpl w:val="2A08C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E057C4D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706C2D2C"/>
    <w:multiLevelType w:val="hybridMultilevel"/>
    <w:tmpl w:val="CAA24D72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16B5C2C"/>
    <w:multiLevelType w:val="multilevel"/>
    <w:tmpl w:val="C172E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9" w15:restartNumberingAfterBreak="0">
    <w:nsid w:val="71BE4344"/>
    <w:multiLevelType w:val="hybridMultilevel"/>
    <w:tmpl w:val="F5EC1C60"/>
    <w:lvl w:ilvl="0" w:tplc="D7405E12">
      <w:start w:val="7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2585B91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1" w15:restartNumberingAfterBreak="0">
    <w:nsid w:val="73C35362"/>
    <w:multiLevelType w:val="multilevel"/>
    <w:tmpl w:val="2504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746F254F"/>
    <w:multiLevelType w:val="hybridMultilevel"/>
    <w:tmpl w:val="F6A0FF42"/>
    <w:lvl w:ilvl="0" w:tplc="2280D59E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58259FD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76A279C7"/>
    <w:multiLevelType w:val="hybridMultilevel"/>
    <w:tmpl w:val="470600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95" w15:restartNumberingAfterBreak="0">
    <w:nsid w:val="77123650"/>
    <w:multiLevelType w:val="hybridMultilevel"/>
    <w:tmpl w:val="90D012B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7670ABB"/>
    <w:multiLevelType w:val="hybridMultilevel"/>
    <w:tmpl w:val="A922160C"/>
    <w:lvl w:ilvl="0" w:tplc="4190B13E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38B948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374318C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42D0D8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4CB76A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EA0AF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DA632C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CE72A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BE6E32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7" w15:restartNumberingAfterBreak="0">
    <w:nsid w:val="79C60030"/>
    <w:multiLevelType w:val="multilevel"/>
    <w:tmpl w:val="6D8C2618"/>
    <w:lvl w:ilvl="0">
      <w:start w:val="1"/>
      <w:numFmt w:val="decimal"/>
      <w:lvlText w:val="%1."/>
      <w:lvlJc w:val="left"/>
      <w:pPr>
        <w:ind w:left="3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8" w15:restartNumberingAfterBreak="0">
    <w:nsid w:val="7D7F3968"/>
    <w:multiLevelType w:val="hybridMultilevel"/>
    <w:tmpl w:val="253E1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9"/>
  </w:num>
  <w:num w:numId="2">
    <w:abstractNumId w:val="33"/>
  </w:num>
  <w:num w:numId="3">
    <w:abstractNumId w:val="96"/>
  </w:num>
  <w:num w:numId="4">
    <w:abstractNumId w:val="77"/>
  </w:num>
  <w:num w:numId="5">
    <w:abstractNumId w:val="62"/>
  </w:num>
  <w:num w:numId="6">
    <w:abstractNumId w:val="23"/>
  </w:num>
  <w:num w:numId="7">
    <w:abstractNumId w:val="28"/>
  </w:num>
  <w:num w:numId="8">
    <w:abstractNumId w:val="71"/>
  </w:num>
  <w:num w:numId="9">
    <w:abstractNumId w:val="35"/>
  </w:num>
  <w:num w:numId="10">
    <w:abstractNumId w:val="90"/>
  </w:num>
  <w:num w:numId="11">
    <w:abstractNumId w:val="70"/>
  </w:num>
  <w:num w:numId="12">
    <w:abstractNumId w:val="6"/>
  </w:num>
  <w:num w:numId="13">
    <w:abstractNumId w:val="93"/>
  </w:num>
  <w:num w:numId="14">
    <w:abstractNumId w:val="51"/>
  </w:num>
  <w:num w:numId="15">
    <w:abstractNumId w:val="65"/>
  </w:num>
  <w:num w:numId="16">
    <w:abstractNumId w:val="88"/>
  </w:num>
  <w:num w:numId="17">
    <w:abstractNumId w:val="83"/>
  </w:num>
  <w:num w:numId="18">
    <w:abstractNumId w:val="50"/>
  </w:num>
  <w:num w:numId="19">
    <w:abstractNumId w:val="56"/>
  </w:num>
  <w:num w:numId="20">
    <w:abstractNumId w:val="60"/>
  </w:num>
  <w:num w:numId="21">
    <w:abstractNumId w:val="79"/>
  </w:num>
  <w:num w:numId="22">
    <w:abstractNumId w:val="44"/>
  </w:num>
  <w:num w:numId="23">
    <w:abstractNumId w:val="74"/>
  </w:num>
  <w:num w:numId="24">
    <w:abstractNumId w:val="43"/>
  </w:num>
  <w:num w:numId="25">
    <w:abstractNumId w:val="4"/>
  </w:num>
  <w:num w:numId="26">
    <w:abstractNumId w:val="40"/>
  </w:num>
  <w:num w:numId="27">
    <w:abstractNumId w:val="18"/>
  </w:num>
  <w:num w:numId="28">
    <w:abstractNumId w:val="59"/>
  </w:num>
  <w:num w:numId="29">
    <w:abstractNumId w:val="20"/>
  </w:num>
  <w:num w:numId="30">
    <w:abstractNumId w:val="27"/>
  </w:num>
  <w:num w:numId="31">
    <w:abstractNumId w:val="31"/>
  </w:num>
  <w:num w:numId="32">
    <w:abstractNumId w:val="36"/>
  </w:num>
  <w:num w:numId="33">
    <w:abstractNumId w:val="45"/>
  </w:num>
  <w:num w:numId="34">
    <w:abstractNumId w:val="73"/>
  </w:num>
  <w:num w:numId="35">
    <w:abstractNumId w:val="8"/>
  </w:num>
  <w:num w:numId="36">
    <w:abstractNumId w:val="5"/>
  </w:num>
  <w:num w:numId="37">
    <w:abstractNumId w:val="34"/>
  </w:num>
  <w:num w:numId="38">
    <w:abstractNumId w:val="0"/>
  </w:num>
  <w:num w:numId="39">
    <w:abstractNumId w:val="17"/>
  </w:num>
  <w:num w:numId="40">
    <w:abstractNumId w:val="42"/>
  </w:num>
  <w:num w:numId="41">
    <w:abstractNumId w:val="68"/>
  </w:num>
  <w:num w:numId="42">
    <w:abstractNumId w:val="48"/>
  </w:num>
  <w:num w:numId="43">
    <w:abstractNumId w:val="97"/>
  </w:num>
  <w:num w:numId="44">
    <w:abstractNumId w:val="86"/>
  </w:num>
  <w:num w:numId="4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2"/>
  </w:num>
  <w:num w:numId="4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0"/>
  </w:num>
  <w:num w:numId="51">
    <w:abstractNumId w:val="14"/>
  </w:num>
  <w:num w:numId="52">
    <w:abstractNumId w:val="67"/>
  </w:num>
  <w:num w:numId="53">
    <w:abstractNumId w:val="76"/>
  </w:num>
  <w:num w:numId="54">
    <w:abstractNumId w:val="2"/>
  </w:num>
  <w:num w:numId="55">
    <w:abstractNumId w:val="89"/>
  </w:num>
  <w:num w:numId="56">
    <w:abstractNumId w:val="55"/>
  </w:num>
  <w:num w:numId="57">
    <w:abstractNumId w:val="41"/>
  </w:num>
  <w:num w:numId="58">
    <w:abstractNumId w:val="49"/>
  </w:num>
  <w:num w:numId="59">
    <w:abstractNumId w:val="61"/>
  </w:num>
  <w:num w:numId="60">
    <w:abstractNumId w:val="26"/>
  </w:num>
  <w:num w:numId="61">
    <w:abstractNumId w:val="46"/>
  </w:num>
  <w:num w:numId="62">
    <w:abstractNumId w:val="92"/>
  </w:num>
  <w:num w:numId="63">
    <w:abstractNumId w:val="52"/>
  </w:num>
  <w:num w:numId="64">
    <w:abstractNumId w:val="82"/>
  </w:num>
  <w:num w:numId="65">
    <w:abstractNumId w:val="53"/>
  </w:num>
  <w:num w:numId="66">
    <w:abstractNumId w:val="29"/>
  </w:num>
  <w:num w:numId="67">
    <w:abstractNumId w:val="81"/>
  </w:num>
  <w:num w:numId="68">
    <w:abstractNumId w:val="87"/>
  </w:num>
  <w:num w:numId="69">
    <w:abstractNumId w:val="84"/>
  </w:num>
  <w:num w:numId="70">
    <w:abstractNumId w:val="63"/>
  </w:num>
  <w:num w:numId="71">
    <w:abstractNumId w:val="19"/>
  </w:num>
  <w:num w:numId="72">
    <w:abstractNumId w:val="66"/>
  </w:num>
  <w:num w:numId="73">
    <w:abstractNumId w:val="21"/>
  </w:num>
  <w:num w:numId="74">
    <w:abstractNumId w:val="7"/>
  </w:num>
  <w:num w:numId="75">
    <w:abstractNumId w:val="3"/>
  </w:num>
  <w:num w:numId="76">
    <w:abstractNumId w:val="13"/>
  </w:num>
  <w:num w:numId="77">
    <w:abstractNumId w:val="37"/>
  </w:num>
  <w:num w:numId="78">
    <w:abstractNumId w:val="75"/>
  </w:num>
  <w:num w:numId="79">
    <w:abstractNumId w:val="39"/>
  </w:num>
  <w:num w:numId="80">
    <w:abstractNumId w:val="1"/>
  </w:num>
  <w:num w:numId="81">
    <w:abstractNumId w:val="15"/>
  </w:num>
  <w:num w:numId="82">
    <w:abstractNumId w:val="32"/>
  </w:num>
  <w:num w:numId="83">
    <w:abstractNumId w:val="11"/>
  </w:num>
  <w:num w:numId="84">
    <w:abstractNumId w:val="47"/>
  </w:num>
  <w:num w:numId="85">
    <w:abstractNumId w:val="72"/>
  </w:num>
  <w:num w:numId="86">
    <w:abstractNumId w:val="54"/>
  </w:num>
  <w:num w:numId="87">
    <w:abstractNumId w:val="95"/>
  </w:num>
  <w:num w:numId="88">
    <w:abstractNumId w:val="25"/>
  </w:num>
  <w:num w:numId="89">
    <w:abstractNumId w:val="16"/>
  </w:num>
  <w:num w:numId="90">
    <w:abstractNumId w:val="98"/>
  </w:num>
  <w:num w:numId="91">
    <w:abstractNumId w:val="12"/>
  </w:num>
  <w:num w:numId="92">
    <w:abstractNumId w:val="64"/>
  </w:num>
  <w:num w:numId="93">
    <w:abstractNumId w:val="10"/>
  </w:num>
  <w:num w:numId="94">
    <w:abstractNumId w:val="80"/>
  </w:num>
  <w:num w:numId="95">
    <w:abstractNumId w:val="91"/>
  </w:num>
  <w:num w:numId="96">
    <w:abstractNumId w:val="85"/>
  </w:num>
  <w:num w:numId="97">
    <w:abstractNumId w:val="78"/>
  </w:num>
  <w:num w:numId="98">
    <w:abstractNumId w:val="58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CF"/>
    <w:rsid w:val="00012672"/>
    <w:rsid w:val="00015221"/>
    <w:rsid w:val="00015FBA"/>
    <w:rsid w:val="0001766A"/>
    <w:rsid w:val="00017B69"/>
    <w:rsid w:val="00022E9E"/>
    <w:rsid w:val="00022F06"/>
    <w:rsid w:val="00023722"/>
    <w:rsid w:val="00024039"/>
    <w:rsid w:val="00024545"/>
    <w:rsid w:val="00030CDF"/>
    <w:rsid w:val="000317A3"/>
    <w:rsid w:val="00033B56"/>
    <w:rsid w:val="000407BD"/>
    <w:rsid w:val="00046609"/>
    <w:rsid w:val="000467EE"/>
    <w:rsid w:val="00046CCD"/>
    <w:rsid w:val="00047386"/>
    <w:rsid w:val="0005046B"/>
    <w:rsid w:val="000526FA"/>
    <w:rsid w:val="00053A26"/>
    <w:rsid w:val="00053AB9"/>
    <w:rsid w:val="00054ACC"/>
    <w:rsid w:val="00056969"/>
    <w:rsid w:val="00060C4E"/>
    <w:rsid w:val="00070263"/>
    <w:rsid w:val="00071E40"/>
    <w:rsid w:val="00075846"/>
    <w:rsid w:val="00075C60"/>
    <w:rsid w:val="00076B88"/>
    <w:rsid w:val="00077004"/>
    <w:rsid w:val="000811E2"/>
    <w:rsid w:val="00081238"/>
    <w:rsid w:val="0008168C"/>
    <w:rsid w:val="000843E4"/>
    <w:rsid w:val="00085396"/>
    <w:rsid w:val="00085948"/>
    <w:rsid w:val="00086E8E"/>
    <w:rsid w:val="00090299"/>
    <w:rsid w:val="00090FB1"/>
    <w:rsid w:val="0009212E"/>
    <w:rsid w:val="00093AAF"/>
    <w:rsid w:val="000A0DFA"/>
    <w:rsid w:val="000A57AB"/>
    <w:rsid w:val="000A5A60"/>
    <w:rsid w:val="000A743F"/>
    <w:rsid w:val="000A7B90"/>
    <w:rsid w:val="000B0635"/>
    <w:rsid w:val="000B56DE"/>
    <w:rsid w:val="000B63F4"/>
    <w:rsid w:val="000B7B69"/>
    <w:rsid w:val="000B7C83"/>
    <w:rsid w:val="000B7D25"/>
    <w:rsid w:val="000C0374"/>
    <w:rsid w:val="000C1653"/>
    <w:rsid w:val="000C237D"/>
    <w:rsid w:val="000C3074"/>
    <w:rsid w:val="000C3DAC"/>
    <w:rsid w:val="000C4497"/>
    <w:rsid w:val="000C4F28"/>
    <w:rsid w:val="000C4F4A"/>
    <w:rsid w:val="000C777B"/>
    <w:rsid w:val="000D3D26"/>
    <w:rsid w:val="000D40A5"/>
    <w:rsid w:val="000D55F5"/>
    <w:rsid w:val="000E0472"/>
    <w:rsid w:val="000E5FAC"/>
    <w:rsid w:val="000E7866"/>
    <w:rsid w:val="000F2351"/>
    <w:rsid w:val="000F53F2"/>
    <w:rsid w:val="00101428"/>
    <w:rsid w:val="00102CF4"/>
    <w:rsid w:val="00107340"/>
    <w:rsid w:val="00110149"/>
    <w:rsid w:val="00110592"/>
    <w:rsid w:val="001151B6"/>
    <w:rsid w:val="00116822"/>
    <w:rsid w:val="00124C57"/>
    <w:rsid w:val="00126C8F"/>
    <w:rsid w:val="00133149"/>
    <w:rsid w:val="00133303"/>
    <w:rsid w:val="00141A87"/>
    <w:rsid w:val="00142296"/>
    <w:rsid w:val="00142D01"/>
    <w:rsid w:val="0014433F"/>
    <w:rsid w:val="00144CC3"/>
    <w:rsid w:val="001459E7"/>
    <w:rsid w:val="001500A3"/>
    <w:rsid w:val="0015312F"/>
    <w:rsid w:val="00156755"/>
    <w:rsid w:val="00157071"/>
    <w:rsid w:val="001613A2"/>
    <w:rsid w:val="00165932"/>
    <w:rsid w:val="001661AA"/>
    <w:rsid w:val="0016786E"/>
    <w:rsid w:val="00170117"/>
    <w:rsid w:val="001758F8"/>
    <w:rsid w:val="001759E7"/>
    <w:rsid w:val="00176ADA"/>
    <w:rsid w:val="00176C62"/>
    <w:rsid w:val="00177ED6"/>
    <w:rsid w:val="001932D4"/>
    <w:rsid w:val="00194803"/>
    <w:rsid w:val="00195382"/>
    <w:rsid w:val="0019546F"/>
    <w:rsid w:val="00197AFE"/>
    <w:rsid w:val="001A45E0"/>
    <w:rsid w:val="001A7370"/>
    <w:rsid w:val="001A7A7F"/>
    <w:rsid w:val="001A7E24"/>
    <w:rsid w:val="001B0374"/>
    <w:rsid w:val="001B1133"/>
    <w:rsid w:val="001C1A30"/>
    <w:rsid w:val="001C6124"/>
    <w:rsid w:val="001D008D"/>
    <w:rsid w:val="001D2F36"/>
    <w:rsid w:val="001D4194"/>
    <w:rsid w:val="001E06F4"/>
    <w:rsid w:val="001E172C"/>
    <w:rsid w:val="001E3D1D"/>
    <w:rsid w:val="001E63EB"/>
    <w:rsid w:val="001E675E"/>
    <w:rsid w:val="001F0F59"/>
    <w:rsid w:val="001F4399"/>
    <w:rsid w:val="001F5709"/>
    <w:rsid w:val="001F72AF"/>
    <w:rsid w:val="001F7CB9"/>
    <w:rsid w:val="0020589B"/>
    <w:rsid w:val="002073BF"/>
    <w:rsid w:val="00214977"/>
    <w:rsid w:val="002158C2"/>
    <w:rsid w:val="002177B6"/>
    <w:rsid w:val="00221213"/>
    <w:rsid w:val="002247C2"/>
    <w:rsid w:val="00232A81"/>
    <w:rsid w:val="00234EC6"/>
    <w:rsid w:val="00235FB4"/>
    <w:rsid w:val="002408DF"/>
    <w:rsid w:val="00240EAA"/>
    <w:rsid w:val="00242D2A"/>
    <w:rsid w:val="002432CE"/>
    <w:rsid w:val="002433EB"/>
    <w:rsid w:val="00243854"/>
    <w:rsid w:val="00254033"/>
    <w:rsid w:val="002566BB"/>
    <w:rsid w:val="002607FA"/>
    <w:rsid w:val="00261319"/>
    <w:rsid w:val="00261778"/>
    <w:rsid w:val="00261C62"/>
    <w:rsid w:val="00263095"/>
    <w:rsid w:val="0026698B"/>
    <w:rsid w:val="00267A66"/>
    <w:rsid w:val="0027122F"/>
    <w:rsid w:val="002717D8"/>
    <w:rsid w:val="00273B79"/>
    <w:rsid w:val="00273E71"/>
    <w:rsid w:val="00274E8D"/>
    <w:rsid w:val="00280A90"/>
    <w:rsid w:val="002846D6"/>
    <w:rsid w:val="00284917"/>
    <w:rsid w:val="00284C85"/>
    <w:rsid w:val="002851D6"/>
    <w:rsid w:val="00285773"/>
    <w:rsid w:val="0029066E"/>
    <w:rsid w:val="002928D3"/>
    <w:rsid w:val="002A13C5"/>
    <w:rsid w:val="002B08BD"/>
    <w:rsid w:val="002B1653"/>
    <w:rsid w:val="002C0751"/>
    <w:rsid w:val="002C1C75"/>
    <w:rsid w:val="002C68DD"/>
    <w:rsid w:val="002C7BC6"/>
    <w:rsid w:val="002D3539"/>
    <w:rsid w:val="002E0571"/>
    <w:rsid w:val="002E0EDA"/>
    <w:rsid w:val="002E2840"/>
    <w:rsid w:val="002E399D"/>
    <w:rsid w:val="002E4A86"/>
    <w:rsid w:val="002E68B7"/>
    <w:rsid w:val="002E7E5F"/>
    <w:rsid w:val="003044A8"/>
    <w:rsid w:val="00304B30"/>
    <w:rsid w:val="0030790B"/>
    <w:rsid w:val="00315561"/>
    <w:rsid w:val="00315D18"/>
    <w:rsid w:val="003161C2"/>
    <w:rsid w:val="0032140D"/>
    <w:rsid w:val="003310BA"/>
    <w:rsid w:val="00331639"/>
    <w:rsid w:val="0033464D"/>
    <w:rsid w:val="00352891"/>
    <w:rsid w:val="003532AE"/>
    <w:rsid w:val="00356815"/>
    <w:rsid w:val="00356B41"/>
    <w:rsid w:val="00363DFA"/>
    <w:rsid w:val="00364F08"/>
    <w:rsid w:val="003705AD"/>
    <w:rsid w:val="0037607C"/>
    <w:rsid w:val="00377CDA"/>
    <w:rsid w:val="0038676D"/>
    <w:rsid w:val="00390F8F"/>
    <w:rsid w:val="00392254"/>
    <w:rsid w:val="003930EB"/>
    <w:rsid w:val="00395570"/>
    <w:rsid w:val="00396D9A"/>
    <w:rsid w:val="0039728A"/>
    <w:rsid w:val="00397BCD"/>
    <w:rsid w:val="003A07B8"/>
    <w:rsid w:val="003A6D47"/>
    <w:rsid w:val="003A70AA"/>
    <w:rsid w:val="003B1C90"/>
    <w:rsid w:val="003B2292"/>
    <w:rsid w:val="003B6718"/>
    <w:rsid w:val="003C014C"/>
    <w:rsid w:val="003C04F0"/>
    <w:rsid w:val="003C4037"/>
    <w:rsid w:val="003C5A91"/>
    <w:rsid w:val="003C5FF4"/>
    <w:rsid w:val="003C7E54"/>
    <w:rsid w:val="003D3FB2"/>
    <w:rsid w:val="003D5813"/>
    <w:rsid w:val="003D6556"/>
    <w:rsid w:val="003D7890"/>
    <w:rsid w:val="003E3C37"/>
    <w:rsid w:val="003E6697"/>
    <w:rsid w:val="003E78DE"/>
    <w:rsid w:val="003F1063"/>
    <w:rsid w:val="003F20FE"/>
    <w:rsid w:val="003F36DA"/>
    <w:rsid w:val="003F4A37"/>
    <w:rsid w:val="0040104F"/>
    <w:rsid w:val="004027BE"/>
    <w:rsid w:val="00403801"/>
    <w:rsid w:val="00404A81"/>
    <w:rsid w:val="0040637C"/>
    <w:rsid w:val="00407645"/>
    <w:rsid w:val="004113C3"/>
    <w:rsid w:val="00416531"/>
    <w:rsid w:val="004222CD"/>
    <w:rsid w:val="004252F6"/>
    <w:rsid w:val="00427667"/>
    <w:rsid w:val="004277E7"/>
    <w:rsid w:val="004323AD"/>
    <w:rsid w:val="0043389D"/>
    <w:rsid w:val="00436123"/>
    <w:rsid w:val="00437D2A"/>
    <w:rsid w:val="00442016"/>
    <w:rsid w:val="00444735"/>
    <w:rsid w:val="00445C09"/>
    <w:rsid w:val="00446441"/>
    <w:rsid w:val="004464C4"/>
    <w:rsid w:val="00446942"/>
    <w:rsid w:val="00450D43"/>
    <w:rsid w:val="004510F4"/>
    <w:rsid w:val="0045112E"/>
    <w:rsid w:val="00451CD3"/>
    <w:rsid w:val="00457168"/>
    <w:rsid w:val="00457C08"/>
    <w:rsid w:val="00457D23"/>
    <w:rsid w:val="0046123A"/>
    <w:rsid w:val="00461B29"/>
    <w:rsid w:val="0046357F"/>
    <w:rsid w:val="004635DF"/>
    <w:rsid w:val="004647BE"/>
    <w:rsid w:val="004679FE"/>
    <w:rsid w:val="004751BD"/>
    <w:rsid w:val="00480653"/>
    <w:rsid w:val="0048266D"/>
    <w:rsid w:val="00482882"/>
    <w:rsid w:val="00486314"/>
    <w:rsid w:val="00486616"/>
    <w:rsid w:val="004868AC"/>
    <w:rsid w:val="00487A5D"/>
    <w:rsid w:val="00487E94"/>
    <w:rsid w:val="00491E12"/>
    <w:rsid w:val="00493EC2"/>
    <w:rsid w:val="00495876"/>
    <w:rsid w:val="00496B93"/>
    <w:rsid w:val="004970D3"/>
    <w:rsid w:val="00497CA9"/>
    <w:rsid w:val="004A0B96"/>
    <w:rsid w:val="004A3865"/>
    <w:rsid w:val="004A46F7"/>
    <w:rsid w:val="004A53CA"/>
    <w:rsid w:val="004A5F23"/>
    <w:rsid w:val="004B1037"/>
    <w:rsid w:val="004B2604"/>
    <w:rsid w:val="004B2BFF"/>
    <w:rsid w:val="004B53F8"/>
    <w:rsid w:val="004B74CE"/>
    <w:rsid w:val="004C1C2C"/>
    <w:rsid w:val="004C1FA4"/>
    <w:rsid w:val="004C3226"/>
    <w:rsid w:val="004C4656"/>
    <w:rsid w:val="004C5CE3"/>
    <w:rsid w:val="004C6D8F"/>
    <w:rsid w:val="004C70EE"/>
    <w:rsid w:val="004D1F50"/>
    <w:rsid w:val="004D2238"/>
    <w:rsid w:val="004D2921"/>
    <w:rsid w:val="004E0DFD"/>
    <w:rsid w:val="004E5DBF"/>
    <w:rsid w:val="004E6550"/>
    <w:rsid w:val="004E782A"/>
    <w:rsid w:val="004F0A5D"/>
    <w:rsid w:val="004F14FF"/>
    <w:rsid w:val="004F2BBB"/>
    <w:rsid w:val="004F36B1"/>
    <w:rsid w:val="004F4B52"/>
    <w:rsid w:val="004F7007"/>
    <w:rsid w:val="004F748B"/>
    <w:rsid w:val="00504D79"/>
    <w:rsid w:val="00513839"/>
    <w:rsid w:val="00520D2E"/>
    <w:rsid w:val="005220B4"/>
    <w:rsid w:val="005243C3"/>
    <w:rsid w:val="00525673"/>
    <w:rsid w:val="0052740B"/>
    <w:rsid w:val="0052795A"/>
    <w:rsid w:val="00533838"/>
    <w:rsid w:val="005348CB"/>
    <w:rsid w:val="00534E1E"/>
    <w:rsid w:val="00535454"/>
    <w:rsid w:val="00537453"/>
    <w:rsid w:val="0054078E"/>
    <w:rsid w:val="005419B1"/>
    <w:rsid w:val="00542EB6"/>
    <w:rsid w:val="0054528E"/>
    <w:rsid w:val="00546988"/>
    <w:rsid w:val="00550EBC"/>
    <w:rsid w:val="0055235F"/>
    <w:rsid w:val="005534AE"/>
    <w:rsid w:val="005538A6"/>
    <w:rsid w:val="00555DDE"/>
    <w:rsid w:val="00556815"/>
    <w:rsid w:val="00557DF8"/>
    <w:rsid w:val="00564DED"/>
    <w:rsid w:val="00564E85"/>
    <w:rsid w:val="00565199"/>
    <w:rsid w:val="005659F1"/>
    <w:rsid w:val="005663C8"/>
    <w:rsid w:val="00573409"/>
    <w:rsid w:val="00573DF6"/>
    <w:rsid w:val="00575659"/>
    <w:rsid w:val="00580C58"/>
    <w:rsid w:val="00583EC6"/>
    <w:rsid w:val="005878C1"/>
    <w:rsid w:val="00596620"/>
    <w:rsid w:val="005A2FA5"/>
    <w:rsid w:val="005A330E"/>
    <w:rsid w:val="005A3F2C"/>
    <w:rsid w:val="005A5D6A"/>
    <w:rsid w:val="005A7262"/>
    <w:rsid w:val="005A770E"/>
    <w:rsid w:val="005B1560"/>
    <w:rsid w:val="005B2DFF"/>
    <w:rsid w:val="005B559B"/>
    <w:rsid w:val="005C218B"/>
    <w:rsid w:val="005C3BC0"/>
    <w:rsid w:val="005C4110"/>
    <w:rsid w:val="005C505A"/>
    <w:rsid w:val="005C570E"/>
    <w:rsid w:val="005C5E66"/>
    <w:rsid w:val="005D0612"/>
    <w:rsid w:val="005D0CDE"/>
    <w:rsid w:val="005D0D9B"/>
    <w:rsid w:val="005D3F05"/>
    <w:rsid w:val="005E04F9"/>
    <w:rsid w:val="005E1E72"/>
    <w:rsid w:val="005E406D"/>
    <w:rsid w:val="005E59F4"/>
    <w:rsid w:val="005F3235"/>
    <w:rsid w:val="005F78B1"/>
    <w:rsid w:val="00601E48"/>
    <w:rsid w:val="0060319C"/>
    <w:rsid w:val="00605287"/>
    <w:rsid w:val="00606626"/>
    <w:rsid w:val="00610256"/>
    <w:rsid w:val="00614993"/>
    <w:rsid w:val="006166B2"/>
    <w:rsid w:val="00616DC4"/>
    <w:rsid w:val="00622F27"/>
    <w:rsid w:val="00624685"/>
    <w:rsid w:val="00625224"/>
    <w:rsid w:val="006341D5"/>
    <w:rsid w:val="00640814"/>
    <w:rsid w:val="00641AB8"/>
    <w:rsid w:val="00647D7C"/>
    <w:rsid w:val="006503B1"/>
    <w:rsid w:val="00652273"/>
    <w:rsid w:val="00652513"/>
    <w:rsid w:val="00653984"/>
    <w:rsid w:val="00655A26"/>
    <w:rsid w:val="006567AC"/>
    <w:rsid w:val="00662811"/>
    <w:rsid w:val="0066705A"/>
    <w:rsid w:val="00671274"/>
    <w:rsid w:val="00673CCC"/>
    <w:rsid w:val="00674FB7"/>
    <w:rsid w:val="00677C6D"/>
    <w:rsid w:val="006801A2"/>
    <w:rsid w:val="00683667"/>
    <w:rsid w:val="00687A94"/>
    <w:rsid w:val="00690206"/>
    <w:rsid w:val="0069278B"/>
    <w:rsid w:val="0069409B"/>
    <w:rsid w:val="006A4557"/>
    <w:rsid w:val="006A481E"/>
    <w:rsid w:val="006A4C94"/>
    <w:rsid w:val="006A541C"/>
    <w:rsid w:val="006A6155"/>
    <w:rsid w:val="006A7BA2"/>
    <w:rsid w:val="006A7FB7"/>
    <w:rsid w:val="006B02B2"/>
    <w:rsid w:val="006B5271"/>
    <w:rsid w:val="006B6632"/>
    <w:rsid w:val="006C07C1"/>
    <w:rsid w:val="006C09EF"/>
    <w:rsid w:val="006C4852"/>
    <w:rsid w:val="006C5C12"/>
    <w:rsid w:val="006C78B3"/>
    <w:rsid w:val="006D2752"/>
    <w:rsid w:val="006D6468"/>
    <w:rsid w:val="006E0D14"/>
    <w:rsid w:val="006E0DA0"/>
    <w:rsid w:val="006E119D"/>
    <w:rsid w:val="006E3232"/>
    <w:rsid w:val="006E323F"/>
    <w:rsid w:val="006E435D"/>
    <w:rsid w:val="006E63FC"/>
    <w:rsid w:val="006E6C9C"/>
    <w:rsid w:val="006F4BD8"/>
    <w:rsid w:val="0070161D"/>
    <w:rsid w:val="00705049"/>
    <w:rsid w:val="00707EE0"/>
    <w:rsid w:val="00710CB8"/>
    <w:rsid w:val="0071244F"/>
    <w:rsid w:val="00712A67"/>
    <w:rsid w:val="00712EC6"/>
    <w:rsid w:val="007134D7"/>
    <w:rsid w:val="00714BA6"/>
    <w:rsid w:val="00714F6B"/>
    <w:rsid w:val="0071634B"/>
    <w:rsid w:val="00716BC1"/>
    <w:rsid w:val="0072004E"/>
    <w:rsid w:val="00720E3D"/>
    <w:rsid w:val="0072471C"/>
    <w:rsid w:val="00730E73"/>
    <w:rsid w:val="00741033"/>
    <w:rsid w:val="007411CE"/>
    <w:rsid w:val="00742180"/>
    <w:rsid w:val="00742E60"/>
    <w:rsid w:val="0074300D"/>
    <w:rsid w:val="0074396C"/>
    <w:rsid w:val="00745291"/>
    <w:rsid w:val="00746152"/>
    <w:rsid w:val="00750639"/>
    <w:rsid w:val="007514B5"/>
    <w:rsid w:val="00760983"/>
    <w:rsid w:val="007633BA"/>
    <w:rsid w:val="00763F49"/>
    <w:rsid w:val="007664E6"/>
    <w:rsid w:val="007709A6"/>
    <w:rsid w:val="00772352"/>
    <w:rsid w:val="007727EB"/>
    <w:rsid w:val="00774811"/>
    <w:rsid w:val="00776D1A"/>
    <w:rsid w:val="007814B9"/>
    <w:rsid w:val="0078227A"/>
    <w:rsid w:val="007839F0"/>
    <w:rsid w:val="00784F8E"/>
    <w:rsid w:val="0078526F"/>
    <w:rsid w:val="0078676F"/>
    <w:rsid w:val="00787C66"/>
    <w:rsid w:val="00791A62"/>
    <w:rsid w:val="007963FB"/>
    <w:rsid w:val="007A74C3"/>
    <w:rsid w:val="007B0EF1"/>
    <w:rsid w:val="007B1A13"/>
    <w:rsid w:val="007B27EC"/>
    <w:rsid w:val="007B3B71"/>
    <w:rsid w:val="007B5FE5"/>
    <w:rsid w:val="007C27A0"/>
    <w:rsid w:val="007C418A"/>
    <w:rsid w:val="007C426E"/>
    <w:rsid w:val="007C5A7E"/>
    <w:rsid w:val="007E27D0"/>
    <w:rsid w:val="007E424B"/>
    <w:rsid w:val="007E4D04"/>
    <w:rsid w:val="007E5C65"/>
    <w:rsid w:val="007E768C"/>
    <w:rsid w:val="007F1C42"/>
    <w:rsid w:val="00803E33"/>
    <w:rsid w:val="00803FEC"/>
    <w:rsid w:val="00805133"/>
    <w:rsid w:val="0080519F"/>
    <w:rsid w:val="008129D0"/>
    <w:rsid w:val="0081300A"/>
    <w:rsid w:val="008134DE"/>
    <w:rsid w:val="00813DF4"/>
    <w:rsid w:val="008170BB"/>
    <w:rsid w:val="0082762C"/>
    <w:rsid w:val="0083116C"/>
    <w:rsid w:val="008317B6"/>
    <w:rsid w:val="0083277E"/>
    <w:rsid w:val="00832C1C"/>
    <w:rsid w:val="00834106"/>
    <w:rsid w:val="00834ECE"/>
    <w:rsid w:val="00840745"/>
    <w:rsid w:val="0084249A"/>
    <w:rsid w:val="00843F08"/>
    <w:rsid w:val="00844DCD"/>
    <w:rsid w:val="00850668"/>
    <w:rsid w:val="008514EE"/>
    <w:rsid w:val="00852CA0"/>
    <w:rsid w:val="00853258"/>
    <w:rsid w:val="00857460"/>
    <w:rsid w:val="00863A71"/>
    <w:rsid w:val="00863C5C"/>
    <w:rsid w:val="00863E7D"/>
    <w:rsid w:val="00865407"/>
    <w:rsid w:val="00865D0B"/>
    <w:rsid w:val="00866402"/>
    <w:rsid w:val="00866DA4"/>
    <w:rsid w:val="00871E09"/>
    <w:rsid w:val="0087394D"/>
    <w:rsid w:val="00874706"/>
    <w:rsid w:val="00874BF1"/>
    <w:rsid w:val="00882D13"/>
    <w:rsid w:val="0089094B"/>
    <w:rsid w:val="0089177F"/>
    <w:rsid w:val="008921DC"/>
    <w:rsid w:val="00893830"/>
    <w:rsid w:val="00894855"/>
    <w:rsid w:val="008A3A67"/>
    <w:rsid w:val="008A5686"/>
    <w:rsid w:val="008B0D94"/>
    <w:rsid w:val="008B2878"/>
    <w:rsid w:val="008B5A24"/>
    <w:rsid w:val="008B7B26"/>
    <w:rsid w:val="008C0501"/>
    <w:rsid w:val="008C18DE"/>
    <w:rsid w:val="008C39A2"/>
    <w:rsid w:val="008C4010"/>
    <w:rsid w:val="008C4F2A"/>
    <w:rsid w:val="008C550D"/>
    <w:rsid w:val="008D0254"/>
    <w:rsid w:val="008D0488"/>
    <w:rsid w:val="008D1618"/>
    <w:rsid w:val="008D2C8B"/>
    <w:rsid w:val="008D301C"/>
    <w:rsid w:val="008D6FC0"/>
    <w:rsid w:val="008E0932"/>
    <w:rsid w:val="008E10A3"/>
    <w:rsid w:val="008E1A62"/>
    <w:rsid w:val="008E45E2"/>
    <w:rsid w:val="008E62A0"/>
    <w:rsid w:val="008E6A8B"/>
    <w:rsid w:val="008F30A0"/>
    <w:rsid w:val="00900A6D"/>
    <w:rsid w:val="009010E0"/>
    <w:rsid w:val="0090178C"/>
    <w:rsid w:val="009025D2"/>
    <w:rsid w:val="00904481"/>
    <w:rsid w:val="00906A5B"/>
    <w:rsid w:val="00910A85"/>
    <w:rsid w:val="009117E4"/>
    <w:rsid w:val="0091476F"/>
    <w:rsid w:val="009147E7"/>
    <w:rsid w:val="009149C5"/>
    <w:rsid w:val="00914D12"/>
    <w:rsid w:val="00916376"/>
    <w:rsid w:val="00916675"/>
    <w:rsid w:val="009167E0"/>
    <w:rsid w:val="009202BB"/>
    <w:rsid w:val="00921756"/>
    <w:rsid w:val="00925E55"/>
    <w:rsid w:val="0092660E"/>
    <w:rsid w:val="00932895"/>
    <w:rsid w:val="00936B6F"/>
    <w:rsid w:val="0093743A"/>
    <w:rsid w:val="00937ACF"/>
    <w:rsid w:val="0094466C"/>
    <w:rsid w:val="009448E0"/>
    <w:rsid w:val="009510E5"/>
    <w:rsid w:val="00951532"/>
    <w:rsid w:val="00951608"/>
    <w:rsid w:val="009516C7"/>
    <w:rsid w:val="00951AE1"/>
    <w:rsid w:val="0095596B"/>
    <w:rsid w:val="0095663B"/>
    <w:rsid w:val="00956817"/>
    <w:rsid w:val="009606C6"/>
    <w:rsid w:val="0096098C"/>
    <w:rsid w:val="00964F26"/>
    <w:rsid w:val="0096585A"/>
    <w:rsid w:val="00966112"/>
    <w:rsid w:val="00970B11"/>
    <w:rsid w:val="00981254"/>
    <w:rsid w:val="009813AF"/>
    <w:rsid w:val="00984217"/>
    <w:rsid w:val="009855CB"/>
    <w:rsid w:val="00992E61"/>
    <w:rsid w:val="009937BF"/>
    <w:rsid w:val="00995705"/>
    <w:rsid w:val="00995757"/>
    <w:rsid w:val="009A33D7"/>
    <w:rsid w:val="009A569C"/>
    <w:rsid w:val="009A6D7B"/>
    <w:rsid w:val="009B2A87"/>
    <w:rsid w:val="009B4737"/>
    <w:rsid w:val="009B4C62"/>
    <w:rsid w:val="009B7A1A"/>
    <w:rsid w:val="009C0113"/>
    <w:rsid w:val="009C01BD"/>
    <w:rsid w:val="009C083D"/>
    <w:rsid w:val="009D0916"/>
    <w:rsid w:val="009D1A21"/>
    <w:rsid w:val="009D372D"/>
    <w:rsid w:val="009D757E"/>
    <w:rsid w:val="009E2947"/>
    <w:rsid w:val="009E30D8"/>
    <w:rsid w:val="009E351B"/>
    <w:rsid w:val="009E3FBB"/>
    <w:rsid w:val="009E666D"/>
    <w:rsid w:val="009E6E64"/>
    <w:rsid w:val="009E710A"/>
    <w:rsid w:val="009E73EF"/>
    <w:rsid w:val="009E7B87"/>
    <w:rsid w:val="009F0137"/>
    <w:rsid w:val="009F10E1"/>
    <w:rsid w:val="009F1B3F"/>
    <w:rsid w:val="009F26A9"/>
    <w:rsid w:val="009F2F3E"/>
    <w:rsid w:val="009F3896"/>
    <w:rsid w:val="009F611D"/>
    <w:rsid w:val="00A01B56"/>
    <w:rsid w:val="00A0445E"/>
    <w:rsid w:val="00A148E8"/>
    <w:rsid w:val="00A2292F"/>
    <w:rsid w:val="00A242B5"/>
    <w:rsid w:val="00A247BB"/>
    <w:rsid w:val="00A24D89"/>
    <w:rsid w:val="00A32B4D"/>
    <w:rsid w:val="00A3319C"/>
    <w:rsid w:val="00A33927"/>
    <w:rsid w:val="00A34C37"/>
    <w:rsid w:val="00A35A34"/>
    <w:rsid w:val="00A36E67"/>
    <w:rsid w:val="00A375D3"/>
    <w:rsid w:val="00A41BC3"/>
    <w:rsid w:val="00A42DB4"/>
    <w:rsid w:val="00A42F98"/>
    <w:rsid w:val="00A468D8"/>
    <w:rsid w:val="00A46921"/>
    <w:rsid w:val="00A46F1B"/>
    <w:rsid w:val="00A4716F"/>
    <w:rsid w:val="00A526C7"/>
    <w:rsid w:val="00A52A20"/>
    <w:rsid w:val="00A546A6"/>
    <w:rsid w:val="00A55AEF"/>
    <w:rsid w:val="00A55E2E"/>
    <w:rsid w:val="00A57418"/>
    <w:rsid w:val="00A605CF"/>
    <w:rsid w:val="00A60C11"/>
    <w:rsid w:val="00A61C9E"/>
    <w:rsid w:val="00A61FCB"/>
    <w:rsid w:val="00A63B00"/>
    <w:rsid w:val="00A665DC"/>
    <w:rsid w:val="00A67143"/>
    <w:rsid w:val="00A70222"/>
    <w:rsid w:val="00A70A21"/>
    <w:rsid w:val="00A70BA8"/>
    <w:rsid w:val="00A73B2D"/>
    <w:rsid w:val="00A82EF3"/>
    <w:rsid w:val="00A837EB"/>
    <w:rsid w:val="00A86736"/>
    <w:rsid w:val="00A870EC"/>
    <w:rsid w:val="00A9046D"/>
    <w:rsid w:val="00A91907"/>
    <w:rsid w:val="00A955C5"/>
    <w:rsid w:val="00A96D62"/>
    <w:rsid w:val="00A97A38"/>
    <w:rsid w:val="00AA14E8"/>
    <w:rsid w:val="00AA2841"/>
    <w:rsid w:val="00AA5E1A"/>
    <w:rsid w:val="00AB06FC"/>
    <w:rsid w:val="00AB0946"/>
    <w:rsid w:val="00AB3898"/>
    <w:rsid w:val="00AB448D"/>
    <w:rsid w:val="00AB6551"/>
    <w:rsid w:val="00AC0372"/>
    <w:rsid w:val="00AC1281"/>
    <w:rsid w:val="00AC3CBE"/>
    <w:rsid w:val="00AC3CDA"/>
    <w:rsid w:val="00AD028B"/>
    <w:rsid w:val="00AD0BC7"/>
    <w:rsid w:val="00AD2A63"/>
    <w:rsid w:val="00AD2B78"/>
    <w:rsid w:val="00AE4B6A"/>
    <w:rsid w:val="00AE4B93"/>
    <w:rsid w:val="00AE7E8E"/>
    <w:rsid w:val="00AF3AC3"/>
    <w:rsid w:val="00AF535B"/>
    <w:rsid w:val="00AF5A91"/>
    <w:rsid w:val="00AF7C81"/>
    <w:rsid w:val="00B00233"/>
    <w:rsid w:val="00B0042A"/>
    <w:rsid w:val="00B00D50"/>
    <w:rsid w:val="00B01FB1"/>
    <w:rsid w:val="00B03BB0"/>
    <w:rsid w:val="00B05DDC"/>
    <w:rsid w:val="00B07ADC"/>
    <w:rsid w:val="00B15221"/>
    <w:rsid w:val="00B1590D"/>
    <w:rsid w:val="00B15CA4"/>
    <w:rsid w:val="00B160FF"/>
    <w:rsid w:val="00B2146C"/>
    <w:rsid w:val="00B25E52"/>
    <w:rsid w:val="00B27ECB"/>
    <w:rsid w:val="00B323E8"/>
    <w:rsid w:val="00B327C3"/>
    <w:rsid w:val="00B33D9B"/>
    <w:rsid w:val="00B34C99"/>
    <w:rsid w:val="00B45525"/>
    <w:rsid w:val="00B455CF"/>
    <w:rsid w:val="00B46117"/>
    <w:rsid w:val="00B47009"/>
    <w:rsid w:val="00B47A15"/>
    <w:rsid w:val="00B47EC7"/>
    <w:rsid w:val="00B55C1E"/>
    <w:rsid w:val="00B5711F"/>
    <w:rsid w:val="00B602EC"/>
    <w:rsid w:val="00B603BE"/>
    <w:rsid w:val="00B65958"/>
    <w:rsid w:val="00B6692C"/>
    <w:rsid w:val="00B714D3"/>
    <w:rsid w:val="00B741BD"/>
    <w:rsid w:val="00B748DB"/>
    <w:rsid w:val="00B8335C"/>
    <w:rsid w:val="00B84107"/>
    <w:rsid w:val="00B84EA3"/>
    <w:rsid w:val="00B86783"/>
    <w:rsid w:val="00B879B4"/>
    <w:rsid w:val="00B90A40"/>
    <w:rsid w:val="00B94834"/>
    <w:rsid w:val="00B94E92"/>
    <w:rsid w:val="00B95365"/>
    <w:rsid w:val="00B95B07"/>
    <w:rsid w:val="00B96D45"/>
    <w:rsid w:val="00B976D2"/>
    <w:rsid w:val="00B976EC"/>
    <w:rsid w:val="00BA4898"/>
    <w:rsid w:val="00BA6CBA"/>
    <w:rsid w:val="00BA7E93"/>
    <w:rsid w:val="00BB626D"/>
    <w:rsid w:val="00BC1781"/>
    <w:rsid w:val="00BC1C57"/>
    <w:rsid w:val="00BC20B3"/>
    <w:rsid w:val="00BC210B"/>
    <w:rsid w:val="00BC54D4"/>
    <w:rsid w:val="00BD1E8D"/>
    <w:rsid w:val="00BD5943"/>
    <w:rsid w:val="00BD64DE"/>
    <w:rsid w:val="00BD6D08"/>
    <w:rsid w:val="00BD791B"/>
    <w:rsid w:val="00BE03EC"/>
    <w:rsid w:val="00BE2EE6"/>
    <w:rsid w:val="00BE305A"/>
    <w:rsid w:val="00BE362E"/>
    <w:rsid w:val="00BE38D5"/>
    <w:rsid w:val="00BE5E77"/>
    <w:rsid w:val="00BF020A"/>
    <w:rsid w:val="00BF081B"/>
    <w:rsid w:val="00BF25F7"/>
    <w:rsid w:val="00BF4DBA"/>
    <w:rsid w:val="00BF66B6"/>
    <w:rsid w:val="00BF6C44"/>
    <w:rsid w:val="00BF7A98"/>
    <w:rsid w:val="00C022D5"/>
    <w:rsid w:val="00C04225"/>
    <w:rsid w:val="00C04DE7"/>
    <w:rsid w:val="00C071AF"/>
    <w:rsid w:val="00C07FD0"/>
    <w:rsid w:val="00C11C1B"/>
    <w:rsid w:val="00C11FD6"/>
    <w:rsid w:val="00C12302"/>
    <w:rsid w:val="00C13F36"/>
    <w:rsid w:val="00C20D66"/>
    <w:rsid w:val="00C230AD"/>
    <w:rsid w:val="00C30BE2"/>
    <w:rsid w:val="00C347B9"/>
    <w:rsid w:val="00C36787"/>
    <w:rsid w:val="00C36FCC"/>
    <w:rsid w:val="00C43C48"/>
    <w:rsid w:val="00C44061"/>
    <w:rsid w:val="00C444C8"/>
    <w:rsid w:val="00C47C65"/>
    <w:rsid w:val="00C52812"/>
    <w:rsid w:val="00C5603E"/>
    <w:rsid w:val="00C568F5"/>
    <w:rsid w:val="00C56B47"/>
    <w:rsid w:val="00C605F3"/>
    <w:rsid w:val="00C60CB2"/>
    <w:rsid w:val="00C63C2C"/>
    <w:rsid w:val="00C64C5A"/>
    <w:rsid w:val="00C658DE"/>
    <w:rsid w:val="00C65BC0"/>
    <w:rsid w:val="00C67363"/>
    <w:rsid w:val="00C70162"/>
    <w:rsid w:val="00C720AD"/>
    <w:rsid w:val="00C751E3"/>
    <w:rsid w:val="00C76BD7"/>
    <w:rsid w:val="00C77EA6"/>
    <w:rsid w:val="00C80822"/>
    <w:rsid w:val="00C81788"/>
    <w:rsid w:val="00C82E64"/>
    <w:rsid w:val="00C85115"/>
    <w:rsid w:val="00C853C7"/>
    <w:rsid w:val="00C85685"/>
    <w:rsid w:val="00C90AFA"/>
    <w:rsid w:val="00C92702"/>
    <w:rsid w:val="00C94CAE"/>
    <w:rsid w:val="00C978AD"/>
    <w:rsid w:val="00CA07FD"/>
    <w:rsid w:val="00CA24B1"/>
    <w:rsid w:val="00CA531A"/>
    <w:rsid w:val="00CA6780"/>
    <w:rsid w:val="00CA6CC5"/>
    <w:rsid w:val="00CA7277"/>
    <w:rsid w:val="00CB4B90"/>
    <w:rsid w:val="00CC0406"/>
    <w:rsid w:val="00CC1C7E"/>
    <w:rsid w:val="00CC3A59"/>
    <w:rsid w:val="00CD2F25"/>
    <w:rsid w:val="00CD4C4C"/>
    <w:rsid w:val="00CD538C"/>
    <w:rsid w:val="00CD6206"/>
    <w:rsid w:val="00CD7A07"/>
    <w:rsid w:val="00CE1A13"/>
    <w:rsid w:val="00CE1EDF"/>
    <w:rsid w:val="00CE28F9"/>
    <w:rsid w:val="00CE3189"/>
    <w:rsid w:val="00CE5653"/>
    <w:rsid w:val="00CE5A26"/>
    <w:rsid w:val="00CE7595"/>
    <w:rsid w:val="00CF3D7F"/>
    <w:rsid w:val="00CF7A03"/>
    <w:rsid w:val="00D00B87"/>
    <w:rsid w:val="00D0417C"/>
    <w:rsid w:val="00D061E6"/>
    <w:rsid w:val="00D068C2"/>
    <w:rsid w:val="00D06C6F"/>
    <w:rsid w:val="00D15F59"/>
    <w:rsid w:val="00D173EC"/>
    <w:rsid w:val="00D17BAF"/>
    <w:rsid w:val="00D20122"/>
    <w:rsid w:val="00D204BF"/>
    <w:rsid w:val="00D21960"/>
    <w:rsid w:val="00D22B85"/>
    <w:rsid w:val="00D237A5"/>
    <w:rsid w:val="00D24629"/>
    <w:rsid w:val="00D34D2F"/>
    <w:rsid w:val="00D43F2F"/>
    <w:rsid w:val="00D44526"/>
    <w:rsid w:val="00D4574E"/>
    <w:rsid w:val="00D47118"/>
    <w:rsid w:val="00D51071"/>
    <w:rsid w:val="00D51B21"/>
    <w:rsid w:val="00D52893"/>
    <w:rsid w:val="00D5576C"/>
    <w:rsid w:val="00D577B3"/>
    <w:rsid w:val="00D61892"/>
    <w:rsid w:val="00D618E7"/>
    <w:rsid w:val="00D61F67"/>
    <w:rsid w:val="00D62AE7"/>
    <w:rsid w:val="00D64B2C"/>
    <w:rsid w:val="00D74E64"/>
    <w:rsid w:val="00D76898"/>
    <w:rsid w:val="00D77475"/>
    <w:rsid w:val="00D85761"/>
    <w:rsid w:val="00D866E1"/>
    <w:rsid w:val="00D87CA4"/>
    <w:rsid w:val="00D91AB8"/>
    <w:rsid w:val="00D91EAB"/>
    <w:rsid w:val="00D94C40"/>
    <w:rsid w:val="00D97328"/>
    <w:rsid w:val="00D97960"/>
    <w:rsid w:val="00DA0EF1"/>
    <w:rsid w:val="00DA2C66"/>
    <w:rsid w:val="00DA3247"/>
    <w:rsid w:val="00DA3572"/>
    <w:rsid w:val="00DA481D"/>
    <w:rsid w:val="00DA7E69"/>
    <w:rsid w:val="00DB00A9"/>
    <w:rsid w:val="00DC12C6"/>
    <w:rsid w:val="00DC1364"/>
    <w:rsid w:val="00DC7A91"/>
    <w:rsid w:val="00DC7FD6"/>
    <w:rsid w:val="00DD17D4"/>
    <w:rsid w:val="00DD58E0"/>
    <w:rsid w:val="00DE0999"/>
    <w:rsid w:val="00DE1215"/>
    <w:rsid w:val="00DE29C5"/>
    <w:rsid w:val="00DE2C49"/>
    <w:rsid w:val="00DE3332"/>
    <w:rsid w:val="00DE41A7"/>
    <w:rsid w:val="00DE4590"/>
    <w:rsid w:val="00DE5845"/>
    <w:rsid w:val="00DE632B"/>
    <w:rsid w:val="00DE63F5"/>
    <w:rsid w:val="00DE7051"/>
    <w:rsid w:val="00DF3A14"/>
    <w:rsid w:val="00DF4A4F"/>
    <w:rsid w:val="00DF5FBE"/>
    <w:rsid w:val="00DF602F"/>
    <w:rsid w:val="00DF7718"/>
    <w:rsid w:val="00E035DF"/>
    <w:rsid w:val="00E0443C"/>
    <w:rsid w:val="00E04525"/>
    <w:rsid w:val="00E05BA4"/>
    <w:rsid w:val="00E05CE6"/>
    <w:rsid w:val="00E124DF"/>
    <w:rsid w:val="00E132B9"/>
    <w:rsid w:val="00E14407"/>
    <w:rsid w:val="00E203CC"/>
    <w:rsid w:val="00E21E0D"/>
    <w:rsid w:val="00E2680D"/>
    <w:rsid w:val="00E32D98"/>
    <w:rsid w:val="00E36ED4"/>
    <w:rsid w:val="00E41CC4"/>
    <w:rsid w:val="00E42B78"/>
    <w:rsid w:val="00E43561"/>
    <w:rsid w:val="00E43A24"/>
    <w:rsid w:val="00E471B9"/>
    <w:rsid w:val="00E47373"/>
    <w:rsid w:val="00E47BA2"/>
    <w:rsid w:val="00E50AA3"/>
    <w:rsid w:val="00E54283"/>
    <w:rsid w:val="00E5570C"/>
    <w:rsid w:val="00E6051E"/>
    <w:rsid w:val="00E61799"/>
    <w:rsid w:val="00E62C75"/>
    <w:rsid w:val="00E657CC"/>
    <w:rsid w:val="00E66898"/>
    <w:rsid w:val="00E71EBF"/>
    <w:rsid w:val="00E7230E"/>
    <w:rsid w:val="00E7303F"/>
    <w:rsid w:val="00E75679"/>
    <w:rsid w:val="00E830F9"/>
    <w:rsid w:val="00E8510A"/>
    <w:rsid w:val="00E91169"/>
    <w:rsid w:val="00E9131A"/>
    <w:rsid w:val="00E92E09"/>
    <w:rsid w:val="00E95AF4"/>
    <w:rsid w:val="00EA1077"/>
    <w:rsid w:val="00EA3F6B"/>
    <w:rsid w:val="00EA6638"/>
    <w:rsid w:val="00EB1D64"/>
    <w:rsid w:val="00EB47A7"/>
    <w:rsid w:val="00EC1D57"/>
    <w:rsid w:val="00EC2A69"/>
    <w:rsid w:val="00EC647B"/>
    <w:rsid w:val="00ED177F"/>
    <w:rsid w:val="00ED440F"/>
    <w:rsid w:val="00ED44B1"/>
    <w:rsid w:val="00ED46DD"/>
    <w:rsid w:val="00EE38F6"/>
    <w:rsid w:val="00EE42A8"/>
    <w:rsid w:val="00EE48DB"/>
    <w:rsid w:val="00EE6EDA"/>
    <w:rsid w:val="00EE6FBE"/>
    <w:rsid w:val="00EF1442"/>
    <w:rsid w:val="00EF197F"/>
    <w:rsid w:val="00EF479B"/>
    <w:rsid w:val="00F004C4"/>
    <w:rsid w:val="00F0180D"/>
    <w:rsid w:val="00F04537"/>
    <w:rsid w:val="00F068E1"/>
    <w:rsid w:val="00F0757A"/>
    <w:rsid w:val="00F077DE"/>
    <w:rsid w:val="00F139E7"/>
    <w:rsid w:val="00F14585"/>
    <w:rsid w:val="00F14E08"/>
    <w:rsid w:val="00F179BA"/>
    <w:rsid w:val="00F17BBB"/>
    <w:rsid w:val="00F2094B"/>
    <w:rsid w:val="00F240AD"/>
    <w:rsid w:val="00F25888"/>
    <w:rsid w:val="00F25EA7"/>
    <w:rsid w:val="00F31F53"/>
    <w:rsid w:val="00F33CC9"/>
    <w:rsid w:val="00F36C3C"/>
    <w:rsid w:val="00F41E41"/>
    <w:rsid w:val="00F4279C"/>
    <w:rsid w:val="00F526CC"/>
    <w:rsid w:val="00F531B7"/>
    <w:rsid w:val="00F544CE"/>
    <w:rsid w:val="00F55279"/>
    <w:rsid w:val="00F553E7"/>
    <w:rsid w:val="00F56035"/>
    <w:rsid w:val="00F566F3"/>
    <w:rsid w:val="00F5670A"/>
    <w:rsid w:val="00F57D30"/>
    <w:rsid w:val="00F60DFA"/>
    <w:rsid w:val="00F63AB0"/>
    <w:rsid w:val="00F642E2"/>
    <w:rsid w:val="00F70145"/>
    <w:rsid w:val="00F70764"/>
    <w:rsid w:val="00F70FDF"/>
    <w:rsid w:val="00F715BE"/>
    <w:rsid w:val="00F773AC"/>
    <w:rsid w:val="00F822CC"/>
    <w:rsid w:val="00F84345"/>
    <w:rsid w:val="00F84953"/>
    <w:rsid w:val="00F84F8C"/>
    <w:rsid w:val="00F8507E"/>
    <w:rsid w:val="00F8617E"/>
    <w:rsid w:val="00F86466"/>
    <w:rsid w:val="00F86B49"/>
    <w:rsid w:val="00F91C9C"/>
    <w:rsid w:val="00F94C43"/>
    <w:rsid w:val="00F950DE"/>
    <w:rsid w:val="00F96C3E"/>
    <w:rsid w:val="00F97C01"/>
    <w:rsid w:val="00FA7C4F"/>
    <w:rsid w:val="00FB3EA7"/>
    <w:rsid w:val="00FB581D"/>
    <w:rsid w:val="00FC02F1"/>
    <w:rsid w:val="00FC08D0"/>
    <w:rsid w:val="00FC14ED"/>
    <w:rsid w:val="00FC2246"/>
    <w:rsid w:val="00FC25A8"/>
    <w:rsid w:val="00FC2E8F"/>
    <w:rsid w:val="00FC4252"/>
    <w:rsid w:val="00FC76F4"/>
    <w:rsid w:val="00FD6396"/>
    <w:rsid w:val="00FD68EB"/>
    <w:rsid w:val="00FD76E8"/>
    <w:rsid w:val="00FE1D5B"/>
    <w:rsid w:val="00FE20E1"/>
    <w:rsid w:val="00FE356C"/>
    <w:rsid w:val="00FE57F7"/>
    <w:rsid w:val="00FE7F5F"/>
    <w:rsid w:val="00FF0E0F"/>
    <w:rsid w:val="00FF2313"/>
    <w:rsid w:val="00FF3ED3"/>
    <w:rsid w:val="00FF453C"/>
    <w:rsid w:val="00FF6381"/>
    <w:rsid w:val="1F6A8044"/>
    <w:rsid w:val="2D55F934"/>
    <w:rsid w:val="2F434096"/>
    <w:rsid w:val="32BF9ADE"/>
    <w:rsid w:val="334E7FEF"/>
    <w:rsid w:val="3C821796"/>
    <w:rsid w:val="43FB7650"/>
    <w:rsid w:val="508EDC46"/>
    <w:rsid w:val="5B7B67BF"/>
    <w:rsid w:val="5BB2406D"/>
    <w:rsid w:val="5CCE6D5B"/>
    <w:rsid w:val="631B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0DD3E8"/>
  <w15:docId w15:val="{C0792FEB-E876-43C6-998C-56509C38C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unhideWhenUsed/>
    <w:rsid w:val="008317B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right="150" w:firstLine="450"/>
      <w:jc w:val="both"/>
    </w:pPr>
    <w:rPr>
      <w:rFonts w:eastAsiaTheme="minorEastAsia"/>
      <w:bdr w:val="none" w:sz="0" w:space="0" w:color="auto"/>
    </w:rPr>
  </w:style>
  <w:style w:type="paragraph" w:customStyle="1" w:styleId="gmail-p1">
    <w:name w:val="gmail-p1"/>
    <w:basedOn w:val="Normal"/>
    <w:rsid w:val="009606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HAnsi"/>
      <w:bdr w:val="none" w:sz="0" w:space="0" w:color="auto"/>
    </w:rPr>
  </w:style>
  <w:style w:type="paragraph" w:customStyle="1" w:styleId="gmail-p2">
    <w:name w:val="gmail-p2"/>
    <w:basedOn w:val="Normal"/>
    <w:rsid w:val="009606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HAnsi"/>
      <w:bdr w:val="none" w:sz="0" w:space="0" w:color="auto"/>
    </w:rPr>
  </w:style>
  <w:style w:type="paragraph" w:customStyle="1" w:styleId="gmail-p3">
    <w:name w:val="gmail-p3"/>
    <w:basedOn w:val="Normal"/>
    <w:rsid w:val="009606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Theme="minorHAnsi"/>
      <w:bdr w:val="none" w:sz="0" w:space="0" w:color="auto"/>
    </w:rPr>
  </w:style>
  <w:style w:type="character" w:customStyle="1" w:styleId="gmail-apple-tab-span">
    <w:name w:val="gmail-apple-tab-span"/>
    <w:basedOn w:val="DefaultParagraphFont"/>
    <w:rsid w:val="009606C6"/>
  </w:style>
  <w:style w:type="character" w:customStyle="1" w:styleId="gmail-apple-converted-space">
    <w:name w:val="gmail-apple-converted-space"/>
    <w:basedOn w:val="DefaultParagraphFont"/>
    <w:rsid w:val="009606C6"/>
  </w:style>
  <w:style w:type="table" w:styleId="TableGrid">
    <w:name w:val="Table Grid"/>
    <w:basedOn w:val="TableNormal"/>
    <w:uiPriority w:val="39"/>
    <w:rsid w:val="00F045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5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80"/>
        <w:tab w:val="right" w:pos="9360"/>
      </w:tabs>
    </w:pPr>
    <w:rPr>
      <w:rFonts w:ascii="GHEA Grapalat" w:eastAsiaTheme="minorHAnsi" w:hAnsi="GHEA Grapalat" w:cstheme="minorBidi"/>
      <w:sz w:val="22"/>
      <w:szCs w:val="22"/>
      <w:bdr w:val="none" w:sz="0" w:space="0" w:color="auto"/>
    </w:rPr>
  </w:style>
  <w:style w:type="character" w:customStyle="1" w:styleId="HeaderChar">
    <w:name w:val="Header Char"/>
    <w:basedOn w:val="DefaultParagraphFont"/>
    <w:link w:val="Header"/>
    <w:uiPriority w:val="99"/>
    <w:rsid w:val="00F04537"/>
    <w:rPr>
      <w:rFonts w:ascii="GHEA Grapalat" w:eastAsiaTheme="minorHAnsi" w:hAnsi="GHEA Grapalat" w:cstheme="minorBidi"/>
      <w:sz w:val="22"/>
      <w:szCs w:val="22"/>
      <w:bdr w:val="none" w:sz="0" w:space="0" w:color="auto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Bullet"/>
    <w:basedOn w:val="Normal"/>
    <w:link w:val="ListParagraphChar"/>
    <w:uiPriority w:val="34"/>
    <w:qFormat/>
    <w:rsid w:val="00F045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bdr w:val="none" w:sz="0" w:space="0" w:color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8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85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7C27A0"/>
    <w:rPr>
      <w:rFonts w:ascii="GHEA Grapalat" w:eastAsiaTheme="minorHAnsi" w:hAnsi="GHEA Grapalat" w:cstheme="minorBidi"/>
      <w:sz w:val="22"/>
      <w:szCs w:val="22"/>
      <w:bdr w:val="none" w:sz="0" w:space="0" w:color="auto"/>
    </w:rPr>
  </w:style>
  <w:style w:type="table" w:customStyle="1" w:styleId="GridTable4-Accent31">
    <w:name w:val="Grid Table 4 - Accent 31"/>
    <w:basedOn w:val="TableNormal"/>
    <w:uiPriority w:val="49"/>
    <w:rsid w:val="00D219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</w:rPr>
    <w:tblPr>
      <w:tblStyleRowBandSize w:val="1"/>
      <w:tblStyleColBandSize w:val="1"/>
      <w:tblBorders>
        <w:top w:val="single" w:sz="4" w:space="0" w:color="9FE786" w:themeColor="accent3" w:themeTint="99"/>
        <w:left w:val="single" w:sz="4" w:space="0" w:color="9FE786" w:themeColor="accent3" w:themeTint="99"/>
        <w:bottom w:val="single" w:sz="4" w:space="0" w:color="9FE786" w:themeColor="accent3" w:themeTint="99"/>
        <w:right w:val="single" w:sz="4" w:space="0" w:color="9FE786" w:themeColor="accent3" w:themeTint="99"/>
        <w:insideH w:val="single" w:sz="4" w:space="0" w:color="9FE786" w:themeColor="accent3" w:themeTint="99"/>
        <w:insideV w:val="single" w:sz="4" w:space="0" w:color="9FE78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1D836" w:themeColor="accent3"/>
          <w:left w:val="single" w:sz="4" w:space="0" w:color="61D836" w:themeColor="accent3"/>
          <w:bottom w:val="single" w:sz="4" w:space="0" w:color="61D836" w:themeColor="accent3"/>
          <w:right w:val="single" w:sz="4" w:space="0" w:color="61D836" w:themeColor="accent3"/>
          <w:insideH w:val="nil"/>
          <w:insideV w:val="nil"/>
        </w:tcBorders>
        <w:shd w:val="clear" w:color="auto" w:fill="61D836" w:themeFill="accent3"/>
      </w:tcPr>
    </w:tblStylePr>
    <w:tblStylePr w:type="lastRow">
      <w:rPr>
        <w:b/>
        <w:bCs/>
      </w:rPr>
      <w:tblPr/>
      <w:tcPr>
        <w:tcBorders>
          <w:top w:val="double" w:sz="4" w:space="0" w:color="61D83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7D6" w:themeFill="accent3" w:themeFillTint="33"/>
      </w:tcPr>
    </w:tblStylePr>
    <w:tblStylePr w:type="band1Horz">
      <w:tblPr/>
      <w:tcPr>
        <w:shd w:val="clear" w:color="auto" w:fill="DFF7D6" w:themeFill="accent3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16786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9E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A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42A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42A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42A1" w:themeFill="accent6"/>
      </w:tcPr>
    </w:tblStylePr>
    <w:tblStylePr w:type="band1Vert">
      <w:tblPr/>
      <w:tcPr>
        <w:shd w:val="clear" w:color="auto" w:fill="FFB3D9" w:themeFill="accent6" w:themeFillTint="66"/>
      </w:tcPr>
    </w:tblStylePr>
    <w:tblStylePr w:type="band1Horz">
      <w:tblPr/>
      <w:tcPr>
        <w:shd w:val="clear" w:color="auto" w:fill="FFB3D9" w:themeFill="accent6" w:themeFillTint="66"/>
      </w:tcPr>
    </w:tblStylePr>
  </w:style>
  <w:style w:type="character" w:styleId="Strong">
    <w:name w:val="Strong"/>
    <w:basedOn w:val="DefaultParagraphFont"/>
    <w:uiPriority w:val="22"/>
    <w:qFormat/>
    <w:rsid w:val="00450D43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B47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47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473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7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737"/>
    <w:rPr>
      <w:b/>
      <w:bCs/>
    </w:rPr>
  </w:style>
  <w:style w:type="paragraph" w:styleId="Revision">
    <w:name w:val="Revision"/>
    <w:hidden/>
    <w:uiPriority w:val="99"/>
    <w:semiHidden/>
    <w:rsid w:val="009B47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E5A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5A26"/>
    <w:rPr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4511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="Times New Roman" w:hAnsi="Arial Armenian"/>
      <w:sz w:val="22"/>
      <w:szCs w:val="20"/>
      <w:bdr w:val="none" w:sz="0" w:space="0" w:color="auto"/>
      <w:lang w:eastAsia="ru-RU"/>
    </w:rPr>
  </w:style>
  <w:style w:type="character" w:customStyle="1" w:styleId="mechtexChar">
    <w:name w:val="mechtex Char"/>
    <w:link w:val="mechtex"/>
    <w:rsid w:val="0045112E"/>
    <w:rPr>
      <w:rFonts w:ascii="Arial Armenian" w:eastAsia="Times New Roman" w:hAnsi="Arial Armenian"/>
      <w:sz w:val="22"/>
      <w:bdr w:val="none" w:sz="0" w:space="0" w:color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7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3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8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1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0071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1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6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84191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5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CCF5F577E1A4DBB654D45F632004F" ma:contentTypeVersion="9" ma:contentTypeDescription="Create a new document." ma:contentTypeScope="" ma:versionID="41784ad30f58560078d29393a8d65b9b">
  <xsd:schema xmlns:xsd="http://www.w3.org/2001/XMLSchema" xmlns:xs="http://www.w3.org/2001/XMLSchema" xmlns:p="http://schemas.microsoft.com/office/2006/metadata/properties" xmlns:ns3="d425521b-e9d6-4314-87fc-27921eb77c0b" xmlns:ns4="32b735f2-39b2-484e-aeca-0d19ba45b2fa" targetNamespace="http://schemas.microsoft.com/office/2006/metadata/properties" ma:root="true" ma:fieldsID="92e85d0ad3b438464ef8248d23f0c4ba" ns3:_="" ns4:_="">
    <xsd:import namespace="d425521b-e9d6-4314-87fc-27921eb77c0b"/>
    <xsd:import namespace="32b735f2-39b2-484e-aeca-0d19ba45b2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25521b-e9d6-4314-87fc-27921eb77c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b735f2-39b2-484e-aeca-0d19ba45b2f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25521b-e9d6-4314-87fc-27921eb77c0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A8AAD-9B21-45D8-B732-954D8CA606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25521b-e9d6-4314-87fc-27921eb77c0b"/>
    <ds:schemaRef ds:uri="32b735f2-39b2-484e-aeca-0d19ba45b2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235108-FDE9-4557-939D-39EB49717817}">
  <ds:schemaRefs>
    <ds:schemaRef ds:uri="http://schemas.microsoft.com/office/2006/metadata/properties"/>
    <ds:schemaRef ds:uri="http://schemas.microsoft.com/office/infopath/2007/PartnerControls"/>
    <ds:schemaRef ds:uri="d425521b-e9d6-4314-87fc-27921eb77c0b"/>
  </ds:schemaRefs>
</ds:datastoreItem>
</file>

<file path=customXml/itemProps3.xml><?xml version="1.0" encoding="utf-8"?>
<ds:datastoreItem xmlns:ds="http://schemas.openxmlformats.org/officeDocument/2006/customXml" ds:itemID="{E6FB24F9-E584-4532-AFF7-3FB5F71263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06E27B-98A3-4646-9AD2-08EEDB8B6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Նարեկ Մելքումյան</dc:creator>
  <cp:keywords>https:/mul2.gov.am/tasks/1401123/oneclick?token=7689e4ad8fbd6e4b83d2cf7168c47159</cp:keywords>
  <cp:lastModifiedBy>Sergey Tashcyan</cp:lastModifiedBy>
  <cp:revision>2</cp:revision>
  <cp:lastPrinted>2026-08-11T06:55:00Z</cp:lastPrinted>
  <dcterms:created xsi:type="dcterms:W3CDTF">2026-10-16T10:31:00Z</dcterms:created>
  <dcterms:modified xsi:type="dcterms:W3CDTF">2026-10-16T10:31:00Z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0x010100002CCF5F577E1A4DBB654D45F632004F</vt:lpwstr>
  </property>
  <property fmtid="{D5CDD505-2E9C-101B-9397-08002B2CF9AE}" pid="3" name="GrammarlyDocumentId">
    <vt:lpwstr>85e5b5a5e90718ad132769dfb26794cea5e00e3929c025fde9d8fe3926db829f</vt:lpwstr>
  </property>
</Properties>
</file>