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B146C" w14:textId="108A2A30" w:rsidR="00F229CD" w:rsidRPr="00521F8D" w:rsidRDefault="00F229CD" w:rsidP="00213ED5">
      <w:pPr>
        <w:jc w:val="center"/>
        <w:rPr>
          <w:rFonts w:ascii="GHEA Grapalat" w:hAnsi="GHEA Grapalat"/>
          <w:b/>
          <w:bCs/>
          <w:sz w:val="24"/>
          <w:szCs w:val="24"/>
          <w:lang w:val="hy-AM"/>
        </w:rPr>
      </w:pPr>
      <w:r w:rsidRPr="00521F8D">
        <w:rPr>
          <w:rFonts w:ascii="GHEA Grapalat" w:hAnsi="GHEA Grapalat"/>
          <w:b/>
          <w:bCs/>
          <w:sz w:val="24"/>
          <w:szCs w:val="24"/>
          <w:lang w:val="hy-AM"/>
        </w:rPr>
        <w:t>ՏԵՂԵԿԱՆՔ</w:t>
      </w:r>
    </w:p>
    <w:p w14:paraId="3B4E1332" w14:textId="1A36B730" w:rsidR="00F229CD" w:rsidRPr="00521F8D" w:rsidRDefault="00F229CD" w:rsidP="00213ED5">
      <w:pPr>
        <w:jc w:val="center"/>
        <w:rPr>
          <w:rFonts w:ascii="GHEA Grapalat" w:hAnsi="GHEA Grapalat"/>
          <w:b/>
          <w:bCs/>
          <w:sz w:val="24"/>
          <w:szCs w:val="24"/>
          <w:lang w:val="hy-AM"/>
        </w:rPr>
      </w:pPr>
      <w:r w:rsidRPr="00521F8D">
        <w:rPr>
          <w:rStyle w:val="Strong"/>
          <w:rFonts w:ascii="GHEA Grapalat" w:hAnsi="GHEA Grapalat" w:cs="Arial"/>
          <w:color w:val="333333"/>
          <w:sz w:val="24"/>
          <w:szCs w:val="24"/>
          <w:shd w:val="clear" w:color="auto" w:fill="FFFFFF"/>
          <w:lang w:val="hy-AM"/>
        </w:rPr>
        <w:t>«ԶԻՆՎՈՐԱԿԱՆ ԾԱՌԱՅՈՒԹՅԱՆ ԵՎ ԶԻՆԾԱՌԱՅՈՂԻ ԿԱՐԳԱՎԻՃԱԿԻ ՄԱՍԻՆ» ՕՐԵՆՔ</w:t>
      </w:r>
      <w:r w:rsidR="00213ED5" w:rsidRPr="00521F8D">
        <w:rPr>
          <w:rStyle w:val="Strong"/>
          <w:rFonts w:ascii="GHEA Grapalat" w:hAnsi="GHEA Grapalat" w:cs="Arial"/>
          <w:color w:val="333333"/>
          <w:sz w:val="24"/>
          <w:szCs w:val="24"/>
          <w:shd w:val="clear" w:color="auto" w:fill="FFFFFF"/>
          <w:lang w:val="hy-AM"/>
        </w:rPr>
        <w:t xml:space="preserve">ՈՒՄ ԼՐԱՑՎՈՂ </w:t>
      </w:r>
      <w:r w:rsidR="00521F8D">
        <w:rPr>
          <w:rStyle w:val="Strong"/>
          <w:rFonts w:ascii="GHEA Grapalat" w:hAnsi="GHEA Grapalat" w:cs="Arial"/>
          <w:color w:val="333333"/>
          <w:sz w:val="24"/>
          <w:szCs w:val="24"/>
          <w:shd w:val="clear" w:color="auto" w:fill="FFFFFF"/>
          <w:lang w:val="hy-AM"/>
        </w:rPr>
        <w:t xml:space="preserve">ԵՎ </w:t>
      </w:r>
      <w:r w:rsidR="00521F8D" w:rsidRPr="00521F8D">
        <w:rPr>
          <w:rStyle w:val="Strong"/>
          <w:rFonts w:ascii="GHEA Grapalat" w:hAnsi="GHEA Grapalat" w:cs="Arial"/>
          <w:color w:val="333333"/>
          <w:sz w:val="24"/>
          <w:szCs w:val="24"/>
          <w:shd w:val="clear" w:color="auto" w:fill="FFFFFF"/>
          <w:lang w:val="hy-AM"/>
        </w:rPr>
        <w:t xml:space="preserve">ՓՈՓՈԽՎՈՂ </w:t>
      </w:r>
      <w:r w:rsidR="00213ED5" w:rsidRPr="00521F8D">
        <w:rPr>
          <w:rStyle w:val="Strong"/>
          <w:rFonts w:ascii="GHEA Grapalat" w:hAnsi="GHEA Grapalat" w:cs="Arial"/>
          <w:color w:val="333333"/>
          <w:sz w:val="24"/>
          <w:szCs w:val="24"/>
          <w:shd w:val="clear" w:color="auto" w:fill="FFFFFF"/>
          <w:lang w:val="hy-AM"/>
        </w:rPr>
        <w:t>ԴՐՈՒՅԹՆԵՐԻ</w:t>
      </w:r>
      <w:r w:rsidR="00521F8D">
        <w:rPr>
          <w:rStyle w:val="Strong"/>
          <w:rFonts w:ascii="GHEA Grapalat" w:hAnsi="GHEA Grapalat" w:cs="Arial"/>
          <w:color w:val="333333"/>
          <w:sz w:val="24"/>
          <w:szCs w:val="24"/>
          <w:shd w:val="clear" w:color="auto" w:fill="FFFFFF"/>
          <w:lang w:val="hy-AM"/>
        </w:rPr>
        <w:t xml:space="preserve"> ՎԵՐԱԲԵՐՅԱԼ </w:t>
      </w:r>
    </w:p>
    <w:p w14:paraId="1988D8F4" w14:textId="77777777" w:rsidR="00F229CD" w:rsidRPr="00521F8D" w:rsidRDefault="00F229CD">
      <w:pPr>
        <w:rPr>
          <w:rFonts w:ascii="GHEA Grapalat" w:hAnsi="GHEA Grapalat"/>
          <w:sz w:val="24"/>
          <w:szCs w:val="24"/>
          <w:lang w:val="hy-AM"/>
        </w:rPr>
      </w:pPr>
    </w:p>
    <w:tbl>
      <w:tblPr>
        <w:tblW w:w="5000" w:type="pct"/>
        <w:tblCellSpacing w:w="5" w:type="dxa"/>
        <w:shd w:val="clear" w:color="auto" w:fill="FFFFFF"/>
        <w:tblCellMar>
          <w:top w:w="10" w:type="dxa"/>
          <w:left w:w="10" w:type="dxa"/>
          <w:bottom w:w="10" w:type="dxa"/>
          <w:right w:w="10" w:type="dxa"/>
        </w:tblCellMar>
        <w:tblLook w:val="04A0" w:firstRow="1" w:lastRow="0" w:firstColumn="1" w:lastColumn="0" w:noHBand="0" w:noVBand="1"/>
      </w:tblPr>
      <w:tblGrid>
        <w:gridCol w:w="2040"/>
        <w:gridCol w:w="7577"/>
      </w:tblGrid>
      <w:tr w:rsidR="00F43AA8" w:rsidRPr="004D2F94" w14:paraId="69C84FDC" w14:textId="77777777" w:rsidTr="00F43AA8">
        <w:trPr>
          <w:tblCellSpacing w:w="5" w:type="dxa"/>
        </w:trPr>
        <w:tc>
          <w:tcPr>
            <w:tcW w:w="2025" w:type="dxa"/>
            <w:shd w:val="clear" w:color="auto" w:fill="FFFFFF"/>
            <w:hideMark/>
          </w:tcPr>
          <w:p w14:paraId="6D64BAE0" w14:textId="77777777" w:rsidR="00F43AA8" w:rsidRPr="00F43AA8" w:rsidRDefault="00F43AA8" w:rsidP="00F43AA8">
            <w:pPr>
              <w:spacing w:after="0" w:line="240" w:lineRule="auto"/>
              <w:rPr>
                <w:rFonts w:ascii="GHEA Grapalat" w:eastAsia="Times New Roman" w:hAnsi="GHEA Grapalat" w:cs="Arial"/>
                <w:b/>
                <w:bCs/>
                <w:color w:val="333333"/>
                <w:sz w:val="24"/>
                <w:szCs w:val="24"/>
                <w:lang w:val="ru-RU" w:eastAsia="ru-RU"/>
              </w:rPr>
            </w:pPr>
            <w:r w:rsidRPr="00F43AA8">
              <w:rPr>
                <w:rFonts w:ascii="GHEA Grapalat" w:eastAsia="Times New Roman" w:hAnsi="GHEA Grapalat" w:cs="Arial"/>
                <w:b/>
                <w:bCs/>
                <w:sz w:val="24"/>
                <w:szCs w:val="24"/>
                <w:lang w:val="ru-RU" w:eastAsia="ru-RU"/>
              </w:rPr>
              <w:t>Հոդված 19.</w:t>
            </w:r>
          </w:p>
        </w:tc>
        <w:tc>
          <w:tcPr>
            <w:tcW w:w="0" w:type="auto"/>
            <w:shd w:val="clear" w:color="auto" w:fill="FFFFFF"/>
            <w:hideMark/>
          </w:tcPr>
          <w:p w14:paraId="4C6214E4" w14:textId="77777777" w:rsidR="00F43AA8" w:rsidRPr="00F43AA8" w:rsidRDefault="00F43AA8" w:rsidP="00F43AA8">
            <w:pPr>
              <w:spacing w:after="0" w:line="240" w:lineRule="auto"/>
              <w:rPr>
                <w:rFonts w:ascii="GHEA Grapalat" w:eastAsia="Times New Roman" w:hAnsi="GHEA Grapalat" w:cs="Arial"/>
                <w:b/>
                <w:bCs/>
                <w:sz w:val="24"/>
                <w:szCs w:val="24"/>
                <w:lang w:val="ru-RU" w:eastAsia="ru-RU"/>
              </w:rPr>
            </w:pPr>
            <w:r w:rsidRPr="00F43AA8">
              <w:rPr>
                <w:rFonts w:ascii="GHEA Grapalat" w:eastAsia="Times New Roman" w:hAnsi="GHEA Grapalat" w:cs="Arial"/>
                <w:b/>
                <w:bCs/>
                <w:sz w:val="24"/>
                <w:szCs w:val="24"/>
                <w:lang w:val="ru-RU" w:eastAsia="ru-RU"/>
              </w:rPr>
              <w:t>Պարտադիր զինվորական ծառայության զորակոչի կազմակերպումը</w:t>
            </w:r>
          </w:p>
        </w:tc>
      </w:tr>
    </w:tbl>
    <w:p w14:paraId="44AC8D61" w14:textId="77777777" w:rsidR="00F43AA8" w:rsidRPr="00F43AA8" w:rsidRDefault="00F43AA8" w:rsidP="00F43AA8">
      <w:pPr>
        <w:shd w:val="clear" w:color="auto" w:fill="FFFFFF"/>
        <w:spacing w:after="0" w:line="240" w:lineRule="auto"/>
        <w:ind w:firstLine="375"/>
        <w:jc w:val="both"/>
        <w:rPr>
          <w:rFonts w:ascii="GHEA Grapalat" w:eastAsia="Times New Roman" w:hAnsi="GHEA Grapalat" w:cs="Arial"/>
          <w:sz w:val="24"/>
          <w:szCs w:val="24"/>
          <w:lang w:val="ru-RU" w:eastAsia="ru-RU"/>
        </w:rPr>
      </w:pPr>
      <w:r w:rsidRPr="00F43AA8">
        <w:rPr>
          <w:rFonts w:ascii="Calibri" w:eastAsia="Times New Roman" w:hAnsi="Calibri" w:cs="Calibri"/>
          <w:sz w:val="24"/>
          <w:szCs w:val="24"/>
          <w:lang w:val="ru-RU" w:eastAsia="ru-RU"/>
        </w:rPr>
        <w:t> </w:t>
      </w:r>
    </w:p>
    <w:p w14:paraId="2AB88FA4" w14:textId="5E11E6F3" w:rsidR="00F43AA8" w:rsidRPr="00F43AA8" w:rsidRDefault="00F43AA8" w:rsidP="00F43AA8">
      <w:pPr>
        <w:shd w:val="clear" w:color="auto" w:fill="FFFFFF"/>
        <w:spacing w:after="0" w:line="240" w:lineRule="auto"/>
        <w:ind w:firstLine="375"/>
        <w:jc w:val="both"/>
        <w:rPr>
          <w:rFonts w:ascii="GHEA Grapalat" w:eastAsia="Times New Roman" w:hAnsi="GHEA Grapalat" w:cs="Arial"/>
          <w:sz w:val="24"/>
          <w:szCs w:val="24"/>
          <w:lang w:val="ru-RU" w:eastAsia="ru-RU"/>
        </w:rPr>
      </w:pPr>
      <w:r w:rsidRPr="00F43AA8">
        <w:rPr>
          <w:rFonts w:ascii="GHEA Grapalat" w:eastAsia="Times New Roman" w:hAnsi="GHEA Grapalat" w:cs="Arial"/>
          <w:sz w:val="24"/>
          <w:szCs w:val="24"/>
          <w:lang w:val="ru-RU" w:eastAsia="ru-RU"/>
        </w:rPr>
        <w:t>1. Պարտադիր զինվորական ծառայությունը կազմակերպվում է զորակոչի միջոցով։ Զորակոչի ենթակա են 18 տարին լրացած արական սեռի և կամավոր հիմունքներով պարտադիր զինվորական ծառայություն անցնելու համար դիմած իգական սեռի</w:t>
      </w:r>
      <w:r w:rsidRPr="00F43AA8">
        <w:rPr>
          <w:rFonts w:ascii="Calibri" w:eastAsia="Times New Roman" w:hAnsi="Calibri" w:cs="Calibri"/>
          <w:sz w:val="24"/>
          <w:szCs w:val="24"/>
          <w:lang w:val="ru-RU" w:eastAsia="ru-RU"/>
        </w:rPr>
        <w:t> </w:t>
      </w:r>
      <w:r w:rsidRPr="00F43AA8">
        <w:rPr>
          <w:rFonts w:ascii="GHEA Grapalat" w:eastAsia="Times New Roman" w:hAnsi="GHEA Grapalat" w:cs="GHEA Grapalat"/>
          <w:sz w:val="24"/>
          <w:szCs w:val="24"/>
          <w:lang w:val="ru-RU" w:eastAsia="ru-RU"/>
        </w:rPr>
        <w:t>քաղաքացիները</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մինչև</w:t>
      </w:r>
      <w:r w:rsidRPr="00F43AA8">
        <w:rPr>
          <w:rFonts w:ascii="GHEA Grapalat" w:eastAsia="Times New Roman" w:hAnsi="GHEA Grapalat" w:cs="Arial"/>
          <w:sz w:val="24"/>
          <w:szCs w:val="24"/>
          <w:lang w:val="ru-RU" w:eastAsia="ru-RU"/>
        </w:rPr>
        <w:t xml:space="preserve"> 27 </w:t>
      </w:r>
      <w:r w:rsidRPr="00F43AA8">
        <w:rPr>
          <w:rFonts w:ascii="GHEA Grapalat" w:eastAsia="Times New Roman" w:hAnsi="GHEA Grapalat" w:cs="GHEA Grapalat"/>
          <w:sz w:val="24"/>
          <w:szCs w:val="24"/>
          <w:lang w:val="ru-RU" w:eastAsia="ru-RU"/>
        </w:rPr>
        <w:t>տարին</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լրանալը</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trike/>
          <w:color w:val="FF0000"/>
          <w:sz w:val="24"/>
          <w:szCs w:val="24"/>
          <w:lang w:val="ru-RU" w:eastAsia="ru-RU"/>
        </w:rPr>
        <w:t>իսկ</w:t>
      </w:r>
      <w:r w:rsidRPr="00F43AA8">
        <w:rPr>
          <w:rFonts w:ascii="GHEA Grapalat" w:eastAsia="Times New Roman" w:hAnsi="GHEA Grapalat" w:cs="Arial"/>
          <w:color w:val="FF0000"/>
          <w:sz w:val="24"/>
          <w:szCs w:val="24"/>
          <w:lang w:val="ru-RU" w:eastAsia="ru-RU"/>
        </w:rPr>
        <w:t xml:space="preserve"> </w:t>
      </w:r>
      <w:r w:rsidRPr="00F43AA8">
        <w:rPr>
          <w:rFonts w:ascii="GHEA Grapalat" w:eastAsia="Times New Roman" w:hAnsi="GHEA Grapalat" w:cs="GHEA Grapalat"/>
          <w:sz w:val="24"/>
          <w:szCs w:val="24"/>
          <w:lang w:val="ru-RU" w:eastAsia="ru-RU"/>
        </w:rPr>
        <w:t>սույն</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օ</w:t>
      </w:r>
      <w:r w:rsidRPr="00F43AA8">
        <w:rPr>
          <w:rFonts w:ascii="GHEA Grapalat" w:eastAsia="Times New Roman" w:hAnsi="GHEA Grapalat" w:cs="Arial"/>
          <w:sz w:val="24"/>
          <w:szCs w:val="24"/>
          <w:lang w:val="ru-RU" w:eastAsia="ru-RU"/>
        </w:rPr>
        <w:t xml:space="preserve">րենքի 22-րդ հոդվածի 5-րդ և 7-րդ մասերով պարտադիր զինվորական ծառայության զորակոչից՝ գիտության և կրթության բնագավառներում տարկետում ստացած քաղաքացիները՝ մինչև 28 տարին լրանալը, </w:t>
      </w:r>
      <w:r w:rsidR="004D2F94" w:rsidRPr="004D2F94">
        <w:rPr>
          <w:rStyle w:val="citation-24"/>
          <w:rFonts w:ascii="GHEA Grapalat" w:hAnsi="GHEA Grapalat"/>
          <w:color w:val="FF0000"/>
          <w:sz w:val="24"/>
          <w:szCs w:val="24"/>
          <w:lang w:val="hy-AM"/>
        </w:rPr>
        <w:t>իսկ սույն օրենքի 22-րդ հոդվածի 3-րդ մասի 3-րդ կետով պարտադիր զինվորական ծառայության զորակոչից տարկետում ստացած քաղաքացիները՝ մինչև օրենքով սահմանված անընդմեջ ծառայության ժամկետի ավարտը, բայց ոչ ավելի, քան մինչև 35 տարին լրանալը,</w:t>
      </w:r>
      <w:r w:rsidR="004D2F94">
        <w:rPr>
          <w:rStyle w:val="citation-24"/>
          <w:color w:val="FF0000"/>
          <w:sz w:val="24"/>
          <w:szCs w:val="24"/>
          <w:lang w:val="hy-AM"/>
        </w:rPr>
        <w:t xml:space="preserve"> </w:t>
      </w:r>
      <w:r w:rsidRPr="00F43AA8">
        <w:rPr>
          <w:rFonts w:ascii="GHEA Grapalat" w:eastAsia="Times New Roman" w:hAnsi="GHEA Grapalat" w:cs="Arial"/>
          <w:sz w:val="24"/>
          <w:szCs w:val="24"/>
          <w:lang w:val="ru-RU" w:eastAsia="ru-RU"/>
        </w:rPr>
        <w:t>ինչպես նաև բարձրագույն ուսումնական հաստատությունում ուսումնառության ընթացքում զինվորական պատրաստություն անցած ու պահեստազորի սպայական կազմ որակավորված արական սեռի և կամավոր հիմունքներով պարտադիր զինվորական ծառայություն անցնելու համար դիմած իգական սեռի</w:t>
      </w:r>
      <w:r w:rsidRPr="00F43AA8">
        <w:rPr>
          <w:rFonts w:ascii="Calibri" w:eastAsia="Times New Roman" w:hAnsi="Calibri" w:cs="Calibri"/>
          <w:sz w:val="24"/>
          <w:szCs w:val="24"/>
          <w:lang w:val="ru-RU" w:eastAsia="ru-RU"/>
        </w:rPr>
        <w:t> </w:t>
      </w:r>
      <w:r w:rsidRPr="00F43AA8">
        <w:rPr>
          <w:rFonts w:ascii="GHEA Grapalat" w:eastAsia="Times New Roman" w:hAnsi="GHEA Grapalat" w:cs="GHEA Grapalat"/>
          <w:sz w:val="24"/>
          <w:szCs w:val="24"/>
          <w:lang w:val="ru-RU" w:eastAsia="ru-RU"/>
        </w:rPr>
        <w:t>քաղաքացիները</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մինչև</w:t>
      </w:r>
      <w:r w:rsidRPr="00F43AA8">
        <w:rPr>
          <w:rFonts w:ascii="GHEA Grapalat" w:eastAsia="Times New Roman" w:hAnsi="GHEA Grapalat" w:cs="Arial"/>
          <w:sz w:val="24"/>
          <w:szCs w:val="24"/>
          <w:lang w:val="ru-RU" w:eastAsia="ru-RU"/>
        </w:rPr>
        <w:t xml:space="preserve"> 35 </w:t>
      </w:r>
      <w:r w:rsidRPr="00F43AA8">
        <w:rPr>
          <w:rFonts w:ascii="GHEA Grapalat" w:eastAsia="Times New Roman" w:hAnsi="GHEA Grapalat" w:cs="GHEA Grapalat"/>
          <w:sz w:val="24"/>
          <w:szCs w:val="24"/>
          <w:lang w:val="ru-RU" w:eastAsia="ru-RU"/>
        </w:rPr>
        <w:t>տարին</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լրանալը</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այսուհետ</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պահեստազորի</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սպայական</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կազմ</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Հայտարարվ</w:t>
      </w:r>
      <w:r w:rsidRPr="00F43AA8">
        <w:rPr>
          <w:rFonts w:ascii="GHEA Grapalat" w:eastAsia="Times New Roman" w:hAnsi="GHEA Grapalat" w:cs="Arial"/>
          <w:sz w:val="24"/>
          <w:szCs w:val="24"/>
          <w:lang w:val="ru-RU" w:eastAsia="ru-RU"/>
        </w:rPr>
        <w:t>ած զորակոչին պարտադիր զինվորական ծառայության ենթակա են նաև այն քաղաքացիները և պահեստազորի սպայական կազմը, որոնց համապատասխանաբար 27, 28 և (կամ) 35 տարին լրանում է տվյալ զորակոչի</w:t>
      </w:r>
      <w:r w:rsidRPr="00F43AA8">
        <w:rPr>
          <w:rFonts w:ascii="Calibri" w:eastAsia="Times New Roman" w:hAnsi="Calibri" w:cs="Calibri"/>
          <w:sz w:val="24"/>
          <w:szCs w:val="24"/>
          <w:lang w:val="ru-RU" w:eastAsia="ru-RU"/>
        </w:rPr>
        <w:t> </w:t>
      </w:r>
      <w:r w:rsidRPr="00F43AA8">
        <w:rPr>
          <w:rFonts w:ascii="GHEA Grapalat" w:eastAsia="Times New Roman" w:hAnsi="GHEA Grapalat" w:cs="GHEA Grapalat"/>
          <w:sz w:val="24"/>
          <w:szCs w:val="24"/>
          <w:lang w:val="ru-RU" w:eastAsia="ru-RU"/>
        </w:rPr>
        <w:t>շրջանակներում</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զինված</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ուժերի</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համալրման</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ժամկետի</w:t>
      </w:r>
      <w:r w:rsidRPr="00F43AA8">
        <w:rPr>
          <w:rFonts w:ascii="GHEA Grapalat" w:eastAsia="Times New Roman" w:hAnsi="GHEA Grapalat" w:cs="Arial"/>
          <w:sz w:val="24"/>
          <w:szCs w:val="24"/>
          <w:lang w:val="ru-RU" w:eastAsia="ru-RU"/>
        </w:rPr>
        <w:t xml:space="preserve"> </w:t>
      </w:r>
      <w:r w:rsidRPr="00F43AA8">
        <w:rPr>
          <w:rFonts w:ascii="GHEA Grapalat" w:eastAsia="Times New Roman" w:hAnsi="GHEA Grapalat" w:cs="GHEA Grapalat"/>
          <w:sz w:val="24"/>
          <w:szCs w:val="24"/>
          <w:lang w:val="ru-RU" w:eastAsia="ru-RU"/>
        </w:rPr>
        <w:t>ընթացքում</w:t>
      </w:r>
      <w:r w:rsidRPr="00F43AA8">
        <w:rPr>
          <w:rFonts w:ascii="GHEA Grapalat" w:eastAsia="Times New Roman" w:hAnsi="GHEA Grapalat" w:cs="Arial"/>
          <w:sz w:val="24"/>
          <w:szCs w:val="24"/>
          <w:lang w:val="ru-RU" w:eastAsia="ru-RU"/>
        </w:rPr>
        <w:t>:</w:t>
      </w:r>
    </w:p>
    <w:p w14:paraId="056B5269" w14:textId="77777777" w:rsidR="00F43AA8" w:rsidRPr="00F43AA8" w:rsidRDefault="00F43AA8" w:rsidP="00F43AA8">
      <w:pPr>
        <w:shd w:val="clear" w:color="auto" w:fill="FFFFFF"/>
        <w:spacing w:after="0" w:line="240" w:lineRule="auto"/>
        <w:ind w:firstLine="375"/>
        <w:jc w:val="both"/>
        <w:rPr>
          <w:rFonts w:ascii="GHEA Grapalat" w:eastAsia="Times New Roman" w:hAnsi="GHEA Grapalat" w:cs="Arial"/>
          <w:sz w:val="24"/>
          <w:szCs w:val="24"/>
          <w:lang w:val="ru-RU" w:eastAsia="ru-RU"/>
        </w:rPr>
      </w:pPr>
      <w:r w:rsidRPr="00F43AA8">
        <w:rPr>
          <w:rFonts w:ascii="GHEA Grapalat" w:eastAsia="Times New Roman" w:hAnsi="GHEA Grapalat" w:cs="Arial"/>
          <w:sz w:val="24"/>
          <w:szCs w:val="24"/>
          <w:lang w:val="ru-RU" w:eastAsia="ru-RU"/>
        </w:rPr>
        <w:t>1.1. Շարքային կազմի պարտադիր զինվորական ծառայության զորակոչի ենթակա են նաև 27 տարին լրանալուց հետո օրենքով սահմանված կարգով Հայաստանի Հանրապետության քաղաքացիություն ստացած և մինչև Հայաստանի Հանրապետության քաղաքացիություն ստանալը 12 ամսից պակաս ժամկետով այլ պետությունում զինվորական կամ 18 ամսից պակաս ժամկետով այլընտրանքային ծառայություն անցած կամ այդպիսի ծառայություն չանցած մինչև 37 տարեկան արական սեռի քաղաքացիները: Սույն մասում նշված քաղաքացին սույն օրենքի 21-րդ հոդվածի 1-ին, 2-րդ և 5-րդ մասերով, 23-րդ հոդվածի 1-ին, 2-րդ և 3-րդ մասերով և 24-րդ հոդվածի 1-ին մասով սահմանված պայմանները չբավարարելու դեպքում կարող է 12 ամիս ժամկետով պարտադիր զինվորական կամ «Այլընտրանքային ծառայության մասին» Հայաստանի Հանրապետության օրենքով սահմանված ժամկետներում այլընտրանքային ծառայություն անցնելու փոխարեն Հայաստանի Հանրապետության պետական բյուջե վճարել երկու միլիոն հինգ հարյուր հազար Հայաստանի Հանրապետության դրամ և ազատվել պարտադիր զինվորական ծառայությունից:</w:t>
      </w:r>
    </w:p>
    <w:p w14:paraId="014532BB" w14:textId="77777777" w:rsidR="00F43AA8" w:rsidRPr="00F43AA8" w:rsidRDefault="00F43AA8" w:rsidP="00F43AA8">
      <w:pPr>
        <w:shd w:val="clear" w:color="auto" w:fill="FFFFFF"/>
        <w:spacing w:after="0" w:line="240" w:lineRule="auto"/>
        <w:ind w:firstLine="375"/>
        <w:jc w:val="both"/>
        <w:rPr>
          <w:rFonts w:ascii="GHEA Grapalat" w:eastAsia="Times New Roman" w:hAnsi="GHEA Grapalat" w:cs="Arial"/>
          <w:sz w:val="24"/>
          <w:szCs w:val="24"/>
          <w:lang w:val="ru-RU" w:eastAsia="ru-RU"/>
        </w:rPr>
      </w:pPr>
      <w:r w:rsidRPr="00F43AA8">
        <w:rPr>
          <w:rFonts w:ascii="GHEA Grapalat" w:eastAsia="Times New Roman" w:hAnsi="GHEA Grapalat" w:cs="Arial"/>
          <w:sz w:val="24"/>
          <w:szCs w:val="24"/>
          <w:lang w:val="ru-RU" w:eastAsia="ru-RU"/>
        </w:rPr>
        <w:t xml:space="preserve">1.2. Սույն հոդվածի 1-ին մասով սահմանված տարիքը լրացած և սույն օրենքի կամ 2021 թվականի հունվարի 1-ին ուժը կորցրած «Զինապարտության մասին» Հայաստանի Հանրապետության օրենքի կամ «Այլընտրանքային ծառայության մասին» Հայաստանի Հանրապետության օրենքի պահանջների խախտմամբ շարքային կազմի պարտադիր զինվորական կամ այլընտրանքային ծառայություն չանցած արական սեռի </w:t>
      </w:r>
      <w:r w:rsidRPr="00F43AA8">
        <w:rPr>
          <w:rFonts w:ascii="GHEA Grapalat" w:eastAsia="Times New Roman" w:hAnsi="GHEA Grapalat" w:cs="Arial"/>
          <w:sz w:val="24"/>
          <w:szCs w:val="24"/>
          <w:lang w:val="ru-RU" w:eastAsia="ru-RU"/>
        </w:rPr>
        <w:lastRenderedPageBreak/>
        <w:t>քաղաքացիները կարող են մինչև 37 տարին լրանալը, իսկ պահեստազորի սպայական կազմի պարտադիր զինվորական ծառայություն չանցած արական սեռի քաղաքացիները մինչև 45 տարին լրանալն իրենց ցանկությամբ զորակոչվել շարքային կազմի կամ պահեստազորի սպայական կազմի պարտադիր զինվորական կամ այլընտրանքային ծառայության՝ 24 ամիս ժամկետով, կամ 12 ամիս ժամկետով՝ Հայաստանի Հանրապետության պետական բյուջե վճարելով երկու միլիոն հինգ հարյուր հազար Հայաստանի Հանրապետության դրամ, կամ վեց ամիս ժամկետով՝ Հայաստանի Հանրապետության պետական բյուջե վճարելով հինգ միլիոն Հայաստանի Հանրապետության դրամ, կամ մեկ ամիս ժամկետով՝ Հայաստանի Հանրապետության պետական բյուջե վճարելով ութ միլիոն Հայաստանի Հանրապետության դրամ, եթե չունեն սույն օրենքով սահմանված՝ շարքային կազմի կամ պահեստազորի սպայական կազմի պարտադիր զինվորական ծառայությունից ազատման կամ զորակոչից տարկետման հիմք, կամ պարտադիր զինվորական կամ այլընտրանքային ծառայության չզորակոչվել՝ Հայաստանի Հանրապետության պետական բյուջե վճարելով տասնհինգ միլիոն Հայաստանի Հանրապետության դրամ: Սույն մասի համաձայն՝ օրենքի խախտմամբ շարքային կազմի կամ պահեստազորի սպայական կազմի պարտադիր զինվորական կամ այլընտրանքային ծառայություն չանցած և համապատասխանաբար 27 կամ 35 տարին լրանալուց հետո սույն օրենքով սահմանված՝ շարքային կազմի կամ պահեստազորի սպայական կազմի պարտադիր զինվորական ծառայությունից ազատման կամ զորակոչից տարկետման հիմք ունեցող քաղաքացիները չեն կարող զորակոչվել պարտադիր զինվորական կամ այլընտրանքային ծառայության և պարտավոր են Հայաստանի Հանրապետության պետական բյուջե վճարել տասնհինգ միլիոն Հայաստանի Հանրապետության դրամ: Սույն մասի իմաստով՝ օրենքի պահանջների խախտմամբ պարտադիր զինվորական կամ այլընտրանքային ծառայություն չանցած է համարվում Հայաստանի Հանրապետության այն քաղաքացին, որի նկատմամբ շարքային կազմի կամ պահեստազորի սպայական կազմի պարտադիր զինվորական կամ այլընտրանքային ծառայության հայտարարված զորակոչից խուսափելու համար օրենքով սահմանված կարգով հարուցված է քրեական հետապնդում, կամ որը, «Պաշտպանության մասին» Հայաստանի Հանրապետության օրենքի 21-րդ հոդվածի 4-րդ մասի համաձայն, զինվորական հաշվառման կանգնելու համար դիմել է 27 տարին լրանալուց հետո:</w:t>
      </w:r>
    </w:p>
    <w:p w14:paraId="56B7E655" w14:textId="77777777" w:rsidR="00F43AA8" w:rsidRPr="00F43AA8" w:rsidRDefault="00F43AA8" w:rsidP="00F43AA8">
      <w:pPr>
        <w:shd w:val="clear" w:color="auto" w:fill="FFFFFF"/>
        <w:spacing w:after="0" w:line="240" w:lineRule="auto"/>
        <w:ind w:firstLine="375"/>
        <w:jc w:val="both"/>
        <w:rPr>
          <w:rFonts w:ascii="GHEA Grapalat" w:eastAsia="Times New Roman" w:hAnsi="GHEA Grapalat" w:cs="Arial"/>
          <w:sz w:val="24"/>
          <w:szCs w:val="24"/>
          <w:lang w:val="ru-RU" w:eastAsia="ru-RU"/>
        </w:rPr>
      </w:pPr>
      <w:r w:rsidRPr="00F43AA8">
        <w:rPr>
          <w:rFonts w:ascii="GHEA Grapalat" w:eastAsia="Times New Roman" w:hAnsi="GHEA Grapalat" w:cs="Arial"/>
          <w:sz w:val="24"/>
          <w:szCs w:val="24"/>
          <w:lang w:val="ru-RU" w:eastAsia="ru-RU"/>
        </w:rPr>
        <w:t>2. Պարտադիր զինվորական ծառայության ենթակա չէ այն քաղաքացին, որը նախկինում դատապարտվել է ազատազրկման` ծանր կամ առանձնապես ծանր կամ առնվազն երկու անգամ դիտավորությամբ կատարած հանցագործության համար և ազատազրկման ձևով պատիժ է կրել երեք տարուց ոչ պակաս ժամկետով, կամ դատարանի՝ օրինական ուժի մեջ մտած դատավճռով դատապարտվել է Հայաստանի Հանրապետության քրեական օրենսգրքի 198-րդ կամ 201-րդ կամ 393-րդ կամ 402-րդ կամ 463-րդ կամ 465-րդ կամ 467-րդ կամ 526-րդ կամ 527-րդ հոդվածներով նախատեսված արարքներ կատարելու համար:</w:t>
      </w:r>
    </w:p>
    <w:p w14:paraId="680C1FC6" w14:textId="77777777" w:rsidR="00F43AA8" w:rsidRPr="00F43AA8" w:rsidRDefault="00F43AA8" w:rsidP="00F43AA8">
      <w:pPr>
        <w:shd w:val="clear" w:color="auto" w:fill="FFFFFF"/>
        <w:spacing w:after="0" w:line="240" w:lineRule="auto"/>
        <w:ind w:firstLine="375"/>
        <w:jc w:val="both"/>
        <w:rPr>
          <w:rFonts w:ascii="GHEA Grapalat" w:eastAsia="Times New Roman" w:hAnsi="GHEA Grapalat" w:cs="Arial"/>
          <w:sz w:val="24"/>
          <w:szCs w:val="24"/>
          <w:lang w:val="ru-RU" w:eastAsia="ru-RU"/>
        </w:rPr>
      </w:pPr>
      <w:r w:rsidRPr="00F43AA8">
        <w:rPr>
          <w:rFonts w:ascii="GHEA Grapalat" w:eastAsia="Times New Roman" w:hAnsi="GHEA Grapalat" w:cs="Arial"/>
          <w:sz w:val="24"/>
          <w:szCs w:val="24"/>
          <w:lang w:val="ru-RU" w:eastAsia="ru-RU"/>
        </w:rPr>
        <w:t>3. Հայտարարված զորակոչի ժամանակ պարտադիր զինվորական ծառայության չի կարող զորակոչվել այն անձը, որը պատիժ է կրում ազատազրկման կամ կարճաժամկետ ազատազրկման ձևով, կամ որի նկատմամբ իրականացվում է քրեական հետապնդում, բացառությամբ քաղաքացու նկատմամբ պարտադիր զինվորական ծառայության զորակոչից խուսափելու պատճառով հարուցված քրեական հետապնդման, եթե քաղաքացին գրավոր ցանկություն է հայտնել զորակոչվելու պարտադիր զինվորական ծառայության:</w:t>
      </w:r>
    </w:p>
    <w:p w14:paraId="342BCC84" w14:textId="77777777" w:rsidR="00F43AA8" w:rsidRPr="00F43AA8" w:rsidRDefault="00F43AA8" w:rsidP="00F43AA8">
      <w:pPr>
        <w:shd w:val="clear" w:color="auto" w:fill="FFFFFF"/>
        <w:spacing w:after="0" w:line="240" w:lineRule="auto"/>
        <w:ind w:firstLine="375"/>
        <w:jc w:val="both"/>
        <w:rPr>
          <w:rFonts w:ascii="GHEA Grapalat" w:eastAsia="Times New Roman" w:hAnsi="GHEA Grapalat" w:cs="Arial"/>
          <w:sz w:val="24"/>
          <w:szCs w:val="24"/>
          <w:lang w:val="ru-RU" w:eastAsia="ru-RU"/>
        </w:rPr>
      </w:pPr>
      <w:r w:rsidRPr="00F43AA8">
        <w:rPr>
          <w:rFonts w:ascii="GHEA Grapalat" w:eastAsia="Times New Roman" w:hAnsi="GHEA Grapalat" w:cs="Arial"/>
          <w:sz w:val="24"/>
          <w:szCs w:val="24"/>
          <w:lang w:val="ru-RU" w:eastAsia="ru-RU"/>
        </w:rPr>
        <w:lastRenderedPageBreak/>
        <w:t>4. Շարքային կազմի պարտադիր զինվորական ծառայության զորակոչը հայտարարվում է Հայաստանի Հանրապետության կառավարության որոշմամբ` տարվա ընթացքում ոչ պակաս, քան երկու անգամ: Հայաստանի Հանրապետության կառավարության որոշմամբ սահմանվում են նաև զորակոչի կազմակերպման հետ կապված գործողությունները, զորակոչի կազմակերպման մարմինները, զորակոչի ու դրա շրջանակներում զինված ուժերի համալրման ժամկետները և սույն օրենքով նախատեսված ժամկետում պարտադիր զինվորական ծառայություն անցած զինծառայողների զորացրման մասին:</w:t>
      </w:r>
    </w:p>
    <w:p w14:paraId="0F51B8C6" w14:textId="77777777" w:rsidR="00F43AA8" w:rsidRPr="00F43AA8" w:rsidRDefault="00F43AA8" w:rsidP="00F43AA8">
      <w:pPr>
        <w:shd w:val="clear" w:color="auto" w:fill="FFFFFF"/>
        <w:spacing w:after="0" w:line="240" w:lineRule="auto"/>
        <w:ind w:firstLine="375"/>
        <w:jc w:val="both"/>
        <w:rPr>
          <w:rFonts w:ascii="GHEA Grapalat" w:eastAsia="Times New Roman" w:hAnsi="GHEA Grapalat" w:cs="Arial"/>
          <w:sz w:val="24"/>
          <w:szCs w:val="24"/>
          <w:lang w:val="ru-RU" w:eastAsia="ru-RU"/>
        </w:rPr>
      </w:pPr>
      <w:r w:rsidRPr="00F43AA8">
        <w:rPr>
          <w:rFonts w:ascii="GHEA Grapalat" w:eastAsia="Times New Roman" w:hAnsi="GHEA Grapalat" w:cs="Arial"/>
          <w:sz w:val="24"/>
          <w:szCs w:val="24"/>
          <w:lang w:val="ru-RU" w:eastAsia="ru-RU"/>
        </w:rPr>
        <w:t>5. Պահեստազորի սպայական կազմի պարտադիր զինվորական ծառայության զորակոչը հայտարարվում է Հայաստանի Հանրապետության կառավարության որոշմամբ` տարվա ընթացքում ոչ պակաս, քան մեկ անգամ: Հայաստանի Հանրապետության կառավարության որոշմամբ սահմանվում են նաև զորակոչի կազմակերպման հետ կապված գործողությունները, պարտադիր զինվորական ծառայություն անցնելու ժամկետը, զորակոչի ենթակա անձանց թվաքանակը և այն զինվորական հաշվառական մասնագիտությունը, որն ունեցող պահեստազորի սպայական կազմի քաղաքացիները ենթակա են զորակոչի, ինչպես նաև նախատեսված ժամկետում պարտադիր զինվորական ծառայություն անցած սպաների զորացրման մասին:</w:t>
      </w:r>
    </w:p>
    <w:p w14:paraId="4D2A4F15" w14:textId="77777777" w:rsidR="00F43AA8" w:rsidRPr="00F43AA8" w:rsidRDefault="00F43AA8" w:rsidP="00F43AA8">
      <w:pPr>
        <w:shd w:val="clear" w:color="auto" w:fill="FFFFFF"/>
        <w:spacing w:after="0" w:line="240" w:lineRule="auto"/>
        <w:ind w:firstLine="375"/>
        <w:jc w:val="both"/>
        <w:rPr>
          <w:rFonts w:ascii="GHEA Grapalat" w:eastAsia="Times New Roman" w:hAnsi="GHEA Grapalat" w:cs="Arial"/>
          <w:sz w:val="24"/>
          <w:szCs w:val="24"/>
          <w:lang w:val="ru-RU" w:eastAsia="ru-RU"/>
        </w:rPr>
      </w:pPr>
      <w:r w:rsidRPr="00F43AA8">
        <w:rPr>
          <w:rFonts w:ascii="GHEA Grapalat" w:eastAsia="Times New Roman" w:hAnsi="GHEA Grapalat" w:cs="Arial"/>
          <w:sz w:val="24"/>
          <w:szCs w:val="24"/>
          <w:lang w:val="ru-RU" w:eastAsia="ru-RU"/>
        </w:rPr>
        <w:t>6. Սույն հոդվածի 4-րդ և 5-րդ մասերի համաձայն` պարտադիր զինվորական ծառայության համապատասխան զորակոչերի կազմակերպման մասին Հայաստանի Հանրապետության կառավարության որոշումն ուժի մեջ մտնելուց հետո` յոթնօրյա ժամկետում, Հայաստանի Հանրապետության պաշտպանության նախարարի կողմից տրվում է զորակոչի անցկացման և սահմանված ժամկետում պարտադիր զինվորական ծառայություն անցած զինծառայողներին զինվորական ծառայությունից արձակելու մասին հրաման:</w:t>
      </w:r>
    </w:p>
    <w:p w14:paraId="1F15A699" w14:textId="77777777" w:rsidR="00F43AA8" w:rsidRPr="00521F8D" w:rsidRDefault="00F43AA8" w:rsidP="00D2639E">
      <w:pPr>
        <w:shd w:val="clear" w:color="auto" w:fill="FFFFFF"/>
        <w:spacing w:after="0" w:line="240" w:lineRule="auto"/>
        <w:ind w:firstLine="375"/>
        <w:jc w:val="both"/>
        <w:rPr>
          <w:rFonts w:ascii="GHEA Grapalat" w:hAnsi="GHEA Grapalat"/>
          <w:sz w:val="24"/>
          <w:szCs w:val="24"/>
          <w:lang w:val="ru-RU"/>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571"/>
      </w:tblGrid>
      <w:tr w:rsidR="00D2639E" w:rsidRPr="004D2F94" w14:paraId="62A430D2" w14:textId="77777777" w:rsidTr="00743C7B">
        <w:trPr>
          <w:tblCellSpacing w:w="7" w:type="dxa"/>
        </w:trPr>
        <w:tc>
          <w:tcPr>
            <w:tcW w:w="2025" w:type="dxa"/>
            <w:hideMark/>
          </w:tcPr>
          <w:p w14:paraId="5E4C9FEC" w14:textId="77777777" w:rsidR="00743C7B" w:rsidRPr="00521F8D" w:rsidRDefault="00743C7B" w:rsidP="00D2639E">
            <w:pPr>
              <w:spacing w:after="0" w:line="240" w:lineRule="auto"/>
              <w:ind w:firstLine="375"/>
              <w:jc w:val="both"/>
              <w:rPr>
                <w:rFonts w:ascii="GHEA Grapalat" w:eastAsia="Times New Roman" w:hAnsi="GHEA Grapalat" w:cs="Times New Roman"/>
                <w:b/>
                <w:bCs/>
                <w:sz w:val="24"/>
                <w:szCs w:val="24"/>
                <w:lang w:val="ru-RU" w:eastAsia="ru-RU"/>
              </w:rPr>
            </w:pPr>
            <w:r w:rsidRPr="00521F8D">
              <w:rPr>
                <w:rFonts w:ascii="GHEA Grapalat" w:eastAsia="Times New Roman" w:hAnsi="GHEA Grapalat" w:cs="Times New Roman"/>
                <w:b/>
                <w:bCs/>
                <w:sz w:val="24"/>
                <w:szCs w:val="24"/>
                <w:lang w:val="ru-RU" w:eastAsia="ru-RU"/>
              </w:rPr>
              <w:t>Հոդված 21.</w:t>
            </w:r>
          </w:p>
        </w:tc>
        <w:tc>
          <w:tcPr>
            <w:tcW w:w="0" w:type="auto"/>
            <w:hideMark/>
          </w:tcPr>
          <w:p w14:paraId="3CA009C9" w14:textId="77777777" w:rsidR="00743C7B" w:rsidRPr="00521F8D" w:rsidRDefault="00743C7B" w:rsidP="00D2639E">
            <w:pPr>
              <w:spacing w:after="0" w:line="240" w:lineRule="auto"/>
              <w:jc w:val="both"/>
              <w:rPr>
                <w:rFonts w:ascii="GHEA Grapalat" w:eastAsia="Times New Roman" w:hAnsi="GHEA Grapalat" w:cs="Times New Roman"/>
                <w:sz w:val="24"/>
                <w:szCs w:val="24"/>
                <w:lang w:val="ru-RU" w:eastAsia="ru-RU"/>
              </w:rPr>
            </w:pPr>
            <w:r w:rsidRPr="00521F8D">
              <w:rPr>
                <w:rFonts w:ascii="GHEA Grapalat" w:eastAsia="Times New Roman" w:hAnsi="GHEA Grapalat" w:cs="Times New Roman"/>
                <w:b/>
                <w:bCs/>
                <w:sz w:val="24"/>
                <w:szCs w:val="24"/>
                <w:lang w:val="ru-RU" w:eastAsia="ru-RU"/>
              </w:rPr>
              <w:t>Պարտադիր զինվորական ծառայությունից ազատվելու հիմքերը</w:t>
            </w:r>
          </w:p>
        </w:tc>
      </w:tr>
    </w:tbl>
    <w:p w14:paraId="4FF1C919"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Calibri" w:eastAsia="Times New Roman" w:hAnsi="Calibri" w:cs="Calibri"/>
          <w:sz w:val="24"/>
          <w:szCs w:val="24"/>
          <w:lang w:val="ru-RU" w:eastAsia="ru-RU"/>
        </w:rPr>
        <w:t> </w:t>
      </w:r>
    </w:p>
    <w:p w14:paraId="09BC91A3"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1. Շարքային կազմի պարտադիր զինվորական ծառայությունից ազատվում է այն քաղաքացին, որը`</w:t>
      </w:r>
    </w:p>
    <w:p w14:paraId="222BCD9E"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1) առողջական վիճակի պատճառով ճանաչվել է ոչ պիտանի զինվորական ծառայության համար.</w:t>
      </w:r>
    </w:p>
    <w:p w14:paraId="057BF11B"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2) մինչև Հայաստանի Հանրապետության քաղաքացիություն ընդունելը ոչ պակաս, քան 12 ամիս ծառայել է այլ պետության զինված ուժերում կամ այլ պետությունում ոչ պակաս, քան 18 ամիս անցել է այլընտրանքային ծառայություն.</w:t>
      </w:r>
    </w:p>
    <w:p w14:paraId="7EDD4FF4"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3) ունի Հայաստանի Հանրապետության պաշտպանության մարտական գործողությունների ժամանակ զոհված (մահացած) ծնող կամ եղբայր կամ քույր, կամ որն ընտանիքի միակ արու զավակն է և ունի Հայաստանի Հանրապետության զինված ուժերում կամ այլ զորքերում կամ Հայաստանի Հանրապետության միջազգային պայմանագրերով Հայաստանի Հանրապետությունում տեղակայված օտարերկրյա պետությունների զինվորական ստորաբաժանումներում զինվորական ծառայության ընթացքում զոհված (մահացած) ծնող կամ եղբայր կամ քույր:</w:t>
      </w:r>
    </w:p>
    <w:p w14:paraId="0B5137DC"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2. Շարքային կազմի պարտադիր զինվորական ծառայությունից քաղաքացին ազատվում է նաև սույն օրենքի 23-րդ հոդվածի 2-րդ և 3-րդ մասերով ու 24-րդ հոդվածի 5-րդ մասով սահմանված դեպքերում:</w:t>
      </w:r>
    </w:p>
    <w:p w14:paraId="45D89BE8"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lastRenderedPageBreak/>
        <w:t>3. Պահեստազորի սպայական կազմի պարտադիր զինվորական ծառայությունից ազատվում է այն քաղաքացին, որը`</w:t>
      </w:r>
    </w:p>
    <w:p w14:paraId="21E1FAD6"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1) առողջական վիճակի պատճառով ճանաչվել է ոչ պիտանի զինվորական ծառայության համար.</w:t>
      </w:r>
    </w:p>
    <w:p w14:paraId="75609844"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2) մինչև պահեստազորի սպայական կազմ որակավորվելն անցել է պարտադիր զինվորական ծառայություն:</w:t>
      </w:r>
    </w:p>
    <w:p w14:paraId="15BE4F35"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4. Պահեստազորի սպայական կազմի պարտադիր զինվորական ծառայությունից քաղաքացին ազատվում է նաև սույն օրենքի 23-րդ հոդվածի 6-րդ և 7-րդ մասերով ու 24-րդ հոդվածի 7-րդ մասով սահմանված դեպքերում:</w:t>
      </w:r>
    </w:p>
    <w:p w14:paraId="40F16A50"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5. Սույն հոդվածով չնախատեսված այլ հիմքով քաղաքացին կարող է բացառիկ դեպքերում ազատվել պարտադիր զինվորական ծառայությունից՝ Հայաստանի Հանրապետության կառավարության որոշմամբ՝ Հայաստանի Հանրապետության կառավարության սահմանած</w:t>
      </w:r>
      <w:r w:rsidRPr="00521F8D">
        <w:rPr>
          <w:rFonts w:ascii="Calibri" w:eastAsia="Times New Roman" w:hAnsi="Calibri" w:cs="Calibri"/>
          <w:sz w:val="24"/>
          <w:szCs w:val="24"/>
          <w:lang w:val="ru-RU" w:eastAsia="ru-RU"/>
        </w:rPr>
        <w:t> </w:t>
      </w:r>
      <w:hyperlink r:id="rId5" w:tgtFrame="_blank" w:history="1">
        <w:r w:rsidRPr="00521F8D">
          <w:rPr>
            <w:rFonts w:ascii="GHEA Grapalat" w:eastAsia="Times New Roman" w:hAnsi="GHEA Grapalat" w:cs="Arial"/>
            <w:sz w:val="24"/>
            <w:szCs w:val="24"/>
            <w:u w:val="single"/>
            <w:lang w:val="ru-RU" w:eastAsia="ru-RU"/>
          </w:rPr>
          <w:t>կարգով</w:t>
        </w:r>
      </w:hyperlink>
      <w:r w:rsidRPr="00521F8D">
        <w:rPr>
          <w:rFonts w:ascii="GHEA Grapalat" w:eastAsia="Times New Roman" w:hAnsi="GHEA Grapalat" w:cs="Arial"/>
          <w:sz w:val="24"/>
          <w:szCs w:val="24"/>
          <w:lang w:val="ru-RU" w:eastAsia="ru-RU"/>
        </w:rPr>
        <w:t>: Սույն մասի համաձայն ներկայացված՝ քաղաքացուն պարտադիր զինվորական ծառայությունից ազատելու դիմումը կարող է մերժել Հայաստանի Հանրապետության կառավարության լիազորած պետական մարմինը՝ սույն մասի համաձայն Հայաստանի Հանրապետության կառավարության սահմանած կարգով նախատեսված դեպքերում:</w:t>
      </w:r>
    </w:p>
    <w:p w14:paraId="08885289" w14:textId="25A2C3D6"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5.1</w:t>
      </w:r>
      <w:r w:rsidRPr="00521F8D">
        <w:rPr>
          <w:rFonts w:ascii="Cambria Math" w:eastAsia="Times New Roman" w:hAnsi="Cambria Math" w:cs="Cambria Math"/>
          <w:sz w:val="24"/>
          <w:szCs w:val="24"/>
          <w:lang w:val="ru-RU" w:eastAsia="ru-RU"/>
        </w:rPr>
        <w:t>․</w:t>
      </w:r>
      <w:r w:rsidRPr="00521F8D">
        <w:rPr>
          <w:rFonts w:ascii="GHEA Grapalat" w:eastAsia="Times New Roman" w:hAnsi="GHEA Grapalat" w:cs="Arial"/>
          <w:sz w:val="24"/>
          <w:szCs w:val="24"/>
          <w:lang w:val="ru-RU" w:eastAsia="ru-RU"/>
        </w:rPr>
        <w:t xml:space="preserve"> Հայաստանի Հանրապետության կառավարության որոշմամբ, Հայաստանի Հանրապետության կառավարության սահմանած կարգով շարքային կազմի պարտադիր զինվորական ծառայությունից ազատվում է այն քաղաքացին, որը, սույն օրենքի 22-րդ հոդվածի 8-րդ մասի համաձայն, Հայաստանի Հանրապետության կառավարության որոշմամբ պարտադիր զինվորական ծառայության զորակոչից տարկետում է ստացել և Հայաստանի Հանրապետության կառավարության սահմանած կարգով կատարել է ուսումն ավարտելուց հետո առնվազն երեք տարի Հայաստանի Հանրապետության կառավարության սահմանած ոլորտում Հայաստանի Հանրապետությունում աշխատելու պայմանը:</w:t>
      </w:r>
    </w:p>
    <w:p w14:paraId="703FBFA8" w14:textId="49C933F5" w:rsidR="00F10780" w:rsidRPr="004D2F94" w:rsidRDefault="004D2F94" w:rsidP="00D2639E">
      <w:pPr>
        <w:shd w:val="clear" w:color="auto" w:fill="FFFFFF"/>
        <w:spacing w:after="0" w:line="240" w:lineRule="auto"/>
        <w:ind w:firstLine="375"/>
        <w:jc w:val="both"/>
        <w:rPr>
          <w:rStyle w:val="citation-24"/>
          <w:rFonts w:ascii="GHEA Grapalat" w:hAnsi="GHEA Grapalat"/>
          <w:color w:val="FF0000"/>
          <w:sz w:val="24"/>
          <w:szCs w:val="24"/>
          <w:lang w:val="hy-AM"/>
        </w:rPr>
      </w:pPr>
      <w:r w:rsidRPr="004D2F94">
        <w:rPr>
          <w:rStyle w:val="citation-24"/>
          <w:rFonts w:ascii="GHEA Grapalat" w:hAnsi="GHEA Grapalat"/>
          <w:color w:val="FF0000"/>
          <w:sz w:val="24"/>
          <w:szCs w:val="24"/>
          <w:lang w:val="hy-AM"/>
        </w:rPr>
        <w:t>5</w:t>
      </w:r>
      <w:r w:rsidRPr="004D2F94">
        <w:rPr>
          <w:rStyle w:val="citation-24"/>
          <w:rFonts w:ascii="GHEA Grapalat" w:hAnsi="GHEA Grapalat" w:hint="eastAsia"/>
          <w:color w:val="FF0000"/>
          <w:sz w:val="24"/>
          <w:szCs w:val="24"/>
          <w:lang w:val="hy-AM"/>
        </w:rPr>
        <w:t>․</w:t>
      </w:r>
      <w:r w:rsidRPr="004D2F94">
        <w:rPr>
          <w:rStyle w:val="citation-24"/>
          <w:rFonts w:ascii="GHEA Grapalat" w:hAnsi="GHEA Grapalat"/>
          <w:color w:val="FF0000"/>
          <w:sz w:val="24"/>
          <w:szCs w:val="24"/>
          <w:lang w:val="hy-AM"/>
        </w:rPr>
        <w:t>2</w:t>
      </w:r>
      <w:r w:rsidRPr="004D2F94">
        <w:rPr>
          <w:rStyle w:val="citation-24"/>
          <w:rFonts w:ascii="GHEA Grapalat" w:hAnsi="GHEA Grapalat" w:hint="eastAsia"/>
          <w:color w:val="FF0000"/>
          <w:sz w:val="24"/>
          <w:szCs w:val="24"/>
          <w:lang w:val="hy-AM"/>
        </w:rPr>
        <w:t>․</w:t>
      </w:r>
      <w:r w:rsidRPr="004D2F94">
        <w:rPr>
          <w:rStyle w:val="citation-24"/>
          <w:rFonts w:ascii="GHEA Grapalat" w:hAnsi="GHEA Grapalat"/>
          <w:color w:val="FF0000"/>
          <w:sz w:val="24"/>
          <w:szCs w:val="24"/>
          <w:lang w:val="hy-AM"/>
        </w:rPr>
        <w:t xml:space="preserve"> Ներքին գործերի բնագավառում պետական կառավարման լիազոր մարմնի ուսումնական հաստատությունում պետական պատվերի շրջանակում միջին մասնագիտական կրթական ծրագիրն ավարտած անձինք ազատվում են պարտադիր զինվորական ծառայությունից, եթե սահմանված կարգով ծառայության են անցել ներքին գործերի բնագավառում պետական կառավարման լիազոր մարմնում կամ ենթակա պետական մարմիններում ոստիկանության կամ փրկարար ծառայության պաշտոններում և օրենքով սահմանված անընդմեջ ծառայության ժամկետով, բայց ոչ ավելի, քան մինչև 35 տարին լրանալը ծառայել են այդ մարմիններում։</w:t>
      </w:r>
      <w:r w:rsidR="00B362D2" w:rsidRPr="00521F8D">
        <w:rPr>
          <w:rStyle w:val="citation-24"/>
          <w:rFonts w:ascii="GHEA Grapalat" w:hAnsi="GHEA Grapalat"/>
          <w:color w:val="FF0000"/>
          <w:sz w:val="24"/>
          <w:szCs w:val="24"/>
          <w:lang w:val="hy-AM"/>
        </w:rPr>
        <w:t xml:space="preserve"> </w:t>
      </w:r>
    </w:p>
    <w:p w14:paraId="70D31294"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521F8D">
        <w:rPr>
          <w:rFonts w:ascii="GHEA Grapalat" w:eastAsia="Times New Roman" w:hAnsi="GHEA Grapalat" w:cs="Arial"/>
          <w:sz w:val="24"/>
          <w:szCs w:val="24"/>
          <w:lang w:val="hy-AM" w:eastAsia="ru-RU"/>
        </w:rPr>
        <w:t>6. Այլ պետության քաղաքացիություն ընդունած Հայաստանի Հանրապետության երկքաղաքացին չի ազատվում պարտադիր զինվորական ծառայությունից անկախ այլ պետությունում ծառայելու հանգամանքից:</w:t>
      </w:r>
    </w:p>
    <w:p w14:paraId="6C7CBC89" w14:textId="77777777" w:rsidR="00743C7B" w:rsidRPr="00672FAF"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72FAF">
        <w:rPr>
          <w:rFonts w:ascii="GHEA Grapalat" w:eastAsia="Times New Roman" w:hAnsi="GHEA Grapalat" w:cs="Arial"/>
          <w:sz w:val="24"/>
          <w:szCs w:val="24"/>
          <w:lang w:val="hy-AM" w:eastAsia="ru-RU"/>
        </w:rPr>
        <w:t>7. Սույն հոդվածի 1-ին մասի 3-րդ կետով սահմանված պարտադիր զինվորական ծառայությունից ազատվելու իրավունք ունեցող քաղաքացին կարող է իր դիմումի համաձայն հրաժարվել պարտադիր զինվորական ծառայությունից ազատվելու իրավունքից և սույն օրենքով սահմանված կարգով զորակոչվել պարտադիր զինվորական ծառայության:</w:t>
      </w:r>
    </w:p>
    <w:p w14:paraId="0859CEE1" w14:textId="77777777" w:rsidR="00743C7B" w:rsidRPr="00672FAF"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72FAF">
        <w:rPr>
          <w:rFonts w:ascii="GHEA Grapalat" w:eastAsia="Times New Roman" w:hAnsi="GHEA Grapalat" w:cs="Arial"/>
          <w:b/>
          <w:bCs/>
          <w:i/>
          <w:iCs/>
          <w:sz w:val="24"/>
          <w:szCs w:val="24"/>
          <w:lang w:val="hy-AM" w:eastAsia="ru-RU"/>
        </w:rPr>
        <w:t>(21-րդ հոդվածը լրաց. 12.07.18 ՀՕ-370-Ն, 04.06.19 ՀՕ-57-Ն, խմբ., լրաց. 12.04.22 ՀՕ-104-Ն, լրաց. 05.10.22 ՀՕ-363-Ն, 04.03.26 ՀՕ-70-Ն)</w:t>
      </w:r>
    </w:p>
    <w:p w14:paraId="786251FF" w14:textId="77777777" w:rsidR="00743C7B" w:rsidRPr="00672FAF"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72FAF">
        <w:rPr>
          <w:rFonts w:ascii="GHEA Grapalat" w:eastAsia="Times New Roman" w:hAnsi="GHEA Grapalat" w:cs="Arial"/>
          <w:b/>
          <w:bCs/>
          <w:i/>
          <w:iCs/>
          <w:sz w:val="24"/>
          <w:szCs w:val="24"/>
          <w:lang w:val="hy-AM" w:eastAsia="ru-RU"/>
        </w:rPr>
        <w:t>(04.03.26</w:t>
      </w:r>
      <w:r w:rsidRPr="00672FAF">
        <w:rPr>
          <w:rFonts w:ascii="Calibri" w:eastAsia="Times New Roman" w:hAnsi="Calibri" w:cs="Calibri"/>
          <w:b/>
          <w:bCs/>
          <w:i/>
          <w:iCs/>
          <w:sz w:val="24"/>
          <w:szCs w:val="24"/>
          <w:lang w:val="hy-AM" w:eastAsia="ru-RU"/>
        </w:rPr>
        <w:t> </w:t>
      </w:r>
      <w:hyperlink r:id="rId6" w:tgtFrame="_blank" w:history="1">
        <w:r w:rsidRPr="00672FAF">
          <w:rPr>
            <w:rFonts w:ascii="GHEA Grapalat" w:eastAsia="Times New Roman" w:hAnsi="GHEA Grapalat" w:cs="Arial"/>
            <w:b/>
            <w:bCs/>
            <w:i/>
            <w:iCs/>
            <w:sz w:val="24"/>
            <w:szCs w:val="24"/>
            <w:u w:val="single"/>
            <w:lang w:val="hy-AM" w:eastAsia="ru-RU"/>
          </w:rPr>
          <w:t>ՀՕ-70-Ն</w:t>
        </w:r>
      </w:hyperlink>
      <w:r w:rsidRPr="00672FAF">
        <w:rPr>
          <w:rFonts w:ascii="Calibri" w:eastAsia="Times New Roman" w:hAnsi="Calibri" w:cs="Calibri"/>
          <w:b/>
          <w:bCs/>
          <w:i/>
          <w:iCs/>
          <w:sz w:val="24"/>
          <w:szCs w:val="24"/>
          <w:lang w:val="hy-AM" w:eastAsia="ru-RU"/>
        </w:rPr>
        <w:t> </w:t>
      </w:r>
      <w:r w:rsidRPr="00672FAF">
        <w:rPr>
          <w:rFonts w:ascii="GHEA Grapalat" w:eastAsia="Times New Roman" w:hAnsi="GHEA Grapalat" w:cs="GHEA Grapalat"/>
          <w:b/>
          <w:bCs/>
          <w:i/>
          <w:iCs/>
          <w:sz w:val="24"/>
          <w:szCs w:val="24"/>
          <w:lang w:val="hy-AM" w:eastAsia="ru-RU"/>
        </w:rPr>
        <w:t>օրենքն</w:t>
      </w:r>
      <w:r w:rsidRPr="00672FAF">
        <w:rPr>
          <w:rFonts w:ascii="GHEA Grapalat" w:eastAsia="Times New Roman" w:hAnsi="GHEA Grapalat" w:cs="Arial"/>
          <w:b/>
          <w:bCs/>
          <w:i/>
          <w:iCs/>
          <w:sz w:val="24"/>
          <w:szCs w:val="24"/>
          <w:lang w:val="hy-AM" w:eastAsia="ru-RU"/>
        </w:rPr>
        <w:t xml:space="preserve"> ունի անցումային դրույթ)</w:t>
      </w:r>
    </w:p>
    <w:p w14:paraId="6EF08FAE" w14:textId="77777777" w:rsidR="00743C7B" w:rsidRPr="00672FAF"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72FAF">
        <w:rPr>
          <w:rFonts w:ascii="Calibri" w:eastAsia="Times New Roman" w:hAnsi="Calibri" w:cs="Calibri"/>
          <w:sz w:val="24"/>
          <w:szCs w:val="24"/>
          <w:lang w:val="hy-AM" w:eastAsia="ru-RU"/>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571"/>
      </w:tblGrid>
      <w:tr w:rsidR="00D2639E" w:rsidRPr="004D2F94" w14:paraId="0474D3E9" w14:textId="77777777" w:rsidTr="00743C7B">
        <w:trPr>
          <w:tblCellSpacing w:w="7" w:type="dxa"/>
        </w:trPr>
        <w:tc>
          <w:tcPr>
            <w:tcW w:w="2025" w:type="dxa"/>
            <w:shd w:val="clear" w:color="auto" w:fill="FFFFFF"/>
            <w:hideMark/>
          </w:tcPr>
          <w:p w14:paraId="1DC503B8" w14:textId="77777777" w:rsidR="00743C7B" w:rsidRPr="00521F8D" w:rsidRDefault="00743C7B" w:rsidP="00D2639E">
            <w:pPr>
              <w:spacing w:after="0" w:line="240" w:lineRule="auto"/>
              <w:ind w:firstLine="375"/>
              <w:jc w:val="both"/>
              <w:rPr>
                <w:rFonts w:ascii="GHEA Grapalat" w:eastAsia="Times New Roman" w:hAnsi="GHEA Grapalat" w:cs="Arial"/>
                <w:b/>
                <w:bCs/>
                <w:sz w:val="24"/>
                <w:szCs w:val="24"/>
                <w:lang w:val="ru-RU" w:eastAsia="ru-RU"/>
              </w:rPr>
            </w:pPr>
            <w:bookmarkStart w:id="0" w:name="186251_108"/>
            <w:bookmarkStart w:id="1" w:name="203441_122"/>
            <w:bookmarkStart w:id="2" w:name="208518_123"/>
            <w:bookmarkStart w:id="3" w:name="193677_138"/>
            <w:bookmarkStart w:id="4" w:name="224599_133"/>
            <w:bookmarkEnd w:id="0"/>
            <w:bookmarkEnd w:id="1"/>
            <w:bookmarkEnd w:id="2"/>
            <w:bookmarkEnd w:id="3"/>
            <w:bookmarkEnd w:id="4"/>
            <w:r w:rsidRPr="00521F8D">
              <w:rPr>
                <w:rFonts w:ascii="GHEA Grapalat" w:eastAsia="Times New Roman" w:hAnsi="GHEA Grapalat" w:cs="Arial"/>
                <w:b/>
                <w:bCs/>
                <w:sz w:val="24"/>
                <w:szCs w:val="24"/>
                <w:lang w:val="ru-RU" w:eastAsia="ru-RU"/>
              </w:rPr>
              <w:lastRenderedPageBreak/>
              <w:t>Հոդված 22.</w:t>
            </w:r>
            <w:bookmarkStart w:id="5" w:name="224621_133"/>
            <w:bookmarkStart w:id="6" w:name="229413_141"/>
            <w:bookmarkStart w:id="7" w:name="226763_139"/>
            <w:bookmarkEnd w:id="5"/>
            <w:bookmarkEnd w:id="6"/>
            <w:bookmarkEnd w:id="7"/>
          </w:p>
        </w:tc>
        <w:tc>
          <w:tcPr>
            <w:tcW w:w="0" w:type="auto"/>
            <w:shd w:val="clear" w:color="auto" w:fill="FFFFFF"/>
            <w:hideMark/>
          </w:tcPr>
          <w:p w14:paraId="2A2C66E9" w14:textId="77777777" w:rsidR="00743C7B" w:rsidRPr="00521F8D" w:rsidRDefault="00743C7B" w:rsidP="00D2639E">
            <w:pPr>
              <w:spacing w:after="0" w:line="240" w:lineRule="auto"/>
              <w:jc w:val="both"/>
              <w:rPr>
                <w:rFonts w:ascii="GHEA Grapalat" w:eastAsia="Times New Roman" w:hAnsi="GHEA Grapalat" w:cs="Arial"/>
                <w:b/>
                <w:bCs/>
                <w:sz w:val="24"/>
                <w:szCs w:val="24"/>
                <w:lang w:val="ru-RU" w:eastAsia="ru-RU"/>
              </w:rPr>
            </w:pPr>
            <w:bookmarkStart w:id="8" w:name="135030_134"/>
            <w:bookmarkEnd w:id="8"/>
            <w:r w:rsidRPr="00521F8D">
              <w:rPr>
                <w:rFonts w:ascii="GHEA Grapalat" w:eastAsia="Times New Roman" w:hAnsi="GHEA Grapalat" w:cs="Arial"/>
                <w:b/>
                <w:bCs/>
                <w:sz w:val="24"/>
                <w:szCs w:val="24"/>
                <w:lang w:val="ru-RU" w:eastAsia="ru-RU"/>
              </w:rPr>
              <w:t>Պարտադիր</w:t>
            </w:r>
            <w:r w:rsidRPr="00521F8D">
              <w:rPr>
                <w:rFonts w:ascii="Calibri" w:eastAsia="Times New Roman" w:hAnsi="Calibri" w:cs="Calibri"/>
                <w:b/>
                <w:bCs/>
                <w:sz w:val="24"/>
                <w:szCs w:val="24"/>
                <w:lang w:val="ru-RU" w:eastAsia="ru-RU"/>
              </w:rPr>
              <w:t> </w:t>
            </w:r>
            <w:bookmarkStart w:id="9" w:name="213567_125"/>
            <w:bookmarkEnd w:id="9"/>
            <w:r w:rsidRPr="00521F8D">
              <w:rPr>
                <w:rFonts w:ascii="GHEA Grapalat" w:eastAsia="Times New Roman" w:hAnsi="GHEA Grapalat" w:cs="GHEA Grapalat"/>
                <w:b/>
                <w:bCs/>
                <w:sz w:val="24"/>
                <w:szCs w:val="24"/>
                <w:lang w:val="ru-RU" w:eastAsia="ru-RU"/>
              </w:rPr>
              <w:t>զինվորական</w:t>
            </w:r>
            <w:r w:rsidRPr="00521F8D">
              <w:rPr>
                <w:rFonts w:ascii="GHEA Grapalat" w:eastAsia="Times New Roman" w:hAnsi="GHEA Grapalat" w:cs="Arial"/>
                <w:b/>
                <w:bCs/>
                <w:sz w:val="24"/>
                <w:szCs w:val="24"/>
                <w:lang w:val="ru-RU" w:eastAsia="ru-RU"/>
              </w:rPr>
              <w:t xml:space="preserve"> </w:t>
            </w:r>
            <w:r w:rsidRPr="00521F8D">
              <w:rPr>
                <w:rFonts w:ascii="GHEA Grapalat" w:eastAsia="Times New Roman" w:hAnsi="GHEA Grapalat" w:cs="GHEA Grapalat"/>
                <w:b/>
                <w:bCs/>
                <w:sz w:val="24"/>
                <w:szCs w:val="24"/>
                <w:lang w:val="ru-RU" w:eastAsia="ru-RU"/>
              </w:rPr>
              <w:t>ծառայության</w:t>
            </w:r>
            <w:r w:rsidRPr="00521F8D">
              <w:rPr>
                <w:rFonts w:ascii="Calibri" w:eastAsia="Times New Roman" w:hAnsi="Calibri" w:cs="Calibri"/>
                <w:b/>
                <w:bCs/>
                <w:sz w:val="24"/>
                <w:szCs w:val="24"/>
                <w:lang w:val="ru-RU" w:eastAsia="ru-RU"/>
              </w:rPr>
              <w:t> </w:t>
            </w:r>
            <w:bookmarkStart w:id="10" w:name="220090_134"/>
            <w:bookmarkEnd w:id="10"/>
            <w:r w:rsidRPr="00521F8D">
              <w:rPr>
                <w:rFonts w:ascii="GHEA Grapalat" w:eastAsia="Times New Roman" w:hAnsi="GHEA Grapalat" w:cs="GHEA Grapalat"/>
                <w:b/>
                <w:bCs/>
                <w:sz w:val="24"/>
                <w:szCs w:val="24"/>
                <w:lang w:val="ru-RU" w:eastAsia="ru-RU"/>
              </w:rPr>
              <w:t>զորակոչից</w:t>
            </w:r>
            <w:r w:rsidRPr="00521F8D">
              <w:rPr>
                <w:rFonts w:ascii="GHEA Grapalat" w:eastAsia="Times New Roman" w:hAnsi="GHEA Grapalat" w:cs="Arial"/>
                <w:b/>
                <w:bCs/>
                <w:sz w:val="24"/>
                <w:szCs w:val="24"/>
                <w:lang w:val="ru-RU" w:eastAsia="ru-RU"/>
              </w:rPr>
              <w:t xml:space="preserve"> </w:t>
            </w:r>
            <w:r w:rsidRPr="00521F8D">
              <w:rPr>
                <w:rFonts w:ascii="GHEA Grapalat" w:eastAsia="Times New Roman" w:hAnsi="GHEA Grapalat" w:cs="GHEA Grapalat"/>
                <w:b/>
                <w:bCs/>
                <w:sz w:val="24"/>
                <w:szCs w:val="24"/>
                <w:lang w:val="ru-RU" w:eastAsia="ru-RU"/>
              </w:rPr>
              <w:t>տարկետման</w:t>
            </w:r>
            <w:r w:rsidRPr="00521F8D">
              <w:rPr>
                <w:rFonts w:ascii="GHEA Grapalat" w:eastAsia="Times New Roman" w:hAnsi="GHEA Grapalat" w:cs="Arial"/>
                <w:b/>
                <w:bCs/>
                <w:sz w:val="24"/>
                <w:szCs w:val="24"/>
                <w:lang w:val="ru-RU" w:eastAsia="ru-RU"/>
              </w:rPr>
              <w:t xml:space="preserve"> </w:t>
            </w:r>
            <w:r w:rsidRPr="00521F8D">
              <w:rPr>
                <w:rFonts w:ascii="GHEA Grapalat" w:eastAsia="Times New Roman" w:hAnsi="GHEA Grapalat" w:cs="GHEA Grapalat"/>
                <w:b/>
                <w:bCs/>
                <w:sz w:val="24"/>
                <w:szCs w:val="24"/>
                <w:lang w:val="ru-RU" w:eastAsia="ru-RU"/>
              </w:rPr>
              <w:t>հիմքերը</w:t>
            </w:r>
            <w:bookmarkStart w:id="11" w:name="229540_142"/>
            <w:bookmarkStart w:id="12" w:name="229426_141"/>
            <w:bookmarkStart w:id="13" w:name="229434_140"/>
            <w:bookmarkStart w:id="14" w:name="224306_133"/>
            <w:bookmarkStart w:id="15" w:name="202239_134"/>
            <w:bookmarkEnd w:id="11"/>
            <w:bookmarkEnd w:id="12"/>
            <w:bookmarkEnd w:id="13"/>
            <w:bookmarkEnd w:id="14"/>
            <w:bookmarkEnd w:id="15"/>
          </w:p>
        </w:tc>
      </w:tr>
    </w:tbl>
    <w:p w14:paraId="10F24E44"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Calibri" w:eastAsia="Times New Roman" w:hAnsi="Calibri" w:cs="Calibri"/>
          <w:b/>
          <w:bCs/>
          <w:sz w:val="24"/>
          <w:szCs w:val="24"/>
          <w:lang w:val="ru-RU" w:eastAsia="ru-RU"/>
        </w:rPr>
        <w:t> </w:t>
      </w:r>
    </w:p>
    <w:p w14:paraId="3AB13828"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1. Սույն օրենքի 21-րդ հոդվածով սահմանված պարտադիր զինվորական ծառայությունից ազատվելու հիմք չունեցող քաղաքացիներին պարտադիր զինվորական ծառայության զորակոչից տարկետում տրվում է`</w:t>
      </w:r>
    </w:p>
    <w:p w14:paraId="3BC42BE0"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1) առողջական վիճակի պատճառով.</w:t>
      </w:r>
    </w:p>
    <w:p w14:paraId="6FD405F1"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2) ընտանեկան պայմաններից ելնելով:</w:t>
      </w:r>
    </w:p>
    <w:p w14:paraId="33F4D906"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2. Պարտադիր զինվորական ծառայության զորակոչից տարկետում տրվում է նաև Հայաստանի Հանրապետության Ազգային ժողովի պատգամավոր ընտրված քաղաքացուն` պատգամավորական լիազորությունների ողջ ժամկետով:</w:t>
      </w:r>
    </w:p>
    <w:p w14:paraId="5336995D"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3. Պարտադիր զինվորական ծառայության զորակոչից տարկետում տրվում է նաև նպատակային ուսումնառության համար`</w:t>
      </w:r>
    </w:p>
    <w:p w14:paraId="70A66AFC"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ru-RU" w:eastAsia="ru-RU"/>
        </w:rPr>
      </w:pPr>
      <w:r w:rsidRPr="00521F8D">
        <w:rPr>
          <w:rFonts w:ascii="GHEA Grapalat" w:eastAsia="Times New Roman" w:hAnsi="GHEA Grapalat" w:cs="Arial"/>
          <w:sz w:val="24"/>
          <w:szCs w:val="24"/>
          <w:lang w:val="ru-RU" w:eastAsia="ru-RU"/>
        </w:rPr>
        <w:t>1) Հայաստանի Հանրապետությունում հավատարմագրված բարձրագույն ուսումնական հաստատություններում բակալավրի կամ մագիստրոսի կամ դրան համարժեք որակավորում ունեցող կամ ինտեգրված կրթական ծրագրով լրիվ բեռնվածությամբ սովորող քաղաքացուն, եթե նա Հայաստանի Հանրապետության պաշտպանության նախարարության հետ կնքում է քաղաքացիաիրավական բնույթի պայմանագիր՝ ուսումնառության ընթացքում զինվորական պատրաստություն անցնելու և ուսումնառության ավարտից հետո Հայաստանի Հանրապետության պաշտպանության նախարարության նշած վայրում և պայմաններով զինվորական ծառայություն անցնելու մասին: Սույն կետի համաձայն` քաղաքացուն տարկետում տրվում է մինչև ուսումնառության ավարտի օրը ներառյալ, սակայն ոչ ավելի, քան նրա 26 տարին լրանալու օրը.</w:t>
      </w:r>
    </w:p>
    <w:p w14:paraId="3B633C75" w14:textId="71B16768" w:rsidR="00743C7B" w:rsidRPr="00521F8D" w:rsidRDefault="00743C7B" w:rsidP="00D2639E">
      <w:pPr>
        <w:shd w:val="clear" w:color="auto" w:fill="FFFFFF"/>
        <w:spacing w:after="0" w:line="240" w:lineRule="auto"/>
        <w:ind w:firstLine="375"/>
        <w:jc w:val="both"/>
        <w:rPr>
          <w:rFonts w:ascii="GHEA Grapalat" w:eastAsia="Times New Roman" w:hAnsi="GHEA Grapalat" w:cs="Arial"/>
          <w:strike/>
          <w:sz w:val="24"/>
          <w:szCs w:val="24"/>
          <w:lang w:val="hy-AM" w:eastAsia="ru-RU"/>
        </w:rPr>
      </w:pPr>
      <w:r w:rsidRPr="00521F8D">
        <w:rPr>
          <w:rFonts w:ascii="GHEA Grapalat" w:eastAsia="Times New Roman" w:hAnsi="GHEA Grapalat" w:cs="Arial"/>
          <w:sz w:val="24"/>
          <w:szCs w:val="24"/>
          <w:lang w:val="ru-RU" w:eastAsia="ru-RU"/>
        </w:rPr>
        <w:t>2) Հայաստանի Հանրապետությունում կամ օտարերկրյա պետություններում հանրակրթական, ինչպես նաև հիմնական կրթության հիմքի վրա հիմնական կրթությունը ավարտելու տարում՝ առանց ընդհատման արհեստագործական կամ միջին մասնագիտական կրթական ծրագրերով ընդունված և սովորող քաղաքացուն: Սույն կետի համաձայն՝ հանրակրթական ծրագրերով սովորելու դեպքում տարկետում տրվում է ուսումնառության ավարտի օրը ներառյալ, իսկ արհեստագործական և միջին մասնագիտական կրթական ծրագրերով սովորողին՝ ուսումնառության ավարտի օրը ներառյալ, սակայն ոչ ավելի, քան քաղաքացու 20 տարին լրանալու օրը</w:t>
      </w:r>
      <w:r w:rsidRPr="00521F8D">
        <w:rPr>
          <w:rFonts w:ascii="GHEA Grapalat" w:eastAsia="Times New Roman" w:hAnsi="GHEA Grapalat" w:cs="Arial"/>
          <w:strike/>
          <w:color w:val="FF0000"/>
          <w:sz w:val="24"/>
          <w:szCs w:val="24"/>
          <w:lang w:val="ru-RU" w:eastAsia="ru-RU"/>
        </w:rPr>
        <w:t>:</w:t>
      </w:r>
      <w:r w:rsidR="00D2639E" w:rsidRPr="00521F8D">
        <w:rPr>
          <w:rFonts w:ascii="GHEA Grapalat" w:eastAsia="Times New Roman" w:hAnsi="GHEA Grapalat" w:cs="Arial"/>
          <w:strike/>
          <w:color w:val="FF0000"/>
          <w:sz w:val="24"/>
          <w:szCs w:val="24"/>
          <w:lang w:val="hy-AM" w:eastAsia="ru-RU"/>
        </w:rPr>
        <w:t>,</w:t>
      </w:r>
    </w:p>
    <w:p w14:paraId="438E59F8" w14:textId="5293231E" w:rsidR="00837467" w:rsidRPr="00837467" w:rsidRDefault="00D2639E" w:rsidP="00837467">
      <w:pPr>
        <w:shd w:val="clear" w:color="auto" w:fill="FFFFFF"/>
        <w:spacing w:after="0" w:line="240" w:lineRule="auto"/>
        <w:ind w:firstLine="375"/>
        <w:jc w:val="both"/>
        <w:rPr>
          <w:rFonts w:ascii="GHEA Grapalat" w:hAnsi="GHEA Grapalat" w:cs="Arial"/>
          <w:color w:val="FF0000"/>
          <w:sz w:val="24"/>
          <w:szCs w:val="24"/>
          <w:shd w:val="clear" w:color="auto" w:fill="FFFFFF"/>
          <w:lang w:val="hy-AM"/>
        </w:rPr>
      </w:pPr>
      <w:r w:rsidRPr="00521F8D">
        <w:rPr>
          <w:rStyle w:val="citation-26"/>
          <w:rFonts w:ascii="GHEA Grapalat" w:hAnsi="GHEA Grapalat"/>
          <w:color w:val="FF0000"/>
          <w:sz w:val="24"/>
          <w:szCs w:val="24"/>
          <w:lang w:val="hy-AM"/>
        </w:rPr>
        <w:t xml:space="preserve">3) </w:t>
      </w:r>
      <w:r w:rsidR="004D2F94" w:rsidRPr="004D2F94">
        <w:rPr>
          <w:rFonts w:ascii="GHEA Grapalat" w:hAnsi="GHEA Grapalat" w:cs="Arial"/>
          <w:color w:val="FF0000"/>
          <w:sz w:val="24"/>
          <w:szCs w:val="24"/>
          <w:shd w:val="clear" w:color="auto" w:fill="FFFFFF"/>
          <w:lang w:val="hy-AM"/>
        </w:rPr>
        <w:t xml:space="preserve">ներքին գործերի բնագավառում պետական կառավարման լիազոր մարմնի ուսումնական հաստատությունում պետական պատվերի շրջանակներում միջին մասնագիտական կրթական ծրագրով սովորողին՝ տվյալ կրթական ծրագրով ուսումնառության ամբողջ ժամկետով, ինչպես նաև նշված կրթական ծրագիրն ավարտած և ներքին գործերի բնագավառում պետական կառավարման լիազոր մարմնում կամ ենթակա պետական մարմիններում ոստիկանության կամ փրկարար ծառայության պաշտոնի նշանակված ծառայողին՝ օրենքով սահմանված անընդմեջ ծառայության ժամկետով, բայց ոչ ավելի, քան մինչև 35 տարին լրանալը: Սույն հոդվածի 1-ին մասի 2-րդ, 3-րդ մասի 1-2-րդ կետերով, 5-րդ, 7-րդ և 8-րդ մասերով նախատեսված տարկետումները չեն կարող տրվել սույն կետի համաձայն տարկետում ստացած քաղաքացիներին, բացառությամբ այն քաղաքացու, որին տրված տարկետումը դադարեցվել է քաղաքացու առողջական վիճակի </w:t>
      </w:r>
      <w:r w:rsidR="00837467" w:rsidRPr="00837467">
        <w:rPr>
          <w:rFonts w:ascii="GHEA Grapalat" w:hAnsi="GHEA Grapalat" w:cs="Arial"/>
          <w:color w:val="FF0000"/>
          <w:sz w:val="24"/>
          <w:szCs w:val="24"/>
          <w:shd w:val="clear" w:color="auto" w:fill="FFFFFF"/>
          <w:lang w:val="hy-AM"/>
        </w:rPr>
        <w:t>պատճառով:</w:t>
      </w:r>
    </w:p>
    <w:p w14:paraId="69133888"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521F8D">
        <w:rPr>
          <w:rFonts w:ascii="GHEA Grapalat" w:eastAsia="Times New Roman" w:hAnsi="GHEA Grapalat" w:cs="Arial"/>
          <w:sz w:val="24"/>
          <w:szCs w:val="24"/>
          <w:lang w:val="hy-AM" w:eastAsia="ru-RU"/>
        </w:rPr>
        <w:t xml:space="preserve">4. Սույն հոդվածի 3-րդ մասով սահմանված դեպքերում քաղաքացուն տարկետում տալու և տրված տարկետումը դադարելու պայմանները սահմանվում են Հայաստանի </w:t>
      </w:r>
      <w:r w:rsidRPr="00521F8D">
        <w:rPr>
          <w:rFonts w:ascii="GHEA Grapalat" w:eastAsia="Times New Roman" w:hAnsi="GHEA Grapalat" w:cs="Arial"/>
          <w:sz w:val="24"/>
          <w:szCs w:val="24"/>
          <w:lang w:val="hy-AM" w:eastAsia="ru-RU"/>
        </w:rPr>
        <w:lastRenderedPageBreak/>
        <w:t>Հանրապետության կառավարության որոշմամբ: Սույն հոդվածի 3-րդ մասի 1-ին կետի համաձայն տրված տարկետման ժամկետի ավարտից հետո շարքային կազմի պարտադիր զինվորական ծառայության զորակոչելիս քաղաքացու առողջական վիճակի փորձաքննությունն իրականացվում է պարտադիր զինվորական ծառայության ենթակա պահեստազորի սպաների փորձաքննության համար սահմանված կարգով, ինչպես նաև նշված քաղաքացուն ընտանեկան պայմաններից ելնելով տարկետում տրվում է սույն օրենքի 24-րդ հոդվածի 6-րդ մասով սահմանված հիմքերի առկայության դեպքում:</w:t>
      </w:r>
    </w:p>
    <w:p w14:paraId="216CA60E" w14:textId="77777777" w:rsidR="00743C7B" w:rsidRPr="00521F8D"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521F8D">
        <w:rPr>
          <w:rFonts w:ascii="GHEA Grapalat" w:eastAsia="Times New Roman" w:hAnsi="GHEA Grapalat" w:cs="Arial"/>
          <w:sz w:val="24"/>
          <w:szCs w:val="24"/>
          <w:lang w:val="hy-AM" w:eastAsia="ru-RU"/>
        </w:rPr>
        <w:t>5.</w:t>
      </w:r>
      <w:hyperlink r:id="rId7" w:tgtFrame="_blank" w:history="1">
        <w:r w:rsidRPr="00521F8D">
          <w:rPr>
            <w:rFonts w:ascii="Calibri" w:eastAsia="Times New Roman" w:hAnsi="Calibri" w:cs="Calibri"/>
            <w:sz w:val="24"/>
            <w:szCs w:val="24"/>
            <w:u w:val="single"/>
            <w:lang w:val="hy-AM" w:eastAsia="ru-RU"/>
          </w:rPr>
          <w:t> </w:t>
        </w:r>
        <w:r w:rsidRPr="00521F8D">
          <w:rPr>
            <w:rFonts w:ascii="GHEA Grapalat" w:eastAsia="Times New Roman" w:hAnsi="GHEA Grapalat" w:cs="GHEA Grapalat"/>
            <w:sz w:val="24"/>
            <w:szCs w:val="24"/>
            <w:u w:val="single"/>
            <w:lang w:val="hy-AM" w:eastAsia="ru-RU"/>
          </w:rPr>
          <w:t>Գիտության</w:t>
        </w:r>
        <w:r w:rsidRPr="00521F8D">
          <w:rPr>
            <w:rFonts w:ascii="GHEA Grapalat" w:eastAsia="Times New Roman" w:hAnsi="GHEA Grapalat" w:cs="Arial"/>
            <w:sz w:val="24"/>
            <w:szCs w:val="24"/>
            <w:u w:val="single"/>
            <w:lang w:val="hy-AM" w:eastAsia="ru-RU"/>
          </w:rPr>
          <w:t xml:space="preserve">, </w:t>
        </w:r>
        <w:r w:rsidRPr="00521F8D">
          <w:rPr>
            <w:rFonts w:ascii="GHEA Grapalat" w:eastAsia="Times New Roman" w:hAnsi="GHEA Grapalat" w:cs="GHEA Grapalat"/>
            <w:sz w:val="24"/>
            <w:szCs w:val="24"/>
            <w:u w:val="single"/>
            <w:lang w:val="hy-AM" w:eastAsia="ru-RU"/>
          </w:rPr>
          <w:t>կրթության</w:t>
        </w:r>
      </w:hyperlink>
      <w:r w:rsidRPr="00521F8D">
        <w:rPr>
          <w:rFonts w:ascii="GHEA Grapalat" w:eastAsia="Times New Roman" w:hAnsi="GHEA Grapalat" w:cs="Arial"/>
          <w:sz w:val="24"/>
          <w:szCs w:val="24"/>
          <w:lang w:val="hy-AM" w:eastAsia="ru-RU"/>
        </w:rPr>
        <w:t>,</w:t>
      </w:r>
      <w:r w:rsidRPr="00521F8D">
        <w:rPr>
          <w:rFonts w:ascii="Calibri" w:eastAsia="Times New Roman" w:hAnsi="Calibri" w:cs="Calibri"/>
          <w:sz w:val="24"/>
          <w:szCs w:val="24"/>
          <w:lang w:val="hy-AM" w:eastAsia="ru-RU"/>
        </w:rPr>
        <w:t> </w:t>
      </w:r>
      <w:hyperlink r:id="rId8" w:tgtFrame="_blank" w:history="1">
        <w:r w:rsidRPr="00521F8D">
          <w:rPr>
            <w:rFonts w:ascii="GHEA Grapalat" w:eastAsia="Times New Roman" w:hAnsi="GHEA Grapalat" w:cs="Arial"/>
            <w:sz w:val="24"/>
            <w:szCs w:val="24"/>
            <w:u w:val="single"/>
            <w:lang w:val="hy-AM" w:eastAsia="ru-RU"/>
          </w:rPr>
          <w:t>մշակույթի, արվեստի</w:t>
        </w:r>
      </w:hyperlink>
      <w:r w:rsidRPr="00521F8D">
        <w:rPr>
          <w:rFonts w:ascii="Calibri" w:eastAsia="Times New Roman" w:hAnsi="Calibri" w:cs="Calibri"/>
          <w:sz w:val="24"/>
          <w:szCs w:val="24"/>
          <w:lang w:val="hy-AM" w:eastAsia="ru-RU"/>
        </w:rPr>
        <w:t> </w:t>
      </w:r>
      <w:r w:rsidRPr="00521F8D">
        <w:rPr>
          <w:rFonts w:ascii="GHEA Grapalat" w:eastAsia="Times New Roman" w:hAnsi="GHEA Grapalat" w:cs="GHEA Grapalat"/>
          <w:sz w:val="24"/>
          <w:szCs w:val="24"/>
          <w:lang w:val="hy-AM" w:eastAsia="ru-RU"/>
        </w:rPr>
        <w:t>և</w:t>
      </w:r>
      <w:r w:rsidRPr="00521F8D">
        <w:rPr>
          <w:rFonts w:ascii="Calibri" w:eastAsia="Times New Roman" w:hAnsi="Calibri" w:cs="Calibri"/>
          <w:sz w:val="24"/>
          <w:szCs w:val="24"/>
          <w:lang w:val="hy-AM" w:eastAsia="ru-RU"/>
        </w:rPr>
        <w:t> </w:t>
      </w:r>
      <w:hyperlink r:id="rId9" w:tgtFrame="_blank" w:history="1">
        <w:r w:rsidRPr="00521F8D">
          <w:rPr>
            <w:rFonts w:ascii="GHEA Grapalat" w:eastAsia="Times New Roman" w:hAnsi="GHEA Grapalat" w:cs="Arial"/>
            <w:sz w:val="24"/>
            <w:szCs w:val="24"/>
            <w:u w:val="single"/>
            <w:lang w:val="hy-AM" w:eastAsia="ru-RU"/>
          </w:rPr>
          <w:t>սպորտի</w:t>
        </w:r>
      </w:hyperlink>
      <w:r w:rsidRPr="00521F8D">
        <w:rPr>
          <w:rFonts w:ascii="Calibri" w:eastAsia="Times New Roman" w:hAnsi="Calibri" w:cs="Calibri"/>
          <w:sz w:val="24"/>
          <w:szCs w:val="24"/>
          <w:lang w:val="hy-AM" w:eastAsia="ru-RU"/>
        </w:rPr>
        <w:t> </w:t>
      </w:r>
      <w:r w:rsidRPr="00521F8D">
        <w:rPr>
          <w:rFonts w:ascii="GHEA Grapalat" w:eastAsia="Times New Roman" w:hAnsi="GHEA Grapalat" w:cs="GHEA Grapalat"/>
          <w:sz w:val="24"/>
          <w:szCs w:val="24"/>
          <w:lang w:val="hy-AM" w:eastAsia="ru-RU"/>
        </w:rPr>
        <w:t>բնագավառներում</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նշանակալի</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նվաճումներ</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ունեցող</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քաղաքացիներին</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պարտադիր</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զինվորական</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ծառայության</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զորակոչից</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տարկետում</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կարող</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է</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տրվել</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նաև</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Հայաստանի</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Հանրապետության</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կառավարության</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որ</w:t>
      </w:r>
      <w:r w:rsidRPr="00521F8D">
        <w:rPr>
          <w:rFonts w:ascii="GHEA Grapalat" w:eastAsia="Times New Roman" w:hAnsi="GHEA Grapalat" w:cs="Arial"/>
          <w:sz w:val="24"/>
          <w:szCs w:val="24"/>
          <w:lang w:val="hy-AM" w:eastAsia="ru-RU"/>
        </w:rPr>
        <w:t>ոշմամբ՝ Հայաստանի Հանրապետության կառավարության սահմանած կարգով և պայմաններով:</w:t>
      </w:r>
      <w:r w:rsidRPr="00521F8D">
        <w:rPr>
          <w:rFonts w:ascii="Calibri" w:eastAsia="Times New Roman" w:hAnsi="Calibri" w:cs="Calibri"/>
          <w:sz w:val="24"/>
          <w:szCs w:val="24"/>
          <w:lang w:val="hy-AM" w:eastAsia="ru-RU"/>
        </w:rPr>
        <w:t> </w:t>
      </w:r>
      <w:r w:rsidRPr="00521F8D">
        <w:rPr>
          <w:rFonts w:ascii="GHEA Grapalat" w:eastAsia="Times New Roman" w:hAnsi="GHEA Grapalat" w:cs="GHEA Grapalat"/>
          <w:sz w:val="24"/>
          <w:szCs w:val="24"/>
          <w:lang w:val="hy-AM" w:eastAsia="ru-RU"/>
        </w:rPr>
        <w:t>Սույն</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մասով</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սահմանված՝</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գիտության</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կրթության</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մշակույթի</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արվեստի</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և</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սպորտի</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բնագավառներում</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նշանակալի</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նվաճումների</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համար</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ինչպես</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նաև</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սույն</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հոդվածի</w:t>
      </w:r>
      <w:r w:rsidRPr="00521F8D">
        <w:rPr>
          <w:rFonts w:ascii="GHEA Grapalat" w:eastAsia="Times New Roman" w:hAnsi="GHEA Grapalat" w:cs="Arial"/>
          <w:sz w:val="24"/>
          <w:szCs w:val="24"/>
          <w:lang w:val="hy-AM" w:eastAsia="ru-RU"/>
        </w:rPr>
        <w:t xml:space="preserve"> 7-</w:t>
      </w:r>
      <w:r w:rsidRPr="00521F8D">
        <w:rPr>
          <w:rFonts w:ascii="GHEA Grapalat" w:eastAsia="Times New Roman" w:hAnsi="GHEA Grapalat" w:cs="GHEA Grapalat"/>
          <w:sz w:val="24"/>
          <w:szCs w:val="24"/>
          <w:lang w:val="hy-AM" w:eastAsia="ru-RU"/>
        </w:rPr>
        <w:t>րդ</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մասով</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նախատեսված</w:t>
      </w:r>
      <w:r w:rsidRPr="00521F8D">
        <w:rPr>
          <w:rFonts w:ascii="GHEA Grapalat" w:eastAsia="Times New Roman" w:hAnsi="GHEA Grapalat" w:cs="Arial"/>
          <w:sz w:val="24"/>
          <w:szCs w:val="24"/>
          <w:lang w:val="hy-AM" w:eastAsia="ru-RU"/>
        </w:rPr>
        <w:t xml:space="preserve"> </w:t>
      </w:r>
      <w:r w:rsidRPr="00521F8D">
        <w:rPr>
          <w:rFonts w:ascii="GHEA Grapalat" w:eastAsia="Times New Roman" w:hAnsi="GHEA Grapalat" w:cs="GHEA Grapalat"/>
          <w:sz w:val="24"/>
          <w:szCs w:val="24"/>
          <w:lang w:val="hy-AM" w:eastAsia="ru-RU"/>
        </w:rPr>
        <w:t>տարկետումները</w:t>
      </w:r>
      <w:r w:rsidRPr="00521F8D">
        <w:rPr>
          <w:rFonts w:ascii="GHEA Grapalat" w:eastAsia="Times New Roman" w:hAnsi="GHEA Grapalat" w:cs="Arial"/>
          <w:sz w:val="24"/>
          <w:szCs w:val="24"/>
          <w:lang w:val="hy-AM" w:eastAsia="ru-RU"/>
        </w:rPr>
        <w:t xml:space="preserve"> չեն կարող տրվել սույն հոդվածի 3-րդ մասի 1-ին կետի համաձայն նպատակային ուսումնառության համար տարկետում ստացած քաղաքացիներին, բացառությամբ այն քաղաքացու, որին նպատակային ուսումնառության համար տրված տարկետումը դադարեցվել է քաղաքացու առողջական վիճակի պատճառով:</w:t>
      </w:r>
    </w:p>
    <w:p w14:paraId="602B2919" w14:textId="77777777" w:rsidR="00743C7B" w:rsidRPr="00672FAF"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72FAF">
        <w:rPr>
          <w:rFonts w:ascii="GHEA Grapalat" w:eastAsia="Times New Roman" w:hAnsi="GHEA Grapalat" w:cs="Arial"/>
          <w:sz w:val="24"/>
          <w:szCs w:val="24"/>
          <w:lang w:val="hy-AM" w:eastAsia="ru-RU"/>
        </w:rPr>
        <w:t>5.1.</w:t>
      </w:r>
      <w:r w:rsidRPr="00672FAF">
        <w:rPr>
          <w:rFonts w:ascii="Calibri" w:eastAsia="Times New Roman" w:hAnsi="Calibri" w:cs="Calibri"/>
          <w:sz w:val="24"/>
          <w:szCs w:val="24"/>
          <w:lang w:val="hy-AM" w:eastAsia="ru-RU"/>
        </w:rPr>
        <w:t> </w:t>
      </w:r>
      <w:r w:rsidRPr="00672FAF">
        <w:rPr>
          <w:rFonts w:ascii="GHEA Grapalat" w:eastAsia="Times New Roman" w:hAnsi="GHEA Grapalat" w:cs="Arial"/>
          <w:b/>
          <w:bCs/>
          <w:i/>
          <w:iCs/>
          <w:sz w:val="24"/>
          <w:szCs w:val="24"/>
          <w:lang w:val="hy-AM" w:eastAsia="ru-RU"/>
        </w:rPr>
        <w:t>(մասն ուժը կորցրել է 24.10.24 ՀՕ-389-Ն)</w:t>
      </w:r>
    </w:p>
    <w:p w14:paraId="72D47EE4" w14:textId="77777777" w:rsidR="00743C7B" w:rsidRPr="00672FAF"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72FAF">
        <w:rPr>
          <w:rFonts w:ascii="GHEA Grapalat" w:eastAsia="Times New Roman" w:hAnsi="GHEA Grapalat" w:cs="Arial"/>
          <w:sz w:val="24"/>
          <w:szCs w:val="24"/>
          <w:lang w:val="hy-AM" w:eastAsia="ru-RU"/>
        </w:rPr>
        <w:t>6. Սույն հոդվածի 1-ին մասի 2-րդ կետով սահմանված պարտադիր զինվորական ծառայության զորակոչից տարկետման հիմք ունեցող կամ այդ հիմքով տարկետում ստացած, ինչպես նաև սույն հոդվածի 3-րդ, 5-րդ և 7-րդ մասերի համաձայն տարկետում ստացած քաղաքացին կարող է իր դիմումի համաձայն հրաժարվել տարկետման իրավունքից և սույն օրենքով սահմանված կարգով զորակոչվել պարտադիր զինվորական ծառայության:</w:t>
      </w:r>
    </w:p>
    <w:p w14:paraId="5D14F6B9" w14:textId="77777777" w:rsidR="00743C7B" w:rsidRPr="00672FAF"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72FAF">
        <w:rPr>
          <w:rFonts w:ascii="GHEA Grapalat" w:eastAsia="Times New Roman" w:hAnsi="GHEA Grapalat" w:cs="Arial"/>
          <w:sz w:val="24"/>
          <w:szCs w:val="24"/>
          <w:lang w:val="hy-AM" w:eastAsia="ru-RU"/>
        </w:rPr>
        <w:t>7. Հայաստանի Հանրապետության կառավարության որոշմամբ պարտադիր զինվորական ծառայության զորակոչից տարկետում տրվում է նաև բնագիտական, տեխնոլոգիական, ճարտարագիտական և մաթեմատիկական (ԲՏՃՄ) ուղղություններով պետության համար առաջնահերթ և կարևորություն ներկայացնող մասնագիտություններով համապատասխան բուհերում սովորողին: Պարտադիր զինվորական ծառայության զորակոչից տարկետում տրամադրելու</w:t>
      </w:r>
      <w:r w:rsidRPr="00672FAF">
        <w:rPr>
          <w:rFonts w:ascii="Calibri" w:eastAsia="Times New Roman" w:hAnsi="Calibri" w:cs="Calibri"/>
          <w:sz w:val="24"/>
          <w:szCs w:val="24"/>
          <w:lang w:val="hy-AM" w:eastAsia="ru-RU"/>
        </w:rPr>
        <w:t> </w:t>
      </w:r>
      <w:hyperlink r:id="rId10" w:tgtFrame="_blank" w:history="1">
        <w:r w:rsidRPr="00672FAF">
          <w:rPr>
            <w:rFonts w:ascii="GHEA Grapalat" w:eastAsia="Times New Roman" w:hAnsi="GHEA Grapalat" w:cs="Arial"/>
            <w:sz w:val="24"/>
            <w:szCs w:val="24"/>
            <w:u w:val="single"/>
            <w:lang w:val="hy-AM" w:eastAsia="ru-RU"/>
          </w:rPr>
          <w:t>կարգը և պայմանները</w:t>
        </w:r>
      </w:hyperlink>
      <w:r w:rsidRPr="00672FAF">
        <w:rPr>
          <w:rFonts w:ascii="GHEA Grapalat" w:eastAsia="Times New Roman" w:hAnsi="GHEA Grapalat" w:cs="Arial"/>
          <w:sz w:val="24"/>
          <w:szCs w:val="24"/>
          <w:lang w:val="hy-AM" w:eastAsia="ru-RU"/>
        </w:rPr>
        <w:t>, ինչպես նաև բուհերի և բնագիտական, տեխնոլոգիական, ճարտարագիտական և մաթեմատիկական (ԲՏՃՄ) ուղղություններով համապատասխան մասնագիտությունների</w:t>
      </w:r>
      <w:r w:rsidRPr="00672FAF">
        <w:rPr>
          <w:rFonts w:ascii="Calibri" w:eastAsia="Times New Roman" w:hAnsi="Calibri" w:cs="Calibri"/>
          <w:sz w:val="24"/>
          <w:szCs w:val="24"/>
          <w:lang w:val="hy-AM" w:eastAsia="ru-RU"/>
        </w:rPr>
        <w:t> </w:t>
      </w:r>
      <w:hyperlink r:id="rId11" w:tgtFrame="_blank" w:history="1">
        <w:r w:rsidRPr="00672FAF">
          <w:rPr>
            <w:rFonts w:ascii="GHEA Grapalat" w:eastAsia="Times New Roman" w:hAnsi="GHEA Grapalat" w:cs="Arial"/>
            <w:sz w:val="24"/>
            <w:szCs w:val="24"/>
            <w:u w:val="single"/>
            <w:lang w:val="hy-AM" w:eastAsia="ru-RU"/>
          </w:rPr>
          <w:t>ցանկը</w:t>
        </w:r>
      </w:hyperlink>
      <w:r w:rsidRPr="00672FAF">
        <w:rPr>
          <w:rFonts w:ascii="Calibri" w:eastAsia="Times New Roman" w:hAnsi="Calibri" w:cs="Calibri"/>
          <w:sz w:val="24"/>
          <w:szCs w:val="24"/>
          <w:lang w:val="hy-AM" w:eastAsia="ru-RU"/>
        </w:rPr>
        <w:t> </w:t>
      </w:r>
      <w:r w:rsidRPr="00672FAF">
        <w:rPr>
          <w:rFonts w:ascii="GHEA Grapalat" w:eastAsia="Times New Roman" w:hAnsi="GHEA Grapalat" w:cs="GHEA Grapalat"/>
          <w:sz w:val="24"/>
          <w:szCs w:val="24"/>
          <w:lang w:val="hy-AM" w:eastAsia="ru-RU"/>
        </w:rPr>
        <w:t>սահմանում</w:t>
      </w:r>
      <w:r w:rsidRPr="00672FAF">
        <w:rPr>
          <w:rFonts w:ascii="GHEA Grapalat" w:eastAsia="Times New Roman" w:hAnsi="GHEA Grapalat" w:cs="Arial"/>
          <w:sz w:val="24"/>
          <w:szCs w:val="24"/>
          <w:lang w:val="hy-AM" w:eastAsia="ru-RU"/>
        </w:rPr>
        <w:t xml:space="preserve"> </w:t>
      </w:r>
      <w:r w:rsidRPr="00672FAF">
        <w:rPr>
          <w:rFonts w:ascii="GHEA Grapalat" w:eastAsia="Times New Roman" w:hAnsi="GHEA Grapalat" w:cs="GHEA Grapalat"/>
          <w:sz w:val="24"/>
          <w:szCs w:val="24"/>
          <w:lang w:val="hy-AM" w:eastAsia="ru-RU"/>
        </w:rPr>
        <w:t>է</w:t>
      </w:r>
      <w:r w:rsidRPr="00672FAF">
        <w:rPr>
          <w:rFonts w:ascii="GHEA Grapalat" w:eastAsia="Times New Roman" w:hAnsi="GHEA Grapalat" w:cs="Arial"/>
          <w:sz w:val="24"/>
          <w:szCs w:val="24"/>
          <w:lang w:val="hy-AM" w:eastAsia="ru-RU"/>
        </w:rPr>
        <w:t xml:space="preserve"> </w:t>
      </w:r>
      <w:r w:rsidRPr="00672FAF">
        <w:rPr>
          <w:rFonts w:ascii="GHEA Grapalat" w:eastAsia="Times New Roman" w:hAnsi="GHEA Grapalat" w:cs="GHEA Grapalat"/>
          <w:sz w:val="24"/>
          <w:szCs w:val="24"/>
          <w:lang w:val="hy-AM" w:eastAsia="ru-RU"/>
        </w:rPr>
        <w:t>Հայաստանի</w:t>
      </w:r>
      <w:r w:rsidRPr="00672FAF">
        <w:rPr>
          <w:rFonts w:ascii="GHEA Grapalat" w:eastAsia="Times New Roman" w:hAnsi="GHEA Grapalat" w:cs="Arial"/>
          <w:sz w:val="24"/>
          <w:szCs w:val="24"/>
          <w:lang w:val="hy-AM" w:eastAsia="ru-RU"/>
        </w:rPr>
        <w:t xml:space="preserve"> </w:t>
      </w:r>
      <w:r w:rsidRPr="00672FAF">
        <w:rPr>
          <w:rFonts w:ascii="GHEA Grapalat" w:eastAsia="Times New Roman" w:hAnsi="GHEA Grapalat" w:cs="GHEA Grapalat"/>
          <w:sz w:val="24"/>
          <w:szCs w:val="24"/>
          <w:lang w:val="hy-AM" w:eastAsia="ru-RU"/>
        </w:rPr>
        <w:t>Հանրապետության</w:t>
      </w:r>
      <w:r w:rsidRPr="00672FAF">
        <w:rPr>
          <w:rFonts w:ascii="GHEA Grapalat" w:eastAsia="Times New Roman" w:hAnsi="GHEA Grapalat" w:cs="Arial"/>
          <w:sz w:val="24"/>
          <w:szCs w:val="24"/>
          <w:lang w:val="hy-AM" w:eastAsia="ru-RU"/>
        </w:rPr>
        <w:t xml:space="preserve"> </w:t>
      </w:r>
      <w:r w:rsidRPr="00672FAF">
        <w:rPr>
          <w:rFonts w:ascii="GHEA Grapalat" w:eastAsia="Times New Roman" w:hAnsi="GHEA Grapalat" w:cs="GHEA Grapalat"/>
          <w:sz w:val="24"/>
          <w:szCs w:val="24"/>
          <w:lang w:val="hy-AM" w:eastAsia="ru-RU"/>
        </w:rPr>
        <w:t>կառավարությունը</w:t>
      </w:r>
      <w:r w:rsidRPr="00672FAF">
        <w:rPr>
          <w:rFonts w:ascii="GHEA Grapalat" w:eastAsia="Times New Roman" w:hAnsi="GHEA Grapalat" w:cs="Arial"/>
          <w:sz w:val="24"/>
          <w:szCs w:val="24"/>
          <w:lang w:val="hy-AM" w:eastAsia="ru-RU"/>
        </w:rPr>
        <w:t>:</w:t>
      </w:r>
    </w:p>
    <w:p w14:paraId="084A07D4" w14:textId="77777777" w:rsidR="00743C7B" w:rsidRPr="00672FAF"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72FAF">
        <w:rPr>
          <w:rFonts w:ascii="GHEA Grapalat" w:eastAsia="Times New Roman" w:hAnsi="GHEA Grapalat" w:cs="Arial"/>
          <w:sz w:val="24"/>
          <w:szCs w:val="24"/>
          <w:lang w:val="hy-AM" w:eastAsia="ru-RU"/>
        </w:rPr>
        <w:t>8. Հայաստանի Հանրապետության կառավարության որոշմամբ պարտադիր զինվորական ծառայության զորակոչից տարկետում տրվում է աշխարհի լավագույն բարձրագույն ուսումնական հաստատությունների ակադեմիական վարկանիշավորման http://www.shanghairanking.com կայքի Համալսարանների ակադեմիական ընդհանուր ցանկի առաջին հինգ տասնյակում ընդգրկված հաստատություններում բակալավրի (դիպլոմավորված մասնագետի, ինտեգրացված) կամ մագիստրատուրայի կամ ասպիրանտուրայի կրթական ծրագրերով առկա ուսուցմամբ սովորելու համար, ինչպես նաև ուսումն ավարտելուց հետո առնվազն երեք տարի Հայաստանի Հանրապետության կառավարության սահմանած ոլորտում Հայաստանի Հանրապետությունում աշխատելու համար: Տարկետում տրամադրելու</w:t>
      </w:r>
      <w:r w:rsidRPr="00672FAF">
        <w:rPr>
          <w:rFonts w:ascii="Calibri" w:eastAsia="Times New Roman" w:hAnsi="Calibri" w:cs="Calibri"/>
          <w:sz w:val="24"/>
          <w:szCs w:val="24"/>
          <w:lang w:val="hy-AM" w:eastAsia="ru-RU"/>
        </w:rPr>
        <w:t> </w:t>
      </w:r>
      <w:hyperlink r:id="rId12" w:tgtFrame="_blank" w:history="1">
        <w:r w:rsidRPr="00672FAF">
          <w:rPr>
            <w:rFonts w:ascii="GHEA Grapalat" w:eastAsia="Times New Roman" w:hAnsi="GHEA Grapalat" w:cs="Arial"/>
            <w:sz w:val="24"/>
            <w:szCs w:val="24"/>
            <w:u w:val="single"/>
            <w:lang w:val="hy-AM" w:eastAsia="ru-RU"/>
          </w:rPr>
          <w:t>պայմանները և կարգը</w:t>
        </w:r>
      </w:hyperlink>
      <w:r w:rsidRPr="00672FAF">
        <w:rPr>
          <w:rFonts w:ascii="Calibri" w:eastAsia="Times New Roman" w:hAnsi="Calibri" w:cs="Calibri"/>
          <w:sz w:val="24"/>
          <w:szCs w:val="24"/>
          <w:lang w:val="hy-AM" w:eastAsia="ru-RU"/>
        </w:rPr>
        <w:t> </w:t>
      </w:r>
      <w:r w:rsidRPr="00672FAF">
        <w:rPr>
          <w:rFonts w:ascii="GHEA Grapalat" w:eastAsia="Times New Roman" w:hAnsi="GHEA Grapalat" w:cs="GHEA Grapalat"/>
          <w:sz w:val="24"/>
          <w:szCs w:val="24"/>
          <w:lang w:val="hy-AM" w:eastAsia="ru-RU"/>
        </w:rPr>
        <w:t>սահմանում</w:t>
      </w:r>
      <w:r w:rsidRPr="00672FAF">
        <w:rPr>
          <w:rFonts w:ascii="GHEA Grapalat" w:eastAsia="Times New Roman" w:hAnsi="GHEA Grapalat" w:cs="Arial"/>
          <w:sz w:val="24"/>
          <w:szCs w:val="24"/>
          <w:lang w:val="hy-AM" w:eastAsia="ru-RU"/>
        </w:rPr>
        <w:t xml:space="preserve"> </w:t>
      </w:r>
      <w:r w:rsidRPr="00672FAF">
        <w:rPr>
          <w:rFonts w:ascii="GHEA Grapalat" w:eastAsia="Times New Roman" w:hAnsi="GHEA Grapalat" w:cs="GHEA Grapalat"/>
          <w:sz w:val="24"/>
          <w:szCs w:val="24"/>
          <w:lang w:val="hy-AM" w:eastAsia="ru-RU"/>
        </w:rPr>
        <w:t>է</w:t>
      </w:r>
      <w:r w:rsidRPr="00672FAF">
        <w:rPr>
          <w:rFonts w:ascii="GHEA Grapalat" w:eastAsia="Times New Roman" w:hAnsi="GHEA Grapalat" w:cs="Arial"/>
          <w:sz w:val="24"/>
          <w:szCs w:val="24"/>
          <w:lang w:val="hy-AM" w:eastAsia="ru-RU"/>
        </w:rPr>
        <w:t xml:space="preserve"> </w:t>
      </w:r>
      <w:r w:rsidRPr="00672FAF">
        <w:rPr>
          <w:rFonts w:ascii="GHEA Grapalat" w:eastAsia="Times New Roman" w:hAnsi="GHEA Grapalat" w:cs="GHEA Grapalat"/>
          <w:sz w:val="24"/>
          <w:szCs w:val="24"/>
          <w:lang w:val="hy-AM" w:eastAsia="ru-RU"/>
        </w:rPr>
        <w:t>Հայաստանի</w:t>
      </w:r>
      <w:r w:rsidRPr="00672FAF">
        <w:rPr>
          <w:rFonts w:ascii="GHEA Grapalat" w:eastAsia="Times New Roman" w:hAnsi="GHEA Grapalat" w:cs="Arial"/>
          <w:sz w:val="24"/>
          <w:szCs w:val="24"/>
          <w:lang w:val="hy-AM" w:eastAsia="ru-RU"/>
        </w:rPr>
        <w:t xml:space="preserve"> </w:t>
      </w:r>
      <w:r w:rsidRPr="00672FAF">
        <w:rPr>
          <w:rFonts w:ascii="GHEA Grapalat" w:eastAsia="Times New Roman" w:hAnsi="GHEA Grapalat" w:cs="GHEA Grapalat"/>
          <w:sz w:val="24"/>
          <w:szCs w:val="24"/>
          <w:lang w:val="hy-AM" w:eastAsia="ru-RU"/>
        </w:rPr>
        <w:t>Հանրապետության</w:t>
      </w:r>
      <w:r w:rsidRPr="00672FAF">
        <w:rPr>
          <w:rFonts w:ascii="GHEA Grapalat" w:eastAsia="Times New Roman" w:hAnsi="GHEA Grapalat" w:cs="Arial"/>
          <w:sz w:val="24"/>
          <w:szCs w:val="24"/>
          <w:lang w:val="hy-AM" w:eastAsia="ru-RU"/>
        </w:rPr>
        <w:t xml:space="preserve"> </w:t>
      </w:r>
      <w:r w:rsidRPr="00672FAF">
        <w:rPr>
          <w:rFonts w:ascii="GHEA Grapalat" w:eastAsia="Times New Roman" w:hAnsi="GHEA Grapalat" w:cs="GHEA Grapalat"/>
          <w:sz w:val="24"/>
          <w:szCs w:val="24"/>
          <w:lang w:val="hy-AM" w:eastAsia="ru-RU"/>
        </w:rPr>
        <w:t>կառավարությունը</w:t>
      </w:r>
      <w:r w:rsidRPr="00672FAF">
        <w:rPr>
          <w:rFonts w:ascii="GHEA Grapalat" w:eastAsia="Times New Roman" w:hAnsi="GHEA Grapalat" w:cs="Arial"/>
          <w:sz w:val="24"/>
          <w:szCs w:val="24"/>
          <w:lang w:val="hy-AM" w:eastAsia="ru-RU"/>
        </w:rPr>
        <w:t>:</w:t>
      </w:r>
    </w:p>
    <w:p w14:paraId="1B1B03B8" w14:textId="77777777" w:rsidR="00743C7B" w:rsidRPr="00672FAF"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72FAF">
        <w:rPr>
          <w:rFonts w:ascii="GHEA Grapalat" w:eastAsia="Times New Roman" w:hAnsi="GHEA Grapalat" w:cs="Arial"/>
          <w:b/>
          <w:bCs/>
          <w:i/>
          <w:iCs/>
          <w:sz w:val="24"/>
          <w:szCs w:val="24"/>
          <w:lang w:val="hy-AM" w:eastAsia="ru-RU"/>
        </w:rPr>
        <w:lastRenderedPageBreak/>
        <w:t>(22-րդ հոդվածը լրաց. 21.03.18 ՀՕ-176-Ն, 12.07.18 ՀՕ-370-Ն,</w:t>
      </w:r>
      <w:r w:rsidRPr="00672FAF">
        <w:rPr>
          <w:rFonts w:ascii="Calibri" w:eastAsia="Times New Roman" w:hAnsi="Calibri" w:cs="Calibri"/>
          <w:b/>
          <w:bCs/>
          <w:i/>
          <w:iCs/>
          <w:sz w:val="24"/>
          <w:szCs w:val="24"/>
          <w:lang w:val="hy-AM" w:eastAsia="ru-RU"/>
        </w:rPr>
        <w:t> </w:t>
      </w:r>
      <w:r w:rsidRPr="00672FAF">
        <w:rPr>
          <w:rFonts w:ascii="GHEA Grapalat" w:eastAsia="Times New Roman" w:hAnsi="GHEA Grapalat" w:cs="Arial"/>
          <w:b/>
          <w:bCs/>
          <w:i/>
          <w:iCs/>
          <w:sz w:val="24"/>
          <w:szCs w:val="24"/>
          <w:lang w:val="hy-AM" w:eastAsia="ru-RU"/>
        </w:rPr>
        <w:t xml:space="preserve">04.06.19 </w:t>
      </w:r>
      <w:r w:rsidRPr="00672FAF">
        <w:rPr>
          <w:rFonts w:ascii="GHEA Grapalat" w:eastAsia="Times New Roman" w:hAnsi="GHEA Grapalat" w:cs="GHEA Grapalat"/>
          <w:b/>
          <w:bCs/>
          <w:i/>
          <w:iCs/>
          <w:sz w:val="24"/>
          <w:szCs w:val="24"/>
          <w:lang w:val="hy-AM" w:eastAsia="ru-RU"/>
        </w:rPr>
        <w:t>ՀՕ</w:t>
      </w:r>
      <w:r w:rsidRPr="00672FAF">
        <w:rPr>
          <w:rFonts w:ascii="GHEA Grapalat" w:eastAsia="Times New Roman" w:hAnsi="GHEA Grapalat" w:cs="Arial"/>
          <w:b/>
          <w:bCs/>
          <w:i/>
          <w:iCs/>
          <w:sz w:val="24"/>
          <w:szCs w:val="24"/>
          <w:lang w:val="hy-AM" w:eastAsia="ru-RU"/>
        </w:rPr>
        <w:t>-57-</w:t>
      </w:r>
      <w:r w:rsidRPr="00672FAF">
        <w:rPr>
          <w:rFonts w:ascii="GHEA Grapalat" w:eastAsia="Times New Roman" w:hAnsi="GHEA Grapalat" w:cs="GHEA Grapalat"/>
          <w:b/>
          <w:bCs/>
          <w:i/>
          <w:iCs/>
          <w:sz w:val="24"/>
          <w:szCs w:val="24"/>
          <w:lang w:val="hy-AM" w:eastAsia="ru-RU"/>
        </w:rPr>
        <w:t>Ն</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լրաց</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փոփ</w:t>
      </w:r>
      <w:r w:rsidRPr="00672FAF">
        <w:rPr>
          <w:rFonts w:ascii="GHEA Grapalat" w:eastAsia="Times New Roman" w:hAnsi="GHEA Grapalat" w:cs="Arial"/>
          <w:b/>
          <w:bCs/>
          <w:i/>
          <w:iCs/>
          <w:sz w:val="24"/>
          <w:szCs w:val="24"/>
          <w:lang w:val="hy-AM" w:eastAsia="ru-RU"/>
        </w:rPr>
        <w:t xml:space="preserve">. 19.04.21 </w:t>
      </w:r>
      <w:r w:rsidRPr="00672FAF">
        <w:rPr>
          <w:rFonts w:ascii="GHEA Grapalat" w:eastAsia="Times New Roman" w:hAnsi="GHEA Grapalat" w:cs="GHEA Grapalat"/>
          <w:b/>
          <w:bCs/>
          <w:i/>
          <w:iCs/>
          <w:sz w:val="24"/>
          <w:szCs w:val="24"/>
          <w:lang w:val="hy-AM" w:eastAsia="ru-RU"/>
        </w:rPr>
        <w:t>ՀՕ</w:t>
      </w:r>
      <w:r w:rsidRPr="00672FAF">
        <w:rPr>
          <w:rFonts w:ascii="GHEA Grapalat" w:eastAsia="Times New Roman" w:hAnsi="GHEA Grapalat" w:cs="Arial"/>
          <w:b/>
          <w:bCs/>
          <w:i/>
          <w:iCs/>
          <w:sz w:val="24"/>
          <w:szCs w:val="24"/>
          <w:lang w:val="hy-AM" w:eastAsia="ru-RU"/>
        </w:rPr>
        <w:t>-169-</w:t>
      </w:r>
      <w:r w:rsidRPr="00672FAF">
        <w:rPr>
          <w:rFonts w:ascii="GHEA Grapalat" w:eastAsia="Times New Roman" w:hAnsi="GHEA Grapalat" w:cs="GHEA Grapalat"/>
          <w:b/>
          <w:bCs/>
          <w:i/>
          <w:iCs/>
          <w:sz w:val="24"/>
          <w:szCs w:val="24"/>
          <w:lang w:val="hy-AM" w:eastAsia="ru-RU"/>
        </w:rPr>
        <w:t>Ն</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լրաց</w:t>
      </w:r>
      <w:r w:rsidRPr="00672FAF">
        <w:rPr>
          <w:rFonts w:ascii="GHEA Grapalat" w:eastAsia="Times New Roman" w:hAnsi="GHEA Grapalat" w:cs="Arial"/>
          <w:b/>
          <w:bCs/>
          <w:i/>
          <w:iCs/>
          <w:sz w:val="24"/>
          <w:szCs w:val="24"/>
          <w:lang w:val="hy-AM" w:eastAsia="ru-RU"/>
        </w:rPr>
        <w:t xml:space="preserve">. 05.10.22 </w:t>
      </w:r>
      <w:r w:rsidRPr="00672FAF">
        <w:rPr>
          <w:rFonts w:ascii="GHEA Grapalat" w:eastAsia="Times New Roman" w:hAnsi="GHEA Grapalat" w:cs="GHEA Grapalat"/>
          <w:b/>
          <w:bCs/>
          <w:i/>
          <w:iCs/>
          <w:sz w:val="24"/>
          <w:szCs w:val="24"/>
          <w:lang w:val="hy-AM" w:eastAsia="ru-RU"/>
        </w:rPr>
        <w:t>ՀՕ</w:t>
      </w:r>
      <w:r w:rsidRPr="00672FAF">
        <w:rPr>
          <w:rFonts w:ascii="GHEA Grapalat" w:eastAsia="Times New Roman" w:hAnsi="GHEA Grapalat" w:cs="Arial"/>
          <w:b/>
          <w:bCs/>
          <w:i/>
          <w:iCs/>
          <w:sz w:val="24"/>
          <w:szCs w:val="24"/>
          <w:lang w:val="hy-AM" w:eastAsia="ru-RU"/>
        </w:rPr>
        <w:t>-364-</w:t>
      </w:r>
      <w:r w:rsidRPr="00672FAF">
        <w:rPr>
          <w:rFonts w:ascii="GHEA Grapalat" w:eastAsia="Times New Roman" w:hAnsi="GHEA Grapalat" w:cs="GHEA Grapalat"/>
          <w:b/>
          <w:bCs/>
          <w:i/>
          <w:iCs/>
          <w:sz w:val="24"/>
          <w:szCs w:val="24"/>
          <w:lang w:val="hy-AM" w:eastAsia="ru-RU"/>
        </w:rPr>
        <w:t>Ն</w:t>
      </w:r>
      <w:r w:rsidRPr="00672FAF">
        <w:rPr>
          <w:rFonts w:ascii="GHEA Grapalat" w:eastAsia="Times New Roman" w:hAnsi="GHEA Grapalat" w:cs="Arial"/>
          <w:b/>
          <w:bCs/>
          <w:i/>
          <w:iCs/>
          <w:sz w:val="24"/>
          <w:szCs w:val="24"/>
          <w:lang w:val="hy-AM" w:eastAsia="ru-RU"/>
        </w:rPr>
        <w:t>, 13.04.23 ՀՕ-126-Ն, փոփ., լրաց. 26.05.23 ՀՕ-193-Ն, խմբ., փոփ. 24.10.24 ՀՕ-389-Ն, փոփ. 11.09.25 ՀՕ-300-Ն, լրաց.</w:t>
      </w:r>
      <w:r w:rsidRPr="00672FAF">
        <w:rPr>
          <w:rFonts w:ascii="Calibri" w:eastAsia="Times New Roman" w:hAnsi="Calibri" w:cs="Calibri"/>
          <w:b/>
          <w:bCs/>
          <w:i/>
          <w:iCs/>
          <w:sz w:val="24"/>
          <w:szCs w:val="24"/>
          <w:lang w:val="hy-AM" w:eastAsia="ru-RU"/>
        </w:rPr>
        <w:t> </w:t>
      </w:r>
      <w:r w:rsidRPr="00672FAF">
        <w:rPr>
          <w:rFonts w:ascii="GHEA Grapalat" w:eastAsia="Times New Roman" w:hAnsi="GHEA Grapalat" w:cs="Arial"/>
          <w:b/>
          <w:bCs/>
          <w:i/>
          <w:iCs/>
          <w:sz w:val="24"/>
          <w:szCs w:val="24"/>
          <w:lang w:val="hy-AM" w:eastAsia="ru-RU"/>
        </w:rPr>
        <w:t xml:space="preserve">04.03.26 </w:t>
      </w:r>
      <w:r w:rsidRPr="00672FAF">
        <w:rPr>
          <w:rFonts w:ascii="GHEA Grapalat" w:eastAsia="Times New Roman" w:hAnsi="GHEA Grapalat" w:cs="GHEA Grapalat"/>
          <w:b/>
          <w:bCs/>
          <w:i/>
          <w:iCs/>
          <w:sz w:val="24"/>
          <w:szCs w:val="24"/>
          <w:lang w:val="hy-AM" w:eastAsia="ru-RU"/>
        </w:rPr>
        <w:t>ՀՕ</w:t>
      </w:r>
      <w:r w:rsidRPr="00672FAF">
        <w:rPr>
          <w:rFonts w:ascii="GHEA Grapalat" w:eastAsia="Times New Roman" w:hAnsi="GHEA Grapalat" w:cs="Arial"/>
          <w:b/>
          <w:bCs/>
          <w:i/>
          <w:iCs/>
          <w:sz w:val="24"/>
          <w:szCs w:val="24"/>
          <w:lang w:val="hy-AM" w:eastAsia="ru-RU"/>
        </w:rPr>
        <w:t>-70-</w:t>
      </w:r>
      <w:r w:rsidRPr="00672FAF">
        <w:rPr>
          <w:rFonts w:ascii="GHEA Grapalat" w:eastAsia="Times New Roman" w:hAnsi="GHEA Grapalat" w:cs="GHEA Grapalat"/>
          <w:b/>
          <w:bCs/>
          <w:i/>
          <w:iCs/>
          <w:sz w:val="24"/>
          <w:szCs w:val="24"/>
          <w:lang w:val="hy-AM" w:eastAsia="ru-RU"/>
        </w:rPr>
        <w:t>Ն</w:t>
      </w:r>
      <w:r w:rsidRPr="00672FAF">
        <w:rPr>
          <w:rFonts w:ascii="GHEA Grapalat" w:eastAsia="Times New Roman" w:hAnsi="GHEA Grapalat" w:cs="Arial"/>
          <w:b/>
          <w:bCs/>
          <w:i/>
          <w:iCs/>
          <w:sz w:val="24"/>
          <w:szCs w:val="24"/>
          <w:lang w:val="hy-AM" w:eastAsia="ru-RU"/>
        </w:rPr>
        <w:t xml:space="preserve">, 11.05.26 </w:t>
      </w:r>
      <w:r w:rsidRPr="00672FAF">
        <w:rPr>
          <w:rFonts w:ascii="GHEA Grapalat" w:eastAsia="Times New Roman" w:hAnsi="GHEA Grapalat" w:cs="GHEA Grapalat"/>
          <w:b/>
          <w:bCs/>
          <w:i/>
          <w:iCs/>
          <w:sz w:val="24"/>
          <w:szCs w:val="24"/>
          <w:lang w:val="hy-AM" w:eastAsia="ru-RU"/>
        </w:rPr>
        <w:t>ՀՕ</w:t>
      </w:r>
      <w:r w:rsidRPr="00672FAF">
        <w:rPr>
          <w:rFonts w:ascii="GHEA Grapalat" w:eastAsia="Times New Roman" w:hAnsi="GHEA Grapalat" w:cs="Arial"/>
          <w:b/>
          <w:bCs/>
          <w:i/>
          <w:iCs/>
          <w:sz w:val="24"/>
          <w:szCs w:val="24"/>
          <w:lang w:val="hy-AM" w:eastAsia="ru-RU"/>
        </w:rPr>
        <w:t>-201-</w:t>
      </w:r>
      <w:r w:rsidRPr="00672FAF">
        <w:rPr>
          <w:rFonts w:ascii="GHEA Grapalat" w:eastAsia="Times New Roman" w:hAnsi="GHEA Grapalat" w:cs="GHEA Grapalat"/>
          <w:b/>
          <w:bCs/>
          <w:i/>
          <w:iCs/>
          <w:sz w:val="24"/>
          <w:szCs w:val="24"/>
          <w:lang w:val="hy-AM" w:eastAsia="ru-RU"/>
        </w:rPr>
        <w:t>Ն</w:t>
      </w:r>
      <w:r w:rsidRPr="00672FAF">
        <w:rPr>
          <w:rFonts w:ascii="GHEA Grapalat" w:eastAsia="Times New Roman" w:hAnsi="GHEA Grapalat" w:cs="Arial"/>
          <w:b/>
          <w:bCs/>
          <w:i/>
          <w:iCs/>
          <w:sz w:val="24"/>
          <w:szCs w:val="24"/>
          <w:lang w:val="hy-AM" w:eastAsia="ru-RU"/>
        </w:rPr>
        <w:t>)</w:t>
      </w:r>
    </w:p>
    <w:p w14:paraId="766A6A0E" w14:textId="77777777" w:rsidR="00743C7B" w:rsidRPr="00672FAF"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72FAF">
        <w:rPr>
          <w:rFonts w:ascii="GHEA Grapalat" w:eastAsia="Times New Roman" w:hAnsi="GHEA Grapalat" w:cs="Arial"/>
          <w:b/>
          <w:bCs/>
          <w:i/>
          <w:iCs/>
          <w:sz w:val="24"/>
          <w:szCs w:val="24"/>
          <w:lang w:val="hy-AM" w:eastAsia="ru-RU"/>
        </w:rPr>
        <w:t>(05.10.22</w:t>
      </w:r>
      <w:r w:rsidRPr="00672FAF">
        <w:rPr>
          <w:rFonts w:ascii="Calibri" w:eastAsia="Times New Roman" w:hAnsi="Calibri" w:cs="Calibri"/>
          <w:b/>
          <w:bCs/>
          <w:i/>
          <w:iCs/>
          <w:sz w:val="24"/>
          <w:szCs w:val="24"/>
          <w:lang w:val="hy-AM" w:eastAsia="ru-RU"/>
        </w:rPr>
        <w:t> </w:t>
      </w:r>
      <w:hyperlink r:id="rId13" w:tgtFrame="_blank" w:history="1">
        <w:r w:rsidRPr="00672FAF">
          <w:rPr>
            <w:rFonts w:ascii="GHEA Grapalat" w:eastAsia="Times New Roman" w:hAnsi="GHEA Grapalat" w:cs="Arial"/>
            <w:b/>
            <w:bCs/>
            <w:i/>
            <w:iCs/>
            <w:sz w:val="24"/>
            <w:szCs w:val="24"/>
            <w:u w:val="single"/>
            <w:lang w:val="hy-AM" w:eastAsia="ru-RU"/>
          </w:rPr>
          <w:t>ՀՕ-364-Ն</w:t>
        </w:r>
      </w:hyperlink>
      <w:r w:rsidRPr="00672FAF">
        <w:rPr>
          <w:rFonts w:ascii="Calibri" w:eastAsia="Times New Roman" w:hAnsi="Calibri" w:cs="Calibri"/>
          <w:b/>
          <w:bCs/>
          <w:i/>
          <w:iCs/>
          <w:sz w:val="24"/>
          <w:szCs w:val="24"/>
          <w:lang w:val="hy-AM" w:eastAsia="ru-RU"/>
        </w:rPr>
        <w:t> </w:t>
      </w:r>
      <w:r w:rsidRPr="00672FAF">
        <w:rPr>
          <w:rFonts w:ascii="GHEA Grapalat" w:eastAsia="Times New Roman" w:hAnsi="GHEA Grapalat" w:cs="GHEA Grapalat"/>
          <w:b/>
          <w:bCs/>
          <w:i/>
          <w:iCs/>
          <w:sz w:val="24"/>
          <w:szCs w:val="24"/>
          <w:lang w:val="hy-AM" w:eastAsia="ru-RU"/>
        </w:rPr>
        <w:t>օրենքն</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ունի</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անցումային</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դրույթ</w:t>
      </w:r>
      <w:r w:rsidRPr="00672FAF">
        <w:rPr>
          <w:rFonts w:ascii="GHEA Grapalat" w:eastAsia="Times New Roman" w:hAnsi="GHEA Grapalat" w:cs="Arial"/>
          <w:b/>
          <w:bCs/>
          <w:i/>
          <w:iCs/>
          <w:sz w:val="24"/>
          <w:szCs w:val="24"/>
          <w:lang w:val="hy-AM" w:eastAsia="ru-RU"/>
        </w:rPr>
        <w:t>)</w:t>
      </w:r>
    </w:p>
    <w:p w14:paraId="6B738E79" w14:textId="77777777" w:rsidR="00743C7B" w:rsidRPr="00672FAF"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72FAF">
        <w:rPr>
          <w:rFonts w:ascii="GHEA Grapalat" w:eastAsia="Times New Roman" w:hAnsi="GHEA Grapalat" w:cs="Arial"/>
          <w:b/>
          <w:bCs/>
          <w:i/>
          <w:iCs/>
          <w:sz w:val="24"/>
          <w:szCs w:val="24"/>
          <w:lang w:val="hy-AM" w:eastAsia="ru-RU"/>
        </w:rPr>
        <w:t>(13.04.23</w:t>
      </w:r>
      <w:r w:rsidRPr="00672FAF">
        <w:rPr>
          <w:rFonts w:ascii="Calibri" w:eastAsia="Times New Roman" w:hAnsi="Calibri" w:cs="Calibri"/>
          <w:b/>
          <w:bCs/>
          <w:i/>
          <w:iCs/>
          <w:sz w:val="24"/>
          <w:szCs w:val="24"/>
          <w:lang w:val="hy-AM" w:eastAsia="ru-RU"/>
        </w:rPr>
        <w:t> </w:t>
      </w:r>
      <w:hyperlink r:id="rId14" w:tgtFrame="_blank" w:history="1">
        <w:r w:rsidRPr="00672FAF">
          <w:rPr>
            <w:rFonts w:ascii="GHEA Grapalat" w:eastAsia="Times New Roman" w:hAnsi="GHEA Grapalat" w:cs="Arial"/>
            <w:b/>
            <w:bCs/>
            <w:i/>
            <w:iCs/>
            <w:sz w:val="24"/>
            <w:szCs w:val="24"/>
            <w:lang w:val="hy-AM" w:eastAsia="ru-RU"/>
          </w:rPr>
          <w:t>ՀՕ-126-Ն</w:t>
        </w:r>
      </w:hyperlink>
      <w:r w:rsidRPr="00672FAF">
        <w:rPr>
          <w:rFonts w:ascii="Calibri" w:eastAsia="Times New Roman" w:hAnsi="Calibri" w:cs="Calibri"/>
          <w:b/>
          <w:bCs/>
          <w:i/>
          <w:iCs/>
          <w:sz w:val="24"/>
          <w:szCs w:val="24"/>
          <w:lang w:val="hy-AM" w:eastAsia="ru-RU"/>
        </w:rPr>
        <w:t> </w:t>
      </w:r>
      <w:r w:rsidRPr="00672FAF">
        <w:rPr>
          <w:rFonts w:ascii="GHEA Grapalat" w:eastAsia="Times New Roman" w:hAnsi="GHEA Grapalat" w:cs="GHEA Grapalat"/>
          <w:b/>
          <w:bCs/>
          <w:i/>
          <w:iCs/>
          <w:sz w:val="24"/>
          <w:szCs w:val="24"/>
          <w:lang w:val="hy-AM" w:eastAsia="ru-RU"/>
        </w:rPr>
        <w:t>օրենքն</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ունի</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եզրափակիչ</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մաս</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և</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անցումային</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դրույթներ</w:t>
      </w:r>
      <w:r w:rsidRPr="00672FAF">
        <w:rPr>
          <w:rFonts w:ascii="GHEA Grapalat" w:eastAsia="Times New Roman" w:hAnsi="GHEA Grapalat" w:cs="Arial"/>
          <w:b/>
          <w:bCs/>
          <w:i/>
          <w:iCs/>
          <w:sz w:val="24"/>
          <w:szCs w:val="24"/>
          <w:lang w:val="hy-AM" w:eastAsia="ru-RU"/>
        </w:rPr>
        <w:t>)</w:t>
      </w:r>
    </w:p>
    <w:p w14:paraId="4B2DADAB" w14:textId="77777777" w:rsidR="00743C7B" w:rsidRPr="00672FAF" w:rsidRDefault="00743C7B" w:rsidP="00D2639E">
      <w:pPr>
        <w:shd w:val="clear" w:color="auto" w:fill="FFFFFF"/>
        <w:spacing w:after="0" w:line="240" w:lineRule="auto"/>
        <w:ind w:firstLine="375"/>
        <w:jc w:val="both"/>
        <w:rPr>
          <w:rFonts w:ascii="GHEA Grapalat" w:eastAsia="Times New Roman" w:hAnsi="GHEA Grapalat" w:cs="Arial"/>
          <w:sz w:val="24"/>
          <w:szCs w:val="24"/>
          <w:lang w:val="hy-AM" w:eastAsia="ru-RU"/>
        </w:rPr>
      </w:pPr>
      <w:r w:rsidRPr="00672FAF">
        <w:rPr>
          <w:rFonts w:ascii="GHEA Grapalat" w:eastAsia="Times New Roman" w:hAnsi="GHEA Grapalat" w:cs="Arial"/>
          <w:b/>
          <w:bCs/>
          <w:i/>
          <w:iCs/>
          <w:sz w:val="24"/>
          <w:szCs w:val="24"/>
          <w:lang w:val="hy-AM" w:eastAsia="ru-RU"/>
        </w:rPr>
        <w:t>(04.03.26</w:t>
      </w:r>
      <w:r w:rsidRPr="00672FAF">
        <w:rPr>
          <w:rFonts w:ascii="Calibri" w:eastAsia="Times New Roman" w:hAnsi="Calibri" w:cs="Calibri"/>
          <w:b/>
          <w:bCs/>
          <w:i/>
          <w:iCs/>
          <w:sz w:val="24"/>
          <w:szCs w:val="24"/>
          <w:lang w:val="hy-AM" w:eastAsia="ru-RU"/>
        </w:rPr>
        <w:t> </w:t>
      </w:r>
      <w:hyperlink r:id="rId15" w:tgtFrame="_blank" w:history="1">
        <w:r w:rsidRPr="00672FAF">
          <w:rPr>
            <w:rFonts w:ascii="GHEA Grapalat" w:eastAsia="Times New Roman" w:hAnsi="GHEA Grapalat" w:cs="Arial"/>
            <w:b/>
            <w:bCs/>
            <w:i/>
            <w:iCs/>
            <w:sz w:val="24"/>
            <w:szCs w:val="24"/>
            <w:u w:val="single"/>
            <w:lang w:val="hy-AM" w:eastAsia="ru-RU"/>
          </w:rPr>
          <w:t>ՀՕ-70-Ն</w:t>
        </w:r>
      </w:hyperlink>
      <w:r w:rsidRPr="00672FAF">
        <w:rPr>
          <w:rFonts w:ascii="Calibri" w:eastAsia="Times New Roman" w:hAnsi="Calibri" w:cs="Calibri"/>
          <w:b/>
          <w:bCs/>
          <w:i/>
          <w:iCs/>
          <w:sz w:val="24"/>
          <w:szCs w:val="24"/>
          <w:lang w:val="hy-AM" w:eastAsia="ru-RU"/>
        </w:rPr>
        <w:t> </w:t>
      </w:r>
      <w:r w:rsidRPr="00672FAF">
        <w:rPr>
          <w:rFonts w:ascii="GHEA Grapalat" w:eastAsia="Times New Roman" w:hAnsi="GHEA Grapalat" w:cs="GHEA Grapalat"/>
          <w:b/>
          <w:bCs/>
          <w:i/>
          <w:iCs/>
          <w:sz w:val="24"/>
          <w:szCs w:val="24"/>
          <w:lang w:val="hy-AM" w:eastAsia="ru-RU"/>
        </w:rPr>
        <w:t>օրենքն</w:t>
      </w:r>
      <w:r w:rsidRPr="00672FAF">
        <w:rPr>
          <w:rFonts w:ascii="GHEA Grapalat" w:eastAsia="Times New Roman" w:hAnsi="GHEA Grapalat" w:cs="Arial"/>
          <w:b/>
          <w:bCs/>
          <w:i/>
          <w:iCs/>
          <w:sz w:val="24"/>
          <w:szCs w:val="24"/>
          <w:lang w:val="hy-AM" w:eastAsia="ru-RU"/>
        </w:rPr>
        <w:t xml:space="preserve"> </w:t>
      </w:r>
      <w:r w:rsidRPr="00672FAF">
        <w:rPr>
          <w:rFonts w:ascii="GHEA Grapalat" w:eastAsia="Times New Roman" w:hAnsi="GHEA Grapalat" w:cs="GHEA Grapalat"/>
          <w:b/>
          <w:bCs/>
          <w:i/>
          <w:iCs/>
          <w:sz w:val="24"/>
          <w:szCs w:val="24"/>
          <w:lang w:val="hy-AM" w:eastAsia="ru-RU"/>
        </w:rPr>
        <w:t>ու</w:t>
      </w:r>
      <w:r w:rsidRPr="00672FAF">
        <w:rPr>
          <w:rFonts w:ascii="GHEA Grapalat" w:eastAsia="Times New Roman" w:hAnsi="GHEA Grapalat" w:cs="Arial"/>
          <w:b/>
          <w:bCs/>
          <w:i/>
          <w:iCs/>
          <w:sz w:val="24"/>
          <w:szCs w:val="24"/>
          <w:lang w:val="hy-AM" w:eastAsia="ru-RU"/>
        </w:rPr>
        <w:t>նի անցումային դրույթ)</w:t>
      </w:r>
    </w:p>
    <w:p w14:paraId="7C60E2BF" w14:textId="77777777" w:rsidR="00743C7B" w:rsidRPr="00672FAF" w:rsidRDefault="00743C7B" w:rsidP="00D2639E">
      <w:pPr>
        <w:shd w:val="clear" w:color="auto" w:fill="FFFFFF"/>
        <w:spacing w:after="0" w:line="240" w:lineRule="auto"/>
        <w:ind w:firstLine="375"/>
        <w:jc w:val="both"/>
        <w:rPr>
          <w:rFonts w:ascii="GHEA Grapalat" w:hAnsi="GHEA Grapalat"/>
          <w:sz w:val="24"/>
          <w:szCs w:val="24"/>
          <w:lang w:val="hy-AM"/>
        </w:rPr>
      </w:pPr>
    </w:p>
    <w:sectPr w:rsidR="00743C7B" w:rsidRPr="00672FAF" w:rsidSect="004D3579">
      <w:pgSz w:w="11906" w:h="16838"/>
      <w:pgMar w:top="426" w:right="849"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05D5E"/>
    <w:multiLevelType w:val="hybridMultilevel"/>
    <w:tmpl w:val="CCAC68F6"/>
    <w:lvl w:ilvl="0" w:tplc="15EE8E0C">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16cid:durableId="1392772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E48"/>
    <w:rsid w:val="00014C3F"/>
    <w:rsid w:val="00026F9D"/>
    <w:rsid w:val="00102362"/>
    <w:rsid w:val="0012330C"/>
    <w:rsid w:val="001C1EA2"/>
    <w:rsid w:val="001E5D13"/>
    <w:rsid w:val="001F646B"/>
    <w:rsid w:val="00201445"/>
    <w:rsid w:val="00213ED5"/>
    <w:rsid w:val="002D7C47"/>
    <w:rsid w:val="0032217A"/>
    <w:rsid w:val="00336C25"/>
    <w:rsid w:val="00367E48"/>
    <w:rsid w:val="003976DD"/>
    <w:rsid w:val="003C41FF"/>
    <w:rsid w:val="003E5A5E"/>
    <w:rsid w:val="00463AB6"/>
    <w:rsid w:val="004D2918"/>
    <w:rsid w:val="004D2F94"/>
    <w:rsid w:val="004D3579"/>
    <w:rsid w:val="00521F8D"/>
    <w:rsid w:val="005413CA"/>
    <w:rsid w:val="005460A8"/>
    <w:rsid w:val="00587D46"/>
    <w:rsid w:val="005E3DA1"/>
    <w:rsid w:val="005E55AA"/>
    <w:rsid w:val="00612D41"/>
    <w:rsid w:val="00623314"/>
    <w:rsid w:val="00672FAF"/>
    <w:rsid w:val="00743C7B"/>
    <w:rsid w:val="007447D6"/>
    <w:rsid w:val="00756681"/>
    <w:rsid w:val="0076472D"/>
    <w:rsid w:val="00787CC8"/>
    <w:rsid w:val="00837467"/>
    <w:rsid w:val="00851FB0"/>
    <w:rsid w:val="0085794F"/>
    <w:rsid w:val="008A10C1"/>
    <w:rsid w:val="008A283E"/>
    <w:rsid w:val="008A3919"/>
    <w:rsid w:val="008B748D"/>
    <w:rsid w:val="00903213"/>
    <w:rsid w:val="009110FE"/>
    <w:rsid w:val="0092215D"/>
    <w:rsid w:val="009925AB"/>
    <w:rsid w:val="009E2020"/>
    <w:rsid w:val="00A10AB0"/>
    <w:rsid w:val="00A25654"/>
    <w:rsid w:val="00A60641"/>
    <w:rsid w:val="00B205A9"/>
    <w:rsid w:val="00B31524"/>
    <w:rsid w:val="00B362D2"/>
    <w:rsid w:val="00B900B1"/>
    <w:rsid w:val="00BB2FA5"/>
    <w:rsid w:val="00BB3309"/>
    <w:rsid w:val="00BC4146"/>
    <w:rsid w:val="00C71717"/>
    <w:rsid w:val="00C955EE"/>
    <w:rsid w:val="00CC654B"/>
    <w:rsid w:val="00D13853"/>
    <w:rsid w:val="00D23347"/>
    <w:rsid w:val="00D2639E"/>
    <w:rsid w:val="00D4122C"/>
    <w:rsid w:val="00DC1799"/>
    <w:rsid w:val="00E541BC"/>
    <w:rsid w:val="00E71864"/>
    <w:rsid w:val="00EB5979"/>
    <w:rsid w:val="00EF5F53"/>
    <w:rsid w:val="00F02C15"/>
    <w:rsid w:val="00F10780"/>
    <w:rsid w:val="00F229CD"/>
    <w:rsid w:val="00F43AA8"/>
    <w:rsid w:val="00F45AEA"/>
    <w:rsid w:val="00FA0790"/>
    <w:rsid w:val="00FA5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9E018"/>
  <w15:chartTrackingRefBased/>
  <w15:docId w15:val="{DED119A5-6675-4486-8A2A-4C2013D0B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26">
    <w:name w:val="citation-26"/>
    <w:basedOn w:val="DefaultParagraphFont"/>
    <w:rsid w:val="00B900B1"/>
  </w:style>
  <w:style w:type="character" w:styleId="Strong">
    <w:name w:val="Strong"/>
    <w:basedOn w:val="DefaultParagraphFont"/>
    <w:uiPriority w:val="22"/>
    <w:qFormat/>
    <w:rsid w:val="00B900B1"/>
    <w:rPr>
      <w:b/>
      <w:bCs/>
    </w:rPr>
  </w:style>
  <w:style w:type="paragraph" w:styleId="NormalWeb">
    <w:name w:val="Normal (Web)"/>
    <w:basedOn w:val="Normal"/>
    <w:uiPriority w:val="99"/>
    <w:semiHidden/>
    <w:unhideWhenUsed/>
    <w:rsid w:val="00B900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ation-24">
    <w:name w:val="citation-24"/>
    <w:basedOn w:val="DefaultParagraphFont"/>
    <w:rsid w:val="00EB5979"/>
  </w:style>
  <w:style w:type="character" w:styleId="Emphasis">
    <w:name w:val="Emphasis"/>
    <w:basedOn w:val="DefaultParagraphFont"/>
    <w:uiPriority w:val="20"/>
    <w:qFormat/>
    <w:rsid w:val="00743C7B"/>
    <w:rPr>
      <w:i/>
      <w:iCs/>
    </w:rPr>
  </w:style>
  <w:style w:type="character" w:styleId="Hyperlink">
    <w:name w:val="Hyperlink"/>
    <w:basedOn w:val="DefaultParagraphFont"/>
    <w:uiPriority w:val="99"/>
    <w:semiHidden/>
    <w:unhideWhenUsed/>
    <w:rsid w:val="00743C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59789">
      <w:bodyDiv w:val="1"/>
      <w:marLeft w:val="0"/>
      <w:marRight w:val="0"/>
      <w:marTop w:val="0"/>
      <w:marBottom w:val="0"/>
      <w:divBdr>
        <w:top w:val="none" w:sz="0" w:space="0" w:color="auto"/>
        <w:left w:val="none" w:sz="0" w:space="0" w:color="auto"/>
        <w:bottom w:val="none" w:sz="0" w:space="0" w:color="auto"/>
        <w:right w:val="none" w:sz="0" w:space="0" w:color="auto"/>
      </w:divBdr>
    </w:div>
    <w:div w:id="169875735">
      <w:bodyDiv w:val="1"/>
      <w:marLeft w:val="0"/>
      <w:marRight w:val="0"/>
      <w:marTop w:val="0"/>
      <w:marBottom w:val="0"/>
      <w:divBdr>
        <w:top w:val="none" w:sz="0" w:space="0" w:color="auto"/>
        <w:left w:val="none" w:sz="0" w:space="0" w:color="auto"/>
        <w:bottom w:val="none" w:sz="0" w:space="0" w:color="auto"/>
        <w:right w:val="none" w:sz="0" w:space="0" w:color="auto"/>
      </w:divBdr>
    </w:div>
    <w:div w:id="297684881">
      <w:bodyDiv w:val="1"/>
      <w:marLeft w:val="0"/>
      <w:marRight w:val="0"/>
      <w:marTop w:val="0"/>
      <w:marBottom w:val="0"/>
      <w:divBdr>
        <w:top w:val="none" w:sz="0" w:space="0" w:color="auto"/>
        <w:left w:val="none" w:sz="0" w:space="0" w:color="auto"/>
        <w:bottom w:val="none" w:sz="0" w:space="0" w:color="auto"/>
        <w:right w:val="none" w:sz="0" w:space="0" w:color="auto"/>
      </w:divBdr>
    </w:div>
    <w:div w:id="589656318">
      <w:bodyDiv w:val="1"/>
      <w:marLeft w:val="0"/>
      <w:marRight w:val="0"/>
      <w:marTop w:val="0"/>
      <w:marBottom w:val="0"/>
      <w:divBdr>
        <w:top w:val="none" w:sz="0" w:space="0" w:color="auto"/>
        <w:left w:val="none" w:sz="0" w:space="0" w:color="auto"/>
        <w:bottom w:val="none" w:sz="0" w:space="0" w:color="auto"/>
        <w:right w:val="none" w:sz="0" w:space="0" w:color="auto"/>
      </w:divBdr>
    </w:div>
    <w:div w:id="690037317">
      <w:bodyDiv w:val="1"/>
      <w:marLeft w:val="0"/>
      <w:marRight w:val="0"/>
      <w:marTop w:val="0"/>
      <w:marBottom w:val="0"/>
      <w:divBdr>
        <w:top w:val="none" w:sz="0" w:space="0" w:color="auto"/>
        <w:left w:val="none" w:sz="0" w:space="0" w:color="auto"/>
        <w:bottom w:val="none" w:sz="0" w:space="0" w:color="auto"/>
        <w:right w:val="none" w:sz="0" w:space="0" w:color="auto"/>
      </w:divBdr>
    </w:div>
    <w:div w:id="1195339091">
      <w:bodyDiv w:val="1"/>
      <w:marLeft w:val="0"/>
      <w:marRight w:val="0"/>
      <w:marTop w:val="0"/>
      <w:marBottom w:val="0"/>
      <w:divBdr>
        <w:top w:val="none" w:sz="0" w:space="0" w:color="auto"/>
        <w:left w:val="none" w:sz="0" w:space="0" w:color="auto"/>
        <w:bottom w:val="none" w:sz="0" w:space="0" w:color="auto"/>
        <w:right w:val="none" w:sz="0" w:space="0" w:color="auto"/>
      </w:divBdr>
    </w:div>
    <w:div w:id="131760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29426" TargetMode="External"/><Relationship Id="rId13" Type="http://schemas.openxmlformats.org/officeDocument/2006/relationships/hyperlink" Target="https://www.arlis.am/hy/acts/169380" TargetMode="External"/><Relationship Id="rId3" Type="http://schemas.openxmlformats.org/officeDocument/2006/relationships/settings" Target="settings.xml"/><Relationship Id="rId7" Type="http://schemas.openxmlformats.org/officeDocument/2006/relationships/hyperlink" Target="https://www.arlis.am/hy/acts/229540" TargetMode="External"/><Relationship Id="rId12" Type="http://schemas.openxmlformats.org/officeDocument/2006/relationships/hyperlink" Target="https://www.arlis.am/hy/acts/2294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rlis.am/hy/acts/223193" TargetMode="External"/><Relationship Id="rId11" Type="http://schemas.openxmlformats.org/officeDocument/2006/relationships/hyperlink" Target="https://www.arlis.am/hy/acts/229413" TargetMode="External"/><Relationship Id="rId5" Type="http://schemas.openxmlformats.org/officeDocument/2006/relationships/hyperlink" Target="https://www.arlis.am/hy/acts/224614" TargetMode="External"/><Relationship Id="rId15" Type="http://schemas.openxmlformats.org/officeDocument/2006/relationships/hyperlink" Target="https://www.arlis.am/hy/acts/223193" TargetMode="External"/><Relationship Id="rId10" Type="http://schemas.openxmlformats.org/officeDocument/2006/relationships/hyperlink" Target="https://www.arlis.am/hy/acts/229413" TargetMode="External"/><Relationship Id="rId4" Type="http://schemas.openxmlformats.org/officeDocument/2006/relationships/webSettings" Target="webSettings.xml"/><Relationship Id="rId9" Type="http://schemas.openxmlformats.org/officeDocument/2006/relationships/hyperlink" Target="https://www.arlis.am/hy/acts/229428" TargetMode="External"/><Relationship Id="rId14" Type="http://schemas.openxmlformats.org/officeDocument/2006/relationships/hyperlink" Target="https://www.arlis.am/hy/acts/1955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7</Pages>
  <Words>2660</Words>
  <Characters>15164</Characters>
  <Application>Microsoft Office Word</Application>
  <DocSecurity>0</DocSecurity>
  <Lines>126</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Manuk Muradyan</dc:creator>
  <cp:keywords/>
  <dc:description/>
  <cp:lastModifiedBy>Hamazasp Torosyan</cp:lastModifiedBy>
  <cp:revision>73</cp:revision>
  <dcterms:created xsi:type="dcterms:W3CDTF">2026-09-07T04:42:00Z</dcterms:created>
  <dcterms:modified xsi:type="dcterms:W3CDTF">2026-10-07T12:39:00Z</dcterms:modified>
</cp:coreProperties>
</file>