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25B8CA" w14:textId="77777777" w:rsidR="0064606A" w:rsidRPr="00A30434" w:rsidRDefault="0064606A" w:rsidP="008C26AD">
      <w:pPr>
        <w:spacing w:after="0" w:line="360" w:lineRule="auto"/>
        <w:ind w:firstLine="426"/>
        <w:jc w:val="right"/>
        <w:rPr>
          <w:rFonts w:ascii="GHEA Grapalat" w:hAnsi="GHEA Grapalat"/>
          <w:color w:val="171717" w:themeColor="background2" w:themeShade="1A"/>
          <w:sz w:val="24"/>
          <w:szCs w:val="24"/>
          <w:lang w:val="hy-AM"/>
        </w:rPr>
      </w:pPr>
      <w:bookmarkStart w:id="0" w:name="_GoBack"/>
      <w:bookmarkEnd w:id="0"/>
      <w:r w:rsidRPr="00A30434">
        <w:rPr>
          <w:rFonts w:ascii="GHEA Grapalat" w:hAnsi="GHEA Grapalat"/>
          <w:color w:val="171717" w:themeColor="background2" w:themeShade="1A"/>
          <w:sz w:val="24"/>
          <w:szCs w:val="24"/>
          <w:lang w:val="hy-AM"/>
        </w:rPr>
        <w:t>ՆԱԽԱԳԻԾ</w:t>
      </w:r>
    </w:p>
    <w:p w14:paraId="5B2F0F7F" w14:textId="77777777" w:rsidR="0064606A" w:rsidRPr="00A30434" w:rsidRDefault="0064606A" w:rsidP="008C26AD">
      <w:pPr>
        <w:spacing w:after="0" w:line="360" w:lineRule="auto"/>
        <w:ind w:firstLine="426"/>
        <w:jc w:val="center"/>
        <w:rPr>
          <w:rFonts w:ascii="GHEA Grapalat" w:hAnsi="GHEA Grapalat"/>
          <w:color w:val="171717" w:themeColor="background2" w:themeShade="1A"/>
          <w:sz w:val="24"/>
          <w:szCs w:val="24"/>
          <w:lang w:val="hy-AM"/>
        </w:rPr>
      </w:pPr>
    </w:p>
    <w:p w14:paraId="37726D8E" w14:textId="77777777" w:rsidR="002F7C4D" w:rsidRPr="00A30434" w:rsidRDefault="002F7C4D" w:rsidP="008C26AD">
      <w:pPr>
        <w:spacing w:after="0" w:line="360" w:lineRule="auto"/>
        <w:ind w:firstLine="426"/>
        <w:jc w:val="center"/>
        <w:rPr>
          <w:rFonts w:ascii="GHEA Grapalat" w:hAnsi="GHEA Grapalat"/>
          <w:color w:val="171717" w:themeColor="background2" w:themeShade="1A"/>
          <w:sz w:val="24"/>
          <w:szCs w:val="24"/>
          <w:lang w:val="hy-AM"/>
        </w:rPr>
      </w:pPr>
      <w:r w:rsidRPr="00A30434">
        <w:rPr>
          <w:rFonts w:ascii="GHEA Grapalat" w:hAnsi="GHEA Grapalat"/>
          <w:color w:val="171717" w:themeColor="background2" w:themeShade="1A"/>
          <w:sz w:val="24"/>
          <w:szCs w:val="24"/>
          <w:lang w:val="hy-AM"/>
        </w:rPr>
        <w:t>ՀԱՅԱՍՏԱՆԻ ՀԱՆՐԱՊԵՏՈՒԹՅԱՆ ԿԱՌԱՎԱՐՈՒԹՅՈՒՆ</w:t>
      </w:r>
    </w:p>
    <w:p w14:paraId="3BE1A213" w14:textId="77777777" w:rsidR="002F7C4D" w:rsidRPr="00A30434" w:rsidRDefault="002F7C4D" w:rsidP="008C26AD">
      <w:pPr>
        <w:spacing w:after="0" w:line="360" w:lineRule="auto"/>
        <w:ind w:firstLine="426"/>
        <w:jc w:val="center"/>
        <w:rPr>
          <w:rFonts w:ascii="GHEA Grapalat" w:hAnsi="GHEA Grapalat"/>
          <w:color w:val="171717" w:themeColor="background2" w:themeShade="1A"/>
          <w:sz w:val="24"/>
          <w:szCs w:val="24"/>
          <w:lang w:val="hy-AM"/>
        </w:rPr>
      </w:pPr>
      <w:r w:rsidRPr="00A30434">
        <w:rPr>
          <w:rFonts w:ascii="GHEA Grapalat" w:hAnsi="GHEA Grapalat"/>
          <w:color w:val="171717" w:themeColor="background2" w:themeShade="1A"/>
          <w:sz w:val="24"/>
          <w:szCs w:val="24"/>
          <w:lang w:val="hy-AM"/>
        </w:rPr>
        <w:t>Ո Ր Ո Շ ՈՒ Մ</w:t>
      </w:r>
    </w:p>
    <w:p w14:paraId="5A13834D" w14:textId="77777777" w:rsidR="002F7C4D" w:rsidRPr="00A30434" w:rsidRDefault="002F7C4D" w:rsidP="008C26AD">
      <w:pPr>
        <w:spacing w:after="0" w:line="360" w:lineRule="auto"/>
        <w:ind w:firstLine="426"/>
        <w:jc w:val="center"/>
        <w:rPr>
          <w:rFonts w:ascii="GHEA Grapalat" w:hAnsi="GHEA Grapalat"/>
          <w:color w:val="171717" w:themeColor="background2" w:themeShade="1A"/>
          <w:sz w:val="24"/>
          <w:szCs w:val="24"/>
          <w:lang w:val="hy-AM"/>
        </w:rPr>
      </w:pPr>
      <w:r w:rsidRPr="00A30434">
        <w:rPr>
          <w:rFonts w:ascii="GHEA Grapalat" w:hAnsi="GHEA Grapalat"/>
          <w:color w:val="171717" w:themeColor="background2" w:themeShade="1A"/>
          <w:sz w:val="24"/>
          <w:szCs w:val="24"/>
          <w:lang w:val="hy-AM"/>
        </w:rPr>
        <w:t>«___» ___________ 2026 թվականի N _______Լ</w:t>
      </w:r>
    </w:p>
    <w:p w14:paraId="39A0F6FE" w14:textId="77777777" w:rsidR="00C145BD" w:rsidRPr="00A30434" w:rsidRDefault="00C145BD" w:rsidP="008C26AD">
      <w:pPr>
        <w:spacing w:after="0" w:line="360" w:lineRule="auto"/>
        <w:ind w:firstLine="426"/>
        <w:jc w:val="center"/>
        <w:rPr>
          <w:rFonts w:ascii="GHEA Grapalat" w:hAnsi="GHEA Grapalat"/>
          <w:color w:val="171717" w:themeColor="background2" w:themeShade="1A"/>
          <w:sz w:val="24"/>
          <w:szCs w:val="24"/>
          <w:lang w:val="hy-AM"/>
        </w:rPr>
      </w:pPr>
    </w:p>
    <w:p w14:paraId="1FE9FA5A" w14:textId="77777777" w:rsidR="00BB06D5" w:rsidRDefault="002F7C4D" w:rsidP="008C26AD">
      <w:pPr>
        <w:spacing w:after="0" w:line="360" w:lineRule="auto"/>
        <w:ind w:firstLine="426"/>
        <w:jc w:val="center"/>
        <w:rPr>
          <w:rFonts w:ascii="GHEA Grapalat" w:hAnsi="GHEA Grapalat"/>
          <w:color w:val="171717" w:themeColor="background2" w:themeShade="1A"/>
          <w:sz w:val="24"/>
          <w:szCs w:val="24"/>
          <w:lang w:val="hy-AM"/>
        </w:rPr>
      </w:pPr>
      <w:r w:rsidRPr="00A30434">
        <w:rPr>
          <w:rFonts w:ascii="GHEA Grapalat" w:hAnsi="GHEA Grapalat"/>
          <w:color w:val="171717" w:themeColor="background2" w:themeShade="1A"/>
          <w:sz w:val="24"/>
          <w:szCs w:val="24"/>
          <w:lang w:val="hy-AM"/>
        </w:rPr>
        <w:t xml:space="preserve">ՀԱՅԱՍՏԱՆԻ ՀԱՆՐԱՊԵՏՈՒԹՅԱՆ ԿԱՌԱՎԱՐՈՒԹՅԱՆ 2020 ԹՎԱԿԱՆԻ ՄԱՐՏԻ 26-Ի </w:t>
      </w:r>
    </w:p>
    <w:p w14:paraId="6F3035D4" w14:textId="461E9FEC" w:rsidR="002F7C4D" w:rsidRPr="00A30434" w:rsidRDefault="002F7C4D" w:rsidP="008C26AD">
      <w:pPr>
        <w:spacing w:after="0" w:line="360" w:lineRule="auto"/>
        <w:ind w:firstLine="426"/>
        <w:jc w:val="center"/>
        <w:rPr>
          <w:rFonts w:ascii="GHEA Grapalat" w:hAnsi="GHEA Grapalat"/>
          <w:color w:val="171717" w:themeColor="background2" w:themeShade="1A"/>
          <w:sz w:val="24"/>
          <w:szCs w:val="24"/>
          <w:lang w:val="hy-AM"/>
        </w:rPr>
      </w:pPr>
      <w:r w:rsidRPr="00A30434">
        <w:rPr>
          <w:rFonts w:ascii="GHEA Grapalat" w:hAnsi="GHEA Grapalat"/>
          <w:color w:val="171717" w:themeColor="background2" w:themeShade="1A"/>
          <w:sz w:val="24"/>
          <w:szCs w:val="24"/>
          <w:lang w:val="hy-AM"/>
        </w:rPr>
        <w:t>N 355-Լ ՈՐՈՇՄԱՆ ՄԵՋ ՓՈՓՈԽՈՒԹՅՈՒՆՆԵՐ ԵՎ ԼՐԱՑՈՒՄՆԵՐ ԿԱՏԱՐԵԼՈՒ ՄԱՍԻՆ</w:t>
      </w:r>
    </w:p>
    <w:p w14:paraId="278DF1C4" w14:textId="77777777" w:rsidR="002F7C4D" w:rsidRPr="00A30434" w:rsidRDefault="002F7C4D" w:rsidP="008C26AD">
      <w:pPr>
        <w:spacing w:after="0" w:line="360" w:lineRule="auto"/>
        <w:ind w:firstLine="426"/>
        <w:jc w:val="both"/>
        <w:rPr>
          <w:rFonts w:ascii="GHEA Grapalat" w:hAnsi="GHEA Grapalat"/>
          <w:color w:val="171717" w:themeColor="background2" w:themeShade="1A"/>
          <w:sz w:val="24"/>
          <w:szCs w:val="24"/>
          <w:lang w:val="hy-AM"/>
        </w:rPr>
      </w:pPr>
    </w:p>
    <w:p w14:paraId="0B80A77A" w14:textId="77777777" w:rsidR="002F7C4D" w:rsidRPr="00A30434" w:rsidRDefault="002F7C4D" w:rsidP="008C26AD">
      <w:pPr>
        <w:spacing w:after="0" w:line="360" w:lineRule="auto"/>
        <w:ind w:firstLine="426"/>
        <w:jc w:val="both"/>
        <w:rPr>
          <w:rFonts w:ascii="GHEA Grapalat" w:hAnsi="GHEA Grapalat"/>
          <w:color w:val="171717" w:themeColor="background2" w:themeShade="1A"/>
          <w:sz w:val="24"/>
          <w:szCs w:val="24"/>
          <w:lang w:val="hy-AM"/>
        </w:rPr>
      </w:pPr>
      <w:r w:rsidRPr="00A30434">
        <w:rPr>
          <w:rFonts w:ascii="GHEA Grapalat" w:hAnsi="GHEA Grapalat"/>
          <w:color w:val="171717" w:themeColor="background2" w:themeShade="1A"/>
          <w:sz w:val="24"/>
          <w:szCs w:val="24"/>
          <w:lang w:val="hy-AM"/>
        </w:rPr>
        <w:t xml:space="preserve">Ղեկավարվելով «Նորմատիվ իրավական ակտերի մասին» օրենքի 33-րդ և 34-րդ հոդվածներով՝ Հայաստանի Հանրապետության կառավարությունը </w:t>
      </w:r>
      <w:r w:rsidRPr="00A30434">
        <w:rPr>
          <w:rFonts w:ascii="GHEA Grapalat" w:hAnsi="GHEA Grapalat"/>
          <w:i/>
          <w:iCs/>
          <w:color w:val="171717" w:themeColor="background2" w:themeShade="1A"/>
          <w:sz w:val="24"/>
          <w:szCs w:val="24"/>
          <w:lang w:val="hy-AM"/>
        </w:rPr>
        <w:t>որոշում է</w:t>
      </w:r>
      <w:r w:rsidRPr="00A30434">
        <w:rPr>
          <w:rFonts w:ascii="GHEA Grapalat" w:hAnsi="GHEA Grapalat"/>
          <w:color w:val="171717" w:themeColor="background2" w:themeShade="1A"/>
          <w:sz w:val="24"/>
          <w:szCs w:val="24"/>
          <w:lang w:val="hy-AM"/>
        </w:rPr>
        <w:t>.</w:t>
      </w:r>
    </w:p>
    <w:p w14:paraId="61A59A6E" w14:textId="77777777" w:rsidR="002F7C4D" w:rsidRPr="00A30434" w:rsidRDefault="002F7C4D" w:rsidP="008C26AD">
      <w:pPr>
        <w:tabs>
          <w:tab w:val="left" w:pos="720"/>
          <w:tab w:val="left" w:pos="900"/>
          <w:tab w:val="left" w:pos="990"/>
        </w:tabs>
        <w:spacing w:after="0" w:line="360" w:lineRule="auto"/>
        <w:ind w:firstLine="426"/>
        <w:jc w:val="both"/>
        <w:rPr>
          <w:rFonts w:ascii="GHEA Grapalat" w:hAnsi="GHEA Grapalat"/>
          <w:color w:val="171717" w:themeColor="background2" w:themeShade="1A"/>
          <w:sz w:val="24"/>
          <w:szCs w:val="24"/>
          <w:lang w:val="hy-AM"/>
        </w:rPr>
      </w:pPr>
      <w:r w:rsidRPr="00A30434">
        <w:rPr>
          <w:rFonts w:ascii="GHEA Grapalat" w:hAnsi="GHEA Grapalat"/>
          <w:color w:val="171717" w:themeColor="background2" w:themeShade="1A"/>
          <w:sz w:val="24"/>
          <w:szCs w:val="24"/>
          <w:lang w:val="hy-AM"/>
        </w:rPr>
        <w:t>1</w:t>
      </w:r>
      <w:r w:rsidRPr="00A30434">
        <w:rPr>
          <w:rFonts w:ascii="Cambria Math" w:hAnsi="Cambria Math" w:cs="Cambria Math"/>
          <w:color w:val="171717" w:themeColor="background2" w:themeShade="1A"/>
          <w:sz w:val="24"/>
          <w:szCs w:val="24"/>
          <w:lang w:val="hy-AM"/>
        </w:rPr>
        <w:t>․</w:t>
      </w:r>
      <w:r w:rsidRPr="00A30434">
        <w:rPr>
          <w:rFonts w:ascii="GHEA Grapalat" w:hAnsi="GHEA Grapalat"/>
          <w:color w:val="171717" w:themeColor="background2" w:themeShade="1A"/>
          <w:sz w:val="24"/>
          <w:szCs w:val="24"/>
          <w:lang w:val="hy-AM"/>
        </w:rPr>
        <w:t xml:space="preserve"> Հայաստանի Հանրապետության կառավարության 2020 թվականի մարտի 26-ի «Տնտեսության արդիականացման նպատակային ծրագրերը հաստատելու մասին» N 355-Լ որոշման N 1 հավելվածում կատարել հետևյալ փոփոխությունները և լրացումները.</w:t>
      </w:r>
    </w:p>
    <w:p w14:paraId="1BA0EEDA" w14:textId="07F7E0E3" w:rsidR="003C686F" w:rsidRPr="00A30434" w:rsidRDefault="003C686F" w:rsidP="003C686F">
      <w:pPr>
        <w:pStyle w:val="a3"/>
        <w:numPr>
          <w:ilvl w:val="0"/>
          <w:numId w:val="22"/>
        </w:numPr>
        <w:tabs>
          <w:tab w:val="left" w:pos="900"/>
        </w:tabs>
        <w:spacing w:after="0" w:line="360" w:lineRule="auto"/>
        <w:jc w:val="both"/>
        <w:rPr>
          <w:rFonts w:ascii="GHEA Grapalat" w:hAnsi="GHEA Grapalat"/>
          <w:color w:val="171717" w:themeColor="background2" w:themeShade="1A"/>
          <w:sz w:val="24"/>
          <w:szCs w:val="24"/>
          <w:lang w:val="hy-AM"/>
        </w:rPr>
      </w:pPr>
      <w:bookmarkStart w:id="1" w:name="_Hlk231822117"/>
      <w:r w:rsidRPr="00A30434">
        <w:rPr>
          <w:rFonts w:ascii="GHEA Grapalat" w:hAnsi="GHEA Grapalat"/>
          <w:color w:val="171717" w:themeColor="background2" w:themeShade="1A"/>
          <w:sz w:val="24"/>
          <w:szCs w:val="24"/>
          <w:lang w:val="hy-AM"/>
        </w:rPr>
        <w:t xml:space="preserve">4.1-ին կետը շարադրել հետևյալ խմբագրությամբ. </w:t>
      </w:r>
    </w:p>
    <w:p w14:paraId="2088F440" w14:textId="5D2CD2D4" w:rsidR="0052119F" w:rsidRPr="00A30434" w:rsidRDefault="00760EF7" w:rsidP="003C686F">
      <w:pPr>
        <w:tabs>
          <w:tab w:val="left" w:pos="900"/>
        </w:tabs>
        <w:spacing w:after="0" w:line="360" w:lineRule="auto"/>
        <w:jc w:val="both"/>
        <w:rPr>
          <w:rFonts w:ascii="GHEA Grapalat" w:hAnsi="GHEA Grapalat" w:cs="Arial"/>
          <w:color w:val="171717" w:themeColor="background2" w:themeShade="1A"/>
          <w:sz w:val="24"/>
          <w:szCs w:val="24"/>
          <w:shd w:val="clear" w:color="auto" w:fill="FFFFFF"/>
          <w:lang w:val="hy-AM"/>
        </w:rPr>
      </w:pPr>
      <w:r w:rsidRPr="00A30434">
        <w:rPr>
          <w:rFonts w:ascii="GHEA Grapalat" w:hAnsi="GHEA Grapalat" w:cs="Arial"/>
          <w:color w:val="171717" w:themeColor="background2" w:themeShade="1A"/>
          <w:sz w:val="24"/>
          <w:szCs w:val="24"/>
          <w:shd w:val="clear" w:color="auto" w:fill="FFFFFF"/>
          <w:lang w:val="hy-AM"/>
        </w:rPr>
        <w:t>«4.1. Նպատակային ծրագրի շրջանակում յուրաքանչյուր տնտեսավարող իրավունք ունի մեկ անգամ նպատակային ծրագրի շրջանակում գործող մեկ կամ մի քանի վարկային պարտավորությունները մեկ կամ մի քանի ֆինանսական կազմակերպություններից այլ ֆինանսական կազմակերպություն տեղափոխելու (վերաֆինանսավորելու)՝ հետևյալ պայմաններով՝</w:t>
      </w:r>
      <w:r w:rsidR="0052119F" w:rsidRPr="00A30434">
        <w:rPr>
          <w:rFonts w:ascii="GHEA Grapalat" w:hAnsi="GHEA Grapalat" w:cs="Arial"/>
          <w:color w:val="171717" w:themeColor="background2" w:themeShade="1A"/>
          <w:sz w:val="24"/>
          <w:szCs w:val="24"/>
          <w:shd w:val="clear" w:color="auto" w:fill="FFFFFF"/>
          <w:lang w:val="hy-AM"/>
        </w:rPr>
        <w:t xml:space="preserve"> </w:t>
      </w:r>
    </w:p>
    <w:p w14:paraId="13CFCA23" w14:textId="664C84A1" w:rsidR="00760EF7" w:rsidRPr="00A30434" w:rsidRDefault="00760EF7" w:rsidP="008C26AD">
      <w:pPr>
        <w:pStyle w:val="a3"/>
        <w:tabs>
          <w:tab w:val="left" w:pos="900"/>
        </w:tabs>
        <w:spacing w:after="0" w:line="360" w:lineRule="auto"/>
        <w:ind w:left="0" w:firstLine="426"/>
        <w:jc w:val="both"/>
        <w:rPr>
          <w:rFonts w:ascii="GHEA Grapalat" w:hAnsi="GHEA Grapalat" w:cs="Arial"/>
          <w:color w:val="171717" w:themeColor="background2" w:themeShade="1A"/>
          <w:sz w:val="24"/>
          <w:szCs w:val="24"/>
          <w:shd w:val="clear" w:color="auto" w:fill="FFFFFF"/>
          <w:lang w:val="hy-AM"/>
        </w:rPr>
      </w:pPr>
      <w:r w:rsidRPr="00A30434">
        <w:rPr>
          <w:rFonts w:ascii="GHEA Grapalat" w:hAnsi="GHEA Grapalat" w:cs="Arial"/>
          <w:color w:val="171717" w:themeColor="background2" w:themeShade="1A"/>
          <w:sz w:val="24"/>
          <w:szCs w:val="24"/>
          <w:shd w:val="clear" w:color="auto" w:fill="FFFFFF"/>
          <w:lang w:val="hy-AM"/>
        </w:rPr>
        <w:t>1) մի քանի վարկային պարտավորությունների տեղափոխումն իրականացվում է մեկ միասնական վերաֆինանսավորման գործընթացի շրջանակում։ Սույն կետով նախատեսված իրավունքն օգտագործված է համարվում նշված գործընթացի շրջանակում վարկային պարտավորություններից առնվազն մեկը տեղափոխելու պահից՝ անկախ տեղափոխվող վարկային պարտավորությունների և դրանք տրամադրած ֆինանսական կազմակերպությունների քանակից,</w:t>
      </w:r>
    </w:p>
    <w:p w14:paraId="7CDEA7C5" w14:textId="3DF9602D" w:rsidR="00760EF7" w:rsidRPr="00A30434" w:rsidRDefault="00B455F8" w:rsidP="003C686F">
      <w:pPr>
        <w:pStyle w:val="a3"/>
        <w:numPr>
          <w:ilvl w:val="0"/>
          <w:numId w:val="22"/>
        </w:numPr>
        <w:tabs>
          <w:tab w:val="left" w:pos="900"/>
        </w:tabs>
        <w:spacing w:after="0" w:line="360" w:lineRule="auto"/>
        <w:ind w:left="0" w:firstLine="567"/>
        <w:jc w:val="both"/>
        <w:rPr>
          <w:rFonts w:ascii="GHEA Grapalat" w:hAnsi="GHEA Grapalat" w:cs="Arial"/>
          <w:color w:val="171717" w:themeColor="background2" w:themeShade="1A"/>
          <w:sz w:val="24"/>
          <w:szCs w:val="24"/>
          <w:shd w:val="clear" w:color="auto" w:fill="FFFFFF"/>
          <w:lang w:val="hy-AM"/>
        </w:rPr>
      </w:pPr>
      <w:r w:rsidRPr="00A30434">
        <w:rPr>
          <w:rFonts w:ascii="GHEA Grapalat" w:hAnsi="GHEA Grapalat" w:cs="Arial"/>
          <w:color w:val="171717" w:themeColor="background2" w:themeShade="1A"/>
          <w:sz w:val="24"/>
          <w:szCs w:val="24"/>
          <w:shd w:val="clear" w:color="auto" w:fill="FFFFFF"/>
          <w:lang w:val="hy-AM"/>
        </w:rPr>
        <w:t xml:space="preserve">վարկային պարտավորության կամ պարտավորությունների տեղափոխման դեպքում յուրաքանչյուր տեղափոխվող վարկային պարտավորության մասով սուբսիդավորումը շարունակվում է տեղափոխման օրվա դրությամբ տվյալ վարկային պարտավորության </w:t>
      </w:r>
      <w:r w:rsidRPr="00A30434">
        <w:rPr>
          <w:rFonts w:ascii="GHEA Grapalat" w:hAnsi="GHEA Grapalat" w:cs="Arial"/>
          <w:color w:val="171717" w:themeColor="background2" w:themeShade="1A"/>
          <w:sz w:val="24"/>
          <w:szCs w:val="24"/>
          <w:shd w:val="clear" w:color="auto" w:fill="FFFFFF"/>
          <w:lang w:val="hy-AM"/>
        </w:rPr>
        <w:lastRenderedPageBreak/>
        <w:t>նկատմամբ կիրառվող՝ նպատակային ծրագրով սահմանված սուբսիդավորման չափով և սուբսիդավորման մնացած ժամկետի սահմաններում՝ անկախ նոր վարկային պայմանագրով կամ պայմանագրերով սահմանված տոկոսադրույքից։ Վարկային պարտավորության տեղափոխումը չի կարող հանգեցնել սուբսիդավորման չափի ավելացման կամ սուբսիդավորման ընդհանուր ժամկետի երկարաձգման։ Նոր ֆինանսական կազմակերպության հետ կնքվող վարկային պայմանագրի գումարը կամ պայմանագրերի գումարների հանրագումարը չի կարող գերազանցել տեղափոխման օրվա դրությամբ տեղափոխվող վարկային պարտավորության մնացորդային մայր գումարը կամ տեղափոխվող վարկային պարտավորությունների մնացորդային մայր գումարների հանրագումարը։ Յուրաքանչյուր տեղափոխվող վարկային պարտավորության մասով վերաֆինանսավորման պահ է համարվում այն օրը, երբ նոր ֆինանսական կազմակերպության կողմից փոխանցված գումարի հաշվին սկզբնական ֆինանսական կազմակերպությունում մարվում է տվյալ վարկային պարտավորությունը,</w:t>
      </w:r>
    </w:p>
    <w:p w14:paraId="27DADF17" w14:textId="26000D62" w:rsidR="00237641" w:rsidRPr="00A30434" w:rsidRDefault="00760EF7" w:rsidP="003C686F">
      <w:pPr>
        <w:pStyle w:val="a3"/>
        <w:numPr>
          <w:ilvl w:val="0"/>
          <w:numId w:val="22"/>
        </w:numPr>
        <w:tabs>
          <w:tab w:val="left" w:pos="900"/>
        </w:tabs>
        <w:spacing w:after="0" w:line="360" w:lineRule="auto"/>
        <w:ind w:left="0" w:firstLine="567"/>
        <w:jc w:val="both"/>
        <w:rPr>
          <w:rFonts w:ascii="GHEA Grapalat" w:hAnsi="GHEA Grapalat" w:cs="Arial"/>
          <w:color w:val="171717" w:themeColor="background2" w:themeShade="1A"/>
          <w:sz w:val="24"/>
          <w:szCs w:val="24"/>
          <w:shd w:val="clear" w:color="auto" w:fill="FFFFFF"/>
          <w:lang w:val="hy-AM"/>
        </w:rPr>
      </w:pPr>
      <w:r w:rsidRPr="00A30434">
        <w:rPr>
          <w:rFonts w:ascii="GHEA Grapalat" w:hAnsi="GHEA Grapalat" w:cs="Arial"/>
          <w:color w:val="171717" w:themeColor="background2" w:themeShade="1A"/>
          <w:sz w:val="24"/>
          <w:szCs w:val="24"/>
          <w:shd w:val="clear" w:color="auto" w:fill="FFFFFF"/>
          <w:lang w:val="hy-AM"/>
        </w:rPr>
        <w:t>վերաֆինանսավորման պահից նպատակային ծրագրից բխող բոլոր իրավունքներն ու պարտականությունները, այդ թվում՝ սույն հավելվածի 14-րդ կետով նախատեսված դեպքերում պետական բյուջե սուբսիդավորման գումարների վերադարձման պարտավորությունը, կրում է նոր ֆինանսական կազմակերպությունը՝ վերաֆինանսավորումից հետո կատարված խախտումների մասով</w:t>
      </w:r>
      <w:r w:rsidR="00F754B6" w:rsidRPr="00A30434">
        <w:rPr>
          <w:rFonts w:ascii="GHEA Grapalat" w:hAnsi="GHEA Grapalat" w:cs="Arial"/>
          <w:color w:val="171717" w:themeColor="background2" w:themeShade="1A"/>
          <w:sz w:val="24"/>
          <w:szCs w:val="24"/>
          <w:shd w:val="clear" w:color="auto" w:fill="FFFFFF"/>
          <w:lang w:val="hy-AM"/>
        </w:rPr>
        <w:t>։ Մ</w:t>
      </w:r>
      <w:r w:rsidRPr="00A30434">
        <w:rPr>
          <w:rFonts w:ascii="GHEA Grapalat" w:hAnsi="GHEA Grapalat" w:cs="Arial"/>
          <w:color w:val="171717" w:themeColor="background2" w:themeShade="1A"/>
          <w:sz w:val="24"/>
          <w:szCs w:val="24"/>
          <w:shd w:val="clear" w:color="auto" w:fill="FFFFFF"/>
          <w:lang w:val="hy-AM"/>
        </w:rPr>
        <w:t>ինչև վերաֆինանսավորման պահը կատարված՝ նպատակային ծրագրի պայմանների խախտումների, այդ թվում՝ վերաֆինանսավորումից հետո հայտնաբերված կամ արձանագրված խախտումների հետևանքով առաջացած պարտավորությունները կրում է սկզբնական ֆինանսական կազմակերպությունը։</w:t>
      </w:r>
      <w:r w:rsidR="009F3F4F" w:rsidRPr="00A30434">
        <w:rPr>
          <w:rFonts w:ascii="GHEA Grapalat" w:hAnsi="GHEA Grapalat" w:cs="Arial"/>
          <w:color w:val="171717" w:themeColor="background2" w:themeShade="1A"/>
          <w:sz w:val="24"/>
          <w:szCs w:val="24"/>
          <w:shd w:val="clear" w:color="auto" w:fill="FFFFFF"/>
          <w:lang w:val="hy-AM"/>
        </w:rPr>
        <w:t>».</w:t>
      </w:r>
    </w:p>
    <w:p w14:paraId="12AD2C22" w14:textId="79D8367C" w:rsidR="00FC625D" w:rsidRPr="00A30434" w:rsidRDefault="00FC625D" w:rsidP="008C26AD">
      <w:pPr>
        <w:pStyle w:val="a3"/>
        <w:numPr>
          <w:ilvl w:val="0"/>
          <w:numId w:val="21"/>
        </w:numPr>
        <w:tabs>
          <w:tab w:val="left" w:pos="709"/>
        </w:tabs>
        <w:spacing w:after="0" w:line="360" w:lineRule="auto"/>
        <w:jc w:val="both"/>
        <w:rPr>
          <w:rFonts w:ascii="GHEA Grapalat" w:hAnsi="GHEA Grapalat"/>
          <w:color w:val="171717" w:themeColor="background2" w:themeShade="1A"/>
          <w:sz w:val="24"/>
          <w:szCs w:val="24"/>
          <w:lang w:val="hy-AM"/>
        </w:rPr>
      </w:pPr>
      <w:r w:rsidRPr="00A30434">
        <w:rPr>
          <w:rFonts w:ascii="GHEA Grapalat" w:hAnsi="GHEA Grapalat"/>
          <w:color w:val="171717" w:themeColor="background2" w:themeShade="1A"/>
          <w:sz w:val="24"/>
          <w:szCs w:val="24"/>
          <w:lang w:val="hy-AM"/>
        </w:rPr>
        <w:t>4.2</w:t>
      </w:r>
      <w:r w:rsidR="00B43290" w:rsidRPr="00A30434">
        <w:rPr>
          <w:rFonts w:ascii="GHEA Grapalat" w:hAnsi="GHEA Grapalat"/>
          <w:color w:val="171717" w:themeColor="background2" w:themeShade="1A"/>
          <w:sz w:val="24"/>
          <w:szCs w:val="24"/>
          <w:lang w:val="hy-AM"/>
        </w:rPr>
        <w:t>-րդ</w:t>
      </w:r>
      <w:r w:rsidRPr="00A30434">
        <w:rPr>
          <w:rFonts w:ascii="GHEA Grapalat" w:hAnsi="GHEA Grapalat"/>
          <w:color w:val="171717" w:themeColor="background2" w:themeShade="1A"/>
          <w:sz w:val="24"/>
          <w:szCs w:val="24"/>
          <w:lang w:val="hy-AM"/>
        </w:rPr>
        <w:t xml:space="preserve"> </w:t>
      </w:r>
      <w:r w:rsidR="006F4F4C" w:rsidRPr="00A30434">
        <w:rPr>
          <w:rFonts w:ascii="GHEA Grapalat" w:hAnsi="GHEA Grapalat"/>
          <w:color w:val="171717" w:themeColor="background2" w:themeShade="1A"/>
          <w:sz w:val="24"/>
          <w:szCs w:val="24"/>
          <w:lang w:val="hy-AM"/>
        </w:rPr>
        <w:t>կետը շարադրել հետևյալ խմբագրությամբ</w:t>
      </w:r>
      <w:r w:rsidRPr="00A30434">
        <w:rPr>
          <w:rFonts w:ascii="GHEA Grapalat" w:hAnsi="GHEA Grapalat"/>
          <w:color w:val="171717" w:themeColor="background2" w:themeShade="1A"/>
          <w:sz w:val="24"/>
          <w:szCs w:val="24"/>
          <w:lang w:val="hy-AM"/>
        </w:rPr>
        <w:t>.</w:t>
      </w:r>
    </w:p>
    <w:p w14:paraId="4ED0DD5C" w14:textId="238950BC" w:rsidR="005F6F6B" w:rsidRPr="00A30434" w:rsidRDefault="006F4F4C" w:rsidP="008C26AD">
      <w:pPr>
        <w:pStyle w:val="a3"/>
        <w:spacing w:after="0" w:line="360" w:lineRule="auto"/>
        <w:ind w:left="0" w:firstLine="284"/>
        <w:jc w:val="both"/>
        <w:rPr>
          <w:rFonts w:ascii="Cambria Math" w:hAnsi="Cambria Math" w:cs="Arial"/>
          <w:color w:val="171717" w:themeColor="background2" w:themeShade="1A"/>
          <w:sz w:val="24"/>
          <w:szCs w:val="24"/>
          <w:shd w:val="clear" w:color="auto" w:fill="FFFFFF"/>
          <w:lang w:val="hy-AM"/>
        </w:rPr>
      </w:pPr>
      <w:r w:rsidRPr="00A30434">
        <w:rPr>
          <w:rFonts w:ascii="GHEA Grapalat" w:hAnsi="GHEA Grapalat" w:cs="Arial"/>
          <w:color w:val="171717" w:themeColor="background2" w:themeShade="1A"/>
          <w:sz w:val="24"/>
          <w:szCs w:val="24"/>
          <w:shd w:val="clear" w:color="auto" w:fill="FFFFFF"/>
          <w:lang w:val="hy-AM"/>
        </w:rPr>
        <w:t xml:space="preserve">«4.2. Սկզբնական ֆինանսական կազմակերպությունները պարտավոր են ապահովել տեղափոխվող վարկային պարտավորության կամ պարտավորությունների վերաբերյալ անհրաժեշտ տեղեկատվության և փաստաթղթերի, այդ թվում՝ վարկային պայմանագրերի և դրանց փոփոխությունների, պարտավորությունների մնացորդների, վճարումների պատմության, ապահովման միջոցների, տրամադրված պետական սուբսիդավորման և իրականացված մշտադիտարկման վերաբերյալ տվյալների տրամադրումը նոր ֆինանսական կազմակերպությանը։ Սույն կետով նախատեսված տեղեկատվությունը և փաստաթղթերը տրամադրվում են տնտեսավարողի համաձայնությամբ՝ նոր ֆինանսական կազմակերպության </w:t>
      </w:r>
      <w:r w:rsidRPr="00A30434">
        <w:rPr>
          <w:rFonts w:ascii="GHEA Grapalat" w:hAnsi="GHEA Grapalat" w:cs="Arial"/>
          <w:color w:val="171717" w:themeColor="background2" w:themeShade="1A"/>
          <w:sz w:val="24"/>
          <w:szCs w:val="24"/>
          <w:shd w:val="clear" w:color="auto" w:fill="FFFFFF"/>
          <w:lang w:val="hy-AM"/>
        </w:rPr>
        <w:lastRenderedPageBreak/>
        <w:t>համապատասխան հարցումն ստանալու օրվանից հետո 10 աշխատանքային օրվա ընթացքում՝ էլեկտրոնային եղանակով, եթե ֆինանսական կազմակերպությունների միջև համաձայնությամբ այլ կարգ սահմանված չէ։ Վերաֆինանսավորումից հետո նպատակային ծրագրով նախատեսված տեղեկատվությունը և փաստաթղթերը լիազոր մարմնին և տեղեկատվություն ստանալու իրավասություն ունեցող այլ մարմիններին տրամադրում է նոր ֆինանսական կազմակերպությունը՝ ներառյալ մինչև վերաֆինանսավորումը ձևավորված և սկզբնական ֆինանսական կազմակերպությունների կողմից իրեն փոխանցված տեղեկատվությունն ու փաստաթղթերը։»․</w:t>
      </w:r>
    </w:p>
    <w:p w14:paraId="6AF4104D" w14:textId="77777777" w:rsidR="000D3B7F" w:rsidRPr="00A30434" w:rsidRDefault="000D3B7F" w:rsidP="008C26AD">
      <w:pPr>
        <w:pStyle w:val="a3"/>
        <w:numPr>
          <w:ilvl w:val="0"/>
          <w:numId w:val="21"/>
        </w:numPr>
        <w:tabs>
          <w:tab w:val="left" w:pos="990"/>
        </w:tabs>
        <w:spacing w:after="0" w:line="360" w:lineRule="auto"/>
        <w:ind w:left="0" w:firstLine="284"/>
        <w:jc w:val="both"/>
        <w:rPr>
          <w:rFonts w:ascii="GHEA Grapalat" w:hAnsi="GHEA Grapalat"/>
          <w:color w:val="171717" w:themeColor="background2" w:themeShade="1A"/>
          <w:sz w:val="24"/>
          <w:szCs w:val="24"/>
          <w:lang w:val="hy-AM"/>
        </w:rPr>
      </w:pPr>
      <w:r w:rsidRPr="00A30434">
        <w:rPr>
          <w:rFonts w:ascii="GHEA Grapalat" w:hAnsi="GHEA Grapalat"/>
          <w:color w:val="171717" w:themeColor="background2" w:themeShade="1A"/>
          <w:sz w:val="24"/>
          <w:szCs w:val="24"/>
          <w:lang w:val="hy-AM"/>
        </w:rPr>
        <w:t>5-րդ կետի 1-ին ենթակետը շարադրել հետևյալ խմբագրությամբ.</w:t>
      </w:r>
    </w:p>
    <w:p w14:paraId="47D3C9A9" w14:textId="5B1EC200" w:rsidR="002F525D" w:rsidRPr="00A30434" w:rsidRDefault="002F525D" w:rsidP="008C26AD">
      <w:pPr>
        <w:spacing w:after="0" w:line="360" w:lineRule="auto"/>
        <w:ind w:firstLine="142"/>
        <w:jc w:val="both"/>
        <w:rPr>
          <w:rFonts w:ascii="GHEA Grapalat" w:hAnsi="GHEA Grapalat"/>
          <w:color w:val="171717" w:themeColor="background2" w:themeShade="1A"/>
          <w:sz w:val="24"/>
          <w:szCs w:val="24"/>
          <w:lang w:val="hy-AM"/>
        </w:rPr>
      </w:pPr>
      <w:r w:rsidRPr="00A30434">
        <w:rPr>
          <w:rFonts w:ascii="GHEA Grapalat" w:hAnsi="GHEA Grapalat"/>
          <w:color w:val="171717" w:themeColor="background2" w:themeShade="1A"/>
          <w:sz w:val="24"/>
          <w:szCs w:val="24"/>
          <w:lang w:val="hy-AM"/>
        </w:rPr>
        <w:t>«1) նոր (չօգտագործված) մեքենասարքավորումների գնում կամ ներմուծում, որոնք օգտագործվելու են Հայաստանի Հանրապետության տարածքում (այսուհետ՝ մեքենասարքավորումներ և դրանց բաղկացուցիչ մասեր)։ Ընդ որում, սույն նպատակային ծրագրի շրջանակներում ձեռք բերված մեքենասարքավորումները և դրանց բաղկացուցիչ մասերը սուբսիդավորման ամբողջ ժամանակահատվածում չեն կարող օտարվել, հանձնվել վարձակալության կամ որևէ այլ կերպ փոխանցվել երրորդ անձանց տիրապետմանը կամ օգտագործմանը, բացառությամբ՝</w:t>
      </w:r>
    </w:p>
    <w:p w14:paraId="22EC23D9" w14:textId="77777777" w:rsidR="002F525D" w:rsidRPr="00A30434" w:rsidRDefault="002F525D" w:rsidP="008C26AD">
      <w:pPr>
        <w:tabs>
          <w:tab w:val="left" w:pos="990"/>
        </w:tabs>
        <w:spacing w:after="0" w:line="360" w:lineRule="auto"/>
        <w:ind w:firstLine="426"/>
        <w:jc w:val="both"/>
        <w:rPr>
          <w:rFonts w:ascii="GHEA Grapalat" w:hAnsi="GHEA Grapalat"/>
          <w:color w:val="171717" w:themeColor="background2" w:themeShade="1A"/>
          <w:sz w:val="24"/>
          <w:szCs w:val="24"/>
          <w:lang w:val="hy-AM"/>
        </w:rPr>
      </w:pPr>
      <w:r w:rsidRPr="00A30434">
        <w:rPr>
          <w:rFonts w:ascii="GHEA Grapalat" w:hAnsi="GHEA Grapalat"/>
          <w:color w:val="171717" w:themeColor="background2" w:themeShade="1A"/>
          <w:sz w:val="24"/>
          <w:szCs w:val="24"/>
          <w:lang w:val="hy-AM"/>
        </w:rPr>
        <w:t>ա. նպատակային ծրագրով նախատեսված լիզինգի շրջանակներում լիզինգատուի կողմից լիզինգի առարկան լիզինգառուի տիրապետմանը և (կամ) օգտագործմանը հանձնելու դեպքերի,</w:t>
      </w:r>
    </w:p>
    <w:p w14:paraId="6EC4BAFE" w14:textId="2C7DF3B7" w:rsidR="00835842" w:rsidRPr="00A30434" w:rsidRDefault="002F525D" w:rsidP="008C26AD">
      <w:pPr>
        <w:pStyle w:val="a3"/>
        <w:spacing w:after="0" w:line="360" w:lineRule="auto"/>
        <w:ind w:left="0" w:firstLine="426"/>
        <w:jc w:val="both"/>
        <w:rPr>
          <w:rFonts w:ascii="Cambria Math" w:hAnsi="Cambria Math"/>
          <w:color w:val="171717" w:themeColor="background2" w:themeShade="1A"/>
          <w:sz w:val="24"/>
          <w:szCs w:val="24"/>
          <w:lang w:val="hy-AM"/>
        </w:rPr>
      </w:pPr>
      <w:r w:rsidRPr="00A30434">
        <w:rPr>
          <w:rFonts w:ascii="GHEA Grapalat" w:hAnsi="GHEA Grapalat"/>
          <w:color w:val="171717" w:themeColor="background2" w:themeShade="1A"/>
          <w:sz w:val="24"/>
          <w:szCs w:val="24"/>
          <w:lang w:val="hy-AM"/>
        </w:rPr>
        <w:t>բ. սույն հավելվածի 15-րդ կետի աղյուսակով սահմանված N 77 (ԷՆ) «Վարձույթ և լիզինգ» դասակարգչով տնտեսական գործունեություն իրականացնող տնտեսավարողի կողմից մեքենասարքավորումները և դրանց բաղկացուցիչ մասերն իր հիմնական գործունեության շրջանակներում վարձակալության կամ լիզինգի տրամադրելու դեպքերի</w:t>
      </w:r>
      <w:r w:rsidR="00ED2CA0" w:rsidRPr="00A30434">
        <w:rPr>
          <w:rFonts w:ascii="GHEA Grapalat" w:hAnsi="GHEA Grapalat"/>
          <w:color w:val="171717" w:themeColor="background2" w:themeShade="1A"/>
          <w:sz w:val="24"/>
          <w:szCs w:val="24"/>
          <w:lang w:val="hy-AM"/>
        </w:rPr>
        <w:t>։</w:t>
      </w:r>
      <w:r w:rsidRPr="00A30434">
        <w:rPr>
          <w:rFonts w:ascii="GHEA Grapalat" w:hAnsi="GHEA Grapalat"/>
          <w:color w:val="171717" w:themeColor="background2" w:themeShade="1A"/>
          <w:sz w:val="24"/>
          <w:szCs w:val="24"/>
          <w:lang w:val="hy-AM"/>
        </w:rPr>
        <w:t>»</w:t>
      </w:r>
      <w:r w:rsidR="00ED2CA0" w:rsidRPr="00A30434">
        <w:rPr>
          <w:rFonts w:ascii="Cambria Math" w:hAnsi="Cambria Math"/>
          <w:color w:val="171717" w:themeColor="background2" w:themeShade="1A"/>
          <w:sz w:val="24"/>
          <w:szCs w:val="24"/>
          <w:lang w:val="hy-AM"/>
        </w:rPr>
        <w:t>․</w:t>
      </w:r>
    </w:p>
    <w:p w14:paraId="13ACCDF8" w14:textId="5EC011EE" w:rsidR="00ED2CA0" w:rsidRPr="00A30434" w:rsidRDefault="00ED2CA0" w:rsidP="008C26AD">
      <w:pPr>
        <w:pStyle w:val="a3"/>
        <w:numPr>
          <w:ilvl w:val="0"/>
          <w:numId w:val="21"/>
        </w:numPr>
        <w:spacing w:after="0" w:line="360" w:lineRule="auto"/>
        <w:ind w:left="0" w:firstLine="426"/>
        <w:jc w:val="both"/>
        <w:rPr>
          <w:rFonts w:ascii="GHEA Grapalat" w:hAnsi="GHEA Grapalat"/>
          <w:color w:val="171717" w:themeColor="background2" w:themeShade="1A"/>
          <w:sz w:val="24"/>
          <w:szCs w:val="24"/>
          <w:lang w:val="hy-AM"/>
        </w:rPr>
      </w:pPr>
      <w:r w:rsidRPr="00A30434">
        <w:rPr>
          <w:rFonts w:ascii="GHEA Grapalat" w:hAnsi="GHEA Grapalat"/>
          <w:color w:val="171717" w:themeColor="background2" w:themeShade="1A"/>
          <w:sz w:val="24"/>
          <w:szCs w:val="24"/>
          <w:lang w:val="hy-AM"/>
        </w:rPr>
        <w:t xml:space="preserve"> 5-րդ կետի 5-րդ ենթակետում «1-ին և 4-րդ մասերով» բառերը փոխարինել «1-ին կամ 4-րդ մասերով» բառերով</w:t>
      </w:r>
      <w:r w:rsidRPr="00A30434">
        <w:rPr>
          <w:rFonts w:ascii="Cambria Math" w:hAnsi="Cambria Math"/>
          <w:color w:val="171717" w:themeColor="background2" w:themeShade="1A"/>
          <w:sz w:val="24"/>
          <w:szCs w:val="24"/>
          <w:lang w:val="hy-AM"/>
        </w:rPr>
        <w:t>․</w:t>
      </w:r>
    </w:p>
    <w:p w14:paraId="1900AE15" w14:textId="67666866" w:rsidR="008E6F48" w:rsidRPr="00A30434" w:rsidRDefault="008E6F48" w:rsidP="008C26AD">
      <w:pPr>
        <w:pStyle w:val="a3"/>
        <w:numPr>
          <w:ilvl w:val="0"/>
          <w:numId w:val="21"/>
        </w:numPr>
        <w:spacing w:after="0" w:line="360" w:lineRule="auto"/>
        <w:ind w:left="0" w:firstLine="426"/>
        <w:jc w:val="both"/>
        <w:rPr>
          <w:rFonts w:ascii="GHEA Grapalat" w:hAnsi="GHEA Grapalat"/>
          <w:color w:val="171717" w:themeColor="background2" w:themeShade="1A"/>
          <w:sz w:val="24"/>
          <w:szCs w:val="24"/>
          <w:lang w:val="hy-AM"/>
        </w:rPr>
      </w:pPr>
      <w:r w:rsidRPr="00A30434">
        <w:rPr>
          <w:rFonts w:ascii="GHEA Grapalat" w:hAnsi="GHEA Grapalat"/>
          <w:color w:val="171717" w:themeColor="background2" w:themeShade="1A"/>
          <w:sz w:val="24"/>
          <w:szCs w:val="24"/>
          <w:lang w:val="hy-AM"/>
        </w:rPr>
        <w:t xml:space="preserve">6-րդ կետի 2-րդ ենթակետի </w:t>
      </w:r>
      <w:r w:rsidR="00F625F2" w:rsidRPr="00A30434">
        <w:rPr>
          <w:rFonts w:ascii="GHEA Grapalat" w:hAnsi="GHEA Grapalat"/>
          <w:color w:val="171717" w:themeColor="background2" w:themeShade="1A"/>
          <w:sz w:val="24"/>
          <w:szCs w:val="24"/>
          <w:lang w:val="hy-AM"/>
        </w:rPr>
        <w:t>«</w:t>
      </w:r>
      <w:r w:rsidRPr="00A30434">
        <w:rPr>
          <w:rFonts w:ascii="GHEA Grapalat" w:hAnsi="GHEA Grapalat"/>
          <w:color w:val="171717" w:themeColor="background2" w:themeShade="1A"/>
          <w:sz w:val="24"/>
          <w:szCs w:val="24"/>
          <w:lang w:val="hy-AM"/>
        </w:rPr>
        <w:t>բ</w:t>
      </w:r>
      <w:r w:rsidR="00B772AE" w:rsidRPr="00A30434">
        <w:rPr>
          <w:rFonts w:ascii="GHEA Grapalat" w:hAnsi="GHEA Grapalat"/>
          <w:color w:val="171717" w:themeColor="background2" w:themeShade="1A"/>
          <w:sz w:val="24"/>
          <w:szCs w:val="24"/>
          <w:lang w:val="hy-AM"/>
        </w:rPr>
        <w:t>.</w:t>
      </w:r>
      <w:r w:rsidR="00F625F2" w:rsidRPr="00A30434">
        <w:rPr>
          <w:rFonts w:ascii="GHEA Grapalat" w:hAnsi="GHEA Grapalat"/>
          <w:color w:val="171717" w:themeColor="background2" w:themeShade="1A"/>
          <w:sz w:val="24"/>
          <w:szCs w:val="24"/>
          <w:lang w:val="hy-AM"/>
        </w:rPr>
        <w:t>»</w:t>
      </w:r>
      <w:r w:rsidRPr="00A30434">
        <w:rPr>
          <w:rFonts w:ascii="GHEA Grapalat" w:hAnsi="GHEA Grapalat"/>
          <w:color w:val="171717" w:themeColor="background2" w:themeShade="1A"/>
          <w:sz w:val="24"/>
          <w:szCs w:val="24"/>
          <w:lang w:val="hy-AM"/>
        </w:rPr>
        <w:t xml:space="preserve"> պարբերությունը </w:t>
      </w:r>
      <w:r w:rsidR="008F2D3E" w:rsidRPr="00A30434">
        <w:rPr>
          <w:rFonts w:ascii="GHEA Grapalat" w:hAnsi="GHEA Grapalat"/>
          <w:color w:val="171717" w:themeColor="background2" w:themeShade="1A"/>
          <w:sz w:val="24"/>
          <w:szCs w:val="24"/>
          <w:lang w:val="hy-AM"/>
        </w:rPr>
        <w:t xml:space="preserve">շարադրել հետևյալ </w:t>
      </w:r>
      <w:r w:rsidRPr="00A30434">
        <w:rPr>
          <w:rFonts w:ascii="GHEA Grapalat" w:hAnsi="GHEA Grapalat"/>
          <w:color w:val="171717" w:themeColor="background2" w:themeShade="1A"/>
          <w:sz w:val="24"/>
          <w:szCs w:val="24"/>
          <w:lang w:val="hy-AM"/>
        </w:rPr>
        <w:t>խմբագր</w:t>
      </w:r>
      <w:r w:rsidR="008F2D3E" w:rsidRPr="00A30434">
        <w:rPr>
          <w:rFonts w:ascii="GHEA Grapalat" w:hAnsi="GHEA Grapalat"/>
          <w:color w:val="171717" w:themeColor="background2" w:themeShade="1A"/>
          <w:sz w:val="24"/>
          <w:szCs w:val="24"/>
          <w:lang w:val="hy-AM"/>
        </w:rPr>
        <w:t>ությամբ</w:t>
      </w:r>
      <w:r w:rsidRPr="00A30434">
        <w:rPr>
          <w:rFonts w:ascii="GHEA Grapalat" w:hAnsi="GHEA Grapalat"/>
          <w:color w:val="171717" w:themeColor="background2" w:themeShade="1A"/>
          <w:sz w:val="24"/>
          <w:szCs w:val="24"/>
          <w:lang w:val="hy-AM"/>
        </w:rPr>
        <w:t>.</w:t>
      </w:r>
      <w:bookmarkEnd w:id="1"/>
    </w:p>
    <w:p w14:paraId="22E04669" w14:textId="2A4CC144" w:rsidR="00E62937" w:rsidRPr="00A30434" w:rsidRDefault="00CC0E71" w:rsidP="008C26AD">
      <w:pPr>
        <w:spacing w:after="0" w:line="360" w:lineRule="auto"/>
        <w:ind w:firstLine="426"/>
        <w:jc w:val="both"/>
        <w:rPr>
          <w:rFonts w:ascii="Cambria Math" w:hAnsi="Cambria Math"/>
          <w:color w:val="171717" w:themeColor="background2" w:themeShade="1A"/>
          <w:sz w:val="24"/>
          <w:szCs w:val="24"/>
          <w:lang w:val="hy-AM"/>
        </w:rPr>
      </w:pPr>
      <w:r w:rsidRPr="00A30434">
        <w:rPr>
          <w:rFonts w:ascii="GHEA Grapalat" w:hAnsi="GHEA Grapalat"/>
          <w:color w:val="171717" w:themeColor="background2" w:themeShade="1A"/>
          <w:sz w:val="24"/>
          <w:szCs w:val="24"/>
          <w:lang w:val="hy-AM"/>
        </w:rPr>
        <w:t xml:space="preserve">«բ. սուբսիդավորում՝ մինչև 42 ամիս՝ բացառությամբ սույն ծրագրի 5-րդ կետի 5-րդ ենթակետով նախատեսված դեպքերի, որոնց համար վարկի տոկոսադրույքի սուբսիդավորման ժամկետը սահմանվում է մինչև 36 ամիս, </w:t>
      </w:r>
      <w:r w:rsidR="00835842" w:rsidRPr="00A30434">
        <w:rPr>
          <w:rFonts w:ascii="GHEA Grapalat" w:hAnsi="GHEA Grapalat"/>
          <w:color w:val="171717" w:themeColor="background2" w:themeShade="1A"/>
          <w:sz w:val="24"/>
          <w:szCs w:val="24"/>
          <w:lang w:val="hy-AM"/>
        </w:rPr>
        <w:t>իսկ</w:t>
      </w:r>
      <w:r w:rsidRPr="00A30434">
        <w:rPr>
          <w:rFonts w:ascii="GHEA Grapalat" w:hAnsi="GHEA Grapalat"/>
          <w:color w:val="171717" w:themeColor="background2" w:themeShade="1A"/>
          <w:sz w:val="24"/>
          <w:szCs w:val="24"/>
          <w:lang w:val="hy-AM"/>
        </w:rPr>
        <w:t xml:space="preserve"> էլեկտրական կուտակիչների (ակումուլյատորների) </w:t>
      </w:r>
      <w:r w:rsidRPr="00A30434">
        <w:rPr>
          <w:rFonts w:ascii="GHEA Grapalat" w:hAnsi="GHEA Grapalat"/>
          <w:color w:val="171717" w:themeColor="background2" w:themeShade="1A"/>
          <w:sz w:val="24"/>
          <w:szCs w:val="24"/>
          <w:lang w:val="hy-AM"/>
        </w:rPr>
        <w:lastRenderedPageBreak/>
        <w:t>և դրանց բաղկացուցիչ մասերի վարկի/լիզինգի տոկոսադրույքի սուբսիդավորման ժամկետը սահմանվում է մինչև 84 ամիս։»</w:t>
      </w:r>
      <w:r w:rsidR="00ED2CA0" w:rsidRPr="00A30434">
        <w:rPr>
          <w:rFonts w:ascii="Cambria Math" w:hAnsi="Cambria Math"/>
          <w:color w:val="171717" w:themeColor="background2" w:themeShade="1A"/>
          <w:sz w:val="24"/>
          <w:szCs w:val="24"/>
          <w:lang w:val="hy-AM"/>
        </w:rPr>
        <w:t>․</w:t>
      </w:r>
    </w:p>
    <w:p w14:paraId="3D1C364B" w14:textId="77777777" w:rsidR="005C610E" w:rsidRPr="005C610E" w:rsidRDefault="00D778E1" w:rsidP="005E4195">
      <w:pPr>
        <w:pStyle w:val="a3"/>
        <w:numPr>
          <w:ilvl w:val="0"/>
          <w:numId w:val="21"/>
        </w:numPr>
        <w:spacing w:after="0" w:line="360" w:lineRule="auto"/>
        <w:ind w:left="0" w:firstLine="426"/>
        <w:jc w:val="both"/>
        <w:rPr>
          <w:rFonts w:ascii="GHEA Grapalat" w:hAnsi="GHEA Grapalat" w:cs="Arial"/>
          <w:color w:val="171717" w:themeColor="background2" w:themeShade="1A"/>
          <w:sz w:val="24"/>
          <w:szCs w:val="24"/>
          <w:shd w:val="clear" w:color="auto" w:fill="FFFFFF"/>
          <w:lang w:val="hy-AM"/>
        </w:rPr>
      </w:pPr>
      <w:r w:rsidRPr="00A30434">
        <w:rPr>
          <w:rFonts w:ascii="GHEA Grapalat" w:hAnsi="GHEA Grapalat"/>
          <w:color w:val="171717" w:themeColor="background2" w:themeShade="1A"/>
          <w:sz w:val="24"/>
          <w:szCs w:val="24"/>
          <w:lang w:val="hy-AM"/>
        </w:rPr>
        <w:t>6-րդ կետի 4-րդ ենթակետ</w:t>
      </w:r>
      <w:r w:rsidR="00DB725E" w:rsidRPr="00A30434">
        <w:rPr>
          <w:rFonts w:ascii="GHEA Grapalat" w:hAnsi="GHEA Grapalat"/>
          <w:color w:val="171717" w:themeColor="background2" w:themeShade="1A"/>
          <w:sz w:val="24"/>
          <w:szCs w:val="24"/>
          <w:lang w:val="hy-AM"/>
        </w:rPr>
        <w:t xml:space="preserve">ի աղյուսակը </w:t>
      </w:r>
      <w:r w:rsidRPr="00A30434">
        <w:rPr>
          <w:rFonts w:ascii="GHEA Grapalat" w:hAnsi="GHEA Grapalat"/>
          <w:color w:val="171717" w:themeColor="background2" w:themeShade="1A"/>
          <w:sz w:val="24"/>
          <w:szCs w:val="24"/>
          <w:lang w:val="hy-AM"/>
        </w:rPr>
        <w:t>շարադրել հետևյալ խմբագրությամբ</w:t>
      </w:r>
      <w:r w:rsidR="005C610E">
        <w:rPr>
          <w:rFonts w:ascii="GHEA Grapalat" w:hAnsi="GHEA Grapalat"/>
          <w:color w:val="171717" w:themeColor="background2" w:themeShade="1A"/>
          <w:sz w:val="24"/>
          <w:szCs w:val="24"/>
          <w:lang w:val="hy-AM"/>
        </w:rPr>
        <w:t>.</w:t>
      </w:r>
    </w:p>
    <w:p w14:paraId="7469A97C" w14:textId="413E21F1" w:rsidR="00D778E1" w:rsidRPr="005C610E" w:rsidRDefault="00CC0E71" w:rsidP="005E4195">
      <w:pPr>
        <w:spacing w:after="0" w:line="240" w:lineRule="auto"/>
        <w:jc w:val="right"/>
        <w:rPr>
          <w:rFonts w:ascii="GHEA Grapalat" w:hAnsi="GHEA Grapalat" w:cs="Arial"/>
          <w:color w:val="171717" w:themeColor="background2" w:themeShade="1A"/>
          <w:sz w:val="24"/>
          <w:szCs w:val="24"/>
          <w:shd w:val="clear" w:color="auto" w:fill="FFFFFF"/>
          <w:lang w:val="hy-AM"/>
        </w:rPr>
      </w:pPr>
      <w:r w:rsidRPr="005C610E">
        <w:rPr>
          <w:rFonts w:ascii="GHEA Grapalat" w:hAnsi="GHEA Grapalat"/>
          <w:color w:val="171717" w:themeColor="background2" w:themeShade="1A"/>
          <w:sz w:val="24"/>
          <w:szCs w:val="24"/>
          <w:lang w:val="hy-AM"/>
        </w:rPr>
        <w:t>»</w:t>
      </w:r>
    </w:p>
    <w:tbl>
      <w:tblPr>
        <w:tblpPr w:leftFromText="180" w:rightFromText="180" w:vertAnchor="text" w:tblpY="1"/>
        <w:tblOverlap w:val="never"/>
        <w:tblW w:w="1048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382"/>
        <w:gridCol w:w="5103"/>
      </w:tblGrid>
      <w:tr w:rsidR="00A30434" w:rsidRPr="005C610E" w14:paraId="5AE0DFEC" w14:textId="77777777" w:rsidTr="006940C7">
        <w:trPr>
          <w:tblCellSpacing w:w="0" w:type="dxa"/>
        </w:trPr>
        <w:tc>
          <w:tcPr>
            <w:tcW w:w="5382" w:type="dxa"/>
            <w:shd w:val="clear" w:color="auto" w:fill="FFFFFF"/>
            <w:vAlign w:val="center"/>
            <w:hideMark/>
          </w:tcPr>
          <w:p w14:paraId="21B6859F" w14:textId="1D2D60E2" w:rsidR="00D778E1" w:rsidRPr="005C610E" w:rsidRDefault="00D778E1" w:rsidP="0020160E">
            <w:pPr>
              <w:spacing w:after="0" w:line="240" w:lineRule="auto"/>
              <w:ind w:left="127" w:right="125" w:hanging="15"/>
              <w:jc w:val="both"/>
              <w:rPr>
                <w:rFonts w:ascii="GHEA Grapalat" w:eastAsia="Times New Roman" w:hAnsi="GHEA Grapalat" w:cs="Arial"/>
                <w:color w:val="171717" w:themeColor="background2" w:themeShade="1A"/>
                <w:kern w:val="0"/>
                <w:sz w:val="24"/>
                <w:szCs w:val="24"/>
                <w:lang w:val="ru-RU" w:eastAsia="ru-RU"/>
                <w14:ligatures w14:val="none"/>
              </w:rPr>
            </w:pPr>
            <w:r w:rsidRPr="005C610E">
              <w:rPr>
                <w:rFonts w:ascii="GHEA Grapalat" w:eastAsia="Times New Roman" w:hAnsi="GHEA Grapalat" w:cs="Arial"/>
                <w:color w:val="171717" w:themeColor="background2" w:themeShade="1A"/>
                <w:kern w:val="0"/>
                <w:sz w:val="24"/>
                <w:szCs w:val="24"/>
                <w:lang w:val="ru-RU" w:eastAsia="ru-RU"/>
                <w14:ligatures w14:val="none"/>
              </w:rPr>
              <w:t>Վարկի/լիզինգի</w:t>
            </w:r>
            <w:r w:rsidR="005C610E">
              <w:rPr>
                <w:rFonts w:ascii="GHEA Grapalat" w:eastAsia="Times New Roman" w:hAnsi="GHEA Grapalat" w:cs="Arial"/>
                <w:color w:val="171717" w:themeColor="background2" w:themeShade="1A"/>
                <w:kern w:val="0"/>
                <w:sz w:val="24"/>
                <w:szCs w:val="24"/>
                <w:lang w:eastAsia="ru-RU"/>
                <w14:ligatures w14:val="none"/>
              </w:rPr>
              <w:t xml:space="preserve"> </w:t>
            </w:r>
            <w:r w:rsidRPr="005C610E">
              <w:rPr>
                <w:rFonts w:ascii="GHEA Grapalat" w:eastAsia="Times New Roman" w:hAnsi="GHEA Grapalat" w:cs="Arial"/>
                <w:color w:val="171717" w:themeColor="background2" w:themeShade="1A"/>
                <w:kern w:val="0"/>
                <w:sz w:val="24"/>
                <w:szCs w:val="24"/>
                <w:lang w:val="ru-RU" w:eastAsia="ru-RU"/>
                <w14:ligatures w14:val="none"/>
              </w:rPr>
              <w:t>օգտագործման ուղղությունը</w:t>
            </w:r>
          </w:p>
        </w:tc>
        <w:tc>
          <w:tcPr>
            <w:tcW w:w="5103" w:type="dxa"/>
            <w:shd w:val="clear" w:color="auto" w:fill="FFFFFF"/>
            <w:vAlign w:val="center"/>
            <w:hideMark/>
          </w:tcPr>
          <w:p w14:paraId="7230F2D6" w14:textId="77777777" w:rsidR="00D778E1" w:rsidRPr="005C610E" w:rsidRDefault="00D778E1" w:rsidP="0020160E">
            <w:pPr>
              <w:spacing w:after="0" w:line="240" w:lineRule="auto"/>
              <w:ind w:left="129" w:right="280" w:hanging="13"/>
              <w:jc w:val="center"/>
              <w:rPr>
                <w:rFonts w:ascii="GHEA Grapalat" w:eastAsia="Times New Roman" w:hAnsi="GHEA Grapalat" w:cs="Arial"/>
                <w:color w:val="171717" w:themeColor="background2" w:themeShade="1A"/>
                <w:kern w:val="0"/>
                <w:sz w:val="24"/>
                <w:szCs w:val="24"/>
                <w:lang w:val="ru-RU" w:eastAsia="ru-RU"/>
                <w14:ligatures w14:val="none"/>
              </w:rPr>
            </w:pPr>
            <w:r w:rsidRPr="005C610E">
              <w:rPr>
                <w:rFonts w:ascii="GHEA Grapalat" w:eastAsia="Times New Roman" w:hAnsi="GHEA Grapalat" w:cs="Arial"/>
                <w:color w:val="171717" w:themeColor="background2" w:themeShade="1A"/>
                <w:kern w:val="0"/>
                <w:sz w:val="24"/>
                <w:szCs w:val="24"/>
                <w:lang w:val="ru-RU" w:eastAsia="ru-RU"/>
                <w14:ligatures w14:val="none"/>
              </w:rPr>
              <w:t>Սուբսիդավորվող մասի առավելագույն գումար</w:t>
            </w:r>
          </w:p>
        </w:tc>
      </w:tr>
      <w:tr w:rsidR="00A30434" w:rsidRPr="005C610E" w14:paraId="7EA67561" w14:textId="77777777" w:rsidTr="006940C7">
        <w:trPr>
          <w:tblCellSpacing w:w="0" w:type="dxa"/>
        </w:trPr>
        <w:tc>
          <w:tcPr>
            <w:tcW w:w="5382" w:type="dxa"/>
            <w:shd w:val="clear" w:color="auto" w:fill="FFFFFF"/>
            <w:vAlign w:val="center"/>
            <w:hideMark/>
          </w:tcPr>
          <w:p w14:paraId="7FFB3506" w14:textId="77777777" w:rsidR="00D778E1" w:rsidRPr="005C610E" w:rsidRDefault="00D778E1" w:rsidP="0020160E">
            <w:pPr>
              <w:spacing w:after="0" w:line="240" w:lineRule="auto"/>
              <w:ind w:left="127" w:right="125" w:hanging="15"/>
              <w:jc w:val="both"/>
              <w:rPr>
                <w:rFonts w:ascii="GHEA Grapalat" w:eastAsia="Times New Roman" w:hAnsi="GHEA Grapalat" w:cs="Arial"/>
                <w:color w:val="171717" w:themeColor="background2" w:themeShade="1A"/>
                <w:kern w:val="0"/>
                <w:sz w:val="24"/>
                <w:szCs w:val="24"/>
                <w:lang w:eastAsia="ru-RU"/>
                <w14:ligatures w14:val="none"/>
              </w:rPr>
            </w:pPr>
            <w:r w:rsidRPr="005C610E">
              <w:rPr>
                <w:rFonts w:ascii="GHEA Grapalat" w:eastAsia="Times New Roman" w:hAnsi="GHEA Grapalat" w:cs="Arial"/>
                <w:color w:val="171717" w:themeColor="background2" w:themeShade="1A"/>
                <w:kern w:val="0"/>
                <w:sz w:val="24"/>
                <w:szCs w:val="24"/>
                <w:lang w:val="hy-AM" w:eastAsia="ru-RU"/>
                <w14:ligatures w14:val="none"/>
              </w:rPr>
              <w:t xml:space="preserve">5-րդ կետի 5-րդ ենթակետով սահմանված </w:t>
            </w:r>
            <w:r w:rsidR="0098181D" w:rsidRPr="005C610E">
              <w:rPr>
                <w:rFonts w:ascii="GHEA Grapalat" w:eastAsia="Times New Roman" w:hAnsi="GHEA Grapalat" w:cs="Arial"/>
                <w:color w:val="171717" w:themeColor="background2" w:themeShade="1A"/>
                <w:kern w:val="0"/>
                <w:sz w:val="24"/>
                <w:szCs w:val="24"/>
                <w:lang w:val="hy-AM" w:eastAsia="ru-RU"/>
                <w14:ligatures w14:val="none"/>
              </w:rPr>
              <w:t>հյուրանոցային տնտեսության օբյեկտների կառուցում կամ վերակառուցում</w:t>
            </w:r>
            <w:r w:rsidR="00B52069" w:rsidRPr="005C610E">
              <w:rPr>
                <w:rFonts w:ascii="GHEA Grapalat" w:eastAsia="Times New Roman" w:hAnsi="GHEA Grapalat" w:cs="Arial"/>
                <w:color w:val="171717" w:themeColor="background2" w:themeShade="1A"/>
                <w:kern w:val="0"/>
                <w:sz w:val="24"/>
                <w:szCs w:val="24"/>
                <w:lang w:val="hy-AM" w:eastAsia="ru-RU"/>
                <w14:ligatures w14:val="none"/>
              </w:rPr>
              <w:t xml:space="preserve">, </w:t>
            </w:r>
            <w:r w:rsidRPr="005C610E">
              <w:rPr>
                <w:rFonts w:ascii="GHEA Grapalat" w:eastAsia="Times New Roman" w:hAnsi="GHEA Grapalat" w:cs="Arial"/>
                <w:color w:val="171717" w:themeColor="background2" w:themeShade="1A"/>
                <w:kern w:val="0"/>
                <w:sz w:val="24"/>
                <w:szCs w:val="24"/>
                <w:lang w:val="hy-AM" w:eastAsia="ru-RU"/>
                <w14:ligatures w14:val="none"/>
              </w:rPr>
              <w:t>մ</w:t>
            </w:r>
            <w:r w:rsidRPr="005C610E">
              <w:rPr>
                <w:rFonts w:ascii="GHEA Grapalat" w:eastAsia="Times New Roman" w:hAnsi="GHEA Grapalat" w:cs="Arial"/>
                <w:color w:val="171717" w:themeColor="background2" w:themeShade="1A"/>
                <w:kern w:val="0"/>
                <w:sz w:val="24"/>
                <w:szCs w:val="24"/>
                <w:lang w:val="ru-RU" w:eastAsia="ru-RU"/>
                <w14:ligatures w14:val="none"/>
              </w:rPr>
              <w:t>եքենասարքավորումներ</w:t>
            </w:r>
            <w:r w:rsidRPr="005C610E">
              <w:rPr>
                <w:rFonts w:ascii="GHEA Grapalat" w:eastAsia="Times New Roman" w:hAnsi="GHEA Grapalat" w:cs="Arial"/>
                <w:color w:val="171717" w:themeColor="background2" w:themeShade="1A"/>
                <w:kern w:val="0"/>
                <w:sz w:val="24"/>
                <w:szCs w:val="24"/>
                <w:lang w:eastAsia="ru-RU"/>
                <w14:ligatures w14:val="none"/>
              </w:rPr>
              <w:t xml:space="preserve"> </w:t>
            </w:r>
            <w:r w:rsidRPr="005C610E">
              <w:rPr>
                <w:rFonts w:ascii="GHEA Grapalat" w:eastAsia="Times New Roman" w:hAnsi="GHEA Grapalat" w:cs="Arial"/>
                <w:color w:val="171717" w:themeColor="background2" w:themeShade="1A"/>
                <w:kern w:val="0"/>
                <w:sz w:val="24"/>
                <w:szCs w:val="24"/>
                <w:lang w:val="ru-RU" w:eastAsia="ru-RU"/>
                <w14:ligatures w14:val="none"/>
              </w:rPr>
              <w:t>և</w:t>
            </w:r>
            <w:r w:rsidRPr="005C610E">
              <w:rPr>
                <w:rFonts w:ascii="GHEA Grapalat" w:eastAsia="Times New Roman" w:hAnsi="GHEA Grapalat" w:cs="Arial"/>
                <w:color w:val="171717" w:themeColor="background2" w:themeShade="1A"/>
                <w:kern w:val="0"/>
                <w:sz w:val="24"/>
                <w:szCs w:val="24"/>
                <w:lang w:eastAsia="ru-RU"/>
                <w14:ligatures w14:val="none"/>
              </w:rPr>
              <w:t xml:space="preserve"> </w:t>
            </w:r>
            <w:r w:rsidRPr="005C610E">
              <w:rPr>
                <w:rFonts w:ascii="GHEA Grapalat" w:eastAsia="Times New Roman" w:hAnsi="GHEA Grapalat" w:cs="Arial"/>
                <w:color w:val="171717" w:themeColor="background2" w:themeShade="1A"/>
                <w:kern w:val="0"/>
                <w:sz w:val="24"/>
                <w:szCs w:val="24"/>
                <w:lang w:val="ru-RU" w:eastAsia="ru-RU"/>
                <w14:ligatures w14:val="none"/>
              </w:rPr>
              <w:t>դրանց</w:t>
            </w:r>
            <w:r w:rsidRPr="005C610E">
              <w:rPr>
                <w:rFonts w:ascii="GHEA Grapalat" w:eastAsia="Times New Roman" w:hAnsi="GHEA Grapalat" w:cs="Arial"/>
                <w:color w:val="171717" w:themeColor="background2" w:themeShade="1A"/>
                <w:kern w:val="0"/>
                <w:sz w:val="24"/>
                <w:szCs w:val="24"/>
                <w:lang w:eastAsia="ru-RU"/>
                <w14:ligatures w14:val="none"/>
              </w:rPr>
              <w:t xml:space="preserve"> </w:t>
            </w:r>
            <w:r w:rsidRPr="005C610E">
              <w:rPr>
                <w:rFonts w:ascii="GHEA Grapalat" w:eastAsia="Times New Roman" w:hAnsi="GHEA Grapalat" w:cs="Arial"/>
                <w:color w:val="171717" w:themeColor="background2" w:themeShade="1A"/>
                <w:kern w:val="0"/>
                <w:sz w:val="24"/>
                <w:szCs w:val="24"/>
                <w:lang w:val="ru-RU" w:eastAsia="ru-RU"/>
                <w14:ligatures w14:val="none"/>
              </w:rPr>
              <w:t>բաղկացուցիչ</w:t>
            </w:r>
            <w:r w:rsidRPr="005C610E">
              <w:rPr>
                <w:rFonts w:ascii="GHEA Grapalat" w:eastAsia="Times New Roman" w:hAnsi="GHEA Grapalat" w:cs="Arial"/>
                <w:color w:val="171717" w:themeColor="background2" w:themeShade="1A"/>
                <w:kern w:val="0"/>
                <w:sz w:val="24"/>
                <w:szCs w:val="24"/>
                <w:lang w:eastAsia="ru-RU"/>
                <w14:ligatures w14:val="none"/>
              </w:rPr>
              <w:t xml:space="preserve"> </w:t>
            </w:r>
            <w:r w:rsidRPr="005C610E">
              <w:rPr>
                <w:rFonts w:ascii="GHEA Grapalat" w:eastAsia="Times New Roman" w:hAnsi="GHEA Grapalat" w:cs="Arial"/>
                <w:color w:val="171717" w:themeColor="background2" w:themeShade="1A"/>
                <w:kern w:val="0"/>
                <w:sz w:val="24"/>
                <w:szCs w:val="24"/>
                <w:lang w:val="ru-RU" w:eastAsia="ru-RU"/>
                <w14:ligatures w14:val="none"/>
              </w:rPr>
              <w:t>մասեր</w:t>
            </w:r>
          </w:p>
        </w:tc>
        <w:tc>
          <w:tcPr>
            <w:tcW w:w="5103" w:type="dxa"/>
            <w:shd w:val="clear" w:color="auto" w:fill="FFFFFF"/>
            <w:vAlign w:val="center"/>
            <w:hideMark/>
          </w:tcPr>
          <w:p w14:paraId="29C94C40" w14:textId="77777777" w:rsidR="00D778E1" w:rsidRDefault="00D778E1" w:rsidP="00C32C0A">
            <w:pPr>
              <w:spacing w:after="0" w:line="240" w:lineRule="auto"/>
              <w:ind w:left="129" w:right="280" w:hanging="13"/>
              <w:jc w:val="both"/>
              <w:rPr>
                <w:rFonts w:ascii="GHEA Grapalat" w:eastAsia="Times New Roman" w:hAnsi="GHEA Grapalat" w:cs="Arial"/>
                <w:color w:val="171717" w:themeColor="background2" w:themeShade="1A"/>
                <w:kern w:val="0"/>
                <w:sz w:val="24"/>
                <w:szCs w:val="24"/>
                <w:lang w:eastAsia="ru-RU"/>
                <w14:ligatures w14:val="none"/>
              </w:rPr>
            </w:pPr>
            <w:r w:rsidRPr="005C610E">
              <w:rPr>
                <w:rFonts w:ascii="GHEA Grapalat" w:eastAsia="Times New Roman" w:hAnsi="GHEA Grapalat" w:cs="Arial"/>
                <w:color w:val="171717" w:themeColor="background2" w:themeShade="1A"/>
                <w:kern w:val="0"/>
                <w:sz w:val="24"/>
                <w:szCs w:val="24"/>
                <w:lang w:eastAsia="ru-RU"/>
                <w14:ligatures w14:val="none"/>
              </w:rPr>
              <w:t xml:space="preserve">1 </w:t>
            </w:r>
            <w:r w:rsidRPr="005C610E">
              <w:rPr>
                <w:rFonts w:ascii="GHEA Grapalat" w:eastAsia="Times New Roman" w:hAnsi="GHEA Grapalat" w:cs="Arial"/>
                <w:color w:val="171717" w:themeColor="background2" w:themeShade="1A"/>
                <w:kern w:val="0"/>
                <w:sz w:val="24"/>
                <w:szCs w:val="24"/>
                <w:lang w:val="ru-RU" w:eastAsia="ru-RU"/>
                <w14:ligatures w14:val="none"/>
              </w:rPr>
              <w:t>մլրդ</w:t>
            </w:r>
            <w:r w:rsidRPr="005C610E">
              <w:rPr>
                <w:rFonts w:ascii="GHEA Grapalat" w:eastAsia="Times New Roman" w:hAnsi="GHEA Grapalat" w:cs="Arial"/>
                <w:color w:val="171717" w:themeColor="background2" w:themeShade="1A"/>
                <w:kern w:val="0"/>
                <w:sz w:val="24"/>
                <w:szCs w:val="24"/>
                <w:lang w:eastAsia="ru-RU"/>
                <w14:ligatures w14:val="none"/>
              </w:rPr>
              <w:t xml:space="preserve"> </w:t>
            </w:r>
            <w:r w:rsidRPr="005C610E">
              <w:rPr>
                <w:rFonts w:ascii="GHEA Grapalat" w:eastAsia="Times New Roman" w:hAnsi="GHEA Grapalat" w:cs="Arial"/>
                <w:color w:val="171717" w:themeColor="background2" w:themeShade="1A"/>
                <w:kern w:val="0"/>
                <w:sz w:val="24"/>
                <w:szCs w:val="24"/>
                <w:lang w:val="ru-RU" w:eastAsia="ru-RU"/>
                <w14:ligatures w14:val="none"/>
              </w:rPr>
              <w:t>դրամ</w:t>
            </w:r>
            <w:r w:rsidRPr="005C610E">
              <w:rPr>
                <w:rFonts w:ascii="GHEA Grapalat" w:eastAsia="Times New Roman" w:hAnsi="GHEA Grapalat" w:cs="Arial"/>
                <w:color w:val="171717" w:themeColor="background2" w:themeShade="1A"/>
                <w:kern w:val="0"/>
                <w:sz w:val="24"/>
                <w:szCs w:val="24"/>
                <w:lang w:eastAsia="ru-RU"/>
                <w14:ligatures w14:val="none"/>
              </w:rPr>
              <w:t xml:space="preserve"> </w:t>
            </w:r>
            <w:r w:rsidRPr="005C610E">
              <w:rPr>
                <w:rFonts w:ascii="GHEA Grapalat" w:eastAsia="Times New Roman" w:hAnsi="GHEA Grapalat" w:cs="Arial"/>
                <w:color w:val="171717" w:themeColor="background2" w:themeShade="1A"/>
                <w:kern w:val="0"/>
                <w:sz w:val="24"/>
                <w:szCs w:val="24"/>
                <w:lang w:val="ru-RU" w:eastAsia="ru-RU"/>
                <w14:ligatures w14:val="none"/>
              </w:rPr>
              <w:t>կամ</w:t>
            </w:r>
            <w:r w:rsidRPr="005C610E">
              <w:rPr>
                <w:rFonts w:ascii="GHEA Grapalat" w:eastAsia="Times New Roman" w:hAnsi="GHEA Grapalat" w:cs="Arial"/>
                <w:color w:val="171717" w:themeColor="background2" w:themeShade="1A"/>
                <w:kern w:val="0"/>
                <w:sz w:val="24"/>
                <w:szCs w:val="24"/>
                <w:lang w:eastAsia="ru-RU"/>
                <w14:ligatures w14:val="none"/>
              </w:rPr>
              <w:t xml:space="preserve"> </w:t>
            </w:r>
            <w:r w:rsidRPr="005C610E">
              <w:rPr>
                <w:rFonts w:ascii="GHEA Grapalat" w:eastAsia="Times New Roman" w:hAnsi="GHEA Grapalat" w:cs="Arial"/>
                <w:color w:val="171717" w:themeColor="background2" w:themeShade="1A"/>
                <w:kern w:val="0"/>
                <w:sz w:val="24"/>
                <w:szCs w:val="24"/>
                <w:lang w:val="ru-RU" w:eastAsia="ru-RU"/>
                <w14:ligatures w14:val="none"/>
              </w:rPr>
              <w:t>համարժեք</w:t>
            </w:r>
            <w:r w:rsidRPr="005C610E">
              <w:rPr>
                <w:rFonts w:ascii="GHEA Grapalat" w:eastAsia="Times New Roman" w:hAnsi="GHEA Grapalat" w:cs="Arial"/>
                <w:color w:val="171717" w:themeColor="background2" w:themeShade="1A"/>
                <w:kern w:val="0"/>
                <w:sz w:val="24"/>
                <w:szCs w:val="24"/>
                <w:lang w:eastAsia="ru-RU"/>
                <w14:ligatures w14:val="none"/>
              </w:rPr>
              <w:t xml:space="preserve"> </w:t>
            </w:r>
            <w:r w:rsidRPr="005C610E">
              <w:rPr>
                <w:rFonts w:ascii="GHEA Grapalat" w:eastAsia="Times New Roman" w:hAnsi="GHEA Grapalat" w:cs="Arial"/>
                <w:color w:val="171717" w:themeColor="background2" w:themeShade="1A"/>
                <w:kern w:val="0"/>
                <w:sz w:val="24"/>
                <w:szCs w:val="24"/>
                <w:lang w:val="ru-RU" w:eastAsia="ru-RU"/>
                <w14:ligatures w14:val="none"/>
              </w:rPr>
              <w:t>արտարժույթ</w:t>
            </w:r>
            <w:r w:rsidRPr="005C610E">
              <w:rPr>
                <w:rFonts w:ascii="GHEA Grapalat" w:eastAsia="Times New Roman" w:hAnsi="GHEA Grapalat" w:cs="Arial"/>
                <w:color w:val="171717" w:themeColor="background2" w:themeShade="1A"/>
                <w:kern w:val="0"/>
                <w:sz w:val="24"/>
                <w:szCs w:val="24"/>
                <w:lang w:eastAsia="ru-RU"/>
                <w14:ligatures w14:val="none"/>
              </w:rPr>
              <w:t xml:space="preserve"> </w:t>
            </w:r>
            <w:r w:rsidRPr="005C610E">
              <w:rPr>
                <w:rFonts w:ascii="GHEA Grapalat" w:eastAsia="Times New Roman" w:hAnsi="GHEA Grapalat" w:cs="Arial"/>
                <w:color w:val="171717" w:themeColor="background2" w:themeShade="1A"/>
                <w:kern w:val="0"/>
                <w:sz w:val="24"/>
                <w:szCs w:val="24"/>
                <w:lang w:val="ru-RU" w:eastAsia="ru-RU"/>
                <w14:ligatures w14:val="none"/>
              </w:rPr>
              <w:t>վարկի</w:t>
            </w:r>
            <w:r w:rsidRPr="005C610E">
              <w:rPr>
                <w:rFonts w:ascii="GHEA Grapalat" w:eastAsia="Times New Roman" w:hAnsi="GHEA Grapalat" w:cs="Arial"/>
                <w:color w:val="171717" w:themeColor="background2" w:themeShade="1A"/>
                <w:kern w:val="0"/>
                <w:sz w:val="24"/>
                <w:szCs w:val="24"/>
                <w:lang w:eastAsia="ru-RU"/>
                <w14:ligatures w14:val="none"/>
              </w:rPr>
              <w:t>/</w:t>
            </w:r>
            <w:r w:rsidRPr="005C610E">
              <w:rPr>
                <w:rFonts w:ascii="GHEA Grapalat" w:eastAsia="Times New Roman" w:hAnsi="GHEA Grapalat" w:cs="Arial"/>
                <w:color w:val="171717" w:themeColor="background2" w:themeShade="1A"/>
                <w:kern w:val="0"/>
                <w:sz w:val="24"/>
                <w:szCs w:val="24"/>
                <w:lang w:val="ru-RU" w:eastAsia="ru-RU"/>
                <w14:ligatures w14:val="none"/>
              </w:rPr>
              <w:t>լիզինգի</w:t>
            </w:r>
            <w:r w:rsidRPr="005C610E">
              <w:rPr>
                <w:rFonts w:ascii="GHEA Grapalat" w:eastAsia="Times New Roman" w:hAnsi="GHEA Grapalat" w:cs="Arial"/>
                <w:color w:val="171717" w:themeColor="background2" w:themeShade="1A"/>
                <w:kern w:val="0"/>
                <w:sz w:val="24"/>
                <w:szCs w:val="24"/>
                <w:lang w:eastAsia="ru-RU"/>
                <w14:ligatures w14:val="none"/>
              </w:rPr>
              <w:t xml:space="preserve"> (</w:t>
            </w:r>
            <w:r w:rsidRPr="005C610E">
              <w:rPr>
                <w:rFonts w:ascii="GHEA Grapalat" w:eastAsia="Times New Roman" w:hAnsi="GHEA Grapalat" w:cs="Arial"/>
                <w:color w:val="171717" w:themeColor="background2" w:themeShade="1A"/>
                <w:kern w:val="0"/>
                <w:sz w:val="24"/>
                <w:szCs w:val="24"/>
                <w:lang w:val="ru-RU" w:eastAsia="ru-RU"/>
                <w14:ligatures w14:val="none"/>
              </w:rPr>
              <w:t>պայմանագրի</w:t>
            </w:r>
            <w:r w:rsidRPr="005C610E">
              <w:rPr>
                <w:rFonts w:ascii="GHEA Grapalat" w:eastAsia="Times New Roman" w:hAnsi="GHEA Grapalat" w:cs="Arial"/>
                <w:color w:val="171717" w:themeColor="background2" w:themeShade="1A"/>
                <w:kern w:val="0"/>
                <w:sz w:val="24"/>
                <w:szCs w:val="24"/>
                <w:lang w:eastAsia="ru-RU"/>
                <w14:ligatures w14:val="none"/>
              </w:rPr>
              <w:t xml:space="preserve"> </w:t>
            </w:r>
            <w:r w:rsidRPr="005C610E">
              <w:rPr>
                <w:rFonts w:ascii="GHEA Grapalat" w:eastAsia="Times New Roman" w:hAnsi="GHEA Grapalat" w:cs="Arial"/>
                <w:color w:val="171717" w:themeColor="background2" w:themeShade="1A"/>
                <w:kern w:val="0"/>
                <w:sz w:val="24"/>
                <w:szCs w:val="24"/>
                <w:lang w:val="ru-RU" w:eastAsia="ru-RU"/>
                <w14:ligatures w14:val="none"/>
              </w:rPr>
              <w:t>ստորագրման</w:t>
            </w:r>
            <w:r w:rsidRPr="005C610E">
              <w:rPr>
                <w:rFonts w:ascii="GHEA Grapalat" w:eastAsia="Times New Roman" w:hAnsi="GHEA Grapalat" w:cs="Arial"/>
                <w:color w:val="171717" w:themeColor="background2" w:themeShade="1A"/>
                <w:kern w:val="0"/>
                <w:sz w:val="24"/>
                <w:szCs w:val="24"/>
                <w:lang w:eastAsia="ru-RU"/>
                <w14:ligatures w14:val="none"/>
              </w:rPr>
              <w:t xml:space="preserve"> </w:t>
            </w:r>
            <w:r w:rsidRPr="005C610E">
              <w:rPr>
                <w:rFonts w:ascii="GHEA Grapalat" w:eastAsia="Times New Roman" w:hAnsi="GHEA Grapalat" w:cs="Arial"/>
                <w:color w:val="171717" w:themeColor="background2" w:themeShade="1A"/>
                <w:kern w:val="0"/>
                <w:sz w:val="24"/>
                <w:szCs w:val="24"/>
                <w:lang w:val="ru-RU" w:eastAsia="ru-RU"/>
                <w14:ligatures w14:val="none"/>
              </w:rPr>
              <w:t>պահի</w:t>
            </w:r>
            <w:r w:rsidRPr="005C610E">
              <w:rPr>
                <w:rFonts w:ascii="GHEA Grapalat" w:eastAsia="Times New Roman" w:hAnsi="GHEA Grapalat" w:cs="Arial"/>
                <w:color w:val="171717" w:themeColor="background2" w:themeShade="1A"/>
                <w:kern w:val="0"/>
                <w:sz w:val="24"/>
                <w:szCs w:val="24"/>
                <w:lang w:eastAsia="ru-RU"/>
                <w14:ligatures w14:val="none"/>
              </w:rPr>
              <w:t xml:space="preserve"> </w:t>
            </w:r>
            <w:r w:rsidRPr="005C610E">
              <w:rPr>
                <w:rFonts w:ascii="GHEA Grapalat" w:eastAsia="Times New Roman" w:hAnsi="GHEA Grapalat" w:cs="Arial"/>
                <w:color w:val="171717" w:themeColor="background2" w:themeShade="1A"/>
                <w:kern w:val="0"/>
                <w:sz w:val="24"/>
                <w:szCs w:val="24"/>
                <w:lang w:val="ru-RU" w:eastAsia="ru-RU"/>
                <w14:ligatures w14:val="none"/>
              </w:rPr>
              <w:t>փոխարժեքով</w:t>
            </w:r>
            <w:r w:rsidRPr="005C610E">
              <w:rPr>
                <w:rFonts w:ascii="GHEA Grapalat" w:eastAsia="Times New Roman" w:hAnsi="GHEA Grapalat" w:cs="Arial"/>
                <w:color w:val="171717" w:themeColor="background2" w:themeShade="1A"/>
                <w:kern w:val="0"/>
                <w:sz w:val="24"/>
                <w:szCs w:val="24"/>
                <w:lang w:eastAsia="ru-RU"/>
                <w14:ligatures w14:val="none"/>
              </w:rPr>
              <w:t>)</w:t>
            </w:r>
          </w:p>
          <w:p w14:paraId="6341F9D6" w14:textId="77777777" w:rsidR="00C32C0A" w:rsidRDefault="00C32C0A" w:rsidP="00C32C0A">
            <w:pPr>
              <w:spacing w:after="0" w:line="240" w:lineRule="auto"/>
              <w:ind w:left="129" w:right="280" w:hanging="13"/>
              <w:jc w:val="both"/>
              <w:rPr>
                <w:rFonts w:ascii="GHEA Grapalat" w:eastAsia="Times New Roman" w:hAnsi="GHEA Grapalat" w:cs="Arial"/>
                <w:color w:val="171717" w:themeColor="background2" w:themeShade="1A"/>
                <w:kern w:val="0"/>
                <w:sz w:val="24"/>
                <w:szCs w:val="24"/>
                <w:lang w:val="hy-AM" w:eastAsia="ru-RU"/>
                <w14:ligatures w14:val="none"/>
              </w:rPr>
            </w:pPr>
          </w:p>
          <w:p w14:paraId="632E34A4" w14:textId="77777777" w:rsidR="00C32C0A" w:rsidRPr="0020160E" w:rsidRDefault="00C32C0A" w:rsidP="00C32C0A">
            <w:pPr>
              <w:spacing w:after="0" w:line="240" w:lineRule="auto"/>
              <w:ind w:left="129" w:right="280" w:hanging="13"/>
              <w:jc w:val="both"/>
              <w:rPr>
                <w:rFonts w:ascii="GHEA Grapalat" w:eastAsia="Times New Roman" w:hAnsi="GHEA Grapalat" w:cs="Arial"/>
                <w:color w:val="171717" w:themeColor="background2" w:themeShade="1A"/>
                <w:kern w:val="0"/>
                <w:sz w:val="24"/>
                <w:szCs w:val="24"/>
                <w:lang w:val="hy-AM" w:eastAsia="ru-RU"/>
                <w14:ligatures w14:val="none"/>
              </w:rPr>
            </w:pPr>
          </w:p>
        </w:tc>
      </w:tr>
      <w:tr w:rsidR="00A30434" w:rsidRPr="005C610E" w14:paraId="0D558BC3" w14:textId="77777777" w:rsidTr="006940C7">
        <w:trPr>
          <w:tblCellSpacing w:w="0" w:type="dxa"/>
        </w:trPr>
        <w:tc>
          <w:tcPr>
            <w:tcW w:w="5382" w:type="dxa"/>
            <w:shd w:val="clear" w:color="auto" w:fill="FFFFFF"/>
            <w:vAlign w:val="center"/>
            <w:hideMark/>
          </w:tcPr>
          <w:p w14:paraId="52F20977" w14:textId="77777777" w:rsidR="00D778E1" w:rsidRPr="005C610E" w:rsidRDefault="00D778E1" w:rsidP="0020160E">
            <w:pPr>
              <w:spacing w:after="0" w:line="240" w:lineRule="auto"/>
              <w:ind w:left="127" w:right="125" w:hanging="15"/>
              <w:jc w:val="both"/>
              <w:rPr>
                <w:rFonts w:ascii="GHEA Grapalat" w:eastAsia="Times New Roman" w:hAnsi="GHEA Grapalat" w:cs="Arial"/>
                <w:color w:val="171717" w:themeColor="background2" w:themeShade="1A"/>
                <w:kern w:val="0"/>
                <w:sz w:val="24"/>
                <w:szCs w:val="24"/>
                <w:lang w:val="ru-RU" w:eastAsia="ru-RU"/>
                <w14:ligatures w14:val="none"/>
              </w:rPr>
            </w:pPr>
            <w:r w:rsidRPr="005C610E">
              <w:rPr>
                <w:rFonts w:ascii="GHEA Grapalat" w:eastAsia="Times New Roman" w:hAnsi="GHEA Grapalat" w:cs="Arial"/>
                <w:color w:val="171717" w:themeColor="background2" w:themeShade="1A"/>
                <w:kern w:val="0"/>
                <w:sz w:val="24"/>
                <w:szCs w:val="24"/>
                <w:lang w:val="ru-RU" w:eastAsia="ru-RU"/>
                <w14:ligatures w14:val="none"/>
              </w:rPr>
              <w:t>Կապիտալ շինարարություն</w:t>
            </w:r>
          </w:p>
        </w:tc>
        <w:tc>
          <w:tcPr>
            <w:tcW w:w="5103" w:type="dxa"/>
            <w:shd w:val="clear" w:color="auto" w:fill="FFFFFF"/>
            <w:vAlign w:val="center"/>
            <w:hideMark/>
          </w:tcPr>
          <w:p w14:paraId="2A62048E" w14:textId="203394ED" w:rsidR="00D778E1" w:rsidRPr="005C610E" w:rsidRDefault="00E62937" w:rsidP="0020160E">
            <w:pPr>
              <w:spacing w:after="0" w:line="240" w:lineRule="auto"/>
              <w:ind w:left="129" w:right="280" w:hanging="13"/>
              <w:jc w:val="both"/>
              <w:rPr>
                <w:rFonts w:ascii="GHEA Grapalat" w:eastAsia="Times New Roman" w:hAnsi="GHEA Grapalat" w:cs="Arial"/>
                <w:color w:val="171717" w:themeColor="background2" w:themeShade="1A"/>
                <w:kern w:val="0"/>
                <w:sz w:val="24"/>
                <w:szCs w:val="24"/>
                <w:lang w:val="ru-RU" w:eastAsia="ru-RU"/>
                <w14:ligatures w14:val="none"/>
              </w:rPr>
            </w:pPr>
            <w:r w:rsidRPr="005C610E">
              <w:rPr>
                <w:rFonts w:ascii="GHEA Grapalat" w:eastAsia="Times New Roman" w:hAnsi="GHEA Grapalat" w:cs="Arial"/>
                <w:color w:val="171717" w:themeColor="background2" w:themeShade="1A"/>
                <w:kern w:val="0"/>
                <w:sz w:val="24"/>
                <w:szCs w:val="24"/>
                <w:lang w:val="hy-AM" w:eastAsia="ru-RU"/>
                <w14:ligatures w14:val="none"/>
              </w:rPr>
              <w:t>Ձեռք բերված մեքենասարքավորումների արժեքի</w:t>
            </w:r>
            <w:r w:rsidR="00835842" w:rsidRPr="005C610E">
              <w:rPr>
                <w:rFonts w:ascii="GHEA Grapalat" w:eastAsia="Times New Roman" w:hAnsi="GHEA Grapalat" w:cs="Arial"/>
                <w:color w:val="171717" w:themeColor="background2" w:themeShade="1A"/>
                <w:kern w:val="0"/>
                <w:sz w:val="24"/>
                <w:szCs w:val="24"/>
                <w:lang w:val="hy-AM" w:eastAsia="ru-RU"/>
                <w14:ligatures w14:val="none"/>
              </w:rPr>
              <w:t xml:space="preserve"> </w:t>
            </w:r>
            <w:r w:rsidR="00D778E1" w:rsidRPr="005C610E">
              <w:rPr>
                <w:rFonts w:ascii="GHEA Grapalat" w:eastAsia="Times New Roman" w:hAnsi="GHEA Grapalat" w:cs="Arial"/>
                <w:color w:val="171717" w:themeColor="background2" w:themeShade="1A"/>
                <w:kern w:val="0"/>
                <w:sz w:val="24"/>
                <w:szCs w:val="24"/>
                <w:lang w:val="ru-RU" w:eastAsia="ru-RU"/>
                <w14:ligatures w14:val="none"/>
              </w:rPr>
              <w:t>30%</w:t>
            </w:r>
          </w:p>
        </w:tc>
      </w:tr>
      <w:tr w:rsidR="00A30434" w:rsidRPr="009C7C9A" w14:paraId="6606EA21" w14:textId="77777777" w:rsidTr="006940C7">
        <w:trPr>
          <w:tblCellSpacing w:w="0" w:type="dxa"/>
        </w:trPr>
        <w:tc>
          <w:tcPr>
            <w:tcW w:w="5382" w:type="dxa"/>
            <w:shd w:val="clear" w:color="auto" w:fill="FFFFFF"/>
            <w:vAlign w:val="center"/>
            <w:hideMark/>
          </w:tcPr>
          <w:p w14:paraId="25DF78F4" w14:textId="77777777" w:rsidR="00D778E1" w:rsidRPr="005C610E" w:rsidRDefault="00D778E1" w:rsidP="0020160E">
            <w:pPr>
              <w:spacing w:after="0" w:line="240" w:lineRule="auto"/>
              <w:ind w:left="127" w:right="125" w:hanging="15"/>
              <w:jc w:val="both"/>
              <w:rPr>
                <w:rFonts w:ascii="GHEA Grapalat" w:eastAsia="Times New Roman" w:hAnsi="GHEA Grapalat" w:cs="Arial"/>
                <w:color w:val="171717" w:themeColor="background2" w:themeShade="1A"/>
                <w:kern w:val="0"/>
                <w:sz w:val="24"/>
                <w:szCs w:val="24"/>
                <w:lang w:eastAsia="ru-RU"/>
                <w14:ligatures w14:val="none"/>
              </w:rPr>
            </w:pPr>
            <w:r w:rsidRPr="005C610E">
              <w:rPr>
                <w:rFonts w:ascii="GHEA Grapalat" w:eastAsia="Times New Roman" w:hAnsi="GHEA Grapalat" w:cs="Arial"/>
                <w:color w:val="171717" w:themeColor="background2" w:themeShade="1A"/>
                <w:kern w:val="0"/>
                <w:sz w:val="24"/>
                <w:szCs w:val="24"/>
                <w:lang w:val="ru-RU" w:eastAsia="ru-RU"/>
                <w14:ligatures w14:val="none"/>
              </w:rPr>
              <w:t>Բիզնես</w:t>
            </w:r>
            <w:r w:rsidRPr="005C610E">
              <w:rPr>
                <w:rFonts w:ascii="GHEA Grapalat" w:eastAsia="Times New Roman" w:hAnsi="GHEA Grapalat" w:cs="Arial"/>
                <w:color w:val="171717" w:themeColor="background2" w:themeShade="1A"/>
                <w:kern w:val="0"/>
                <w:sz w:val="24"/>
                <w:szCs w:val="24"/>
                <w:lang w:eastAsia="ru-RU"/>
                <w14:ligatures w14:val="none"/>
              </w:rPr>
              <w:t xml:space="preserve"> </w:t>
            </w:r>
            <w:r w:rsidRPr="005C610E">
              <w:rPr>
                <w:rFonts w:ascii="GHEA Grapalat" w:eastAsia="Times New Roman" w:hAnsi="GHEA Grapalat" w:cs="Arial"/>
                <w:color w:val="171717" w:themeColor="background2" w:themeShade="1A"/>
                <w:kern w:val="0"/>
                <w:sz w:val="24"/>
                <w:szCs w:val="24"/>
                <w:lang w:val="ru-RU" w:eastAsia="ru-RU"/>
                <w14:ligatures w14:val="none"/>
              </w:rPr>
              <w:t>գործընթացների</w:t>
            </w:r>
            <w:r w:rsidRPr="005C610E">
              <w:rPr>
                <w:rFonts w:ascii="GHEA Grapalat" w:eastAsia="Times New Roman" w:hAnsi="GHEA Grapalat" w:cs="Arial"/>
                <w:color w:val="171717" w:themeColor="background2" w:themeShade="1A"/>
                <w:kern w:val="0"/>
                <w:sz w:val="24"/>
                <w:szCs w:val="24"/>
                <w:lang w:eastAsia="ru-RU"/>
                <w14:ligatures w14:val="none"/>
              </w:rPr>
              <w:t xml:space="preserve"> </w:t>
            </w:r>
            <w:r w:rsidRPr="005C610E">
              <w:rPr>
                <w:rFonts w:ascii="GHEA Grapalat" w:eastAsia="Times New Roman" w:hAnsi="GHEA Grapalat" w:cs="Arial"/>
                <w:color w:val="171717" w:themeColor="background2" w:themeShade="1A"/>
                <w:kern w:val="0"/>
                <w:sz w:val="24"/>
                <w:szCs w:val="24"/>
                <w:lang w:val="ru-RU" w:eastAsia="ru-RU"/>
                <w14:ligatures w14:val="none"/>
              </w:rPr>
              <w:t>թվայնացման</w:t>
            </w:r>
          </w:p>
          <w:p w14:paraId="092FFC90" w14:textId="77777777" w:rsidR="00D778E1" w:rsidRPr="005C610E" w:rsidRDefault="00D778E1" w:rsidP="0020160E">
            <w:pPr>
              <w:spacing w:after="0" w:line="240" w:lineRule="auto"/>
              <w:ind w:left="127" w:right="125" w:hanging="15"/>
              <w:jc w:val="both"/>
              <w:rPr>
                <w:rFonts w:ascii="GHEA Grapalat" w:eastAsia="Times New Roman" w:hAnsi="GHEA Grapalat" w:cs="Arial"/>
                <w:color w:val="171717" w:themeColor="background2" w:themeShade="1A"/>
                <w:kern w:val="0"/>
                <w:sz w:val="24"/>
                <w:szCs w:val="24"/>
                <w:lang w:eastAsia="ru-RU"/>
                <w14:ligatures w14:val="none"/>
              </w:rPr>
            </w:pPr>
            <w:r w:rsidRPr="005C610E">
              <w:rPr>
                <w:rFonts w:ascii="GHEA Grapalat" w:eastAsia="Times New Roman" w:hAnsi="GHEA Grapalat" w:cs="Arial"/>
                <w:color w:val="171717" w:themeColor="background2" w:themeShade="1A"/>
                <w:kern w:val="0"/>
                <w:sz w:val="24"/>
                <w:szCs w:val="24"/>
                <w:lang w:val="ru-RU" w:eastAsia="ru-RU"/>
                <w14:ligatures w14:val="none"/>
              </w:rPr>
              <w:t>ծրագրային</w:t>
            </w:r>
            <w:r w:rsidRPr="005C610E">
              <w:rPr>
                <w:rFonts w:ascii="GHEA Grapalat" w:eastAsia="Times New Roman" w:hAnsi="GHEA Grapalat" w:cs="Arial"/>
                <w:color w:val="171717" w:themeColor="background2" w:themeShade="1A"/>
                <w:kern w:val="0"/>
                <w:sz w:val="24"/>
                <w:szCs w:val="24"/>
                <w:lang w:eastAsia="ru-RU"/>
                <w14:ligatures w14:val="none"/>
              </w:rPr>
              <w:t xml:space="preserve"> </w:t>
            </w:r>
            <w:r w:rsidRPr="005C610E">
              <w:rPr>
                <w:rFonts w:ascii="GHEA Grapalat" w:eastAsia="Times New Roman" w:hAnsi="GHEA Grapalat" w:cs="Arial"/>
                <w:color w:val="171717" w:themeColor="background2" w:themeShade="1A"/>
                <w:kern w:val="0"/>
                <w:sz w:val="24"/>
                <w:szCs w:val="24"/>
                <w:lang w:val="ru-RU" w:eastAsia="ru-RU"/>
                <w14:ligatures w14:val="none"/>
              </w:rPr>
              <w:t>ապահովում</w:t>
            </w:r>
            <w:r w:rsidRPr="005C610E">
              <w:rPr>
                <w:rFonts w:ascii="GHEA Grapalat" w:eastAsia="Times New Roman" w:hAnsi="GHEA Grapalat" w:cs="Arial"/>
                <w:color w:val="171717" w:themeColor="background2" w:themeShade="1A"/>
                <w:kern w:val="0"/>
                <w:sz w:val="24"/>
                <w:szCs w:val="24"/>
                <w:lang w:eastAsia="ru-RU"/>
                <w14:ligatures w14:val="none"/>
              </w:rPr>
              <w:t>;</w:t>
            </w:r>
          </w:p>
          <w:p w14:paraId="10F8E493" w14:textId="2D68CF58" w:rsidR="00D778E1" w:rsidRPr="005C610E" w:rsidRDefault="00D778E1" w:rsidP="0020160E">
            <w:pPr>
              <w:spacing w:after="0" w:line="240" w:lineRule="auto"/>
              <w:ind w:left="127" w:right="125" w:hanging="15"/>
              <w:jc w:val="both"/>
              <w:rPr>
                <w:rFonts w:ascii="GHEA Grapalat" w:eastAsia="Times New Roman" w:hAnsi="GHEA Grapalat" w:cs="Arial"/>
                <w:color w:val="171717" w:themeColor="background2" w:themeShade="1A"/>
                <w:kern w:val="0"/>
                <w:sz w:val="24"/>
                <w:szCs w:val="24"/>
                <w:lang w:val="ru-RU" w:eastAsia="ru-RU"/>
                <w14:ligatures w14:val="none"/>
              </w:rPr>
            </w:pPr>
            <w:r w:rsidRPr="005C610E">
              <w:rPr>
                <w:rFonts w:ascii="GHEA Grapalat" w:eastAsia="Times New Roman" w:hAnsi="GHEA Grapalat" w:cs="Arial"/>
                <w:color w:val="171717" w:themeColor="background2" w:themeShade="1A"/>
                <w:kern w:val="0"/>
                <w:sz w:val="24"/>
                <w:szCs w:val="24"/>
                <w:lang w:val="ru-RU" w:eastAsia="ru-RU"/>
                <w14:ligatures w14:val="none"/>
              </w:rPr>
              <w:t>Արտադրողականության</w:t>
            </w:r>
            <w:r w:rsidR="008C26AD" w:rsidRPr="005C610E">
              <w:rPr>
                <w:rFonts w:ascii="GHEA Grapalat" w:eastAsia="Times New Roman" w:hAnsi="GHEA Grapalat" w:cs="Arial"/>
                <w:color w:val="171717" w:themeColor="background2" w:themeShade="1A"/>
                <w:kern w:val="0"/>
                <w:sz w:val="24"/>
                <w:szCs w:val="24"/>
                <w:lang w:val="hy-AM" w:eastAsia="ru-RU"/>
                <w14:ligatures w14:val="none"/>
              </w:rPr>
              <w:t xml:space="preserve"> </w:t>
            </w:r>
            <w:r w:rsidRPr="005C610E">
              <w:rPr>
                <w:rFonts w:ascii="GHEA Grapalat" w:eastAsia="Times New Roman" w:hAnsi="GHEA Grapalat" w:cs="Arial"/>
                <w:color w:val="171717" w:themeColor="background2" w:themeShade="1A"/>
                <w:kern w:val="0"/>
                <w:sz w:val="24"/>
                <w:szCs w:val="24"/>
                <w:lang w:val="ru-RU" w:eastAsia="ru-RU"/>
                <w14:ligatures w14:val="none"/>
              </w:rPr>
              <w:t>խորհրդատվություն</w:t>
            </w:r>
          </w:p>
        </w:tc>
        <w:tc>
          <w:tcPr>
            <w:tcW w:w="5103" w:type="dxa"/>
            <w:shd w:val="clear" w:color="auto" w:fill="FFFFFF"/>
            <w:vAlign w:val="center"/>
            <w:hideMark/>
          </w:tcPr>
          <w:p w14:paraId="33ABEF45" w14:textId="0B871536" w:rsidR="00D778E1" w:rsidRPr="005C610E" w:rsidRDefault="00D778E1" w:rsidP="0020160E">
            <w:pPr>
              <w:spacing w:after="0" w:line="240" w:lineRule="auto"/>
              <w:ind w:left="129" w:right="280" w:hanging="13"/>
              <w:jc w:val="both"/>
              <w:rPr>
                <w:rFonts w:ascii="GHEA Grapalat" w:eastAsia="Times New Roman" w:hAnsi="GHEA Grapalat" w:cs="Arial"/>
                <w:color w:val="171717" w:themeColor="background2" w:themeShade="1A"/>
                <w:kern w:val="0"/>
                <w:sz w:val="24"/>
                <w:szCs w:val="24"/>
                <w:lang w:val="ru-RU" w:eastAsia="ru-RU"/>
                <w14:ligatures w14:val="none"/>
              </w:rPr>
            </w:pPr>
            <w:r w:rsidRPr="005C610E">
              <w:rPr>
                <w:rFonts w:ascii="GHEA Grapalat" w:eastAsia="Times New Roman" w:hAnsi="GHEA Grapalat" w:cs="Arial"/>
                <w:color w:val="171717" w:themeColor="background2" w:themeShade="1A"/>
                <w:kern w:val="0"/>
                <w:sz w:val="24"/>
                <w:szCs w:val="24"/>
                <w:lang w:val="ru-RU" w:eastAsia="ru-RU"/>
                <w14:ligatures w14:val="none"/>
              </w:rPr>
              <w:t>400 մլն դրամ կամ համարժեք</w:t>
            </w:r>
            <w:r w:rsidR="0020160E">
              <w:rPr>
                <w:rFonts w:ascii="GHEA Grapalat" w:eastAsia="Times New Roman" w:hAnsi="GHEA Grapalat" w:cs="Arial"/>
                <w:color w:val="171717" w:themeColor="background2" w:themeShade="1A"/>
                <w:kern w:val="0"/>
                <w:sz w:val="24"/>
                <w:szCs w:val="24"/>
                <w:lang w:val="hy-AM" w:eastAsia="ru-RU"/>
                <w14:ligatures w14:val="none"/>
              </w:rPr>
              <w:t xml:space="preserve"> </w:t>
            </w:r>
            <w:r w:rsidRPr="005C610E">
              <w:rPr>
                <w:rFonts w:ascii="GHEA Grapalat" w:eastAsia="Times New Roman" w:hAnsi="GHEA Grapalat" w:cs="Arial"/>
                <w:color w:val="171717" w:themeColor="background2" w:themeShade="1A"/>
                <w:kern w:val="0"/>
                <w:sz w:val="24"/>
                <w:szCs w:val="24"/>
                <w:lang w:val="ru-RU" w:eastAsia="ru-RU"/>
                <w14:ligatures w14:val="none"/>
              </w:rPr>
              <w:t>արտարժույթ (պայմանագրի</w:t>
            </w:r>
            <w:r w:rsidR="0020160E">
              <w:rPr>
                <w:rFonts w:ascii="GHEA Grapalat" w:eastAsia="Times New Roman" w:hAnsi="GHEA Grapalat" w:cs="Arial"/>
                <w:color w:val="171717" w:themeColor="background2" w:themeShade="1A"/>
                <w:kern w:val="0"/>
                <w:sz w:val="24"/>
                <w:szCs w:val="24"/>
                <w:lang w:val="hy-AM" w:eastAsia="ru-RU"/>
                <w14:ligatures w14:val="none"/>
              </w:rPr>
              <w:t xml:space="preserve"> </w:t>
            </w:r>
            <w:r w:rsidRPr="005C610E">
              <w:rPr>
                <w:rFonts w:ascii="GHEA Grapalat" w:eastAsia="Times New Roman" w:hAnsi="GHEA Grapalat" w:cs="Arial"/>
                <w:color w:val="171717" w:themeColor="background2" w:themeShade="1A"/>
                <w:kern w:val="0"/>
                <w:sz w:val="24"/>
                <w:szCs w:val="24"/>
                <w:lang w:val="ru-RU" w:eastAsia="ru-RU"/>
                <w14:ligatures w14:val="none"/>
              </w:rPr>
              <w:t>ստորագրման պահի</w:t>
            </w:r>
            <w:r w:rsidR="0020160E">
              <w:rPr>
                <w:rFonts w:ascii="GHEA Grapalat" w:eastAsia="Times New Roman" w:hAnsi="GHEA Grapalat" w:cs="Arial"/>
                <w:color w:val="171717" w:themeColor="background2" w:themeShade="1A"/>
                <w:kern w:val="0"/>
                <w:sz w:val="24"/>
                <w:szCs w:val="24"/>
                <w:lang w:val="hy-AM" w:eastAsia="ru-RU"/>
                <w14:ligatures w14:val="none"/>
              </w:rPr>
              <w:t xml:space="preserve"> </w:t>
            </w:r>
            <w:r w:rsidRPr="005C610E">
              <w:rPr>
                <w:rFonts w:ascii="GHEA Grapalat" w:eastAsia="Times New Roman" w:hAnsi="GHEA Grapalat" w:cs="Arial"/>
                <w:color w:val="171717" w:themeColor="background2" w:themeShade="1A"/>
                <w:kern w:val="0"/>
                <w:sz w:val="24"/>
                <w:szCs w:val="24"/>
                <w:lang w:val="ru-RU" w:eastAsia="ru-RU"/>
                <w14:ligatures w14:val="none"/>
              </w:rPr>
              <w:t>փոխարժեքով)</w:t>
            </w:r>
          </w:p>
        </w:tc>
      </w:tr>
    </w:tbl>
    <w:p w14:paraId="3250D971" w14:textId="77777777" w:rsidR="00D778E1" w:rsidRPr="00A30434" w:rsidRDefault="00D778E1" w:rsidP="008C26AD">
      <w:pPr>
        <w:tabs>
          <w:tab w:val="left" w:pos="720"/>
        </w:tabs>
        <w:spacing w:after="0" w:line="360" w:lineRule="auto"/>
        <w:ind w:firstLine="426"/>
        <w:jc w:val="right"/>
        <w:rPr>
          <w:rFonts w:ascii="Times New Roman" w:hAnsi="Times New Roman" w:cs="Times New Roman"/>
          <w:color w:val="171717" w:themeColor="background2" w:themeShade="1A"/>
          <w:sz w:val="24"/>
          <w:szCs w:val="24"/>
          <w:lang w:val="hy-AM"/>
        </w:rPr>
      </w:pPr>
      <w:r w:rsidRPr="00A30434">
        <w:rPr>
          <w:rFonts w:ascii="GHEA Grapalat" w:hAnsi="GHEA Grapalat"/>
          <w:color w:val="171717" w:themeColor="background2" w:themeShade="1A"/>
          <w:sz w:val="24"/>
          <w:szCs w:val="24"/>
          <w:lang w:val="hy-AM"/>
        </w:rPr>
        <w:t>»</w:t>
      </w:r>
      <w:r w:rsidR="00F625F2" w:rsidRPr="00A30434">
        <w:rPr>
          <w:rFonts w:ascii="Times New Roman" w:hAnsi="Times New Roman" w:cs="Times New Roman"/>
          <w:color w:val="171717" w:themeColor="background2" w:themeShade="1A"/>
          <w:sz w:val="24"/>
          <w:szCs w:val="24"/>
          <w:lang w:val="hy-AM"/>
        </w:rPr>
        <w:t>․</w:t>
      </w:r>
    </w:p>
    <w:p w14:paraId="62B29BA4" w14:textId="77777777" w:rsidR="00AA40CE" w:rsidRPr="00A30434" w:rsidRDefault="00AA40CE" w:rsidP="008C26AD">
      <w:pPr>
        <w:pStyle w:val="a3"/>
        <w:numPr>
          <w:ilvl w:val="0"/>
          <w:numId w:val="21"/>
        </w:numPr>
        <w:tabs>
          <w:tab w:val="left" w:pos="450"/>
          <w:tab w:val="left" w:pos="851"/>
        </w:tabs>
        <w:spacing w:after="0" w:line="360" w:lineRule="auto"/>
        <w:ind w:left="0" w:firstLine="426"/>
        <w:jc w:val="both"/>
        <w:rPr>
          <w:rFonts w:ascii="GHEA Grapalat" w:hAnsi="GHEA Grapalat"/>
          <w:color w:val="171717" w:themeColor="background2" w:themeShade="1A"/>
          <w:sz w:val="24"/>
          <w:szCs w:val="24"/>
          <w:lang w:val="hy-AM"/>
        </w:rPr>
      </w:pPr>
      <w:r w:rsidRPr="00A30434">
        <w:rPr>
          <w:rFonts w:ascii="GHEA Grapalat" w:hAnsi="GHEA Grapalat"/>
          <w:color w:val="171717" w:themeColor="background2" w:themeShade="1A"/>
          <w:sz w:val="24"/>
          <w:szCs w:val="24"/>
          <w:lang w:val="hy-AM"/>
        </w:rPr>
        <w:t>6-րդ կետի 10-րդ ենթակետը շարադրել հետևյալ խմբագրությամբ.</w:t>
      </w:r>
    </w:p>
    <w:p w14:paraId="030B08BD" w14:textId="689EE24B" w:rsidR="00C311FC" w:rsidRPr="00A30434" w:rsidRDefault="00AA40CE" w:rsidP="008C26AD">
      <w:pPr>
        <w:spacing w:after="0" w:line="360" w:lineRule="auto"/>
        <w:ind w:firstLine="284"/>
        <w:jc w:val="both"/>
        <w:rPr>
          <w:rFonts w:ascii="Cambria Math" w:hAnsi="Cambria Math" w:cs="Arial"/>
          <w:color w:val="171717" w:themeColor="background2" w:themeShade="1A"/>
          <w:sz w:val="24"/>
          <w:szCs w:val="24"/>
          <w:shd w:val="clear" w:color="auto" w:fill="FFFFFF"/>
          <w:lang w:val="hy-AM"/>
        </w:rPr>
      </w:pPr>
      <w:r w:rsidRPr="00A30434">
        <w:rPr>
          <w:rFonts w:ascii="GHEA Grapalat" w:hAnsi="GHEA Grapalat"/>
          <w:color w:val="171717" w:themeColor="background2" w:themeShade="1A"/>
          <w:sz w:val="24"/>
          <w:szCs w:val="24"/>
          <w:lang w:val="hy-AM"/>
        </w:rPr>
        <w:t>«</w:t>
      </w:r>
      <w:r w:rsidRPr="00A30434">
        <w:rPr>
          <w:rFonts w:ascii="GHEA Grapalat" w:hAnsi="GHEA Grapalat" w:cs="Arial"/>
          <w:color w:val="171717" w:themeColor="background2" w:themeShade="1A"/>
          <w:sz w:val="24"/>
          <w:szCs w:val="24"/>
          <w:shd w:val="clear" w:color="auto" w:fill="FFFFFF"/>
          <w:lang w:val="hy-AM"/>
        </w:rPr>
        <w:t>10)</w:t>
      </w:r>
      <w:r w:rsidR="00C311FC" w:rsidRPr="00A30434">
        <w:rPr>
          <w:rFonts w:ascii="GHEA Grapalat" w:hAnsi="GHEA Grapalat" w:cs="Arial"/>
          <w:color w:val="171717" w:themeColor="background2" w:themeShade="1A"/>
          <w:sz w:val="24"/>
          <w:szCs w:val="24"/>
          <w:shd w:val="clear" w:color="auto" w:fill="FFFFFF"/>
          <w:lang w:val="hy-AM"/>
        </w:rPr>
        <w:t xml:space="preserve"> </w:t>
      </w:r>
      <w:r w:rsidR="00160730" w:rsidRPr="00A30434">
        <w:rPr>
          <w:rFonts w:ascii="GHEA Grapalat" w:hAnsi="GHEA Grapalat" w:cs="Arial"/>
          <w:color w:val="171717" w:themeColor="background2" w:themeShade="1A"/>
          <w:sz w:val="24"/>
          <w:szCs w:val="24"/>
          <w:shd w:val="clear" w:color="auto" w:fill="FFFFFF"/>
          <w:lang w:val="hy-AM"/>
        </w:rPr>
        <w:t xml:space="preserve">«Զբոսաշրջության մասին» օրենքի 12-րդ հոդվածի 1-ին </w:t>
      </w:r>
      <w:r w:rsidR="00160730" w:rsidRPr="00A30434">
        <w:rPr>
          <w:rFonts w:ascii="GHEA Grapalat" w:hAnsi="GHEA Grapalat"/>
          <w:color w:val="171717" w:themeColor="background2" w:themeShade="1A"/>
          <w:sz w:val="24"/>
          <w:szCs w:val="24"/>
          <w:lang w:val="hy-AM"/>
        </w:rPr>
        <w:t>կամ</w:t>
      </w:r>
      <w:r w:rsidR="00AC1053" w:rsidRPr="00A30434">
        <w:rPr>
          <w:rFonts w:ascii="GHEA Grapalat" w:hAnsi="GHEA Grapalat"/>
          <w:color w:val="171717" w:themeColor="background2" w:themeShade="1A"/>
          <w:sz w:val="24"/>
          <w:szCs w:val="24"/>
          <w:lang w:val="hy-AM"/>
        </w:rPr>
        <w:t xml:space="preserve"> </w:t>
      </w:r>
      <w:r w:rsidR="00160730" w:rsidRPr="00A30434">
        <w:rPr>
          <w:rFonts w:ascii="GHEA Grapalat" w:hAnsi="GHEA Grapalat" w:cs="Arial"/>
          <w:color w:val="171717" w:themeColor="background2" w:themeShade="1A"/>
          <w:sz w:val="24"/>
          <w:szCs w:val="24"/>
          <w:shd w:val="clear" w:color="auto" w:fill="FFFFFF"/>
          <w:lang w:val="hy-AM"/>
        </w:rPr>
        <w:t>4-րդ մասերով սահմանված հյուրանոցային տնտեսության օբյեկտների կառուցման կամ վերակառուցման, կապիտալ շինարարության, բիզնես գործընթացների թվայնացման ծրագրային ապահովման և արտադրողականության խորհրդատվության նպատակով տրամադրված</w:t>
      </w:r>
      <w:r w:rsidR="00160730" w:rsidRPr="00A30434">
        <w:rPr>
          <w:rFonts w:ascii="Cambria" w:hAnsi="Cambria" w:cs="Cambria"/>
          <w:color w:val="171717" w:themeColor="background2" w:themeShade="1A"/>
          <w:sz w:val="24"/>
          <w:szCs w:val="24"/>
          <w:shd w:val="clear" w:color="auto" w:fill="FFFFFF"/>
          <w:lang w:val="hy-AM"/>
        </w:rPr>
        <w:t> </w:t>
      </w:r>
      <w:r w:rsidR="00160730" w:rsidRPr="00A30434">
        <w:rPr>
          <w:rFonts w:ascii="GHEA Grapalat" w:hAnsi="GHEA Grapalat" w:cs="Arial"/>
          <w:color w:val="171717" w:themeColor="background2" w:themeShade="1A"/>
          <w:sz w:val="24"/>
          <w:szCs w:val="24"/>
          <w:shd w:val="clear" w:color="auto" w:fill="FFFFFF"/>
          <w:lang w:val="hy-AM"/>
        </w:rPr>
        <w:t>վարկի/լիզինգի տոկոսադրույքի սուբսիդավորման հաշվարկումը սկսվում է վարկի տրամադրման օրվանից</w:t>
      </w:r>
      <w:r w:rsidR="00C311FC" w:rsidRPr="00A30434">
        <w:rPr>
          <w:rFonts w:ascii="GHEA Grapalat" w:hAnsi="GHEA Grapalat" w:cs="Arial"/>
          <w:color w:val="171717" w:themeColor="background2" w:themeShade="1A"/>
          <w:sz w:val="24"/>
          <w:szCs w:val="24"/>
          <w:shd w:val="clear" w:color="auto" w:fill="FFFFFF"/>
          <w:lang w:val="hy-AM"/>
        </w:rPr>
        <w:t>»</w:t>
      </w:r>
      <w:r w:rsidR="00C311FC" w:rsidRPr="00A30434">
        <w:rPr>
          <w:rFonts w:ascii="Cambria Math" w:hAnsi="Cambria Math" w:cs="Arial"/>
          <w:color w:val="171717" w:themeColor="background2" w:themeShade="1A"/>
          <w:sz w:val="24"/>
          <w:szCs w:val="24"/>
          <w:shd w:val="clear" w:color="auto" w:fill="FFFFFF"/>
          <w:lang w:val="hy-AM"/>
        </w:rPr>
        <w:t>․</w:t>
      </w:r>
    </w:p>
    <w:p w14:paraId="077F702C" w14:textId="77777777" w:rsidR="002F7145" w:rsidRPr="00A30434" w:rsidRDefault="002F7145" w:rsidP="008C26AD">
      <w:pPr>
        <w:pStyle w:val="a3"/>
        <w:numPr>
          <w:ilvl w:val="0"/>
          <w:numId w:val="21"/>
        </w:numPr>
        <w:ind w:left="0" w:firstLine="426"/>
        <w:rPr>
          <w:rFonts w:ascii="GHEA Grapalat" w:hAnsi="GHEA Grapalat"/>
          <w:color w:val="171717" w:themeColor="background2" w:themeShade="1A"/>
          <w:sz w:val="24"/>
          <w:szCs w:val="24"/>
          <w:lang w:val="hy-AM"/>
        </w:rPr>
      </w:pPr>
      <w:r w:rsidRPr="00A30434">
        <w:rPr>
          <w:rFonts w:ascii="GHEA Grapalat" w:hAnsi="GHEA Grapalat"/>
          <w:color w:val="171717" w:themeColor="background2" w:themeShade="1A"/>
          <w:sz w:val="24"/>
          <w:szCs w:val="24"/>
          <w:lang w:val="hy-AM"/>
        </w:rPr>
        <w:t>9-րդ և 10-րդ կետերը շարադրել հետևյալ խմբագրությամբ.</w:t>
      </w:r>
    </w:p>
    <w:p w14:paraId="3EFF0B0C" w14:textId="77777777" w:rsidR="002F7145" w:rsidRPr="00A30434" w:rsidRDefault="002F7145" w:rsidP="008C26AD">
      <w:pPr>
        <w:tabs>
          <w:tab w:val="left" w:pos="720"/>
        </w:tabs>
        <w:spacing w:after="0" w:line="360" w:lineRule="auto"/>
        <w:ind w:firstLine="284"/>
        <w:jc w:val="both"/>
        <w:rPr>
          <w:rFonts w:ascii="GHEA Grapalat" w:hAnsi="GHEA Grapalat"/>
          <w:color w:val="171717" w:themeColor="background2" w:themeShade="1A"/>
          <w:sz w:val="24"/>
          <w:szCs w:val="24"/>
          <w:lang w:val="hy-AM"/>
        </w:rPr>
      </w:pPr>
      <w:r w:rsidRPr="00A30434">
        <w:rPr>
          <w:rFonts w:ascii="GHEA Grapalat" w:hAnsi="GHEA Grapalat"/>
          <w:color w:val="171717" w:themeColor="background2" w:themeShade="1A"/>
          <w:sz w:val="24"/>
          <w:szCs w:val="24"/>
          <w:lang w:val="hy-AM"/>
        </w:rPr>
        <w:t>«9. Հայաստանի Հանրապետության դրամով վարկի/լիզինգի սուբսիդավորման չափերը, կախված նպատակից, հետևյալն են.</w:t>
      </w:r>
    </w:p>
    <w:tbl>
      <w:tblPr>
        <w:tblStyle w:val="a4"/>
        <w:tblW w:w="1020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645"/>
        <w:gridCol w:w="2556"/>
      </w:tblGrid>
      <w:tr w:rsidR="00A30434" w:rsidRPr="00A30434" w14:paraId="5230B817" w14:textId="77777777" w:rsidTr="005C2760">
        <w:trPr>
          <w:jc w:val="center"/>
        </w:trPr>
        <w:tc>
          <w:tcPr>
            <w:tcW w:w="7645" w:type="dxa"/>
            <w:tcBorders>
              <w:top w:val="single" w:sz="4" w:space="0" w:color="auto"/>
              <w:left w:val="single" w:sz="4" w:space="0" w:color="auto"/>
              <w:bottom w:val="single" w:sz="4" w:space="0" w:color="auto"/>
              <w:right w:val="single" w:sz="4" w:space="0" w:color="auto"/>
            </w:tcBorders>
            <w:hideMark/>
          </w:tcPr>
          <w:p w14:paraId="235FC5CA" w14:textId="77777777" w:rsidR="002F7145" w:rsidRPr="00A30434" w:rsidRDefault="002F7145" w:rsidP="008C26AD">
            <w:pPr>
              <w:spacing w:line="276" w:lineRule="auto"/>
              <w:ind w:firstLine="426"/>
              <w:jc w:val="center"/>
              <w:rPr>
                <w:rFonts w:ascii="GHEA Grapalat" w:hAnsi="GHEA Grapalat"/>
                <w:color w:val="171717" w:themeColor="background2" w:themeShade="1A"/>
                <w:sz w:val="24"/>
                <w:szCs w:val="24"/>
              </w:rPr>
            </w:pPr>
            <w:proofErr w:type="spellStart"/>
            <w:r w:rsidRPr="00A30434">
              <w:rPr>
                <w:rFonts w:ascii="GHEA Grapalat" w:hAnsi="GHEA Grapalat"/>
                <w:color w:val="171717" w:themeColor="background2" w:themeShade="1A"/>
                <w:sz w:val="24"/>
                <w:szCs w:val="24"/>
              </w:rPr>
              <w:t>Նպատակը</w:t>
            </w:r>
            <w:proofErr w:type="spellEnd"/>
          </w:p>
        </w:tc>
        <w:tc>
          <w:tcPr>
            <w:tcW w:w="2556" w:type="dxa"/>
            <w:tcBorders>
              <w:top w:val="single" w:sz="4" w:space="0" w:color="auto"/>
              <w:left w:val="single" w:sz="4" w:space="0" w:color="auto"/>
              <w:bottom w:val="single" w:sz="4" w:space="0" w:color="auto"/>
              <w:right w:val="single" w:sz="4" w:space="0" w:color="auto"/>
            </w:tcBorders>
            <w:hideMark/>
          </w:tcPr>
          <w:p w14:paraId="2C3396E6" w14:textId="77777777" w:rsidR="002F7145" w:rsidRPr="00A30434" w:rsidRDefault="002F7145" w:rsidP="008C26AD">
            <w:pPr>
              <w:spacing w:line="276" w:lineRule="auto"/>
              <w:ind w:firstLine="426"/>
              <w:jc w:val="center"/>
              <w:rPr>
                <w:rFonts w:ascii="GHEA Grapalat" w:hAnsi="GHEA Grapalat"/>
                <w:color w:val="171717" w:themeColor="background2" w:themeShade="1A"/>
                <w:sz w:val="24"/>
                <w:szCs w:val="24"/>
              </w:rPr>
            </w:pPr>
            <w:proofErr w:type="spellStart"/>
            <w:r w:rsidRPr="00A30434">
              <w:rPr>
                <w:rFonts w:ascii="GHEA Grapalat" w:hAnsi="GHEA Grapalat"/>
                <w:color w:val="171717" w:themeColor="background2" w:themeShade="1A"/>
                <w:sz w:val="24"/>
                <w:szCs w:val="24"/>
              </w:rPr>
              <w:t>Սուբսիդավորման</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չափը</w:t>
            </w:r>
            <w:proofErr w:type="spellEnd"/>
          </w:p>
        </w:tc>
      </w:tr>
      <w:tr w:rsidR="00A30434" w:rsidRPr="00A30434" w14:paraId="3DB1C183" w14:textId="77777777" w:rsidTr="005C2760">
        <w:trPr>
          <w:jc w:val="center"/>
        </w:trPr>
        <w:tc>
          <w:tcPr>
            <w:tcW w:w="7645" w:type="dxa"/>
            <w:tcBorders>
              <w:top w:val="single" w:sz="4" w:space="0" w:color="auto"/>
              <w:left w:val="single" w:sz="4" w:space="0" w:color="auto"/>
              <w:bottom w:val="single" w:sz="4" w:space="0" w:color="auto"/>
              <w:right w:val="single" w:sz="4" w:space="0" w:color="auto"/>
            </w:tcBorders>
            <w:hideMark/>
          </w:tcPr>
          <w:p w14:paraId="32132F96" w14:textId="77777777" w:rsidR="002F7145" w:rsidRPr="00A30434" w:rsidRDefault="002F7145" w:rsidP="008C26AD">
            <w:pPr>
              <w:spacing w:line="276" w:lineRule="auto"/>
              <w:ind w:firstLine="426"/>
              <w:jc w:val="both"/>
              <w:rPr>
                <w:rFonts w:ascii="GHEA Grapalat" w:hAnsi="GHEA Grapalat"/>
                <w:color w:val="171717" w:themeColor="background2" w:themeShade="1A"/>
                <w:sz w:val="24"/>
                <w:szCs w:val="24"/>
              </w:rPr>
            </w:pPr>
            <w:proofErr w:type="spellStart"/>
            <w:r w:rsidRPr="00A30434">
              <w:rPr>
                <w:rFonts w:ascii="GHEA Grapalat" w:hAnsi="GHEA Grapalat"/>
                <w:color w:val="171717" w:themeColor="background2" w:themeShade="1A"/>
                <w:sz w:val="24"/>
                <w:szCs w:val="24"/>
              </w:rPr>
              <w:t>Մեքենասարքավորումներ</w:t>
            </w:r>
            <w:proofErr w:type="spellEnd"/>
            <w:r w:rsidRPr="00A30434">
              <w:rPr>
                <w:rFonts w:ascii="GHEA Grapalat" w:hAnsi="GHEA Grapalat"/>
                <w:color w:val="171717" w:themeColor="background2" w:themeShade="1A"/>
                <w:sz w:val="24"/>
                <w:szCs w:val="24"/>
              </w:rPr>
              <w:t xml:space="preserve"> և </w:t>
            </w:r>
            <w:proofErr w:type="spellStart"/>
            <w:r w:rsidRPr="00A30434">
              <w:rPr>
                <w:rFonts w:ascii="GHEA Grapalat" w:hAnsi="GHEA Grapalat"/>
                <w:color w:val="171717" w:themeColor="background2" w:themeShade="1A"/>
                <w:sz w:val="24"/>
                <w:szCs w:val="24"/>
              </w:rPr>
              <w:t>դրանց</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բաղկացուցիչ</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մասերի</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վարկ</w:t>
            </w:r>
            <w:proofErr w:type="spellEnd"/>
          </w:p>
        </w:tc>
        <w:tc>
          <w:tcPr>
            <w:tcW w:w="2556" w:type="dxa"/>
            <w:tcBorders>
              <w:top w:val="single" w:sz="4" w:space="0" w:color="auto"/>
              <w:left w:val="single" w:sz="4" w:space="0" w:color="auto"/>
              <w:bottom w:val="single" w:sz="4" w:space="0" w:color="auto"/>
              <w:right w:val="single" w:sz="4" w:space="0" w:color="auto"/>
            </w:tcBorders>
            <w:hideMark/>
          </w:tcPr>
          <w:p w14:paraId="2515502E" w14:textId="77777777" w:rsidR="002F7145" w:rsidRPr="00A30434" w:rsidRDefault="002F7145" w:rsidP="008C26AD">
            <w:pPr>
              <w:spacing w:line="276" w:lineRule="auto"/>
              <w:ind w:firstLine="426"/>
              <w:jc w:val="center"/>
              <w:rPr>
                <w:rFonts w:ascii="GHEA Grapalat" w:hAnsi="GHEA Grapalat"/>
                <w:color w:val="171717" w:themeColor="background2" w:themeShade="1A"/>
                <w:sz w:val="24"/>
                <w:szCs w:val="24"/>
              </w:rPr>
            </w:pPr>
            <w:r w:rsidRPr="00A30434">
              <w:rPr>
                <w:rFonts w:ascii="GHEA Grapalat" w:hAnsi="GHEA Grapalat"/>
                <w:color w:val="171717" w:themeColor="background2" w:themeShade="1A"/>
                <w:sz w:val="24"/>
                <w:szCs w:val="24"/>
              </w:rPr>
              <w:t>6%</w:t>
            </w:r>
          </w:p>
        </w:tc>
      </w:tr>
      <w:tr w:rsidR="00A30434" w:rsidRPr="00A30434" w14:paraId="105CE913" w14:textId="77777777" w:rsidTr="005C2760">
        <w:trPr>
          <w:jc w:val="center"/>
        </w:trPr>
        <w:tc>
          <w:tcPr>
            <w:tcW w:w="7645" w:type="dxa"/>
            <w:tcBorders>
              <w:top w:val="single" w:sz="4" w:space="0" w:color="auto"/>
              <w:left w:val="single" w:sz="4" w:space="0" w:color="auto"/>
              <w:bottom w:val="single" w:sz="4" w:space="0" w:color="auto"/>
              <w:right w:val="single" w:sz="4" w:space="0" w:color="auto"/>
            </w:tcBorders>
            <w:hideMark/>
          </w:tcPr>
          <w:p w14:paraId="67599F65" w14:textId="77777777" w:rsidR="002F7145" w:rsidRPr="00A30434" w:rsidRDefault="002F7145" w:rsidP="008C26AD">
            <w:pPr>
              <w:spacing w:line="276" w:lineRule="auto"/>
              <w:ind w:firstLine="426"/>
              <w:jc w:val="both"/>
              <w:rPr>
                <w:rFonts w:ascii="GHEA Grapalat" w:hAnsi="GHEA Grapalat"/>
                <w:color w:val="171717" w:themeColor="background2" w:themeShade="1A"/>
                <w:sz w:val="24"/>
                <w:szCs w:val="24"/>
              </w:rPr>
            </w:pPr>
            <w:proofErr w:type="spellStart"/>
            <w:r w:rsidRPr="00A30434">
              <w:rPr>
                <w:rFonts w:ascii="GHEA Grapalat" w:hAnsi="GHEA Grapalat"/>
                <w:color w:val="171717" w:themeColor="background2" w:themeShade="1A"/>
                <w:sz w:val="24"/>
                <w:szCs w:val="24"/>
              </w:rPr>
              <w:t>Մեքենասարքավորումներ</w:t>
            </w:r>
            <w:proofErr w:type="spellEnd"/>
            <w:r w:rsidRPr="00A30434">
              <w:rPr>
                <w:rFonts w:ascii="GHEA Grapalat" w:hAnsi="GHEA Grapalat"/>
                <w:color w:val="171717" w:themeColor="background2" w:themeShade="1A"/>
                <w:sz w:val="24"/>
                <w:szCs w:val="24"/>
              </w:rPr>
              <w:t xml:space="preserve"> և </w:t>
            </w:r>
            <w:proofErr w:type="spellStart"/>
            <w:r w:rsidRPr="00A30434">
              <w:rPr>
                <w:rFonts w:ascii="GHEA Grapalat" w:hAnsi="GHEA Grapalat"/>
                <w:color w:val="171717" w:themeColor="background2" w:themeShade="1A"/>
                <w:sz w:val="24"/>
                <w:szCs w:val="24"/>
              </w:rPr>
              <w:t>դրանց</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բաղկացուցիչ</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մասերի</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լիզինգ</w:t>
            </w:r>
            <w:proofErr w:type="spellEnd"/>
          </w:p>
        </w:tc>
        <w:tc>
          <w:tcPr>
            <w:tcW w:w="2556" w:type="dxa"/>
            <w:tcBorders>
              <w:top w:val="single" w:sz="4" w:space="0" w:color="auto"/>
              <w:left w:val="single" w:sz="4" w:space="0" w:color="auto"/>
              <w:bottom w:val="single" w:sz="4" w:space="0" w:color="auto"/>
              <w:right w:val="single" w:sz="4" w:space="0" w:color="auto"/>
            </w:tcBorders>
            <w:hideMark/>
          </w:tcPr>
          <w:p w14:paraId="7444D99A" w14:textId="77777777" w:rsidR="002F7145" w:rsidRPr="00A30434" w:rsidRDefault="002F7145" w:rsidP="008C26AD">
            <w:pPr>
              <w:spacing w:line="276" w:lineRule="auto"/>
              <w:ind w:firstLine="426"/>
              <w:jc w:val="center"/>
              <w:rPr>
                <w:rFonts w:ascii="GHEA Grapalat" w:hAnsi="GHEA Grapalat"/>
                <w:color w:val="171717" w:themeColor="background2" w:themeShade="1A"/>
                <w:sz w:val="24"/>
                <w:szCs w:val="24"/>
              </w:rPr>
            </w:pPr>
            <w:r w:rsidRPr="00A30434">
              <w:rPr>
                <w:rFonts w:ascii="GHEA Grapalat" w:hAnsi="GHEA Grapalat"/>
                <w:color w:val="171717" w:themeColor="background2" w:themeShade="1A"/>
                <w:sz w:val="24"/>
                <w:szCs w:val="24"/>
              </w:rPr>
              <w:t>8%</w:t>
            </w:r>
          </w:p>
        </w:tc>
      </w:tr>
      <w:tr w:rsidR="00A30434" w:rsidRPr="00A30434" w14:paraId="09B5FCED" w14:textId="77777777" w:rsidTr="005C2760">
        <w:trPr>
          <w:jc w:val="center"/>
        </w:trPr>
        <w:tc>
          <w:tcPr>
            <w:tcW w:w="7645" w:type="dxa"/>
            <w:tcBorders>
              <w:top w:val="single" w:sz="4" w:space="0" w:color="auto"/>
              <w:left w:val="single" w:sz="4" w:space="0" w:color="auto"/>
              <w:bottom w:val="single" w:sz="4" w:space="0" w:color="auto"/>
              <w:right w:val="single" w:sz="4" w:space="0" w:color="auto"/>
            </w:tcBorders>
            <w:hideMark/>
          </w:tcPr>
          <w:p w14:paraId="576648C1" w14:textId="77777777" w:rsidR="002F7145" w:rsidRPr="00A30434" w:rsidRDefault="002F7145" w:rsidP="008C26AD">
            <w:pPr>
              <w:spacing w:line="276" w:lineRule="auto"/>
              <w:ind w:firstLine="426"/>
              <w:jc w:val="both"/>
              <w:rPr>
                <w:rFonts w:ascii="GHEA Grapalat" w:hAnsi="GHEA Grapalat"/>
                <w:color w:val="171717" w:themeColor="background2" w:themeShade="1A"/>
                <w:sz w:val="24"/>
                <w:szCs w:val="24"/>
              </w:rPr>
            </w:pPr>
            <w:proofErr w:type="spellStart"/>
            <w:r w:rsidRPr="00A30434">
              <w:rPr>
                <w:rFonts w:ascii="GHEA Grapalat" w:hAnsi="GHEA Grapalat"/>
                <w:color w:val="171717" w:themeColor="background2" w:themeShade="1A"/>
                <w:sz w:val="24"/>
                <w:szCs w:val="24"/>
              </w:rPr>
              <w:t>Կապիտալ</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շինարարության</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վարկ</w:t>
            </w:r>
            <w:proofErr w:type="spellEnd"/>
          </w:p>
        </w:tc>
        <w:tc>
          <w:tcPr>
            <w:tcW w:w="2556" w:type="dxa"/>
            <w:tcBorders>
              <w:top w:val="single" w:sz="4" w:space="0" w:color="auto"/>
              <w:left w:val="single" w:sz="4" w:space="0" w:color="auto"/>
              <w:bottom w:val="single" w:sz="4" w:space="0" w:color="auto"/>
              <w:right w:val="single" w:sz="4" w:space="0" w:color="auto"/>
            </w:tcBorders>
            <w:hideMark/>
          </w:tcPr>
          <w:p w14:paraId="0A01FF90" w14:textId="77777777" w:rsidR="002F7145" w:rsidRPr="00A30434" w:rsidRDefault="002F7145" w:rsidP="008C26AD">
            <w:pPr>
              <w:spacing w:line="276" w:lineRule="auto"/>
              <w:ind w:firstLine="426"/>
              <w:jc w:val="center"/>
              <w:rPr>
                <w:rFonts w:ascii="GHEA Grapalat" w:hAnsi="GHEA Grapalat"/>
                <w:color w:val="171717" w:themeColor="background2" w:themeShade="1A"/>
                <w:sz w:val="24"/>
                <w:szCs w:val="24"/>
              </w:rPr>
            </w:pPr>
            <w:r w:rsidRPr="00A30434">
              <w:rPr>
                <w:rFonts w:ascii="GHEA Grapalat" w:hAnsi="GHEA Grapalat"/>
                <w:color w:val="171717" w:themeColor="background2" w:themeShade="1A"/>
                <w:sz w:val="24"/>
                <w:szCs w:val="24"/>
              </w:rPr>
              <w:t>6%</w:t>
            </w:r>
          </w:p>
        </w:tc>
      </w:tr>
      <w:tr w:rsidR="00A30434" w:rsidRPr="00A30434" w14:paraId="40CA729D" w14:textId="77777777" w:rsidTr="005C2760">
        <w:trPr>
          <w:trHeight w:val="323"/>
          <w:jc w:val="center"/>
        </w:trPr>
        <w:tc>
          <w:tcPr>
            <w:tcW w:w="7645" w:type="dxa"/>
            <w:tcBorders>
              <w:top w:val="single" w:sz="4" w:space="0" w:color="auto"/>
              <w:left w:val="single" w:sz="4" w:space="0" w:color="auto"/>
              <w:bottom w:val="single" w:sz="4" w:space="0" w:color="auto"/>
              <w:right w:val="single" w:sz="4" w:space="0" w:color="auto"/>
            </w:tcBorders>
            <w:hideMark/>
          </w:tcPr>
          <w:p w14:paraId="25B4B9C2" w14:textId="77777777" w:rsidR="002F7145" w:rsidRPr="00A30434" w:rsidRDefault="002F7145" w:rsidP="008C26AD">
            <w:pPr>
              <w:spacing w:line="276" w:lineRule="auto"/>
              <w:ind w:firstLine="426"/>
              <w:jc w:val="both"/>
              <w:rPr>
                <w:rFonts w:ascii="GHEA Grapalat" w:hAnsi="GHEA Grapalat"/>
                <w:color w:val="171717" w:themeColor="background2" w:themeShade="1A"/>
                <w:sz w:val="24"/>
                <w:szCs w:val="24"/>
              </w:rPr>
            </w:pPr>
            <w:proofErr w:type="spellStart"/>
            <w:r w:rsidRPr="00A30434">
              <w:rPr>
                <w:rFonts w:ascii="GHEA Grapalat" w:hAnsi="GHEA Grapalat"/>
                <w:color w:val="171717" w:themeColor="background2" w:themeShade="1A"/>
                <w:sz w:val="24"/>
                <w:szCs w:val="24"/>
              </w:rPr>
              <w:t>Կապիտալ</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շինարարության</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լիզինգ</w:t>
            </w:r>
            <w:proofErr w:type="spellEnd"/>
          </w:p>
        </w:tc>
        <w:tc>
          <w:tcPr>
            <w:tcW w:w="2556" w:type="dxa"/>
            <w:tcBorders>
              <w:top w:val="single" w:sz="4" w:space="0" w:color="auto"/>
              <w:left w:val="single" w:sz="4" w:space="0" w:color="auto"/>
              <w:bottom w:val="single" w:sz="4" w:space="0" w:color="auto"/>
              <w:right w:val="single" w:sz="4" w:space="0" w:color="auto"/>
            </w:tcBorders>
            <w:hideMark/>
          </w:tcPr>
          <w:p w14:paraId="21472105" w14:textId="77777777" w:rsidR="002F7145" w:rsidRPr="00A30434" w:rsidRDefault="002F7145" w:rsidP="008C26AD">
            <w:pPr>
              <w:spacing w:line="276" w:lineRule="auto"/>
              <w:ind w:firstLine="426"/>
              <w:jc w:val="center"/>
              <w:rPr>
                <w:rFonts w:ascii="GHEA Grapalat" w:hAnsi="GHEA Grapalat"/>
                <w:color w:val="171717" w:themeColor="background2" w:themeShade="1A"/>
                <w:sz w:val="24"/>
                <w:szCs w:val="24"/>
              </w:rPr>
            </w:pPr>
            <w:r w:rsidRPr="00A30434">
              <w:rPr>
                <w:rFonts w:ascii="GHEA Grapalat" w:hAnsi="GHEA Grapalat"/>
                <w:color w:val="171717" w:themeColor="background2" w:themeShade="1A"/>
                <w:sz w:val="24"/>
                <w:szCs w:val="24"/>
              </w:rPr>
              <w:t>8%</w:t>
            </w:r>
          </w:p>
        </w:tc>
      </w:tr>
      <w:tr w:rsidR="00A30434" w:rsidRPr="00A30434" w14:paraId="39EABB5A" w14:textId="77777777" w:rsidTr="005C2760">
        <w:trPr>
          <w:jc w:val="center"/>
        </w:trPr>
        <w:tc>
          <w:tcPr>
            <w:tcW w:w="7645" w:type="dxa"/>
            <w:tcBorders>
              <w:top w:val="single" w:sz="4" w:space="0" w:color="auto"/>
              <w:left w:val="single" w:sz="4" w:space="0" w:color="auto"/>
              <w:bottom w:val="single" w:sz="4" w:space="0" w:color="auto"/>
              <w:right w:val="single" w:sz="4" w:space="0" w:color="auto"/>
            </w:tcBorders>
            <w:hideMark/>
          </w:tcPr>
          <w:p w14:paraId="319BDAE9" w14:textId="77777777" w:rsidR="002F7145" w:rsidRPr="00A30434" w:rsidRDefault="002F7145" w:rsidP="008C26AD">
            <w:pPr>
              <w:spacing w:line="276" w:lineRule="auto"/>
              <w:ind w:firstLine="426"/>
              <w:jc w:val="both"/>
              <w:rPr>
                <w:rFonts w:ascii="GHEA Grapalat" w:hAnsi="GHEA Grapalat"/>
                <w:color w:val="171717" w:themeColor="background2" w:themeShade="1A"/>
                <w:sz w:val="24"/>
                <w:szCs w:val="24"/>
              </w:rPr>
            </w:pPr>
            <w:proofErr w:type="spellStart"/>
            <w:r w:rsidRPr="00A30434">
              <w:rPr>
                <w:rFonts w:ascii="GHEA Grapalat" w:hAnsi="GHEA Grapalat"/>
                <w:color w:val="171717" w:themeColor="background2" w:themeShade="1A"/>
                <w:sz w:val="24"/>
                <w:szCs w:val="24"/>
              </w:rPr>
              <w:lastRenderedPageBreak/>
              <w:t>Բիզնես</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գործընթացների</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թվայնացման</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ծրագրային</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ապահովման</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վարկ</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Արտադրողականության</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խորհրդատվության</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վարկ</w:t>
            </w:r>
            <w:proofErr w:type="spellEnd"/>
          </w:p>
        </w:tc>
        <w:tc>
          <w:tcPr>
            <w:tcW w:w="2556" w:type="dxa"/>
            <w:tcBorders>
              <w:top w:val="single" w:sz="4" w:space="0" w:color="auto"/>
              <w:left w:val="single" w:sz="4" w:space="0" w:color="auto"/>
              <w:bottom w:val="single" w:sz="4" w:space="0" w:color="auto"/>
              <w:right w:val="single" w:sz="4" w:space="0" w:color="auto"/>
            </w:tcBorders>
            <w:hideMark/>
          </w:tcPr>
          <w:p w14:paraId="4329E95F" w14:textId="77777777" w:rsidR="002F7145" w:rsidRPr="00A30434" w:rsidRDefault="002F7145" w:rsidP="008C26AD">
            <w:pPr>
              <w:spacing w:line="276" w:lineRule="auto"/>
              <w:ind w:firstLine="426"/>
              <w:jc w:val="center"/>
              <w:rPr>
                <w:rFonts w:ascii="GHEA Grapalat" w:hAnsi="GHEA Grapalat"/>
                <w:color w:val="171717" w:themeColor="background2" w:themeShade="1A"/>
                <w:sz w:val="24"/>
                <w:szCs w:val="24"/>
                <w:lang w:val="hy-AM"/>
              </w:rPr>
            </w:pPr>
            <w:r w:rsidRPr="00A30434">
              <w:rPr>
                <w:rFonts w:ascii="GHEA Grapalat" w:hAnsi="GHEA Grapalat"/>
                <w:color w:val="171717" w:themeColor="background2" w:themeShade="1A"/>
                <w:sz w:val="24"/>
                <w:szCs w:val="24"/>
                <w:lang w:val="hy-AM"/>
              </w:rPr>
              <w:t>6</w:t>
            </w:r>
            <w:r w:rsidRPr="00A30434">
              <w:rPr>
                <w:rFonts w:ascii="GHEA Grapalat" w:hAnsi="GHEA Grapalat"/>
                <w:color w:val="171717" w:themeColor="background2" w:themeShade="1A"/>
                <w:sz w:val="24"/>
                <w:szCs w:val="24"/>
              </w:rPr>
              <w:t>%</w:t>
            </w:r>
          </w:p>
        </w:tc>
      </w:tr>
      <w:tr w:rsidR="00A30434" w:rsidRPr="00A30434" w14:paraId="7D4F346E" w14:textId="77777777" w:rsidTr="005C2760">
        <w:trPr>
          <w:trHeight w:val="350"/>
          <w:jc w:val="center"/>
        </w:trPr>
        <w:tc>
          <w:tcPr>
            <w:tcW w:w="7645" w:type="dxa"/>
            <w:tcBorders>
              <w:top w:val="single" w:sz="4" w:space="0" w:color="auto"/>
              <w:left w:val="single" w:sz="4" w:space="0" w:color="auto"/>
              <w:bottom w:val="single" w:sz="4" w:space="0" w:color="auto"/>
              <w:right w:val="single" w:sz="4" w:space="0" w:color="auto"/>
            </w:tcBorders>
          </w:tcPr>
          <w:p w14:paraId="7D223D5D" w14:textId="77777777" w:rsidR="002F7145" w:rsidRPr="00A30434" w:rsidRDefault="002F7145" w:rsidP="008C26AD">
            <w:pPr>
              <w:spacing w:line="276" w:lineRule="auto"/>
              <w:ind w:firstLine="426"/>
              <w:jc w:val="both"/>
              <w:rPr>
                <w:rFonts w:ascii="GHEA Grapalat" w:hAnsi="GHEA Grapalat"/>
                <w:color w:val="171717" w:themeColor="background2" w:themeShade="1A"/>
                <w:sz w:val="24"/>
                <w:szCs w:val="24"/>
              </w:rPr>
            </w:pPr>
            <w:proofErr w:type="spellStart"/>
            <w:r w:rsidRPr="00A30434">
              <w:rPr>
                <w:rFonts w:ascii="GHEA Grapalat" w:hAnsi="GHEA Grapalat"/>
                <w:color w:val="171717" w:themeColor="background2" w:themeShade="1A"/>
                <w:sz w:val="24"/>
                <w:szCs w:val="24"/>
              </w:rPr>
              <w:t>Հայաստանի</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Հանրապետության</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մարզերում</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բացառությամբ</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Երևան</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քաղաքի</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հյուրանոցային</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տնտեսության</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օբյեկտների</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կառուցման</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կամ</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վերակառուցման</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նպատակով</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տրամադրվող</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վարկ</w:t>
            </w:r>
            <w:proofErr w:type="spellEnd"/>
          </w:p>
        </w:tc>
        <w:tc>
          <w:tcPr>
            <w:tcW w:w="2556" w:type="dxa"/>
            <w:tcBorders>
              <w:top w:val="single" w:sz="4" w:space="0" w:color="auto"/>
              <w:left w:val="single" w:sz="4" w:space="0" w:color="auto"/>
              <w:bottom w:val="single" w:sz="4" w:space="0" w:color="auto"/>
              <w:right w:val="single" w:sz="4" w:space="0" w:color="auto"/>
            </w:tcBorders>
          </w:tcPr>
          <w:p w14:paraId="2599188A" w14:textId="77777777" w:rsidR="002F7145" w:rsidRPr="00A30434" w:rsidRDefault="002F7145" w:rsidP="008C26AD">
            <w:pPr>
              <w:spacing w:line="276" w:lineRule="auto"/>
              <w:ind w:firstLine="426"/>
              <w:jc w:val="center"/>
              <w:rPr>
                <w:rFonts w:ascii="GHEA Grapalat" w:hAnsi="GHEA Grapalat"/>
                <w:color w:val="171717" w:themeColor="background2" w:themeShade="1A"/>
                <w:sz w:val="24"/>
                <w:szCs w:val="24"/>
                <w:lang w:val="hy-AM"/>
              </w:rPr>
            </w:pPr>
            <w:r w:rsidRPr="00A30434">
              <w:rPr>
                <w:rFonts w:ascii="GHEA Grapalat" w:hAnsi="GHEA Grapalat"/>
                <w:color w:val="171717" w:themeColor="background2" w:themeShade="1A"/>
                <w:sz w:val="24"/>
                <w:szCs w:val="24"/>
                <w:lang w:val="hy-AM"/>
              </w:rPr>
              <w:t>8%</w:t>
            </w:r>
          </w:p>
        </w:tc>
      </w:tr>
      <w:tr w:rsidR="00A30434" w:rsidRPr="00A30434" w14:paraId="1D06C43D" w14:textId="77777777" w:rsidTr="005C2760">
        <w:trPr>
          <w:trHeight w:val="350"/>
          <w:jc w:val="center"/>
        </w:trPr>
        <w:tc>
          <w:tcPr>
            <w:tcW w:w="7645" w:type="dxa"/>
            <w:tcBorders>
              <w:top w:val="single" w:sz="4" w:space="0" w:color="auto"/>
              <w:left w:val="single" w:sz="4" w:space="0" w:color="auto"/>
              <w:bottom w:val="single" w:sz="4" w:space="0" w:color="auto"/>
              <w:right w:val="single" w:sz="4" w:space="0" w:color="auto"/>
            </w:tcBorders>
          </w:tcPr>
          <w:p w14:paraId="629B590B" w14:textId="77777777" w:rsidR="00044421" w:rsidRPr="00A30434" w:rsidRDefault="00044421" w:rsidP="008C26AD">
            <w:pPr>
              <w:spacing w:line="276" w:lineRule="auto"/>
              <w:ind w:firstLine="426"/>
              <w:jc w:val="both"/>
              <w:rPr>
                <w:rFonts w:ascii="GHEA Grapalat" w:hAnsi="GHEA Grapalat"/>
                <w:color w:val="171717" w:themeColor="background2" w:themeShade="1A"/>
                <w:sz w:val="24"/>
                <w:szCs w:val="24"/>
                <w:lang w:val="hy-AM"/>
              </w:rPr>
            </w:pPr>
            <w:r w:rsidRPr="00A30434">
              <w:rPr>
                <w:rFonts w:ascii="GHEA Grapalat" w:hAnsi="GHEA Grapalat"/>
                <w:color w:val="171717" w:themeColor="background2" w:themeShade="1A"/>
                <w:sz w:val="24"/>
                <w:szCs w:val="24"/>
                <w:lang w:val="hy-AM"/>
              </w:rPr>
              <w:t>Էլեկտրական կուտակիչներ (ակումուլյատորներ) և դրանց բաղկացուցիչ մասերի վարկ (միայն այն դեպքում, երբ դրանք կկիրառվեն բացառապես արևային/ֆոտովոլտային կայանների կամ արևային պանելների կողմից արտադրված էլեկտրական էներգիան կուտակելու համար:</w:t>
            </w:r>
            <w:r w:rsidRPr="00A30434">
              <w:rPr>
                <w:rFonts w:ascii="GHEA Grapalat" w:hAnsi="GHEA Grapalat"/>
                <w:color w:val="171717" w:themeColor="background2" w:themeShade="1A"/>
                <w:sz w:val="24"/>
                <w:szCs w:val="24"/>
              </w:rPr>
              <w:t>)</w:t>
            </w:r>
          </w:p>
        </w:tc>
        <w:tc>
          <w:tcPr>
            <w:tcW w:w="2556" w:type="dxa"/>
            <w:tcBorders>
              <w:top w:val="single" w:sz="4" w:space="0" w:color="auto"/>
              <w:left w:val="single" w:sz="4" w:space="0" w:color="auto"/>
              <w:bottom w:val="single" w:sz="4" w:space="0" w:color="auto"/>
              <w:right w:val="single" w:sz="4" w:space="0" w:color="auto"/>
            </w:tcBorders>
          </w:tcPr>
          <w:p w14:paraId="7CB3E936" w14:textId="77777777" w:rsidR="00044421" w:rsidRPr="00A30434" w:rsidRDefault="00044421" w:rsidP="008C26AD">
            <w:pPr>
              <w:spacing w:line="276" w:lineRule="auto"/>
              <w:ind w:firstLine="426"/>
              <w:jc w:val="center"/>
              <w:rPr>
                <w:rFonts w:ascii="GHEA Grapalat" w:hAnsi="GHEA Grapalat"/>
                <w:color w:val="171717" w:themeColor="background2" w:themeShade="1A"/>
                <w:sz w:val="24"/>
                <w:szCs w:val="24"/>
                <w:lang w:val="hy-AM"/>
              </w:rPr>
            </w:pPr>
            <w:r w:rsidRPr="00A30434">
              <w:rPr>
                <w:rFonts w:ascii="GHEA Grapalat" w:hAnsi="GHEA Grapalat"/>
                <w:color w:val="171717" w:themeColor="background2" w:themeShade="1A"/>
                <w:sz w:val="24"/>
                <w:szCs w:val="24"/>
                <w:lang w:val="hy-AM"/>
              </w:rPr>
              <w:t>8%</w:t>
            </w:r>
          </w:p>
        </w:tc>
      </w:tr>
      <w:tr w:rsidR="00A30434" w:rsidRPr="00A30434" w14:paraId="46F8D38F" w14:textId="77777777" w:rsidTr="005C2760">
        <w:trPr>
          <w:trHeight w:val="350"/>
          <w:jc w:val="center"/>
        </w:trPr>
        <w:tc>
          <w:tcPr>
            <w:tcW w:w="7645" w:type="dxa"/>
            <w:tcBorders>
              <w:top w:val="single" w:sz="4" w:space="0" w:color="auto"/>
              <w:left w:val="single" w:sz="4" w:space="0" w:color="auto"/>
              <w:bottom w:val="single" w:sz="4" w:space="0" w:color="auto"/>
              <w:right w:val="single" w:sz="4" w:space="0" w:color="auto"/>
            </w:tcBorders>
          </w:tcPr>
          <w:p w14:paraId="27A3294F" w14:textId="77777777" w:rsidR="00044421" w:rsidRPr="00A30434" w:rsidRDefault="00044421" w:rsidP="008C26AD">
            <w:pPr>
              <w:spacing w:line="276" w:lineRule="auto"/>
              <w:ind w:firstLine="426"/>
              <w:jc w:val="both"/>
              <w:rPr>
                <w:rFonts w:ascii="GHEA Grapalat" w:hAnsi="GHEA Grapalat"/>
                <w:color w:val="171717" w:themeColor="background2" w:themeShade="1A"/>
                <w:sz w:val="24"/>
                <w:szCs w:val="24"/>
              </w:rPr>
            </w:pPr>
            <w:r w:rsidRPr="00A30434">
              <w:rPr>
                <w:rFonts w:ascii="GHEA Grapalat" w:hAnsi="GHEA Grapalat"/>
                <w:color w:val="171717" w:themeColor="background2" w:themeShade="1A"/>
                <w:sz w:val="24"/>
                <w:szCs w:val="24"/>
                <w:lang w:val="hy-AM"/>
              </w:rPr>
              <w:t xml:space="preserve">Էլեկտրական կուտակիչներ (ակումուլյատորներ) և դրանց բաղկացուցիչ մասերի լիզինգ </w:t>
            </w:r>
            <w:r w:rsidRPr="00A30434">
              <w:rPr>
                <w:rFonts w:ascii="GHEA Grapalat" w:hAnsi="GHEA Grapalat"/>
                <w:color w:val="171717" w:themeColor="background2" w:themeShade="1A"/>
                <w:sz w:val="24"/>
                <w:szCs w:val="24"/>
              </w:rPr>
              <w:t>(</w:t>
            </w:r>
            <w:r w:rsidRPr="00A30434">
              <w:rPr>
                <w:rFonts w:ascii="GHEA Grapalat" w:hAnsi="GHEA Grapalat"/>
                <w:color w:val="171717" w:themeColor="background2" w:themeShade="1A"/>
                <w:sz w:val="24"/>
                <w:szCs w:val="24"/>
                <w:lang w:val="hy-AM"/>
              </w:rPr>
              <w:t>միայն այն դեպքում, երբ դրանք կկիրառվեն բացառապես արևային/ֆոտովոլտային կայանների կամ արևային պանելների կողմից արտադրված էլեկտրական էներգիան կուտակելու համար:</w:t>
            </w:r>
            <w:r w:rsidRPr="00A30434">
              <w:rPr>
                <w:rFonts w:ascii="GHEA Grapalat" w:hAnsi="GHEA Grapalat"/>
                <w:color w:val="171717" w:themeColor="background2" w:themeShade="1A"/>
                <w:sz w:val="24"/>
                <w:szCs w:val="24"/>
              </w:rPr>
              <w:t>)</w:t>
            </w:r>
          </w:p>
        </w:tc>
        <w:tc>
          <w:tcPr>
            <w:tcW w:w="2556" w:type="dxa"/>
            <w:tcBorders>
              <w:top w:val="single" w:sz="4" w:space="0" w:color="auto"/>
              <w:left w:val="single" w:sz="4" w:space="0" w:color="auto"/>
              <w:bottom w:val="single" w:sz="4" w:space="0" w:color="auto"/>
              <w:right w:val="single" w:sz="4" w:space="0" w:color="auto"/>
            </w:tcBorders>
          </w:tcPr>
          <w:p w14:paraId="39748AAD" w14:textId="77777777" w:rsidR="00044421" w:rsidRPr="00A30434" w:rsidRDefault="00044421" w:rsidP="008C26AD">
            <w:pPr>
              <w:spacing w:line="276" w:lineRule="auto"/>
              <w:ind w:firstLine="426"/>
              <w:jc w:val="center"/>
              <w:rPr>
                <w:rFonts w:ascii="GHEA Grapalat" w:hAnsi="GHEA Grapalat"/>
                <w:color w:val="171717" w:themeColor="background2" w:themeShade="1A"/>
                <w:sz w:val="24"/>
                <w:szCs w:val="24"/>
                <w:lang w:val="hy-AM"/>
              </w:rPr>
            </w:pPr>
            <w:r w:rsidRPr="00A30434">
              <w:rPr>
                <w:rFonts w:ascii="GHEA Grapalat" w:hAnsi="GHEA Grapalat"/>
                <w:color w:val="171717" w:themeColor="background2" w:themeShade="1A"/>
                <w:sz w:val="24"/>
                <w:szCs w:val="24"/>
                <w:lang w:val="hy-AM"/>
              </w:rPr>
              <w:t>10%</w:t>
            </w:r>
          </w:p>
        </w:tc>
      </w:tr>
    </w:tbl>
    <w:p w14:paraId="52D8DE14" w14:textId="77777777" w:rsidR="002F7145" w:rsidRPr="00A30434" w:rsidRDefault="002F7145" w:rsidP="008C26AD">
      <w:pPr>
        <w:numPr>
          <w:ilvl w:val="0"/>
          <w:numId w:val="1"/>
        </w:numPr>
        <w:spacing w:before="240" w:after="0" w:line="360" w:lineRule="auto"/>
        <w:ind w:left="0" w:firstLine="426"/>
        <w:jc w:val="both"/>
        <w:rPr>
          <w:rFonts w:ascii="GHEA Grapalat" w:hAnsi="GHEA Grapalat"/>
          <w:color w:val="171717" w:themeColor="background2" w:themeShade="1A"/>
          <w:sz w:val="24"/>
          <w:szCs w:val="24"/>
        </w:rPr>
      </w:pPr>
      <w:proofErr w:type="spellStart"/>
      <w:r w:rsidRPr="00A30434">
        <w:rPr>
          <w:rFonts w:ascii="GHEA Grapalat" w:hAnsi="GHEA Grapalat"/>
          <w:color w:val="171717" w:themeColor="background2" w:themeShade="1A"/>
          <w:sz w:val="24"/>
          <w:szCs w:val="24"/>
        </w:rPr>
        <w:t>Արտարժույթով</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վարկի</w:t>
      </w:r>
      <w:proofErr w:type="spellEnd"/>
      <w:r w:rsidRPr="00A30434">
        <w:rPr>
          <w:rFonts w:ascii="GHEA Grapalat" w:hAnsi="GHEA Grapalat"/>
          <w:color w:val="171717" w:themeColor="background2" w:themeShade="1A"/>
          <w:sz w:val="24"/>
          <w:szCs w:val="24"/>
        </w:rPr>
        <w:t>/</w:t>
      </w:r>
      <w:proofErr w:type="spellStart"/>
      <w:r w:rsidRPr="00A30434">
        <w:rPr>
          <w:rFonts w:ascii="GHEA Grapalat" w:hAnsi="GHEA Grapalat"/>
          <w:color w:val="171717" w:themeColor="background2" w:themeShade="1A"/>
          <w:sz w:val="24"/>
          <w:szCs w:val="24"/>
        </w:rPr>
        <w:t>լիզինգի</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սուբսիդավորման</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չափերը</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կախված</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նպատակից</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հետևյալն</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են</w:t>
      </w:r>
      <w:proofErr w:type="spellEnd"/>
      <w:r w:rsidRPr="00A30434">
        <w:rPr>
          <w:rFonts w:ascii="GHEA Grapalat" w:hAnsi="GHEA Grapalat"/>
          <w:color w:val="171717" w:themeColor="background2" w:themeShade="1A"/>
          <w:sz w:val="24"/>
          <w:szCs w:val="24"/>
        </w:rPr>
        <w:t>՝</w:t>
      </w:r>
    </w:p>
    <w:tbl>
      <w:tblPr>
        <w:tblStyle w:val="a4"/>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E0" w:firstRow="1" w:lastRow="1" w:firstColumn="1" w:lastColumn="0" w:noHBand="0" w:noVBand="0"/>
      </w:tblPr>
      <w:tblGrid>
        <w:gridCol w:w="7660"/>
        <w:gridCol w:w="2263"/>
      </w:tblGrid>
      <w:tr w:rsidR="00A30434" w:rsidRPr="00A30434" w14:paraId="57FBD854" w14:textId="77777777" w:rsidTr="00DD4FCC">
        <w:trPr>
          <w:trHeight w:val="630"/>
          <w:jc w:val="center"/>
        </w:trPr>
        <w:tc>
          <w:tcPr>
            <w:tcW w:w="7660" w:type="dxa"/>
            <w:tcBorders>
              <w:top w:val="single" w:sz="4" w:space="0" w:color="auto"/>
              <w:left w:val="single" w:sz="4" w:space="0" w:color="auto"/>
              <w:bottom w:val="single" w:sz="4" w:space="0" w:color="auto"/>
              <w:right w:val="single" w:sz="2" w:space="0" w:color="000000" w:themeColor="text1"/>
            </w:tcBorders>
            <w:hideMark/>
          </w:tcPr>
          <w:p w14:paraId="64CC89E4" w14:textId="77777777" w:rsidR="002F7145" w:rsidRPr="00A30434" w:rsidRDefault="002F7145" w:rsidP="008C26AD">
            <w:pPr>
              <w:spacing w:line="276" w:lineRule="auto"/>
              <w:ind w:right="-15" w:firstLine="426"/>
              <w:jc w:val="center"/>
              <w:rPr>
                <w:rFonts w:ascii="GHEA Grapalat" w:hAnsi="GHEA Grapalat"/>
                <w:color w:val="171717" w:themeColor="background2" w:themeShade="1A"/>
                <w:sz w:val="24"/>
                <w:szCs w:val="24"/>
              </w:rPr>
            </w:pPr>
            <w:proofErr w:type="spellStart"/>
            <w:r w:rsidRPr="00A30434">
              <w:rPr>
                <w:rFonts w:ascii="GHEA Grapalat" w:hAnsi="GHEA Grapalat"/>
                <w:color w:val="171717" w:themeColor="background2" w:themeShade="1A"/>
                <w:sz w:val="24"/>
                <w:szCs w:val="24"/>
              </w:rPr>
              <w:t>Նպատակը</w:t>
            </w:r>
            <w:proofErr w:type="spellEnd"/>
          </w:p>
        </w:tc>
        <w:tc>
          <w:tcPr>
            <w:tcW w:w="2263" w:type="dxa"/>
            <w:tcBorders>
              <w:top w:val="single" w:sz="2" w:space="0" w:color="000000" w:themeColor="text1"/>
              <w:left w:val="single" w:sz="2" w:space="0" w:color="000000" w:themeColor="text1"/>
              <w:bottom w:val="single" w:sz="2" w:space="0" w:color="000000" w:themeColor="text1"/>
              <w:right w:val="single" w:sz="2" w:space="0" w:color="000000" w:themeColor="text1"/>
            </w:tcBorders>
            <w:hideMark/>
          </w:tcPr>
          <w:p w14:paraId="15D2EDDC" w14:textId="77777777" w:rsidR="002F7145" w:rsidRPr="00A30434" w:rsidRDefault="002F7145" w:rsidP="008C26AD">
            <w:pPr>
              <w:spacing w:line="276" w:lineRule="auto"/>
              <w:ind w:right="-15" w:firstLine="426"/>
              <w:jc w:val="center"/>
              <w:rPr>
                <w:rFonts w:ascii="GHEA Grapalat" w:hAnsi="GHEA Grapalat"/>
                <w:color w:val="171717" w:themeColor="background2" w:themeShade="1A"/>
                <w:sz w:val="24"/>
                <w:szCs w:val="24"/>
              </w:rPr>
            </w:pPr>
            <w:proofErr w:type="spellStart"/>
            <w:r w:rsidRPr="00A30434">
              <w:rPr>
                <w:rFonts w:ascii="GHEA Grapalat" w:hAnsi="GHEA Grapalat"/>
                <w:color w:val="171717" w:themeColor="background2" w:themeShade="1A"/>
                <w:sz w:val="24"/>
                <w:szCs w:val="24"/>
              </w:rPr>
              <w:t>Սուբսիդավորման</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չափը</w:t>
            </w:r>
            <w:proofErr w:type="spellEnd"/>
          </w:p>
        </w:tc>
      </w:tr>
      <w:tr w:rsidR="00A30434" w:rsidRPr="00A30434" w14:paraId="54E5179A" w14:textId="77777777" w:rsidTr="00DD4FCC">
        <w:trPr>
          <w:trHeight w:val="447"/>
          <w:jc w:val="center"/>
        </w:trPr>
        <w:tc>
          <w:tcPr>
            <w:tcW w:w="7660" w:type="dxa"/>
            <w:tcBorders>
              <w:top w:val="single" w:sz="4" w:space="0" w:color="auto"/>
              <w:left w:val="single" w:sz="4" w:space="0" w:color="auto"/>
              <w:bottom w:val="single" w:sz="4" w:space="0" w:color="auto"/>
              <w:right w:val="single" w:sz="2" w:space="0" w:color="000000" w:themeColor="text1"/>
            </w:tcBorders>
            <w:hideMark/>
          </w:tcPr>
          <w:p w14:paraId="73A6EC53" w14:textId="77777777" w:rsidR="002F7145" w:rsidRPr="00A30434" w:rsidRDefault="002F7145" w:rsidP="000748B4">
            <w:pPr>
              <w:spacing w:line="276" w:lineRule="auto"/>
              <w:ind w:right="-15"/>
              <w:jc w:val="both"/>
              <w:rPr>
                <w:rFonts w:ascii="GHEA Grapalat" w:hAnsi="GHEA Grapalat"/>
                <w:color w:val="171717" w:themeColor="background2" w:themeShade="1A"/>
                <w:sz w:val="24"/>
                <w:szCs w:val="24"/>
              </w:rPr>
            </w:pPr>
            <w:proofErr w:type="spellStart"/>
            <w:r w:rsidRPr="00A30434">
              <w:rPr>
                <w:rFonts w:ascii="GHEA Grapalat" w:hAnsi="GHEA Grapalat"/>
                <w:color w:val="171717" w:themeColor="background2" w:themeShade="1A"/>
                <w:sz w:val="24"/>
                <w:szCs w:val="24"/>
              </w:rPr>
              <w:t>Մեքենասարքավորումներ</w:t>
            </w:r>
            <w:proofErr w:type="spellEnd"/>
            <w:r w:rsidRPr="00A30434">
              <w:rPr>
                <w:rFonts w:ascii="GHEA Grapalat" w:hAnsi="GHEA Grapalat"/>
                <w:color w:val="171717" w:themeColor="background2" w:themeShade="1A"/>
                <w:sz w:val="24"/>
                <w:szCs w:val="24"/>
              </w:rPr>
              <w:t xml:space="preserve"> և </w:t>
            </w:r>
            <w:proofErr w:type="spellStart"/>
            <w:r w:rsidRPr="00A30434">
              <w:rPr>
                <w:rFonts w:ascii="GHEA Grapalat" w:hAnsi="GHEA Grapalat"/>
                <w:color w:val="171717" w:themeColor="background2" w:themeShade="1A"/>
                <w:sz w:val="24"/>
                <w:szCs w:val="24"/>
              </w:rPr>
              <w:t>դրանց</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բաղկացուցիչ</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մասերի</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վարկ</w:t>
            </w:r>
            <w:proofErr w:type="spellEnd"/>
          </w:p>
        </w:tc>
        <w:tc>
          <w:tcPr>
            <w:tcW w:w="2263" w:type="dxa"/>
            <w:tcBorders>
              <w:top w:val="single" w:sz="2" w:space="0" w:color="000000" w:themeColor="text1"/>
              <w:left w:val="single" w:sz="2" w:space="0" w:color="000000" w:themeColor="text1"/>
              <w:bottom w:val="single" w:sz="2" w:space="0" w:color="000000" w:themeColor="text1"/>
              <w:right w:val="single" w:sz="2" w:space="0" w:color="000000" w:themeColor="text1"/>
            </w:tcBorders>
            <w:hideMark/>
          </w:tcPr>
          <w:p w14:paraId="65C515E0" w14:textId="77777777" w:rsidR="002F7145" w:rsidRPr="00A30434" w:rsidRDefault="002F7145" w:rsidP="008C26AD">
            <w:pPr>
              <w:spacing w:line="276" w:lineRule="auto"/>
              <w:ind w:right="-15" w:firstLine="426"/>
              <w:jc w:val="center"/>
              <w:rPr>
                <w:rFonts w:ascii="GHEA Grapalat" w:hAnsi="GHEA Grapalat"/>
                <w:color w:val="171717" w:themeColor="background2" w:themeShade="1A"/>
                <w:sz w:val="24"/>
                <w:szCs w:val="24"/>
              </w:rPr>
            </w:pPr>
            <w:r w:rsidRPr="00A30434">
              <w:rPr>
                <w:rFonts w:ascii="GHEA Grapalat" w:hAnsi="GHEA Grapalat"/>
                <w:color w:val="171717" w:themeColor="background2" w:themeShade="1A"/>
                <w:sz w:val="24"/>
                <w:szCs w:val="24"/>
              </w:rPr>
              <w:t>4 %</w:t>
            </w:r>
          </w:p>
        </w:tc>
      </w:tr>
      <w:tr w:rsidR="00A30434" w:rsidRPr="00A30434" w14:paraId="0AD60F93" w14:textId="77777777" w:rsidTr="00DD4FCC">
        <w:trPr>
          <w:trHeight w:val="287"/>
          <w:jc w:val="center"/>
        </w:trPr>
        <w:tc>
          <w:tcPr>
            <w:tcW w:w="7660" w:type="dxa"/>
            <w:tcBorders>
              <w:top w:val="single" w:sz="4" w:space="0" w:color="auto"/>
              <w:left w:val="single" w:sz="4" w:space="0" w:color="auto"/>
              <w:bottom w:val="single" w:sz="4" w:space="0" w:color="auto"/>
              <w:right w:val="single" w:sz="2" w:space="0" w:color="000000" w:themeColor="text1"/>
            </w:tcBorders>
            <w:hideMark/>
          </w:tcPr>
          <w:p w14:paraId="73C757FE" w14:textId="77777777" w:rsidR="002F7145" w:rsidRPr="00A30434" w:rsidRDefault="002F7145" w:rsidP="000748B4">
            <w:pPr>
              <w:spacing w:line="276" w:lineRule="auto"/>
              <w:ind w:right="-15"/>
              <w:jc w:val="both"/>
              <w:rPr>
                <w:rFonts w:ascii="GHEA Grapalat" w:hAnsi="GHEA Grapalat"/>
                <w:color w:val="171717" w:themeColor="background2" w:themeShade="1A"/>
                <w:sz w:val="24"/>
                <w:szCs w:val="24"/>
              </w:rPr>
            </w:pPr>
            <w:proofErr w:type="spellStart"/>
            <w:r w:rsidRPr="00A30434">
              <w:rPr>
                <w:rFonts w:ascii="GHEA Grapalat" w:hAnsi="GHEA Grapalat"/>
                <w:color w:val="171717" w:themeColor="background2" w:themeShade="1A"/>
                <w:sz w:val="24"/>
                <w:szCs w:val="24"/>
              </w:rPr>
              <w:t>Մեքենասարքավորումներ</w:t>
            </w:r>
            <w:proofErr w:type="spellEnd"/>
            <w:r w:rsidRPr="00A30434">
              <w:rPr>
                <w:rFonts w:ascii="GHEA Grapalat" w:hAnsi="GHEA Grapalat"/>
                <w:color w:val="171717" w:themeColor="background2" w:themeShade="1A"/>
                <w:sz w:val="24"/>
                <w:szCs w:val="24"/>
              </w:rPr>
              <w:t xml:space="preserve"> և </w:t>
            </w:r>
            <w:proofErr w:type="spellStart"/>
            <w:r w:rsidRPr="00A30434">
              <w:rPr>
                <w:rFonts w:ascii="GHEA Grapalat" w:hAnsi="GHEA Grapalat"/>
                <w:color w:val="171717" w:themeColor="background2" w:themeShade="1A"/>
                <w:sz w:val="24"/>
                <w:szCs w:val="24"/>
              </w:rPr>
              <w:t>դրանց</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բաղկացուցիչ</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մասերի</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լիզինգ</w:t>
            </w:r>
            <w:proofErr w:type="spellEnd"/>
          </w:p>
        </w:tc>
        <w:tc>
          <w:tcPr>
            <w:tcW w:w="2263" w:type="dxa"/>
            <w:tcBorders>
              <w:top w:val="single" w:sz="2" w:space="0" w:color="000000" w:themeColor="text1"/>
              <w:left w:val="single" w:sz="2" w:space="0" w:color="000000" w:themeColor="text1"/>
              <w:bottom w:val="single" w:sz="2" w:space="0" w:color="000000" w:themeColor="text1"/>
              <w:right w:val="single" w:sz="2" w:space="0" w:color="000000" w:themeColor="text1"/>
            </w:tcBorders>
            <w:hideMark/>
          </w:tcPr>
          <w:p w14:paraId="41879E70" w14:textId="77777777" w:rsidR="002F7145" w:rsidRPr="00A30434" w:rsidRDefault="002F7145" w:rsidP="008C26AD">
            <w:pPr>
              <w:spacing w:line="276" w:lineRule="auto"/>
              <w:ind w:right="-15" w:firstLine="426"/>
              <w:jc w:val="center"/>
              <w:rPr>
                <w:rFonts w:ascii="GHEA Grapalat" w:hAnsi="GHEA Grapalat"/>
                <w:color w:val="171717" w:themeColor="background2" w:themeShade="1A"/>
                <w:sz w:val="24"/>
                <w:szCs w:val="24"/>
              </w:rPr>
            </w:pPr>
            <w:r w:rsidRPr="00A30434">
              <w:rPr>
                <w:rFonts w:ascii="GHEA Grapalat" w:hAnsi="GHEA Grapalat"/>
                <w:color w:val="171717" w:themeColor="background2" w:themeShade="1A"/>
                <w:sz w:val="24"/>
                <w:szCs w:val="24"/>
              </w:rPr>
              <w:t>6 %</w:t>
            </w:r>
          </w:p>
        </w:tc>
      </w:tr>
      <w:tr w:rsidR="00A30434" w:rsidRPr="00A30434" w14:paraId="544F514C" w14:textId="77777777" w:rsidTr="00DD4FCC">
        <w:trPr>
          <w:trHeight w:val="469"/>
          <w:jc w:val="center"/>
        </w:trPr>
        <w:tc>
          <w:tcPr>
            <w:tcW w:w="7660" w:type="dxa"/>
            <w:tcBorders>
              <w:top w:val="single" w:sz="4" w:space="0" w:color="auto"/>
              <w:left w:val="single" w:sz="4" w:space="0" w:color="auto"/>
              <w:bottom w:val="single" w:sz="4" w:space="0" w:color="auto"/>
              <w:right w:val="single" w:sz="2" w:space="0" w:color="000000" w:themeColor="text1"/>
            </w:tcBorders>
            <w:hideMark/>
          </w:tcPr>
          <w:p w14:paraId="5120288F" w14:textId="77777777" w:rsidR="002F7145" w:rsidRPr="00A30434" w:rsidRDefault="002F7145" w:rsidP="000748B4">
            <w:pPr>
              <w:spacing w:line="276" w:lineRule="auto"/>
              <w:ind w:right="-15"/>
              <w:jc w:val="both"/>
              <w:rPr>
                <w:rFonts w:ascii="GHEA Grapalat" w:hAnsi="GHEA Grapalat"/>
                <w:color w:val="171717" w:themeColor="background2" w:themeShade="1A"/>
                <w:sz w:val="24"/>
                <w:szCs w:val="24"/>
              </w:rPr>
            </w:pPr>
            <w:proofErr w:type="spellStart"/>
            <w:r w:rsidRPr="00A30434">
              <w:rPr>
                <w:rFonts w:ascii="GHEA Grapalat" w:hAnsi="GHEA Grapalat"/>
                <w:color w:val="171717" w:themeColor="background2" w:themeShade="1A"/>
                <w:sz w:val="24"/>
                <w:szCs w:val="24"/>
              </w:rPr>
              <w:t>Կապիտալ</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շինարարության</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վարկ</w:t>
            </w:r>
            <w:proofErr w:type="spellEnd"/>
          </w:p>
        </w:tc>
        <w:tc>
          <w:tcPr>
            <w:tcW w:w="2263" w:type="dxa"/>
            <w:tcBorders>
              <w:top w:val="single" w:sz="2" w:space="0" w:color="000000" w:themeColor="text1"/>
              <w:left w:val="single" w:sz="2" w:space="0" w:color="000000" w:themeColor="text1"/>
              <w:bottom w:val="single" w:sz="2" w:space="0" w:color="000000" w:themeColor="text1"/>
              <w:right w:val="single" w:sz="2" w:space="0" w:color="000000" w:themeColor="text1"/>
            </w:tcBorders>
            <w:hideMark/>
          </w:tcPr>
          <w:p w14:paraId="59C0CB97" w14:textId="77777777" w:rsidR="002F7145" w:rsidRPr="00A30434" w:rsidRDefault="002F7145" w:rsidP="008C26AD">
            <w:pPr>
              <w:spacing w:line="276" w:lineRule="auto"/>
              <w:ind w:right="-15" w:firstLine="426"/>
              <w:jc w:val="center"/>
              <w:rPr>
                <w:rFonts w:ascii="GHEA Grapalat" w:hAnsi="GHEA Grapalat"/>
                <w:color w:val="171717" w:themeColor="background2" w:themeShade="1A"/>
                <w:sz w:val="24"/>
                <w:szCs w:val="24"/>
              </w:rPr>
            </w:pPr>
            <w:r w:rsidRPr="00A30434">
              <w:rPr>
                <w:rFonts w:ascii="GHEA Grapalat" w:hAnsi="GHEA Grapalat"/>
                <w:color w:val="171717" w:themeColor="background2" w:themeShade="1A"/>
                <w:sz w:val="24"/>
                <w:szCs w:val="24"/>
              </w:rPr>
              <w:t>4 %</w:t>
            </w:r>
          </w:p>
        </w:tc>
      </w:tr>
      <w:tr w:rsidR="00A30434" w:rsidRPr="00A30434" w14:paraId="55691BF3" w14:textId="77777777" w:rsidTr="00DD4FCC">
        <w:trPr>
          <w:trHeight w:val="454"/>
          <w:jc w:val="center"/>
        </w:trPr>
        <w:tc>
          <w:tcPr>
            <w:tcW w:w="7660" w:type="dxa"/>
            <w:tcBorders>
              <w:top w:val="single" w:sz="4" w:space="0" w:color="auto"/>
              <w:left w:val="single" w:sz="4" w:space="0" w:color="auto"/>
              <w:bottom w:val="single" w:sz="4" w:space="0" w:color="auto"/>
              <w:right w:val="single" w:sz="2" w:space="0" w:color="000000" w:themeColor="text1"/>
            </w:tcBorders>
            <w:hideMark/>
          </w:tcPr>
          <w:p w14:paraId="01EEAA9A" w14:textId="77777777" w:rsidR="002F7145" w:rsidRPr="00A30434" w:rsidRDefault="002F7145" w:rsidP="000748B4">
            <w:pPr>
              <w:spacing w:line="276" w:lineRule="auto"/>
              <w:ind w:right="-15"/>
              <w:jc w:val="both"/>
              <w:rPr>
                <w:rFonts w:ascii="GHEA Grapalat" w:hAnsi="GHEA Grapalat"/>
                <w:color w:val="171717" w:themeColor="background2" w:themeShade="1A"/>
                <w:sz w:val="24"/>
                <w:szCs w:val="24"/>
              </w:rPr>
            </w:pPr>
            <w:proofErr w:type="spellStart"/>
            <w:r w:rsidRPr="00A30434">
              <w:rPr>
                <w:rFonts w:ascii="GHEA Grapalat" w:hAnsi="GHEA Grapalat"/>
                <w:color w:val="171717" w:themeColor="background2" w:themeShade="1A"/>
                <w:sz w:val="24"/>
                <w:szCs w:val="24"/>
              </w:rPr>
              <w:t>Կապիտալ</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շինարարության</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լիզինգ</w:t>
            </w:r>
            <w:proofErr w:type="spellEnd"/>
          </w:p>
        </w:tc>
        <w:tc>
          <w:tcPr>
            <w:tcW w:w="2263" w:type="dxa"/>
            <w:tcBorders>
              <w:top w:val="single" w:sz="2" w:space="0" w:color="000000" w:themeColor="text1"/>
              <w:left w:val="single" w:sz="2" w:space="0" w:color="000000" w:themeColor="text1"/>
              <w:bottom w:val="single" w:sz="2" w:space="0" w:color="000000" w:themeColor="text1"/>
              <w:right w:val="single" w:sz="2" w:space="0" w:color="000000" w:themeColor="text1"/>
            </w:tcBorders>
            <w:hideMark/>
          </w:tcPr>
          <w:p w14:paraId="3C138F31" w14:textId="77777777" w:rsidR="002F7145" w:rsidRPr="00A30434" w:rsidRDefault="002F7145" w:rsidP="008C26AD">
            <w:pPr>
              <w:spacing w:line="276" w:lineRule="auto"/>
              <w:ind w:right="-15" w:firstLine="426"/>
              <w:jc w:val="center"/>
              <w:rPr>
                <w:rFonts w:ascii="GHEA Grapalat" w:hAnsi="GHEA Grapalat"/>
                <w:color w:val="171717" w:themeColor="background2" w:themeShade="1A"/>
                <w:sz w:val="24"/>
                <w:szCs w:val="24"/>
              </w:rPr>
            </w:pPr>
            <w:r w:rsidRPr="00A30434">
              <w:rPr>
                <w:rFonts w:ascii="GHEA Grapalat" w:hAnsi="GHEA Grapalat"/>
                <w:color w:val="171717" w:themeColor="background2" w:themeShade="1A"/>
                <w:sz w:val="24"/>
                <w:szCs w:val="24"/>
              </w:rPr>
              <w:t>6 %</w:t>
            </w:r>
          </w:p>
        </w:tc>
      </w:tr>
      <w:tr w:rsidR="00A30434" w:rsidRPr="00A30434" w14:paraId="48E3B7B7" w14:textId="77777777" w:rsidTr="00DD4FCC">
        <w:trPr>
          <w:trHeight w:val="728"/>
          <w:jc w:val="center"/>
        </w:trPr>
        <w:tc>
          <w:tcPr>
            <w:tcW w:w="7660" w:type="dxa"/>
            <w:tcBorders>
              <w:top w:val="single" w:sz="4" w:space="0" w:color="auto"/>
              <w:left w:val="single" w:sz="4" w:space="0" w:color="auto"/>
              <w:bottom w:val="single" w:sz="4" w:space="0" w:color="auto"/>
              <w:right w:val="single" w:sz="2" w:space="0" w:color="000000" w:themeColor="text1"/>
            </w:tcBorders>
            <w:hideMark/>
          </w:tcPr>
          <w:p w14:paraId="3C621F41" w14:textId="77777777" w:rsidR="002F7145" w:rsidRPr="00A30434" w:rsidRDefault="002F7145" w:rsidP="000748B4">
            <w:pPr>
              <w:spacing w:line="276" w:lineRule="auto"/>
              <w:ind w:right="-15"/>
              <w:jc w:val="both"/>
              <w:rPr>
                <w:rFonts w:ascii="GHEA Grapalat" w:hAnsi="GHEA Grapalat"/>
                <w:color w:val="171717" w:themeColor="background2" w:themeShade="1A"/>
                <w:sz w:val="24"/>
                <w:szCs w:val="24"/>
              </w:rPr>
            </w:pPr>
            <w:proofErr w:type="spellStart"/>
            <w:r w:rsidRPr="00A30434">
              <w:rPr>
                <w:rFonts w:ascii="GHEA Grapalat" w:hAnsi="GHEA Grapalat"/>
                <w:color w:val="171717" w:themeColor="background2" w:themeShade="1A"/>
                <w:sz w:val="24"/>
                <w:szCs w:val="24"/>
              </w:rPr>
              <w:t>Բիզնես</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գործընթացների</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թվայնացման</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ծրագրային</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ապահովման</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վարկ</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Արտադրողականության</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խորհրդատվության</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վարկ</w:t>
            </w:r>
            <w:proofErr w:type="spellEnd"/>
          </w:p>
        </w:tc>
        <w:tc>
          <w:tcPr>
            <w:tcW w:w="2263" w:type="dxa"/>
            <w:tcBorders>
              <w:top w:val="single" w:sz="2" w:space="0" w:color="000000" w:themeColor="text1"/>
              <w:left w:val="single" w:sz="2" w:space="0" w:color="000000" w:themeColor="text1"/>
              <w:bottom w:val="single" w:sz="2" w:space="0" w:color="000000" w:themeColor="text1"/>
              <w:right w:val="single" w:sz="2" w:space="0" w:color="000000" w:themeColor="text1"/>
            </w:tcBorders>
            <w:hideMark/>
          </w:tcPr>
          <w:p w14:paraId="1B55E29F" w14:textId="77777777" w:rsidR="002F7145" w:rsidRPr="00A30434" w:rsidRDefault="002F7145" w:rsidP="008C26AD">
            <w:pPr>
              <w:spacing w:line="276" w:lineRule="auto"/>
              <w:ind w:right="-15" w:firstLine="426"/>
              <w:jc w:val="center"/>
              <w:rPr>
                <w:rFonts w:ascii="GHEA Grapalat" w:hAnsi="GHEA Grapalat"/>
                <w:color w:val="171717" w:themeColor="background2" w:themeShade="1A"/>
                <w:sz w:val="24"/>
                <w:szCs w:val="24"/>
              </w:rPr>
            </w:pPr>
            <w:r w:rsidRPr="00A30434">
              <w:rPr>
                <w:rFonts w:ascii="GHEA Grapalat" w:hAnsi="GHEA Grapalat"/>
                <w:color w:val="171717" w:themeColor="background2" w:themeShade="1A"/>
                <w:sz w:val="24"/>
                <w:szCs w:val="24"/>
              </w:rPr>
              <w:t>4 %</w:t>
            </w:r>
          </w:p>
        </w:tc>
      </w:tr>
      <w:tr w:rsidR="00A30434" w:rsidRPr="00A30434" w14:paraId="374C069F" w14:textId="77777777" w:rsidTr="00DD4FCC">
        <w:trPr>
          <w:trHeight w:val="332"/>
          <w:jc w:val="center"/>
        </w:trPr>
        <w:tc>
          <w:tcPr>
            <w:tcW w:w="7660" w:type="dxa"/>
            <w:tcBorders>
              <w:top w:val="single" w:sz="4" w:space="0" w:color="auto"/>
              <w:left w:val="single" w:sz="4" w:space="0" w:color="auto"/>
              <w:bottom w:val="single" w:sz="4" w:space="0" w:color="auto"/>
              <w:right w:val="single" w:sz="2" w:space="0" w:color="000000" w:themeColor="text1"/>
            </w:tcBorders>
          </w:tcPr>
          <w:p w14:paraId="630BCC08" w14:textId="77777777" w:rsidR="002F7145" w:rsidRPr="00A30434" w:rsidRDefault="002F7145" w:rsidP="000748B4">
            <w:pPr>
              <w:spacing w:line="276" w:lineRule="auto"/>
              <w:ind w:right="-15"/>
              <w:jc w:val="both"/>
              <w:rPr>
                <w:rFonts w:ascii="GHEA Grapalat" w:hAnsi="GHEA Grapalat"/>
                <w:color w:val="171717" w:themeColor="background2" w:themeShade="1A"/>
                <w:sz w:val="24"/>
                <w:szCs w:val="24"/>
              </w:rPr>
            </w:pPr>
            <w:proofErr w:type="spellStart"/>
            <w:r w:rsidRPr="00A30434">
              <w:rPr>
                <w:rFonts w:ascii="GHEA Grapalat" w:hAnsi="GHEA Grapalat"/>
                <w:color w:val="171717" w:themeColor="background2" w:themeShade="1A"/>
                <w:sz w:val="24"/>
                <w:szCs w:val="24"/>
              </w:rPr>
              <w:t>Հայաստանի</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Հանրապետության</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մարզերում</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բացառությամբ</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Երևան</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քաղաքի</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հյուրանոցային</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տնտեսության</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օբյեկտների</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կառուցման</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կամ</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վերակառուցման</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նպատակով</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տրամադրվող</w:t>
            </w:r>
            <w:proofErr w:type="spellEnd"/>
            <w:r w:rsidRPr="00A30434">
              <w:rPr>
                <w:rFonts w:ascii="GHEA Grapalat" w:hAnsi="GHEA Grapalat"/>
                <w:color w:val="171717" w:themeColor="background2" w:themeShade="1A"/>
                <w:sz w:val="24"/>
                <w:szCs w:val="24"/>
              </w:rPr>
              <w:t xml:space="preserve"> </w:t>
            </w:r>
            <w:proofErr w:type="spellStart"/>
            <w:r w:rsidRPr="00A30434">
              <w:rPr>
                <w:rFonts w:ascii="GHEA Grapalat" w:hAnsi="GHEA Grapalat"/>
                <w:color w:val="171717" w:themeColor="background2" w:themeShade="1A"/>
                <w:sz w:val="24"/>
                <w:szCs w:val="24"/>
              </w:rPr>
              <w:t>վարկ</w:t>
            </w:r>
            <w:proofErr w:type="spellEnd"/>
          </w:p>
        </w:tc>
        <w:tc>
          <w:tcPr>
            <w:tcW w:w="2263"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569F45F7" w14:textId="77777777" w:rsidR="002F7145" w:rsidRPr="00A30434" w:rsidRDefault="002F7145" w:rsidP="008C26AD">
            <w:pPr>
              <w:pStyle w:val="a3"/>
              <w:spacing w:line="276" w:lineRule="auto"/>
              <w:ind w:left="0" w:right="-15" w:firstLine="426"/>
              <w:jc w:val="center"/>
              <w:rPr>
                <w:rFonts w:ascii="GHEA Grapalat" w:hAnsi="GHEA Grapalat"/>
                <w:color w:val="171717" w:themeColor="background2" w:themeShade="1A"/>
                <w:sz w:val="24"/>
                <w:szCs w:val="24"/>
              </w:rPr>
            </w:pPr>
            <w:r w:rsidRPr="00A30434">
              <w:rPr>
                <w:rFonts w:ascii="GHEA Grapalat" w:hAnsi="GHEA Grapalat"/>
                <w:color w:val="171717" w:themeColor="background2" w:themeShade="1A"/>
                <w:sz w:val="24"/>
                <w:szCs w:val="24"/>
              </w:rPr>
              <w:t>6 %</w:t>
            </w:r>
          </w:p>
        </w:tc>
      </w:tr>
      <w:tr w:rsidR="00A30434" w:rsidRPr="00A30434" w14:paraId="5A1185B0" w14:textId="77777777" w:rsidTr="00801E80">
        <w:trPr>
          <w:trHeight w:val="983"/>
          <w:jc w:val="center"/>
        </w:trPr>
        <w:tc>
          <w:tcPr>
            <w:tcW w:w="7660" w:type="dxa"/>
            <w:tcBorders>
              <w:top w:val="single" w:sz="4" w:space="0" w:color="auto"/>
              <w:left w:val="single" w:sz="4" w:space="0" w:color="auto"/>
              <w:bottom w:val="single" w:sz="4" w:space="0" w:color="auto"/>
              <w:right w:val="single" w:sz="2" w:space="0" w:color="000000" w:themeColor="text1"/>
            </w:tcBorders>
            <w:shd w:val="clear" w:color="auto" w:fill="FFFFFF" w:themeFill="background1"/>
          </w:tcPr>
          <w:p w14:paraId="7AA6DF32" w14:textId="77777777" w:rsidR="009823FA" w:rsidRPr="00A30434" w:rsidRDefault="00044421" w:rsidP="000748B4">
            <w:pPr>
              <w:spacing w:line="276" w:lineRule="auto"/>
              <w:ind w:right="-15"/>
              <w:jc w:val="both"/>
              <w:rPr>
                <w:rFonts w:ascii="GHEA Grapalat" w:hAnsi="GHEA Grapalat"/>
                <w:color w:val="171717" w:themeColor="background2" w:themeShade="1A"/>
                <w:sz w:val="24"/>
                <w:szCs w:val="24"/>
              </w:rPr>
            </w:pPr>
            <w:r w:rsidRPr="00A30434">
              <w:rPr>
                <w:rFonts w:ascii="GHEA Grapalat" w:hAnsi="GHEA Grapalat"/>
                <w:color w:val="171717" w:themeColor="background2" w:themeShade="1A"/>
                <w:sz w:val="24"/>
                <w:szCs w:val="24"/>
                <w:lang w:val="hy-AM"/>
              </w:rPr>
              <w:t>Էլեկտրական կ</w:t>
            </w:r>
            <w:r w:rsidR="003036A4" w:rsidRPr="00A30434">
              <w:rPr>
                <w:rFonts w:ascii="GHEA Grapalat" w:hAnsi="GHEA Grapalat"/>
                <w:color w:val="171717" w:themeColor="background2" w:themeShade="1A"/>
                <w:sz w:val="24"/>
                <w:szCs w:val="24"/>
                <w:lang w:val="hy-AM"/>
              </w:rPr>
              <w:t xml:space="preserve">ուտակիչներ </w:t>
            </w:r>
            <w:bookmarkStart w:id="2" w:name="_Hlk234587408"/>
            <w:r w:rsidR="003036A4" w:rsidRPr="00A30434">
              <w:rPr>
                <w:rFonts w:ascii="GHEA Grapalat" w:hAnsi="GHEA Grapalat"/>
                <w:color w:val="171717" w:themeColor="background2" w:themeShade="1A"/>
                <w:sz w:val="24"/>
                <w:szCs w:val="24"/>
                <w:lang w:val="hy-AM"/>
              </w:rPr>
              <w:t xml:space="preserve">(ակումուլյատորներ) </w:t>
            </w:r>
            <w:bookmarkEnd w:id="2"/>
            <w:r w:rsidR="009823FA" w:rsidRPr="00A30434">
              <w:rPr>
                <w:rFonts w:ascii="GHEA Grapalat" w:hAnsi="GHEA Grapalat"/>
                <w:color w:val="171717" w:themeColor="background2" w:themeShade="1A"/>
                <w:sz w:val="24"/>
                <w:szCs w:val="24"/>
                <w:lang w:val="hy-AM"/>
              </w:rPr>
              <w:t>և դրանց բաղկացուցիչ մասերի վարկ</w:t>
            </w:r>
            <w:r w:rsidR="00931033" w:rsidRPr="00A30434">
              <w:rPr>
                <w:rFonts w:ascii="GHEA Grapalat" w:hAnsi="GHEA Grapalat"/>
                <w:color w:val="171717" w:themeColor="background2" w:themeShade="1A"/>
                <w:sz w:val="24"/>
                <w:szCs w:val="24"/>
                <w:lang w:val="hy-AM"/>
              </w:rPr>
              <w:t xml:space="preserve"> (միայն այն դեպքում, երբ դրանք կկիրառվեն բացառապես արևային/ֆոտովոլտային կայանների կամ արևային պանելների կողմից արտադրված էլեկտրական էներգիան կուտակելու համար:</w:t>
            </w:r>
            <w:r w:rsidR="00931033" w:rsidRPr="00A30434">
              <w:rPr>
                <w:rFonts w:ascii="GHEA Grapalat" w:hAnsi="GHEA Grapalat"/>
                <w:color w:val="171717" w:themeColor="background2" w:themeShade="1A"/>
                <w:sz w:val="24"/>
                <w:szCs w:val="24"/>
              </w:rPr>
              <w:t>)</w:t>
            </w:r>
          </w:p>
        </w:tc>
        <w:tc>
          <w:tcPr>
            <w:tcW w:w="226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Pr>
          <w:p w14:paraId="6ECD6E68" w14:textId="77777777" w:rsidR="009823FA" w:rsidRPr="00A30434" w:rsidRDefault="009823FA" w:rsidP="008C26AD">
            <w:pPr>
              <w:pStyle w:val="a3"/>
              <w:spacing w:line="276" w:lineRule="auto"/>
              <w:ind w:left="0" w:right="-15" w:firstLine="426"/>
              <w:jc w:val="center"/>
              <w:rPr>
                <w:rFonts w:ascii="GHEA Grapalat" w:hAnsi="GHEA Grapalat"/>
                <w:color w:val="171717" w:themeColor="background2" w:themeShade="1A"/>
                <w:sz w:val="24"/>
                <w:szCs w:val="24"/>
                <w:lang w:val="hy-AM"/>
              </w:rPr>
            </w:pPr>
            <w:r w:rsidRPr="00A30434">
              <w:rPr>
                <w:rFonts w:ascii="GHEA Grapalat" w:hAnsi="GHEA Grapalat"/>
                <w:color w:val="171717" w:themeColor="background2" w:themeShade="1A"/>
                <w:sz w:val="24"/>
                <w:szCs w:val="24"/>
              </w:rPr>
              <w:t>6 %</w:t>
            </w:r>
          </w:p>
        </w:tc>
      </w:tr>
      <w:tr w:rsidR="00A30434" w:rsidRPr="00A30434" w14:paraId="57D1F087" w14:textId="77777777" w:rsidTr="009A5432">
        <w:trPr>
          <w:trHeight w:val="332"/>
          <w:jc w:val="center"/>
        </w:trPr>
        <w:tc>
          <w:tcPr>
            <w:tcW w:w="7660" w:type="dxa"/>
            <w:tcBorders>
              <w:top w:val="single" w:sz="4" w:space="0" w:color="auto"/>
              <w:left w:val="single" w:sz="4" w:space="0" w:color="auto"/>
              <w:bottom w:val="single" w:sz="4" w:space="0" w:color="auto"/>
              <w:right w:val="single" w:sz="2" w:space="0" w:color="000000" w:themeColor="text1"/>
            </w:tcBorders>
            <w:shd w:val="clear" w:color="auto" w:fill="FFFFFF" w:themeFill="background1"/>
          </w:tcPr>
          <w:p w14:paraId="6D429F28" w14:textId="77777777" w:rsidR="002F7145" w:rsidRPr="00A30434" w:rsidRDefault="00044421" w:rsidP="000748B4">
            <w:pPr>
              <w:spacing w:line="276" w:lineRule="auto"/>
              <w:ind w:right="-15"/>
              <w:jc w:val="both"/>
              <w:rPr>
                <w:rFonts w:ascii="GHEA Grapalat" w:hAnsi="GHEA Grapalat"/>
                <w:color w:val="171717" w:themeColor="background2" w:themeShade="1A"/>
                <w:sz w:val="24"/>
                <w:szCs w:val="24"/>
              </w:rPr>
            </w:pPr>
            <w:r w:rsidRPr="00A30434">
              <w:rPr>
                <w:rFonts w:ascii="GHEA Grapalat" w:hAnsi="GHEA Grapalat"/>
                <w:color w:val="171717" w:themeColor="background2" w:themeShade="1A"/>
                <w:sz w:val="24"/>
                <w:szCs w:val="24"/>
                <w:lang w:val="hy-AM"/>
              </w:rPr>
              <w:lastRenderedPageBreak/>
              <w:t xml:space="preserve">Էլեկտրական կուտակիչներ (ակումուլյատորներ) և դրանց բաղկացուցիչ մասերի </w:t>
            </w:r>
            <w:r w:rsidR="002F7145" w:rsidRPr="00A30434">
              <w:rPr>
                <w:rFonts w:ascii="GHEA Grapalat" w:hAnsi="GHEA Grapalat"/>
                <w:color w:val="171717" w:themeColor="background2" w:themeShade="1A"/>
                <w:sz w:val="24"/>
                <w:szCs w:val="24"/>
                <w:lang w:val="hy-AM"/>
              </w:rPr>
              <w:t>լիզինգ</w:t>
            </w:r>
            <w:r w:rsidR="008C4FF7" w:rsidRPr="00A30434">
              <w:rPr>
                <w:rFonts w:ascii="GHEA Grapalat" w:hAnsi="GHEA Grapalat"/>
                <w:color w:val="171717" w:themeColor="background2" w:themeShade="1A"/>
                <w:sz w:val="24"/>
                <w:szCs w:val="24"/>
                <w:lang w:val="hy-AM"/>
              </w:rPr>
              <w:t xml:space="preserve"> </w:t>
            </w:r>
            <w:r w:rsidR="008C4FF7" w:rsidRPr="00A30434">
              <w:rPr>
                <w:rFonts w:ascii="GHEA Grapalat" w:hAnsi="GHEA Grapalat"/>
                <w:color w:val="171717" w:themeColor="background2" w:themeShade="1A"/>
                <w:sz w:val="24"/>
                <w:szCs w:val="24"/>
              </w:rPr>
              <w:t>(</w:t>
            </w:r>
            <w:r w:rsidR="008C4FF7" w:rsidRPr="00A30434">
              <w:rPr>
                <w:rFonts w:ascii="GHEA Grapalat" w:hAnsi="GHEA Grapalat"/>
                <w:color w:val="171717" w:themeColor="background2" w:themeShade="1A"/>
                <w:sz w:val="24"/>
                <w:szCs w:val="24"/>
                <w:lang w:val="hy-AM"/>
              </w:rPr>
              <w:t>միայն այն դեպքում, երբ դրանք կկիրառվեն բացառապես արևային</w:t>
            </w:r>
            <w:r w:rsidR="00C6149B" w:rsidRPr="00A30434">
              <w:rPr>
                <w:rFonts w:ascii="GHEA Grapalat" w:hAnsi="GHEA Grapalat"/>
                <w:color w:val="171717" w:themeColor="background2" w:themeShade="1A"/>
                <w:sz w:val="24"/>
                <w:szCs w:val="24"/>
                <w:lang w:val="hy-AM"/>
              </w:rPr>
              <w:t>/</w:t>
            </w:r>
            <w:r w:rsidR="008C4FF7" w:rsidRPr="00A30434">
              <w:rPr>
                <w:rFonts w:ascii="GHEA Grapalat" w:hAnsi="GHEA Grapalat"/>
                <w:color w:val="171717" w:themeColor="background2" w:themeShade="1A"/>
                <w:sz w:val="24"/>
                <w:szCs w:val="24"/>
                <w:lang w:val="hy-AM"/>
              </w:rPr>
              <w:t>ֆոտովոլտային կայանների կամ արևային պանելների կողմից արտադրված էլեկտրական էներգիան կուտակելու համար:</w:t>
            </w:r>
            <w:r w:rsidR="008C4FF7" w:rsidRPr="00A30434">
              <w:rPr>
                <w:rFonts w:ascii="GHEA Grapalat" w:hAnsi="GHEA Grapalat"/>
                <w:color w:val="171717" w:themeColor="background2" w:themeShade="1A"/>
                <w:sz w:val="24"/>
                <w:szCs w:val="24"/>
              </w:rPr>
              <w:t>)</w:t>
            </w:r>
          </w:p>
        </w:tc>
        <w:tc>
          <w:tcPr>
            <w:tcW w:w="2263"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tcPr>
          <w:p w14:paraId="2FE0A2CA" w14:textId="77777777" w:rsidR="002F7145" w:rsidRPr="00A30434" w:rsidRDefault="002F7145" w:rsidP="008C26AD">
            <w:pPr>
              <w:pStyle w:val="a3"/>
              <w:spacing w:line="276" w:lineRule="auto"/>
              <w:ind w:left="0" w:right="-15" w:firstLine="426"/>
              <w:jc w:val="center"/>
              <w:rPr>
                <w:rFonts w:ascii="GHEA Grapalat" w:hAnsi="GHEA Grapalat"/>
                <w:color w:val="171717" w:themeColor="background2" w:themeShade="1A"/>
                <w:sz w:val="24"/>
                <w:szCs w:val="24"/>
              </w:rPr>
            </w:pPr>
            <w:r w:rsidRPr="00A30434">
              <w:rPr>
                <w:rFonts w:ascii="GHEA Grapalat" w:hAnsi="GHEA Grapalat"/>
                <w:color w:val="171717" w:themeColor="background2" w:themeShade="1A"/>
                <w:sz w:val="24"/>
                <w:szCs w:val="24"/>
                <w:lang w:val="hy-AM"/>
              </w:rPr>
              <w:t>8%</w:t>
            </w:r>
          </w:p>
        </w:tc>
      </w:tr>
    </w:tbl>
    <w:p w14:paraId="2C056062" w14:textId="77777777" w:rsidR="002F7145" w:rsidRPr="00A30434" w:rsidRDefault="002F7145" w:rsidP="008C26AD">
      <w:pPr>
        <w:spacing w:after="0" w:line="360" w:lineRule="auto"/>
        <w:ind w:firstLine="426"/>
        <w:jc w:val="right"/>
        <w:rPr>
          <w:rFonts w:ascii="Cambria Math" w:eastAsia="Times New Roman" w:hAnsi="Cambria Math" w:cs="Cambria Math"/>
          <w:color w:val="171717" w:themeColor="background2" w:themeShade="1A"/>
          <w:kern w:val="0"/>
          <w:sz w:val="24"/>
          <w:szCs w:val="24"/>
          <w:lang w:val="hy-AM"/>
          <w14:ligatures w14:val="none"/>
        </w:rPr>
      </w:pPr>
      <w:r w:rsidRPr="00A30434">
        <w:rPr>
          <w:rFonts w:ascii="GHEA Grapalat" w:eastAsia="Times New Roman" w:hAnsi="GHEA Grapalat" w:cs="Times New Roman"/>
          <w:color w:val="171717" w:themeColor="background2" w:themeShade="1A"/>
          <w:kern w:val="0"/>
          <w:sz w:val="24"/>
          <w:szCs w:val="24"/>
          <w:lang w:val="hy-AM"/>
          <w14:ligatures w14:val="none"/>
        </w:rPr>
        <w:t>»</w:t>
      </w:r>
      <w:r w:rsidRPr="00A30434">
        <w:rPr>
          <w:rFonts w:ascii="Cambria Math" w:eastAsia="Times New Roman" w:hAnsi="Cambria Math" w:cs="Cambria Math"/>
          <w:color w:val="171717" w:themeColor="background2" w:themeShade="1A"/>
          <w:kern w:val="0"/>
          <w:sz w:val="24"/>
          <w:szCs w:val="24"/>
          <w:lang w:val="hy-AM"/>
          <w14:ligatures w14:val="none"/>
        </w:rPr>
        <w:t>․</w:t>
      </w:r>
    </w:p>
    <w:p w14:paraId="21B30E48" w14:textId="77777777" w:rsidR="009E0319" w:rsidRPr="009E0319" w:rsidRDefault="009E0319" w:rsidP="009C7C9A">
      <w:pPr>
        <w:pStyle w:val="a3"/>
        <w:numPr>
          <w:ilvl w:val="0"/>
          <w:numId w:val="21"/>
        </w:numPr>
        <w:tabs>
          <w:tab w:val="left" w:pos="851"/>
        </w:tabs>
        <w:spacing w:after="0" w:line="360" w:lineRule="auto"/>
        <w:ind w:left="0" w:firstLine="567"/>
        <w:jc w:val="both"/>
        <w:rPr>
          <w:rFonts w:ascii="GHEA Grapalat" w:eastAsia="Times New Roman" w:hAnsi="GHEA Grapalat" w:cs="Times New Roman"/>
          <w:kern w:val="0"/>
          <w:sz w:val="24"/>
          <w:szCs w:val="24"/>
          <w:lang w:val="hy-AM"/>
          <w14:ligatures w14:val="none"/>
        </w:rPr>
      </w:pPr>
      <w:r w:rsidRPr="009E0319">
        <w:rPr>
          <w:rFonts w:ascii="GHEA Grapalat" w:hAnsi="GHEA Grapalat"/>
          <w:sz w:val="24"/>
          <w:szCs w:val="24"/>
          <w:lang w:val="hy-AM"/>
        </w:rPr>
        <w:t>15-րդ կետի աղյուսակում «D (ԴԻ) «ԷԼԵԿՏՐԱԿԱՆՈՒԹՅԱՆ, ԳԱԶԻ, ԳՈԼՈՐՇՈՒ ԵՎ ԼԱՎՈՐԱԿ ՕԴԻ ՄԱՏԱԿԱՐԱՐՈՒՄ» (բացառությամբ 35.11.5 «Էլեկտրաէներգիայի արտադրություն արևային էլեկտրակայաններում»)» բառերը փոխարինել D(ԴԻ) «ԷԼԵԿՏՐԱԿԱՆՈՒԹՅԱՆ, ԳԱԶԻ, ԳՈԼՈՐՇՈՒ ԵՎ ԼԱՎՈՐԱԿ ՕԴԻ ՄԱՏԱԿԱՐԱՐՈՒՄ» բառերով</w:t>
      </w:r>
      <w:r w:rsidRPr="009E0319">
        <w:rPr>
          <w:rFonts w:ascii="Cambria Math" w:hAnsi="Cambria Math" w:cs="Cambria Math"/>
          <w:sz w:val="24"/>
          <w:szCs w:val="24"/>
          <w:lang w:val="hy-AM"/>
        </w:rPr>
        <w:t>․</w:t>
      </w:r>
    </w:p>
    <w:p w14:paraId="654F544F" w14:textId="706914A7" w:rsidR="00C650EC" w:rsidRPr="009E0319" w:rsidRDefault="00F059AA" w:rsidP="008C26AD">
      <w:pPr>
        <w:pStyle w:val="a3"/>
        <w:numPr>
          <w:ilvl w:val="0"/>
          <w:numId w:val="21"/>
        </w:numPr>
        <w:tabs>
          <w:tab w:val="left" w:pos="1080"/>
        </w:tabs>
        <w:spacing w:line="360" w:lineRule="auto"/>
        <w:ind w:left="0" w:firstLine="567"/>
        <w:jc w:val="both"/>
        <w:rPr>
          <w:rFonts w:ascii="GHEA Grapalat" w:eastAsia="Times New Roman" w:hAnsi="GHEA Grapalat" w:cs="Times New Roman"/>
          <w:color w:val="171717" w:themeColor="background2" w:themeShade="1A"/>
          <w:kern w:val="0"/>
          <w:sz w:val="24"/>
          <w:szCs w:val="24"/>
          <w:lang w:val="hy-AM"/>
          <w14:ligatures w14:val="none"/>
        </w:rPr>
      </w:pPr>
      <w:r w:rsidRPr="009E0319">
        <w:rPr>
          <w:rFonts w:ascii="GHEA Grapalat" w:hAnsi="GHEA Grapalat"/>
          <w:color w:val="171717" w:themeColor="background2" w:themeShade="1A"/>
          <w:sz w:val="24"/>
          <w:szCs w:val="24"/>
          <w:lang w:val="hy-AM"/>
        </w:rPr>
        <w:t>1</w:t>
      </w:r>
      <w:r w:rsidR="004F4F3A" w:rsidRPr="009E0319">
        <w:rPr>
          <w:rFonts w:ascii="GHEA Grapalat" w:hAnsi="GHEA Grapalat"/>
          <w:color w:val="171717" w:themeColor="background2" w:themeShade="1A"/>
          <w:sz w:val="24"/>
          <w:szCs w:val="24"/>
          <w:lang w:val="hy-AM"/>
        </w:rPr>
        <w:t>5</w:t>
      </w:r>
      <w:r w:rsidRPr="009E0319">
        <w:rPr>
          <w:rFonts w:ascii="GHEA Grapalat" w:hAnsi="GHEA Grapalat"/>
          <w:color w:val="171717" w:themeColor="background2" w:themeShade="1A"/>
          <w:sz w:val="24"/>
          <w:szCs w:val="24"/>
          <w:lang w:val="hy-AM"/>
        </w:rPr>
        <w:t>-րդ կետ</w:t>
      </w:r>
      <w:r w:rsidR="004F4F3A" w:rsidRPr="009E0319">
        <w:rPr>
          <w:rFonts w:ascii="GHEA Grapalat" w:hAnsi="GHEA Grapalat"/>
          <w:color w:val="171717" w:themeColor="background2" w:themeShade="1A"/>
          <w:sz w:val="24"/>
          <w:szCs w:val="24"/>
          <w:lang w:val="hy-AM"/>
        </w:rPr>
        <w:t>ի 2-րդ պարբերությունը</w:t>
      </w:r>
      <w:r w:rsidRPr="009E0319">
        <w:rPr>
          <w:rFonts w:ascii="GHEA Grapalat" w:hAnsi="GHEA Grapalat"/>
          <w:color w:val="171717" w:themeColor="background2" w:themeShade="1A"/>
          <w:sz w:val="24"/>
          <w:szCs w:val="24"/>
          <w:lang w:val="hy-AM"/>
        </w:rPr>
        <w:t xml:space="preserve"> շարադրել հետևյալ խմբագրությամբ.</w:t>
      </w:r>
    </w:p>
    <w:p w14:paraId="6DDE0CEF" w14:textId="77777777" w:rsidR="00160730" w:rsidRPr="00801E80" w:rsidRDefault="004F4F3A" w:rsidP="009E0319">
      <w:pPr>
        <w:pStyle w:val="a3"/>
        <w:tabs>
          <w:tab w:val="left" w:pos="0"/>
        </w:tabs>
        <w:spacing w:line="360" w:lineRule="auto"/>
        <w:ind w:left="0"/>
        <w:jc w:val="both"/>
        <w:rPr>
          <w:rFonts w:ascii="GHEA Grapalat" w:hAnsi="GHEA Grapalat" w:cs="Times New Roman"/>
          <w:color w:val="171717" w:themeColor="background2" w:themeShade="1A"/>
          <w:sz w:val="24"/>
          <w:szCs w:val="24"/>
          <w:shd w:val="clear" w:color="auto" w:fill="FFFFFF"/>
          <w:lang w:val="hy-AM"/>
        </w:rPr>
      </w:pPr>
      <w:r w:rsidRPr="009E0319">
        <w:rPr>
          <w:rFonts w:ascii="GHEA Grapalat" w:hAnsi="GHEA Grapalat"/>
          <w:color w:val="171717" w:themeColor="background2" w:themeShade="1A"/>
          <w:sz w:val="24"/>
          <w:szCs w:val="24"/>
          <w:lang w:val="hy-AM"/>
        </w:rPr>
        <w:t>«</w:t>
      </w:r>
      <w:r w:rsidR="005A0965" w:rsidRPr="009E0319">
        <w:rPr>
          <w:rFonts w:ascii="GHEA Grapalat" w:hAnsi="GHEA Grapalat"/>
          <w:color w:val="171717" w:themeColor="background2" w:themeShade="1A"/>
          <w:sz w:val="24"/>
          <w:szCs w:val="24"/>
          <w:lang w:val="hy-AM"/>
        </w:rPr>
        <w:t>Ընդ որում, սույն նպատակային ծրագրի իմաստով ֆինանսավո</w:t>
      </w:r>
      <w:r w:rsidR="00160730" w:rsidRPr="009E0319">
        <w:rPr>
          <w:rFonts w:ascii="GHEA Grapalat" w:hAnsi="GHEA Grapalat"/>
          <w:color w:val="171717" w:themeColor="background2" w:themeShade="1A"/>
          <w:sz w:val="24"/>
          <w:szCs w:val="24"/>
          <w:lang w:val="hy-AM"/>
        </w:rPr>
        <w:t>րման ենթակա</w:t>
      </w:r>
      <w:r w:rsidR="005A0965" w:rsidRPr="009E0319">
        <w:rPr>
          <w:rFonts w:ascii="GHEA Grapalat" w:hAnsi="GHEA Grapalat"/>
          <w:color w:val="171717" w:themeColor="background2" w:themeShade="1A"/>
          <w:sz w:val="24"/>
          <w:szCs w:val="24"/>
          <w:lang w:val="hy-AM"/>
        </w:rPr>
        <w:t xml:space="preserve"> տնտեսական գործունեություն է համարվում սույն հավելվածի 15-րդ կետով սահմանված՝ Տնտեսական</w:t>
      </w:r>
      <w:r w:rsidR="005A0965" w:rsidRPr="00801E80">
        <w:rPr>
          <w:rFonts w:ascii="GHEA Grapalat" w:hAnsi="GHEA Grapalat"/>
          <w:color w:val="171717" w:themeColor="background2" w:themeShade="1A"/>
          <w:sz w:val="24"/>
          <w:szCs w:val="24"/>
          <w:lang w:val="hy-AM"/>
        </w:rPr>
        <w:t xml:space="preserve"> գործունեության տեսակների դասակարգչի այն տեսակը, որի շրջանակներում տնտեսավարողը դիմել է ֆինանսավորման համար և որը պարտավոր է փաստացի իրականացնել սուբսիդավորման ամբողջ ժամանակահատվածում։ Նպատակային ծրագրի շրջանակներում ձեռք բերված մեքենասարքավորումները և դրանց բաղկացուցիչ մասերը սուբսիդավորման ամբողջ ժամանակահատվածում ենթակա են օգտագործման բացառապես ֆինանսավորման հայտում նշված տնտեսական գործունեության տեսակի և սույն հավելվածի 5-րդ կետով սահմանված օգտագործման նպատակի շրջանակներում:</w:t>
      </w:r>
      <w:r w:rsidR="0049749D" w:rsidRPr="00801E80">
        <w:rPr>
          <w:rFonts w:ascii="GHEA Grapalat" w:hAnsi="GHEA Grapalat" w:cs="Arial"/>
          <w:color w:val="171717" w:themeColor="background2" w:themeShade="1A"/>
          <w:sz w:val="24"/>
          <w:szCs w:val="24"/>
          <w:shd w:val="clear" w:color="auto" w:fill="FFFFFF"/>
          <w:lang w:val="hy-AM"/>
        </w:rPr>
        <w:t>»</w:t>
      </w:r>
      <w:r w:rsidR="00160730" w:rsidRPr="00801E80">
        <w:rPr>
          <w:rFonts w:ascii="Cambria Math" w:hAnsi="Cambria Math" w:cs="Cambria Math"/>
          <w:color w:val="171717" w:themeColor="background2" w:themeShade="1A"/>
          <w:sz w:val="24"/>
          <w:szCs w:val="24"/>
          <w:shd w:val="clear" w:color="auto" w:fill="FFFFFF"/>
          <w:lang w:val="hy-AM"/>
        </w:rPr>
        <w:t>․</w:t>
      </w:r>
    </w:p>
    <w:p w14:paraId="68C51E6D" w14:textId="354331E6" w:rsidR="004F4F3A" w:rsidRPr="00801E80" w:rsidRDefault="004F4F3A" w:rsidP="009C7C9A">
      <w:pPr>
        <w:pStyle w:val="a3"/>
        <w:numPr>
          <w:ilvl w:val="0"/>
          <w:numId w:val="21"/>
        </w:numPr>
        <w:tabs>
          <w:tab w:val="left" w:pos="270"/>
          <w:tab w:val="left" w:pos="1080"/>
        </w:tabs>
        <w:spacing w:before="240" w:after="0" w:line="360" w:lineRule="auto"/>
        <w:ind w:left="0" w:firstLine="720"/>
        <w:jc w:val="both"/>
        <w:rPr>
          <w:rFonts w:ascii="GHEA Grapalat" w:hAnsi="GHEA Grapalat" w:cs="Times New Roman"/>
          <w:color w:val="171717" w:themeColor="background2" w:themeShade="1A"/>
          <w:sz w:val="24"/>
          <w:szCs w:val="24"/>
          <w:shd w:val="clear" w:color="auto" w:fill="FFFFFF"/>
          <w:lang w:val="hy-AM"/>
        </w:rPr>
      </w:pPr>
      <w:r w:rsidRPr="00801E80">
        <w:rPr>
          <w:rFonts w:ascii="GHEA Grapalat" w:hAnsi="GHEA Grapalat"/>
          <w:color w:val="171717" w:themeColor="background2" w:themeShade="1A"/>
          <w:sz w:val="24"/>
          <w:szCs w:val="24"/>
          <w:lang w:val="hy-AM"/>
        </w:rPr>
        <w:t>19-րդ կետը շարադրել հետևյալ խմբագրությամբ.</w:t>
      </w:r>
    </w:p>
    <w:p w14:paraId="5B5FF3C9" w14:textId="1AF9AD04" w:rsidR="00B61372" w:rsidRPr="00A30434" w:rsidRDefault="00CC2943" w:rsidP="00B61372">
      <w:pPr>
        <w:pStyle w:val="a3"/>
        <w:spacing w:before="240" w:after="0" w:line="360" w:lineRule="auto"/>
        <w:ind w:left="0"/>
        <w:jc w:val="both"/>
        <w:rPr>
          <w:rFonts w:ascii="GHEA Grapalat" w:hAnsi="GHEA Grapalat"/>
          <w:color w:val="171717" w:themeColor="background2" w:themeShade="1A"/>
          <w:sz w:val="24"/>
          <w:szCs w:val="24"/>
          <w:lang w:val="hy-AM"/>
        </w:rPr>
      </w:pPr>
      <w:r w:rsidRPr="00801E80">
        <w:rPr>
          <w:rFonts w:ascii="GHEA Grapalat" w:hAnsi="GHEA Grapalat"/>
          <w:color w:val="171717" w:themeColor="background2" w:themeShade="1A"/>
          <w:sz w:val="24"/>
          <w:szCs w:val="24"/>
          <w:lang w:val="hy-AM"/>
        </w:rPr>
        <w:t>«</w:t>
      </w:r>
      <w:r w:rsidR="008B6F60" w:rsidRPr="00801E80">
        <w:rPr>
          <w:rFonts w:ascii="GHEA Grapalat" w:hAnsi="GHEA Grapalat"/>
          <w:color w:val="171717" w:themeColor="background2" w:themeShade="1A"/>
          <w:sz w:val="24"/>
          <w:szCs w:val="24"/>
          <w:lang w:val="hy-AM"/>
        </w:rPr>
        <w:t xml:space="preserve">19. </w:t>
      </w:r>
      <w:r w:rsidR="00B61372" w:rsidRPr="00801E80">
        <w:rPr>
          <w:rFonts w:ascii="GHEA Grapalat" w:hAnsi="GHEA Grapalat"/>
          <w:color w:val="171717" w:themeColor="background2" w:themeShade="1A"/>
          <w:sz w:val="24"/>
          <w:szCs w:val="24"/>
          <w:lang w:val="hy-AM"/>
        </w:rPr>
        <w:t>Սույն նպատակային ծրագրի իմաստով մեքենասարքավորումներ են համարվում Եվրասիական տնտեսական հանձնաժողովի խորհրդի 2021 թվականի սեպտեմբերի 14-ի N 80 որոշմամբ հաստատված ապրանքների անվանացանկի 84-94 խմբերում ներառված ապրանքները՝ բացառությամբ 8432, 8433, 8436, 8703, 8711-8715 և 9004 ծածկագրերում, ինչպես նաև 91-92 խմբերում ներառված ապրանքների։</w:t>
      </w:r>
      <w:r w:rsidR="00765141" w:rsidRPr="00801E80">
        <w:rPr>
          <w:rFonts w:ascii="GHEA Grapalat" w:hAnsi="GHEA Grapalat"/>
          <w:color w:val="171717" w:themeColor="background2" w:themeShade="1A"/>
          <w:sz w:val="24"/>
          <w:szCs w:val="24"/>
          <w:lang w:val="hy-AM"/>
        </w:rPr>
        <w:t xml:space="preserve"> </w:t>
      </w:r>
      <w:r w:rsidR="00B61372" w:rsidRPr="00801E80">
        <w:rPr>
          <w:rFonts w:ascii="GHEA Grapalat" w:hAnsi="GHEA Grapalat"/>
          <w:color w:val="171717" w:themeColor="background2" w:themeShade="1A"/>
          <w:sz w:val="24"/>
          <w:szCs w:val="24"/>
          <w:lang w:val="hy-AM"/>
        </w:rPr>
        <w:t xml:space="preserve">Սույն ծրագրի շրջանակներում ֆինանսավորման ենթակա չեն արևային կամ ֆոտովոլտային կայանների կառուցման, վերակառուցման, արդիականացման, ընդլայնման կամ հզորության ավելացման նպատակով ձեռք բերվող, ինչպես նաև այդ կայանների կազմի մեջ մտնող կամ դրանց տեխնոլոգիական գործընթացն ապահովող մեքենասարքավորումները և դրանց բաղկացուցիչ մասերը, այդ թվում՝ </w:t>
      </w:r>
      <w:r w:rsidR="00B61372" w:rsidRPr="00801E80">
        <w:rPr>
          <w:rFonts w:ascii="GHEA Grapalat" w:hAnsi="GHEA Grapalat"/>
          <w:color w:val="171717" w:themeColor="background2" w:themeShade="1A"/>
          <w:sz w:val="24"/>
          <w:szCs w:val="24"/>
          <w:lang w:val="hy-AM"/>
        </w:rPr>
        <w:lastRenderedPageBreak/>
        <w:t>արևային պանելները, ինվերտորները, փոխակերպիչները, կառավարման, բաշխման, պաշտպանական և հաշվառման սարքավորումները, մալուխները, ամրակցման համակարգերը և համապատասխան տեխնոլոգիական համալիրի այլ բաղադրիչները՝ անկախ դրանց ԱՏԳ ԱԱ ծածկագրից և առանձին կամ միասնական համակարգի կազմում ձեռք բերվելու հանգամանքից։</w:t>
      </w:r>
      <w:r w:rsidR="00765141" w:rsidRPr="00801E80">
        <w:rPr>
          <w:rFonts w:ascii="GHEA Grapalat" w:hAnsi="GHEA Grapalat"/>
          <w:color w:val="171717" w:themeColor="background2" w:themeShade="1A"/>
          <w:sz w:val="24"/>
          <w:szCs w:val="24"/>
          <w:lang w:val="hy-AM"/>
        </w:rPr>
        <w:t xml:space="preserve"> </w:t>
      </w:r>
      <w:r w:rsidR="00C66C07" w:rsidRPr="00801E80">
        <w:rPr>
          <w:rFonts w:ascii="GHEA Grapalat" w:hAnsi="GHEA Grapalat"/>
          <w:color w:val="171717" w:themeColor="background2" w:themeShade="1A"/>
          <w:sz w:val="24"/>
          <w:szCs w:val="24"/>
          <w:lang w:val="hy-AM"/>
        </w:rPr>
        <w:t>Ընդ որո</w:t>
      </w:r>
      <w:r w:rsidR="00C66C07" w:rsidRPr="00A30434">
        <w:rPr>
          <w:rFonts w:ascii="GHEA Grapalat" w:hAnsi="GHEA Grapalat"/>
          <w:color w:val="171717" w:themeColor="background2" w:themeShade="1A"/>
          <w:sz w:val="24"/>
          <w:szCs w:val="24"/>
          <w:lang w:val="hy-AM"/>
        </w:rPr>
        <w:t>ւմ,մ</w:t>
      </w:r>
      <w:r w:rsidR="00B61372" w:rsidRPr="00A30434">
        <w:rPr>
          <w:rFonts w:ascii="GHEA Grapalat" w:hAnsi="GHEA Grapalat"/>
          <w:color w:val="171717" w:themeColor="background2" w:themeShade="1A"/>
          <w:sz w:val="24"/>
          <w:szCs w:val="24"/>
          <w:lang w:val="hy-AM"/>
        </w:rPr>
        <w:t>եքենասարքավորումների բաղկացուցիչ մասերի ծածկագրերը կարող են ներառված չլինել սույն կետի առաջին պարբերությամբ նախատեսված խմբերում, եթե արտադրողի տեխնիկական փաստաթղթերի՝ անձնագրի կամ կոմպլեկտացիայի ցանկի համաձայն՝ դրանք նախատեսված են տվյալ մեքենասարքավորման հավաքակցման, գործարկման կամ բնականոն շահագործման համար։</w:t>
      </w:r>
    </w:p>
    <w:p w14:paraId="0B18451B" w14:textId="312EB9DE" w:rsidR="00B61372" w:rsidRPr="00A30434" w:rsidRDefault="00B61372" w:rsidP="00765141">
      <w:pPr>
        <w:pStyle w:val="a3"/>
        <w:spacing w:before="240" w:after="0" w:line="360" w:lineRule="auto"/>
        <w:ind w:left="0" w:firstLine="567"/>
        <w:jc w:val="both"/>
        <w:rPr>
          <w:rFonts w:ascii="Cambria Math" w:hAnsi="Cambria Math"/>
          <w:color w:val="171717" w:themeColor="background2" w:themeShade="1A"/>
          <w:sz w:val="24"/>
          <w:szCs w:val="24"/>
          <w:lang w:val="hy-AM"/>
        </w:rPr>
      </w:pPr>
      <w:r w:rsidRPr="00A30434">
        <w:rPr>
          <w:rFonts w:ascii="GHEA Grapalat" w:hAnsi="GHEA Grapalat"/>
          <w:color w:val="171717" w:themeColor="background2" w:themeShade="1A"/>
          <w:sz w:val="24"/>
          <w:szCs w:val="24"/>
          <w:lang w:val="hy-AM"/>
        </w:rPr>
        <w:t>Սույն նպատակային ծրագրի 9-րդ և 10-րդ կետերով էլեկտրական կուտակիչների (ակումուլյատորների) համար սահմանված սուբսիդավորման պայմանները կիրառվում են ԵԱՏՄ ԱՏԳ ԱԱ 8507 ապրանքային դիրքում ներառված էլեկտրական կուտակիչների (ակումուլյատորների), ինչպես նաև դրանց՝ սույն կետի երրորդ պարբերության պահանջներին համապատասխանող բաղկացուցիչ մասերի նկատմամբ՝ պայմանով, որ դրանք օգտագործվելու են բացառապես արևային կամ ֆոտովոլտային կայաններից կամ արևային պանելներից արտադրված էլեկտրաէներգիայի կուտակման նպատակով։»</w:t>
      </w:r>
      <w:r w:rsidRPr="00A30434">
        <w:rPr>
          <w:rFonts w:ascii="Cambria Math" w:hAnsi="Cambria Math"/>
          <w:color w:val="171717" w:themeColor="background2" w:themeShade="1A"/>
          <w:sz w:val="24"/>
          <w:szCs w:val="24"/>
          <w:lang w:val="hy-AM"/>
        </w:rPr>
        <w:t>․</w:t>
      </w:r>
    </w:p>
    <w:p w14:paraId="7B089CE4" w14:textId="7A71C80B" w:rsidR="00644EDF" w:rsidRPr="009C7C9A" w:rsidRDefault="0037525E" w:rsidP="009C7C9A">
      <w:pPr>
        <w:pStyle w:val="a3"/>
        <w:numPr>
          <w:ilvl w:val="0"/>
          <w:numId w:val="21"/>
        </w:numPr>
        <w:spacing w:before="240" w:after="0" w:line="360" w:lineRule="auto"/>
        <w:ind w:left="0" w:firstLine="720"/>
        <w:jc w:val="both"/>
        <w:rPr>
          <w:rFonts w:ascii="GHEA Grapalat" w:hAnsi="GHEA Grapalat"/>
          <w:color w:val="171717" w:themeColor="background2" w:themeShade="1A"/>
          <w:sz w:val="24"/>
          <w:szCs w:val="24"/>
          <w:lang w:val="hy-AM"/>
        </w:rPr>
      </w:pPr>
      <w:r w:rsidRPr="009C7C9A">
        <w:rPr>
          <w:rFonts w:ascii="GHEA Grapalat" w:hAnsi="GHEA Grapalat"/>
          <w:color w:val="171717" w:themeColor="background2" w:themeShade="1A"/>
          <w:sz w:val="24"/>
          <w:szCs w:val="24"/>
          <w:lang w:val="hy-AM"/>
        </w:rPr>
        <w:t>21-րդ կետից հետո լրացնել հետևյալ բովանդակությամբ նոր 21.1-ին կետով.</w:t>
      </w:r>
    </w:p>
    <w:p w14:paraId="1477DB14" w14:textId="1799FD14" w:rsidR="00FF50B3" w:rsidRPr="00A30434" w:rsidRDefault="0007110A" w:rsidP="009E47B6">
      <w:pPr>
        <w:spacing w:after="0" w:line="360" w:lineRule="auto"/>
        <w:ind w:firstLine="426"/>
        <w:jc w:val="both"/>
        <w:rPr>
          <w:rFonts w:ascii="GHEA Grapalat" w:hAnsi="GHEA Grapalat" w:cs="Arial"/>
          <w:color w:val="171717" w:themeColor="background2" w:themeShade="1A"/>
          <w:sz w:val="24"/>
          <w:szCs w:val="24"/>
          <w:shd w:val="clear" w:color="auto" w:fill="FFFFFF"/>
          <w:lang w:val="hy-AM"/>
        </w:rPr>
      </w:pPr>
      <w:r w:rsidRPr="00A30434">
        <w:rPr>
          <w:rFonts w:ascii="GHEA Grapalat" w:hAnsi="GHEA Grapalat" w:cs="Arial"/>
          <w:color w:val="171717" w:themeColor="background2" w:themeShade="1A"/>
          <w:sz w:val="24"/>
          <w:szCs w:val="24"/>
          <w:shd w:val="clear" w:color="auto" w:fill="FFFFFF"/>
          <w:lang w:val="hy-AM"/>
        </w:rPr>
        <w:t xml:space="preserve">«21.1. </w:t>
      </w:r>
      <w:r w:rsidR="0064732A" w:rsidRPr="00A30434">
        <w:rPr>
          <w:rFonts w:ascii="GHEA Grapalat" w:hAnsi="GHEA Grapalat" w:cs="Arial"/>
          <w:color w:val="171717" w:themeColor="background2" w:themeShade="1A"/>
          <w:sz w:val="24"/>
          <w:szCs w:val="24"/>
          <w:shd w:val="clear" w:color="auto" w:fill="FFFFFF"/>
          <w:lang w:val="hy-AM"/>
        </w:rPr>
        <w:t>Սույն նպատակային ծրագրի շրջանակներում լիազոր մարմնին տրամադրված՝ տնտեսավարողների և նրանց տրամադրված վարկերի/լիզինգի վերաբերյալ տեղեկատվությունը, ներառյալ՝ առևտրային, բանկային և օրենքով պահպանվող այլ գաղտնիք պարունակող տեղեկությունները, լիազոր մարմնի կողմից տրամադրվում է Հայաստանի Հանրապետության պետական վերահսկողական ծառայությանը՝ վերջինիս համապատասխան պահանջի հիման վրա, օրենքով վերջինիս վերապահված լիազորությունների իրականացման նպատակով։ Տրամադրված տեղեկատվությունը ենթակա է օգտագործման բացառապես նշված նպատակով՝ դրա գաղտնիության ռեժիմի պահպանմամբ։ Սույն մասով բ</w:t>
      </w:r>
      <w:r w:rsidR="009E47B6" w:rsidRPr="00A30434">
        <w:rPr>
          <w:rFonts w:ascii="GHEA Grapalat" w:hAnsi="GHEA Grapalat" w:cs="Arial"/>
          <w:color w:val="171717" w:themeColor="background2" w:themeShade="1A"/>
          <w:sz w:val="24"/>
          <w:szCs w:val="24"/>
          <w:shd w:val="clear" w:color="auto" w:fill="FFFFFF"/>
          <w:lang w:val="hy-AM"/>
        </w:rPr>
        <w:t xml:space="preserve">անկային գաղտնիք կազմող տեղեկությունները Հայաստանի Հանրապետության պետական վերահսկողական ծառայությանը տրամադրվում են «Բանկային գաղտնիքի մասին» օրենքի 7-րդ հոդվածի 3-րդ մասով սահմանված՝ տնտեսավարողի գրավոր թույլտվության հիման վրա։ Գրավոր թույլտվությամբ պետք է նախատեսված լինեն տրամադրման ենթակա տեղեկությունների շրջանակը, դրանք </w:t>
      </w:r>
      <w:r w:rsidR="009E47B6" w:rsidRPr="00A30434">
        <w:rPr>
          <w:rFonts w:ascii="GHEA Grapalat" w:hAnsi="GHEA Grapalat" w:cs="Arial"/>
          <w:color w:val="171717" w:themeColor="background2" w:themeShade="1A"/>
          <w:sz w:val="24"/>
          <w:szCs w:val="24"/>
          <w:shd w:val="clear" w:color="auto" w:fill="FFFFFF"/>
          <w:lang w:val="hy-AM"/>
        </w:rPr>
        <w:lastRenderedPageBreak/>
        <w:t>ստացող մարմինները և լիազոր մարմնի կողմից Հայաստանի Հանրապետության պետական վերահսկողական ծառայությանը փոխանցելու իրավասությունը։</w:t>
      </w:r>
      <w:r w:rsidR="0064732A" w:rsidRPr="00A30434">
        <w:rPr>
          <w:rFonts w:ascii="GHEA Grapalat" w:hAnsi="GHEA Grapalat" w:cs="Arial"/>
          <w:color w:val="171717" w:themeColor="background2" w:themeShade="1A"/>
          <w:sz w:val="24"/>
          <w:szCs w:val="24"/>
          <w:shd w:val="clear" w:color="auto" w:fill="FFFFFF"/>
          <w:lang w:val="hy-AM"/>
        </w:rPr>
        <w:t xml:space="preserve"> </w:t>
      </w:r>
      <w:r w:rsidR="009E47B6" w:rsidRPr="00A30434">
        <w:rPr>
          <w:rFonts w:ascii="GHEA Grapalat" w:hAnsi="GHEA Grapalat" w:cs="Arial"/>
          <w:color w:val="171717" w:themeColor="background2" w:themeShade="1A"/>
          <w:sz w:val="24"/>
          <w:szCs w:val="24"/>
          <w:shd w:val="clear" w:color="auto" w:fill="FFFFFF"/>
          <w:lang w:val="hy-AM"/>
        </w:rPr>
        <w:t>Նշված գրավոր թույլտվության տրամադրումը նպատակային ծրագրին մասնակցության պարտադիր պայման է և ամրագրվում է տնտեսավարողի ու ֆինանսական կազմակերպության միջև կնքվող պայմանագրում։ Սույն կետով նախատեսված տեղեկատվությունն օգտագործվում է բացառապես այն պահանջելու նպատակով՝ օրենքով սահմանված գաղտնիության ռեժիմի պահպանմամբ</w:t>
      </w:r>
      <w:r w:rsidR="00F13523" w:rsidRPr="00A30434">
        <w:rPr>
          <w:rFonts w:ascii="GHEA Grapalat" w:hAnsi="GHEA Grapalat" w:cs="Arial"/>
          <w:color w:val="171717" w:themeColor="background2" w:themeShade="1A"/>
          <w:sz w:val="24"/>
          <w:szCs w:val="24"/>
          <w:shd w:val="clear" w:color="auto" w:fill="FFFFFF"/>
          <w:lang w:val="hy-AM"/>
        </w:rPr>
        <w:t>՝</w:t>
      </w:r>
      <w:r w:rsidR="002A75E5" w:rsidRPr="00A30434">
        <w:rPr>
          <w:rFonts w:ascii="GHEA Grapalat" w:hAnsi="GHEA Grapalat" w:cs="Arial"/>
          <w:color w:val="171717" w:themeColor="background2" w:themeShade="1A"/>
          <w:sz w:val="24"/>
          <w:szCs w:val="24"/>
          <w:shd w:val="clear" w:color="auto" w:fill="FFFFFF"/>
          <w:lang w:val="hy-AM"/>
        </w:rPr>
        <w:t xml:space="preserve"> կազմակերպության միջև կնքվող պայմանագրում։»․</w:t>
      </w:r>
    </w:p>
    <w:p w14:paraId="551C58AB" w14:textId="77777777" w:rsidR="00F850B0" w:rsidRPr="009C7C9A" w:rsidRDefault="00FF50B3" w:rsidP="009C7C9A">
      <w:pPr>
        <w:pStyle w:val="a3"/>
        <w:numPr>
          <w:ilvl w:val="0"/>
          <w:numId w:val="21"/>
        </w:numPr>
        <w:shd w:val="clear" w:color="auto" w:fill="FFFFFF" w:themeFill="background1"/>
        <w:tabs>
          <w:tab w:val="left" w:pos="-270"/>
          <w:tab w:val="left" w:pos="360"/>
          <w:tab w:val="left" w:pos="900"/>
        </w:tabs>
        <w:spacing w:after="0" w:line="360" w:lineRule="auto"/>
        <w:ind w:left="0" w:firstLine="900"/>
        <w:jc w:val="both"/>
        <w:rPr>
          <w:rFonts w:ascii="GHEA Grapalat" w:hAnsi="GHEA Grapalat" w:cs="Arial"/>
          <w:color w:val="171717" w:themeColor="background2" w:themeShade="1A"/>
          <w:sz w:val="24"/>
          <w:szCs w:val="24"/>
          <w:shd w:val="clear" w:color="auto" w:fill="FFFFFF"/>
          <w:lang w:val="hy-AM"/>
        </w:rPr>
      </w:pPr>
      <w:r w:rsidRPr="009C7C9A">
        <w:rPr>
          <w:rFonts w:ascii="GHEA Grapalat" w:hAnsi="GHEA Grapalat" w:cs="Arial"/>
          <w:color w:val="171717" w:themeColor="background2" w:themeShade="1A"/>
          <w:sz w:val="24"/>
          <w:szCs w:val="24"/>
          <w:shd w:val="clear" w:color="auto" w:fill="FFFFFF"/>
          <w:lang w:val="hy-AM"/>
        </w:rPr>
        <w:t>22-րդ կետի</w:t>
      </w:r>
      <w:r w:rsidR="00BD3286" w:rsidRPr="009C7C9A">
        <w:rPr>
          <w:rFonts w:ascii="GHEA Grapalat" w:hAnsi="GHEA Grapalat" w:cs="Arial"/>
          <w:color w:val="171717" w:themeColor="background2" w:themeShade="1A"/>
          <w:sz w:val="24"/>
          <w:szCs w:val="24"/>
          <w:shd w:val="clear" w:color="auto" w:fill="FFFFFF"/>
          <w:lang w:val="hy-AM"/>
        </w:rPr>
        <w:t xml:space="preserve"> առաջին պարբերությունից</w:t>
      </w:r>
      <w:r w:rsidRPr="009C7C9A">
        <w:rPr>
          <w:rFonts w:ascii="GHEA Grapalat" w:hAnsi="GHEA Grapalat" w:cs="Arial"/>
          <w:color w:val="171717" w:themeColor="background2" w:themeShade="1A"/>
          <w:sz w:val="24"/>
          <w:szCs w:val="24"/>
          <w:shd w:val="clear" w:color="auto" w:fill="FFFFFF"/>
          <w:lang w:val="hy-AM"/>
        </w:rPr>
        <w:t xml:space="preserve"> հանել «/լիզինգ» բառը</w:t>
      </w:r>
      <w:r w:rsidRPr="009C7C9A">
        <w:rPr>
          <w:rFonts w:ascii="Times New Roman" w:hAnsi="Times New Roman" w:cs="Times New Roman"/>
          <w:color w:val="171717" w:themeColor="background2" w:themeShade="1A"/>
          <w:sz w:val="24"/>
          <w:szCs w:val="24"/>
          <w:shd w:val="clear" w:color="auto" w:fill="FFFFFF"/>
          <w:lang w:val="hy-AM"/>
        </w:rPr>
        <w:t>․</w:t>
      </w:r>
    </w:p>
    <w:p w14:paraId="64A76D34" w14:textId="410E015B" w:rsidR="00A015BE" w:rsidRPr="00A30434" w:rsidRDefault="00D63E9E" w:rsidP="008C26AD">
      <w:pPr>
        <w:shd w:val="clear" w:color="auto" w:fill="FFFFFF" w:themeFill="background1"/>
        <w:spacing w:after="0" w:line="360" w:lineRule="auto"/>
        <w:ind w:firstLine="426"/>
        <w:jc w:val="both"/>
        <w:rPr>
          <w:rFonts w:ascii="GHEA Grapalat" w:hAnsi="GHEA Grapalat"/>
          <w:color w:val="171717" w:themeColor="background2" w:themeShade="1A"/>
          <w:sz w:val="24"/>
          <w:szCs w:val="24"/>
          <w:lang w:val="hy-AM"/>
        </w:rPr>
      </w:pPr>
      <w:r w:rsidRPr="00A30434">
        <w:rPr>
          <w:rFonts w:ascii="GHEA Grapalat" w:hAnsi="GHEA Grapalat"/>
          <w:color w:val="171717" w:themeColor="background2" w:themeShade="1A"/>
          <w:sz w:val="24"/>
          <w:szCs w:val="24"/>
          <w:lang w:val="hy-AM"/>
        </w:rPr>
        <w:t xml:space="preserve">2. </w:t>
      </w:r>
      <w:r w:rsidR="00A015BE" w:rsidRPr="00A30434">
        <w:rPr>
          <w:rFonts w:ascii="GHEA Grapalat" w:hAnsi="GHEA Grapalat"/>
          <w:color w:val="171717" w:themeColor="background2" w:themeShade="1A"/>
          <w:sz w:val="24"/>
          <w:szCs w:val="24"/>
          <w:lang w:val="hy-AM"/>
        </w:rPr>
        <w:t>Սույն որոշումն ուժի մեջ մտնելուց առաջ կնքված պայմանագրերի շրջանակում տրամադրված, ինչպես նաև ֆինանսական կազմակերպությունների կողմից հաստատված, սակայն դեռևս չտրամադրված վարկերի և լիզինգների սպասարկումն իրականացվում է դրանց հաստատման պահին գործող պայմաններով և կարգավորումներով, իսկ այդ ժամանակահատվածում ներկայացված, սակայն որոշումն ուժի մեջ մտնելու պահին դեռևս չհաստատված հայտերի նկատմամբ կիրառվում են սույն որոշմամբ սահմանված դրույթները։</w:t>
      </w:r>
    </w:p>
    <w:p w14:paraId="187A0399" w14:textId="71805E1D" w:rsidR="00644EDF" w:rsidRPr="00A30434" w:rsidRDefault="00D63E9E" w:rsidP="008C26AD">
      <w:pPr>
        <w:shd w:val="clear" w:color="auto" w:fill="FFFFFF" w:themeFill="background1"/>
        <w:spacing w:after="0" w:line="360" w:lineRule="auto"/>
        <w:ind w:firstLine="426"/>
        <w:jc w:val="both"/>
        <w:rPr>
          <w:rFonts w:ascii="GHEA Grapalat" w:hAnsi="GHEA Grapalat"/>
          <w:color w:val="171717" w:themeColor="background2" w:themeShade="1A"/>
          <w:sz w:val="24"/>
          <w:szCs w:val="24"/>
          <w:lang w:val="hy-AM"/>
        </w:rPr>
      </w:pPr>
      <w:r w:rsidRPr="00A30434">
        <w:rPr>
          <w:rFonts w:ascii="GHEA Grapalat" w:hAnsi="GHEA Grapalat"/>
          <w:color w:val="171717" w:themeColor="background2" w:themeShade="1A"/>
          <w:sz w:val="24"/>
          <w:szCs w:val="24"/>
          <w:lang w:val="hy-AM"/>
        </w:rPr>
        <w:t>3. Մինչև սույն որոշումն ուժի մեջ մտնելը ներկայացված, սակայն սույն որոշումն ուժի մեջ մտնելու պահին դեռևս չհաստատված հայտերի նկատմամբ կիրառվում են սույն որոշմամբ սահմանված դրույթները:</w:t>
      </w:r>
    </w:p>
    <w:p w14:paraId="1BE8D25C" w14:textId="77777777" w:rsidR="00081FE7" w:rsidRPr="00A30434" w:rsidRDefault="00081FE7" w:rsidP="008C26AD">
      <w:pPr>
        <w:shd w:val="clear" w:color="auto" w:fill="FFFFFF" w:themeFill="background1"/>
        <w:spacing w:after="0" w:line="360" w:lineRule="auto"/>
        <w:ind w:firstLine="426"/>
        <w:jc w:val="both"/>
        <w:rPr>
          <w:rFonts w:ascii="GHEA Grapalat" w:hAnsi="GHEA Grapalat"/>
          <w:color w:val="171717" w:themeColor="background2" w:themeShade="1A"/>
          <w:sz w:val="24"/>
          <w:szCs w:val="24"/>
          <w:lang w:val="hy-AM"/>
        </w:rPr>
      </w:pPr>
      <w:r w:rsidRPr="00A30434">
        <w:rPr>
          <w:rFonts w:ascii="GHEA Grapalat" w:hAnsi="GHEA Grapalat"/>
          <w:color w:val="171717" w:themeColor="background2" w:themeShade="1A"/>
          <w:sz w:val="24"/>
          <w:szCs w:val="24"/>
          <w:lang w:val="hy-AM"/>
        </w:rPr>
        <w:t xml:space="preserve">4. Սույն որոշումն ուժի մեջ է մտնում հրապարակման օրվան հաջորդող </w:t>
      </w:r>
      <w:r w:rsidRPr="00A30434">
        <w:rPr>
          <w:rFonts w:ascii="GHEA Grapalat" w:hAnsi="GHEA Grapalat"/>
          <w:color w:val="171717" w:themeColor="background2" w:themeShade="1A"/>
          <w:sz w:val="24"/>
          <w:szCs w:val="24"/>
          <w:shd w:val="clear" w:color="auto" w:fill="FFFFFF" w:themeFill="background1"/>
          <w:lang w:val="hy-AM"/>
        </w:rPr>
        <w:t xml:space="preserve">տասներորդ </w:t>
      </w:r>
      <w:r w:rsidRPr="00A30434">
        <w:rPr>
          <w:rFonts w:ascii="GHEA Grapalat" w:hAnsi="GHEA Grapalat"/>
          <w:color w:val="171717" w:themeColor="background2" w:themeShade="1A"/>
          <w:sz w:val="24"/>
          <w:szCs w:val="24"/>
          <w:lang w:val="hy-AM"/>
        </w:rPr>
        <w:t>օրը:</w:t>
      </w:r>
    </w:p>
    <w:p w14:paraId="4DDADBBA" w14:textId="32C5227A" w:rsidR="00A74F34" w:rsidRDefault="00A74F34" w:rsidP="008C26AD">
      <w:pPr>
        <w:shd w:val="clear" w:color="auto" w:fill="FFFFFF" w:themeFill="background1"/>
        <w:spacing w:after="0" w:line="360" w:lineRule="auto"/>
        <w:ind w:firstLine="426"/>
        <w:jc w:val="both"/>
        <w:rPr>
          <w:rFonts w:ascii="GHEA Grapalat" w:hAnsi="GHEA Grapalat"/>
          <w:color w:val="171717" w:themeColor="background2" w:themeShade="1A"/>
          <w:sz w:val="24"/>
          <w:szCs w:val="24"/>
          <w:lang w:val="hy-AM"/>
        </w:rPr>
      </w:pPr>
    </w:p>
    <w:p w14:paraId="4FC87604" w14:textId="77777777" w:rsidR="00A72FC1" w:rsidRPr="00A30434" w:rsidRDefault="00A72FC1" w:rsidP="008C26AD">
      <w:pPr>
        <w:shd w:val="clear" w:color="auto" w:fill="FFFFFF" w:themeFill="background1"/>
        <w:spacing w:after="0" w:line="360" w:lineRule="auto"/>
        <w:ind w:firstLine="426"/>
        <w:jc w:val="both"/>
        <w:rPr>
          <w:rFonts w:ascii="GHEA Grapalat" w:hAnsi="GHEA Grapalat"/>
          <w:color w:val="171717" w:themeColor="background2" w:themeShade="1A"/>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6111"/>
      </w:tblGrid>
      <w:tr w:rsidR="00A30434" w:rsidRPr="00A30434" w14:paraId="48611B0D" w14:textId="77777777" w:rsidTr="00430A9F">
        <w:trPr>
          <w:tblCellSpacing w:w="7" w:type="dxa"/>
        </w:trPr>
        <w:tc>
          <w:tcPr>
            <w:tcW w:w="4500" w:type="dxa"/>
            <w:shd w:val="clear" w:color="auto" w:fill="FFFFFF"/>
            <w:vAlign w:val="center"/>
            <w:hideMark/>
          </w:tcPr>
          <w:p w14:paraId="1F838311" w14:textId="77777777" w:rsidR="00430A9F" w:rsidRPr="00A30434" w:rsidRDefault="00430A9F" w:rsidP="008C26AD">
            <w:pPr>
              <w:spacing w:before="100" w:beforeAutospacing="1" w:after="100" w:afterAutospacing="1" w:line="240" w:lineRule="auto"/>
              <w:ind w:firstLine="426"/>
              <w:jc w:val="center"/>
              <w:rPr>
                <w:rFonts w:ascii="GHEA Grapalat" w:eastAsia="Times New Roman" w:hAnsi="GHEA Grapalat" w:cs="Arial"/>
                <w:color w:val="171717" w:themeColor="background2" w:themeShade="1A"/>
                <w:kern w:val="0"/>
                <w:sz w:val="24"/>
                <w:szCs w:val="24"/>
                <w:lang w:val="ru-RU" w:eastAsia="ru-RU"/>
                <w14:ligatures w14:val="none"/>
              </w:rPr>
            </w:pPr>
            <w:r w:rsidRPr="00A30434">
              <w:rPr>
                <w:rFonts w:ascii="GHEA Grapalat" w:eastAsia="Times New Roman" w:hAnsi="GHEA Grapalat" w:cs="Arial"/>
                <w:color w:val="171717" w:themeColor="background2" w:themeShade="1A"/>
                <w:kern w:val="0"/>
                <w:sz w:val="24"/>
                <w:szCs w:val="24"/>
                <w:lang w:val="ru-RU" w:eastAsia="ru-RU"/>
                <w14:ligatures w14:val="none"/>
              </w:rPr>
              <w:t>Հայաստանի Հանրապետության</w:t>
            </w:r>
            <w:r w:rsidRPr="00A30434">
              <w:rPr>
                <w:rFonts w:ascii="GHEA Grapalat" w:eastAsia="Times New Roman" w:hAnsi="GHEA Grapalat" w:cs="Arial"/>
                <w:color w:val="171717" w:themeColor="background2" w:themeShade="1A"/>
                <w:kern w:val="0"/>
                <w:sz w:val="24"/>
                <w:szCs w:val="24"/>
                <w:lang w:val="ru-RU" w:eastAsia="ru-RU"/>
                <w14:ligatures w14:val="none"/>
              </w:rPr>
              <w:br/>
              <w:t>վարչապետ</w:t>
            </w:r>
          </w:p>
        </w:tc>
        <w:tc>
          <w:tcPr>
            <w:tcW w:w="0" w:type="auto"/>
            <w:shd w:val="clear" w:color="auto" w:fill="FFFFFF"/>
            <w:vAlign w:val="bottom"/>
            <w:hideMark/>
          </w:tcPr>
          <w:p w14:paraId="1347E677" w14:textId="77777777" w:rsidR="00430A9F" w:rsidRPr="00A30434" w:rsidRDefault="005A3738" w:rsidP="008C26AD">
            <w:pPr>
              <w:spacing w:after="0" w:line="240" w:lineRule="auto"/>
              <w:ind w:firstLine="426"/>
              <w:jc w:val="right"/>
              <w:rPr>
                <w:rFonts w:ascii="GHEA Grapalat" w:eastAsia="Times New Roman" w:hAnsi="GHEA Grapalat" w:cs="Times New Roman"/>
                <w:color w:val="171717" w:themeColor="background2" w:themeShade="1A"/>
                <w:kern w:val="0"/>
                <w:sz w:val="24"/>
                <w:szCs w:val="24"/>
                <w:lang w:val="hy-AM" w:eastAsia="ru-RU"/>
                <w14:ligatures w14:val="none"/>
              </w:rPr>
            </w:pPr>
            <w:r w:rsidRPr="00A30434">
              <w:rPr>
                <w:rFonts w:ascii="GHEA Grapalat" w:eastAsia="Times New Roman" w:hAnsi="GHEA Grapalat" w:cs="Arial"/>
                <w:color w:val="171717" w:themeColor="background2" w:themeShade="1A"/>
                <w:kern w:val="0"/>
                <w:sz w:val="24"/>
                <w:szCs w:val="24"/>
                <w:lang w:val="hy-AM" w:eastAsia="ru-RU"/>
                <w14:ligatures w14:val="none"/>
              </w:rPr>
              <w:t>Ն</w:t>
            </w:r>
            <w:r w:rsidRPr="00A30434">
              <w:rPr>
                <w:rFonts w:ascii="Times New Roman" w:eastAsia="Times New Roman" w:hAnsi="Times New Roman" w:cs="Times New Roman"/>
                <w:color w:val="171717" w:themeColor="background2" w:themeShade="1A"/>
                <w:kern w:val="0"/>
                <w:sz w:val="24"/>
                <w:szCs w:val="24"/>
                <w:lang w:val="hy-AM" w:eastAsia="ru-RU"/>
                <w14:ligatures w14:val="none"/>
              </w:rPr>
              <w:t>․</w:t>
            </w:r>
            <w:r w:rsidRPr="00A30434">
              <w:rPr>
                <w:rFonts w:ascii="GHEA Grapalat" w:eastAsia="Times New Roman" w:hAnsi="GHEA Grapalat" w:cs="Times New Roman"/>
                <w:color w:val="171717" w:themeColor="background2" w:themeShade="1A"/>
                <w:kern w:val="0"/>
                <w:sz w:val="24"/>
                <w:szCs w:val="24"/>
                <w:lang w:val="hy-AM" w:eastAsia="ru-RU"/>
                <w14:ligatures w14:val="none"/>
              </w:rPr>
              <w:t xml:space="preserve"> ՓԱՇԻՆՅԱՆ</w:t>
            </w:r>
          </w:p>
        </w:tc>
      </w:tr>
      <w:tr w:rsidR="00A30434" w:rsidRPr="00A30434" w14:paraId="714B76DE" w14:textId="77777777" w:rsidTr="00430A9F">
        <w:trPr>
          <w:tblCellSpacing w:w="7" w:type="dxa"/>
        </w:trPr>
        <w:tc>
          <w:tcPr>
            <w:tcW w:w="0" w:type="auto"/>
            <w:shd w:val="clear" w:color="auto" w:fill="FFFFFF"/>
            <w:vAlign w:val="center"/>
            <w:hideMark/>
          </w:tcPr>
          <w:p w14:paraId="5057A7ED" w14:textId="77777777" w:rsidR="00430A9F" w:rsidRPr="00A30434" w:rsidRDefault="00430A9F" w:rsidP="008C26AD">
            <w:pPr>
              <w:spacing w:after="0" w:line="240" w:lineRule="auto"/>
              <w:ind w:firstLine="426"/>
              <w:jc w:val="center"/>
              <w:rPr>
                <w:rFonts w:ascii="GHEA Grapalat" w:eastAsia="Times New Roman" w:hAnsi="GHEA Grapalat" w:cs="Arial"/>
                <w:color w:val="171717" w:themeColor="background2" w:themeShade="1A"/>
                <w:kern w:val="0"/>
                <w:sz w:val="24"/>
                <w:szCs w:val="24"/>
                <w:lang w:val="ru-RU" w:eastAsia="ru-RU"/>
                <w14:ligatures w14:val="none"/>
              </w:rPr>
            </w:pPr>
            <w:r w:rsidRPr="00A30434">
              <w:rPr>
                <w:rFonts w:ascii="Cambria" w:eastAsia="Times New Roman" w:hAnsi="Cambria" w:cs="Cambria"/>
                <w:color w:val="171717" w:themeColor="background2" w:themeShade="1A"/>
                <w:kern w:val="0"/>
                <w:sz w:val="24"/>
                <w:szCs w:val="24"/>
                <w:lang w:val="ru-RU" w:eastAsia="ru-RU"/>
                <w14:ligatures w14:val="none"/>
              </w:rPr>
              <w:t> </w:t>
            </w:r>
          </w:p>
          <w:p w14:paraId="4DD1FFA5" w14:textId="77777777" w:rsidR="00430A9F" w:rsidRPr="00A30434" w:rsidRDefault="00430A9F" w:rsidP="008C26AD">
            <w:pPr>
              <w:spacing w:after="0" w:line="240" w:lineRule="auto"/>
              <w:ind w:firstLine="426"/>
              <w:jc w:val="center"/>
              <w:rPr>
                <w:rFonts w:ascii="GHEA Grapalat" w:eastAsia="Times New Roman" w:hAnsi="GHEA Grapalat" w:cs="Arial"/>
                <w:color w:val="171717" w:themeColor="background2" w:themeShade="1A"/>
                <w:kern w:val="0"/>
                <w:sz w:val="24"/>
                <w:szCs w:val="24"/>
                <w:lang w:val="ru-RU" w:eastAsia="ru-RU"/>
                <w14:ligatures w14:val="none"/>
              </w:rPr>
            </w:pPr>
            <w:r w:rsidRPr="00A30434">
              <w:rPr>
                <w:rFonts w:ascii="GHEA Grapalat" w:eastAsia="Times New Roman" w:hAnsi="GHEA Grapalat" w:cs="Arial"/>
                <w:color w:val="171717" w:themeColor="background2" w:themeShade="1A"/>
                <w:kern w:val="0"/>
                <w:sz w:val="24"/>
                <w:szCs w:val="24"/>
                <w:lang w:val="ru-RU" w:eastAsia="ru-RU"/>
                <w14:ligatures w14:val="none"/>
              </w:rPr>
              <w:t>Երևան</w:t>
            </w:r>
          </w:p>
        </w:tc>
        <w:tc>
          <w:tcPr>
            <w:tcW w:w="0" w:type="auto"/>
            <w:shd w:val="clear" w:color="auto" w:fill="FFFFFF"/>
            <w:vAlign w:val="center"/>
            <w:hideMark/>
          </w:tcPr>
          <w:p w14:paraId="0C4940E6" w14:textId="77777777" w:rsidR="00430A9F" w:rsidRPr="00A30434" w:rsidRDefault="00430A9F" w:rsidP="008C26AD">
            <w:pPr>
              <w:spacing w:after="0" w:line="240" w:lineRule="auto"/>
              <w:ind w:firstLine="426"/>
              <w:rPr>
                <w:rFonts w:ascii="GHEA Grapalat" w:eastAsia="Times New Roman" w:hAnsi="GHEA Grapalat" w:cs="Times New Roman"/>
                <w:color w:val="171717" w:themeColor="background2" w:themeShade="1A"/>
                <w:kern w:val="0"/>
                <w:sz w:val="24"/>
                <w:szCs w:val="24"/>
                <w:lang w:val="ru-RU" w:eastAsia="ru-RU"/>
                <w14:ligatures w14:val="none"/>
              </w:rPr>
            </w:pPr>
          </w:p>
        </w:tc>
      </w:tr>
    </w:tbl>
    <w:p w14:paraId="771C0F24" w14:textId="77777777" w:rsidR="00430A9F" w:rsidRPr="00A30434" w:rsidRDefault="00430A9F" w:rsidP="008C26AD">
      <w:pPr>
        <w:shd w:val="clear" w:color="auto" w:fill="FFFFFF" w:themeFill="background1"/>
        <w:spacing w:after="0" w:line="360" w:lineRule="auto"/>
        <w:ind w:firstLine="426"/>
        <w:jc w:val="both"/>
        <w:rPr>
          <w:rFonts w:ascii="GHEA Grapalat" w:hAnsi="GHEA Grapalat"/>
          <w:color w:val="171717" w:themeColor="background2" w:themeShade="1A"/>
          <w:sz w:val="24"/>
          <w:szCs w:val="24"/>
          <w:lang w:val="hy-AM"/>
        </w:rPr>
      </w:pPr>
    </w:p>
    <w:sectPr w:rsidR="00430A9F" w:rsidRPr="00A30434" w:rsidSect="009C7C9A">
      <w:pgSz w:w="12240" w:h="15840"/>
      <w:pgMar w:top="900" w:right="474" w:bottom="81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游明朝">
    <w:panose1 w:val="00000000000000000000"/>
    <w:charset w:val="80"/>
    <w:family w:val="roman"/>
    <w:notTrueType/>
    <w:pitch w:val="default"/>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游ゴシック Light">
    <w:panose1 w:val="00000000000000000000"/>
    <w:charset w:val="8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D5012"/>
    <w:multiLevelType w:val="hybridMultilevel"/>
    <w:tmpl w:val="18CA3CD2"/>
    <w:lvl w:ilvl="0" w:tplc="F0FCA106">
      <w:start w:val="1"/>
      <w:numFmt w:val="decimal"/>
      <w:lvlText w:val="%1)"/>
      <w:lvlJc w:val="center"/>
      <w:pPr>
        <w:ind w:left="720" w:hanging="360"/>
      </w:pPr>
      <w:rPr>
        <w:rFonts w:hint="default"/>
        <w:b w:val="0"/>
        <w:i w:val="0"/>
        <w:color w:val="000000" w:themeColor="text1"/>
        <w:spacing w:val="0"/>
        <w:position w:val="-6"/>
        <w:sz w:val="24"/>
        <w14:ligatures w14:val="standar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8509F4"/>
    <w:multiLevelType w:val="hybridMultilevel"/>
    <w:tmpl w:val="2EE42E18"/>
    <w:lvl w:ilvl="0" w:tplc="2200A420">
      <w:start w:val="11"/>
      <w:numFmt w:val="decimal"/>
      <w:lvlText w:val="%1)"/>
      <w:lvlJc w:val="center"/>
      <w:pPr>
        <w:ind w:left="720" w:hanging="360"/>
      </w:pPr>
      <w:rPr>
        <w:rFonts w:hint="default"/>
        <w:b w:val="0"/>
        <w:i w:val="0"/>
        <w:color w:val="000000" w:themeColor="text1"/>
        <w:spacing w:val="0"/>
        <w:position w:val="-6"/>
        <w:sz w:val="24"/>
        <w14:ligatures w14:val="standard"/>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18919A4"/>
    <w:multiLevelType w:val="hybridMultilevel"/>
    <w:tmpl w:val="ADCAD45C"/>
    <w:lvl w:ilvl="0" w:tplc="0DA86802">
      <w:start w:val="1"/>
      <w:numFmt w:val="decimal"/>
      <w:lvlText w:val="%1)"/>
      <w:lvlJc w:val="left"/>
      <w:pPr>
        <w:ind w:left="502" w:hanging="360"/>
      </w:pPr>
      <w:rPr>
        <w:rFonts w:ascii="GHEA Grapalat" w:hAnsi="GHEA Grapalat" w:hint="default"/>
        <w:b w:val="0"/>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DEF4893"/>
    <w:multiLevelType w:val="hybridMultilevel"/>
    <w:tmpl w:val="C0CE1860"/>
    <w:lvl w:ilvl="0" w:tplc="F0FCA106">
      <w:start w:val="1"/>
      <w:numFmt w:val="decimal"/>
      <w:lvlText w:val="%1)"/>
      <w:lvlJc w:val="center"/>
      <w:pPr>
        <w:ind w:left="720" w:hanging="360"/>
      </w:pPr>
      <w:rPr>
        <w:rFonts w:hint="default"/>
        <w:b w:val="0"/>
        <w:i w:val="0"/>
        <w:color w:val="000000" w:themeColor="text1"/>
        <w:spacing w:val="0"/>
        <w:position w:val="-6"/>
        <w:sz w:val="24"/>
        <w14:ligatures w14:val="standar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234C67"/>
    <w:multiLevelType w:val="multilevel"/>
    <w:tmpl w:val="1C1CE11C"/>
    <w:lvl w:ilvl="0">
      <w:start w:val="1"/>
      <w:numFmt w:val="decimal"/>
      <w:lvlText w:val="%1)"/>
      <w:lvlJc w:val="left"/>
      <w:pPr>
        <w:ind w:left="502" w:hanging="360"/>
      </w:pPr>
      <w:rPr>
        <w:rFonts w:ascii="GHEA Grapalat" w:hAnsi="GHEA Grapalat" w:hint="default"/>
        <w:b w:val="0"/>
        <w:i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4B51389"/>
    <w:multiLevelType w:val="hybridMultilevel"/>
    <w:tmpl w:val="5BC291C0"/>
    <w:lvl w:ilvl="0" w:tplc="D770A6DE">
      <w:start w:val="10"/>
      <w:numFmt w:val="decimal"/>
      <w:lvlText w:val="%1)"/>
      <w:lvlJc w:val="left"/>
      <w:pPr>
        <w:ind w:left="502" w:hanging="360"/>
      </w:pPr>
      <w:rPr>
        <w:rFonts w:ascii="GHEA Grapalat" w:hAnsi="GHEA Grapalat" w:hint="default"/>
        <w:b w:val="0"/>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BC87EED"/>
    <w:multiLevelType w:val="hybridMultilevel"/>
    <w:tmpl w:val="1C1CE11C"/>
    <w:lvl w:ilvl="0" w:tplc="0DA86802">
      <w:start w:val="1"/>
      <w:numFmt w:val="decimal"/>
      <w:lvlText w:val="%1)"/>
      <w:lvlJc w:val="left"/>
      <w:pPr>
        <w:ind w:left="502" w:hanging="360"/>
      </w:pPr>
      <w:rPr>
        <w:rFonts w:ascii="GHEA Grapalat" w:hAnsi="GHEA Grapalat"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661345"/>
    <w:multiLevelType w:val="hybridMultilevel"/>
    <w:tmpl w:val="8C401956"/>
    <w:lvl w:ilvl="0" w:tplc="2466D14E">
      <w:start w:val="2"/>
      <w:numFmt w:val="decimal"/>
      <w:lvlText w:val="%1)"/>
      <w:lvlJc w:val="center"/>
      <w:pPr>
        <w:ind w:left="720" w:hanging="360"/>
      </w:pPr>
      <w:rPr>
        <w:rFonts w:hint="default"/>
        <w:b w:val="0"/>
        <w:i w:val="0"/>
        <w:color w:val="000000" w:themeColor="text1"/>
        <w:spacing w:val="0"/>
        <w:position w:val="-6"/>
        <w:sz w:val="24"/>
        <w14:ligatures w14:val="standard"/>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FE4D75"/>
    <w:multiLevelType w:val="hybridMultilevel"/>
    <w:tmpl w:val="71E010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0535606"/>
    <w:multiLevelType w:val="hybridMultilevel"/>
    <w:tmpl w:val="FB7C556A"/>
    <w:lvl w:ilvl="0" w:tplc="0DA86802">
      <w:start w:val="1"/>
      <w:numFmt w:val="decimal"/>
      <w:lvlText w:val="%1)"/>
      <w:lvlJc w:val="left"/>
      <w:pPr>
        <w:ind w:left="1042" w:hanging="360"/>
      </w:pPr>
      <w:rPr>
        <w:rFonts w:ascii="GHEA Grapalat" w:hAnsi="GHEA Grapalat" w:hint="default"/>
        <w:b w:val="0"/>
        <w:i w:val="0"/>
        <w:sz w:val="24"/>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0">
    <w:nsid w:val="22B5331D"/>
    <w:multiLevelType w:val="hybridMultilevel"/>
    <w:tmpl w:val="1D8E5014"/>
    <w:lvl w:ilvl="0" w:tplc="0DA86802">
      <w:start w:val="1"/>
      <w:numFmt w:val="decimal"/>
      <w:lvlText w:val="%1)"/>
      <w:lvlJc w:val="left"/>
      <w:pPr>
        <w:ind w:left="862" w:hanging="360"/>
      </w:pPr>
      <w:rPr>
        <w:rFonts w:ascii="GHEA Grapalat" w:hAnsi="GHEA Grapalat" w:hint="default"/>
        <w:b w:val="0"/>
        <w:i w:val="0"/>
        <w:sz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1">
    <w:nsid w:val="24BC794B"/>
    <w:multiLevelType w:val="hybridMultilevel"/>
    <w:tmpl w:val="F80EEFC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nsid w:val="37545510"/>
    <w:multiLevelType w:val="hybridMultilevel"/>
    <w:tmpl w:val="91C82BC4"/>
    <w:lvl w:ilvl="0" w:tplc="7FC07D70">
      <w:start w:val="2"/>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3">
    <w:nsid w:val="39C50AFD"/>
    <w:multiLevelType w:val="hybridMultilevel"/>
    <w:tmpl w:val="77B01606"/>
    <w:lvl w:ilvl="0" w:tplc="04190011">
      <w:start w:val="1"/>
      <w:numFmt w:val="decimal"/>
      <w:lvlText w:val="%1)"/>
      <w:lvlJc w:val="left"/>
      <w:pPr>
        <w:ind w:left="1170" w:hanging="360"/>
      </w:pPr>
    </w:lvl>
    <w:lvl w:ilvl="1" w:tplc="04190019" w:tentative="1">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14">
    <w:nsid w:val="3B3F13EB"/>
    <w:multiLevelType w:val="hybridMultilevel"/>
    <w:tmpl w:val="93E40218"/>
    <w:lvl w:ilvl="0" w:tplc="0DA86802">
      <w:start w:val="1"/>
      <w:numFmt w:val="decimal"/>
      <w:lvlText w:val="%1)"/>
      <w:lvlJc w:val="left"/>
      <w:pPr>
        <w:ind w:left="720" w:hanging="360"/>
      </w:pPr>
      <w:rPr>
        <w:rFonts w:ascii="GHEA Grapalat" w:hAnsi="GHEA Grapalat"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B527DD9"/>
    <w:multiLevelType w:val="hybridMultilevel"/>
    <w:tmpl w:val="85E04A22"/>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6">
    <w:nsid w:val="3CD87A9E"/>
    <w:multiLevelType w:val="hybridMultilevel"/>
    <w:tmpl w:val="6762AD46"/>
    <w:lvl w:ilvl="0" w:tplc="EFC061EE">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4ABE22E4"/>
    <w:multiLevelType w:val="hybridMultilevel"/>
    <w:tmpl w:val="FD0A1872"/>
    <w:lvl w:ilvl="0" w:tplc="590A3034">
      <w:start w:val="11"/>
      <w:numFmt w:val="decimal"/>
      <w:lvlText w:val="%1)"/>
      <w:lvlJc w:val="center"/>
      <w:pPr>
        <w:ind w:left="720" w:hanging="360"/>
      </w:pPr>
      <w:rPr>
        <w:rFonts w:hint="default"/>
        <w:b w:val="0"/>
        <w:i w:val="0"/>
        <w:color w:val="000000" w:themeColor="text1"/>
        <w:spacing w:val="0"/>
        <w:position w:val="-6"/>
        <w:sz w:val="24"/>
        <w14:ligatures w14:val="standard"/>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03544B1"/>
    <w:multiLevelType w:val="hybridMultilevel"/>
    <w:tmpl w:val="F33E3DCC"/>
    <w:lvl w:ilvl="0" w:tplc="0DA86802">
      <w:start w:val="1"/>
      <w:numFmt w:val="decimal"/>
      <w:lvlText w:val="%1)"/>
      <w:lvlJc w:val="left"/>
      <w:pPr>
        <w:ind w:left="1260" w:hanging="360"/>
      </w:pPr>
      <w:rPr>
        <w:rFonts w:ascii="GHEA Grapalat" w:hAnsi="GHEA Grapalat" w:hint="default"/>
        <w:b w:val="0"/>
        <w:i w:val="0"/>
        <w:sz w:val="24"/>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9">
    <w:nsid w:val="544B0C7D"/>
    <w:multiLevelType w:val="hybridMultilevel"/>
    <w:tmpl w:val="9E4663D2"/>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nsid w:val="58253E23"/>
    <w:multiLevelType w:val="multilevel"/>
    <w:tmpl w:val="23107D2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AA25DEE"/>
    <w:multiLevelType w:val="hybridMultilevel"/>
    <w:tmpl w:val="981E1BD4"/>
    <w:lvl w:ilvl="0" w:tplc="0DA86802">
      <w:start w:val="1"/>
      <w:numFmt w:val="decimal"/>
      <w:lvlText w:val="%1)"/>
      <w:lvlJc w:val="left"/>
      <w:pPr>
        <w:ind w:left="1260" w:hanging="360"/>
      </w:pPr>
      <w:rPr>
        <w:rFonts w:ascii="GHEA Grapalat" w:hAnsi="GHEA Grapalat" w:hint="default"/>
        <w:b w:val="0"/>
        <w:i w:val="0"/>
        <w:sz w:val="24"/>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20"/>
  </w:num>
  <w:num w:numId="2">
    <w:abstractNumId w:val="6"/>
  </w:num>
  <w:num w:numId="3">
    <w:abstractNumId w:val="14"/>
  </w:num>
  <w:num w:numId="4">
    <w:abstractNumId w:val="13"/>
  </w:num>
  <w:num w:numId="5">
    <w:abstractNumId w:val="19"/>
  </w:num>
  <w:num w:numId="6">
    <w:abstractNumId w:val="3"/>
  </w:num>
  <w:num w:numId="7">
    <w:abstractNumId w:val="0"/>
  </w:num>
  <w:num w:numId="8">
    <w:abstractNumId w:val="12"/>
  </w:num>
  <w:num w:numId="9">
    <w:abstractNumId w:val="8"/>
  </w:num>
  <w:num w:numId="10">
    <w:abstractNumId w:val="11"/>
  </w:num>
  <w:num w:numId="11">
    <w:abstractNumId w:val="15"/>
  </w:num>
  <w:num w:numId="12">
    <w:abstractNumId w:val="9"/>
  </w:num>
  <w:num w:numId="13">
    <w:abstractNumId w:val="2"/>
  </w:num>
  <w:num w:numId="14">
    <w:abstractNumId w:val="10"/>
  </w:num>
  <w:num w:numId="15">
    <w:abstractNumId w:val="18"/>
  </w:num>
  <w:num w:numId="16">
    <w:abstractNumId w:val="21"/>
  </w:num>
  <w:num w:numId="17">
    <w:abstractNumId w:val="5"/>
  </w:num>
  <w:num w:numId="18">
    <w:abstractNumId w:val="17"/>
  </w:num>
  <w:num w:numId="19">
    <w:abstractNumId w:val="4"/>
  </w:num>
  <w:num w:numId="20">
    <w:abstractNumId w:val="1"/>
  </w:num>
  <w:num w:numId="21">
    <w:abstractNumId w:val="7"/>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07F"/>
    <w:rsid w:val="000134BE"/>
    <w:rsid w:val="00024D7E"/>
    <w:rsid w:val="00042D12"/>
    <w:rsid w:val="00044421"/>
    <w:rsid w:val="00044C28"/>
    <w:rsid w:val="00070700"/>
    <w:rsid w:val="0007110A"/>
    <w:rsid w:val="000748B4"/>
    <w:rsid w:val="00075B85"/>
    <w:rsid w:val="0008045E"/>
    <w:rsid w:val="00081171"/>
    <w:rsid w:val="00081FE7"/>
    <w:rsid w:val="000A2D18"/>
    <w:rsid w:val="000A4510"/>
    <w:rsid w:val="000B227E"/>
    <w:rsid w:val="000C0762"/>
    <w:rsid w:val="000D3B7F"/>
    <w:rsid w:val="000E04F2"/>
    <w:rsid w:val="000E3618"/>
    <w:rsid w:val="000E5BCA"/>
    <w:rsid w:val="000F5B77"/>
    <w:rsid w:val="0013679F"/>
    <w:rsid w:val="00160730"/>
    <w:rsid w:val="001612E4"/>
    <w:rsid w:val="00166787"/>
    <w:rsid w:val="0017552F"/>
    <w:rsid w:val="00182D4A"/>
    <w:rsid w:val="00194F5D"/>
    <w:rsid w:val="0019724A"/>
    <w:rsid w:val="001A7DAC"/>
    <w:rsid w:val="001C2E6C"/>
    <w:rsid w:val="001C62EC"/>
    <w:rsid w:val="001D43BD"/>
    <w:rsid w:val="0020160E"/>
    <w:rsid w:val="002047F7"/>
    <w:rsid w:val="0021410C"/>
    <w:rsid w:val="00237641"/>
    <w:rsid w:val="00252098"/>
    <w:rsid w:val="002632DC"/>
    <w:rsid w:val="002643A0"/>
    <w:rsid w:val="0027107F"/>
    <w:rsid w:val="00271E31"/>
    <w:rsid w:val="0028112F"/>
    <w:rsid w:val="00282A26"/>
    <w:rsid w:val="00286470"/>
    <w:rsid w:val="00286C35"/>
    <w:rsid w:val="002A75E5"/>
    <w:rsid w:val="002F525D"/>
    <w:rsid w:val="002F7145"/>
    <w:rsid w:val="002F7C4D"/>
    <w:rsid w:val="00302983"/>
    <w:rsid w:val="003036A4"/>
    <w:rsid w:val="00305D7A"/>
    <w:rsid w:val="00324BAE"/>
    <w:rsid w:val="003270C8"/>
    <w:rsid w:val="00331BDA"/>
    <w:rsid w:val="0033201E"/>
    <w:rsid w:val="00344BD2"/>
    <w:rsid w:val="00347561"/>
    <w:rsid w:val="00353E62"/>
    <w:rsid w:val="003558AA"/>
    <w:rsid w:val="00367F43"/>
    <w:rsid w:val="0037525E"/>
    <w:rsid w:val="0038500B"/>
    <w:rsid w:val="00394FD7"/>
    <w:rsid w:val="003A2E19"/>
    <w:rsid w:val="003B1B06"/>
    <w:rsid w:val="003C686F"/>
    <w:rsid w:val="003D12E0"/>
    <w:rsid w:val="003D27A2"/>
    <w:rsid w:val="003D5797"/>
    <w:rsid w:val="003D7A41"/>
    <w:rsid w:val="003D7F1B"/>
    <w:rsid w:val="003E6DC6"/>
    <w:rsid w:val="003F77AB"/>
    <w:rsid w:val="00401388"/>
    <w:rsid w:val="00401DED"/>
    <w:rsid w:val="00425E88"/>
    <w:rsid w:val="00430A9F"/>
    <w:rsid w:val="00434765"/>
    <w:rsid w:val="00436A9F"/>
    <w:rsid w:val="0044764E"/>
    <w:rsid w:val="004569E1"/>
    <w:rsid w:val="00460317"/>
    <w:rsid w:val="004657E2"/>
    <w:rsid w:val="0048012F"/>
    <w:rsid w:val="00482F34"/>
    <w:rsid w:val="00487C2E"/>
    <w:rsid w:val="0049527A"/>
    <w:rsid w:val="0049749D"/>
    <w:rsid w:val="004A72CC"/>
    <w:rsid w:val="004B0D10"/>
    <w:rsid w:val="004B566F"/>
    <w:rsid w:val="004B78BF"/>
    <w:rsid w:val="004B7F96"/>
    <w:rsid w:val="004D710F"/>
    <w:rsid w:val="004F308F"/>
    <w:rsid w:val="004F4F3A"/>
    <w:rsid w:val="0052119F"/>
    <w:rsid w:val="00524927"/>
    <w:rsid w:val="00550071"/>
    <w:rsid w:val="00560990"/>
    <w:rsid w:val="005658CF"/>
    <w:rsid w:val="00567684"/>
    <w:rsid w:val="00574E2C"/>
    <w:rsid w:val="00586E30"/>
    <w:rsid w:val="005A0965"/>
    <w:rsid w:val="005A3738"/>
    <w:rsid w:val="005C2760"/>
    <w:rsid w:val="005C610E"/>
    <w:rsid w:val="005D6785"/>
    <w:rsid w:val="005E4195"/>
    <w:rsid w:val="005E62C8"/>
    <w:rsid w:val="005F6F6B"/>
    <w:rsid w:val="00602DDF"/>
    <w:rsid w:val="00631205"/>
    <w:rsid w:val="00644EDF"/>
    <w:rsid w:val="0064606A"/>
    <w:rsid w:val="0064732A"/>
    <w:rsid w:val="00650F38"/>
    <w:rsid w:val="006627F5"/>
    <w:rsid w:val="0066698A"/>
    <w:rsid w:val="00685E1C"/>
    <w:rsid w:val="006940C7"/>
    <w:rsid w:val="00696E60"/>
    <w:rsid w:val="006B1C7F"/>
    <w:rsid w:val="006D15C8"/>
    <w:rsid w:val="006D6A36"/>
    <w:rsid w:val="006F4F4C"/>
    <w:rsid w:val="00701E04"/>
    <w:rsid w:val="00711DAE"/>
    <w:rsid w:val="00716914"/>
    <w:rsid w:val="00723FDF"/>
    <w:rsid w:val="00751CFA"/>
    <w:rsid w:val="00752D45"/>
    <w:rsid w:val="00760EF7"/>
    <w:rsid w:val="00763568"/>
    <w:rsid w:val="00765141"/>
    <w:rsid w:val="007A257E"/>
    <w:rsid w:val="007D374C"/>
    <w:rsid w:val="00801E80"/>
    <w:rsid w:val="00824272"/>
    <w:rsid w:val="00833FCF"/>
    <w:rsid w:val="00835842"/>
    <w:rsid w:val="008B631A"/>
    <w:rsid w:val="008B6F60"/>
    <w:rsid w:val="008C26AD"/>
    <w:rsid w:val="008C4FF7"/>
    <w:rsid w:val="008C5547"/>
    <w:rsid w:val="008E6F48"/>
    <w:rsid w:val="008F2D3E"/>
    <w:rsid w:val="00913F37"/>
    <w:rsid w:val="00931033"/>
    <w:rsid w:val="00936583"/>
    <w:rsid w:val="00936BAA"/>
    <w:rsid w:val="00954DC1"/>
    <w:rsid w:val="009570FB"/>
    <w:rsid w:val="00957833"/>
    <w:rsid w:val="0098181D"/>
    <w:rsid w:val="009823FA"/>
    <w:rsid w:val="00984F49"/>
    <w:rsid w:val="009914C2"/>
    <w:rsid w:val="009973F8"/>
    <w:rsid w:val="009A12C2"/>
    <w:rsid w:val="009A5432"/>
    <w:rsid w:val="009C2ACE"/>
    <w:rsid w:val="009C7C9A"/>
    <w:rsid w:val="009E0319"/>
    <w:rsid w:val="009E47B6"/>
    <w:rsid w:val="009F3F4F"/>
    <w:rsid w:val="00A01141"/>
    <w:rsid w:val="00A015BE"/>
    <w:rsid w:val="00A04896"/>
    <w:rsid w:val="00A100AF"/>
    <w:rsid w:val="00A124A1"/>
    <w:rsid w:val="00A20FF9"/>
    <w:rsid w:val="00A24E61"/>
    <w:rsid w:val="00A30434"/>
    <w:rsid w:val="00A31645"/>
    <w:rsid w:val="00A53330"/>
    <w:rsid w:val="00A7122D"/>
    <w:rsid w:val="00A72FC1"/>
    <w:rsid w:val="00A74F34"/>
    <w:rsid w:val="00A76C61"/>
    <w:rsid w:val="00AA40CE"/>
    <w:rsid w:val="00AB2074"/>
    <w:rsid w:val="00AB7AD5"/>
    <w:rsid w:val="00AC1053"/>
    <w:rsid w:val="00AD52DD"/>
    <w:rsid w:val="00AE0EB1"/>
    <w:rsid w:val="00AE3F8E"/>
    <w:rsid w:val="00AE6D51"/>
    <w:rsid w:val="00B050FE"/>
    <w:rsid w:val="00B17247"/>
    <w:rsid w:val="00B2285F"/>
    <w:rsid w:val="00B417FF"/>
    <w:rsid w:val="00B43290"/>
    <w:rsid w:val="00B455F8"/>
    <w:rsid w:val="00B52069"/>
    <w:rsid w:val="00B61372"/>
    <w:rsid w:val="00B71CC3"/>
    <w:rsid w:val="00B772AE"/>
    <w:rsid w:val="00B82D17"/>
    <w:rsid w:val="00B901B0"/>
    <w:rsid w:val="00BB06D5"/>
    <w:rsid w:val="00BC08E1"/>
    <w:rsid w:val="00BC17E7"/>
    <w:rsid w:val="00BC34C5"/>
    <w:rsid w:val="00BC66D0"/>
    <w:rsid w:val="00BC6B4C"/>
    <w:rsid w:val="00BD3286"/>
    <w:rsid w:val="00BE334C"/>
    <w:rsid w:val="00BE6CF4"/>
    <w:rsid w:val="00BF4C78"/>
    <w:rsid w:val="00C145BD"/>
    <w:rsid w:val="00C311FC"/>
    <w:rsid w:val="00C32C0A"/>
    <w:rsid w:val="00C34700"/>
    <w:rsid w:val="00C413E2"/>
    <w:rsid w:val="00C439B8"/>
    <w:rsid w:val="00C46481"/>
    <w:rsid w:val="00C512B2"/>
    <w:rsid w:val="00C6149B"/>
    <w:rsid w:val="00C650EC"/>
    <w:rsid w:val="00C66C07"/>
    <w:rsid w:val="00C7699E"/>
    <w:rsid w:val="00C76F69"/>
    <w:rsid w:val="00C778B8"/>
    <w:rsid w:val="00C84900"/>
    <w:rsid w:val="00CB36F1"/>
    <w:rsid w:val="00CC0E71"/>
    <w:rsid w:val="00CC2943"/>
    <w:rsid w:val="00D63E9E"/>
    <w:rsid w:val="00D738A8"/>
    <w:rsid w:val="00D74C3E"/>
    <w:rsid w:val="00D778E1"/>
    <w:rsid w:val="00DB725E"/>
    <w:rsid w:val="00DB755A"/>
    <w:rsid w:val="00E05FB8"/>
    <w:rsid w:val="00E40475"/>
    <w:rsid w:val="00E62937"/>
    <w:rsid w:val="00E70F7F"/>
    <w:rsid w:val="00E84564"/>
    <w:rsid w:val="00EA7208"/>
    <w:rsid w:val="00EC6269"/>
    <w:rsid w:val="00ED2CA0"/>
    <w:rsid w:val="00ED305D"/>
    <w:rsid w:val="00EE10E0"/>
    <w:rsid w:val="00EE411E"/>
    <w:rsid w:val="00EE47FA"/>
    <w:rsid w:val="00EF35DE"/>
    <w:rsid w:val="00EF3EF4"/>
    <w:rsid w:val="00EF46C3"/>
    <w:rsid w:val="00F059AA"/>
    <w:rsid w:val="00F13523"/>
    <w:rsid w:val="00F32933"/>
    <w:rsid w:val="00F363E5"/>
    <w:rsid w:val="00F61E5C"/>
    <w:rsid w:val="00F625F2"/>
    <w:rsid w:val="00F754B6"/>
    <w:rsid w:val="00F850B0"/>
    <w:rsid w:val="00F86C6F"/>
    <w:rsid w:val="00FA173A"/>
    <w:rsid w:val="00FA668E"/>
    <w:rsid w:val="00FA76BD"/>
    <w:rsid w:val="00FB03B1"/>
    <w:rsid w:val="00FB6A89"/>
    <w:rsid w:val="00FC408C"/>
    <w:rsid w:val="00FC625D"/>
    <w:rsid w:val="00FD386D"/>
    <w:rsid w:val="00FF09DC"/>
    <w:rsid w:val="00FF50B3"/>
    <w:rsid w:val="00FF78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EB467"/>
  <w15:chartTrackingRefBased/>
  <w15:docId w15:val="{3142DABF-6AF7-4CEE-93A1-AE0898390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MS Mincho"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7C4D"/>
    <w:rPr>
      <w:rFonts w:eastAsiaTheme="minorEastAsia"/>
      <w:kern w:val="2"/>
      <w:lang w:eastAsia="ja-JP"/>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F7145"/>
    <w:pPr>
      <w:ind w:left="720"/>
      <w:contextualSpacing/>
    </w:pPr>
  </w:style>
  <w:style w:type="table" w:styleId="a4">
    <w:name w:val="Table Grid"/>
    <w:basedOn w:val="a1"/>
    <w:uiPriority w:val="39"/>
    <w:rsid w:val="002F7145"/>
    <w:pPr>
      <w:spacing w:after="0" w:line="240" w:lineRule="auto"/>
    </w:pPr>
    <w:rPr>
      <w:rFonts w:eastAsiaTheme="minorEastAsia"/>
      <w:kern w:val="2"/>
      <w:lang w:eastAsia="ja-JP"/>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unhideWhenUsed/>
    <w:rsid w:val="00430A9F"/>
    <w:pPr>
      <w:spacing w:before="100" w:beforeAutospacing="1" w:after="100" w:afterAutospacing="1" w:line="240" w:lineRule="auto"/>
    </w:pPr>
    <w:rPr>
      <w:rFonts w:ascii="Times New Roman" w:eastAsia="Times New Roman" w:hAnsi="Times New Roman" w:cs="Times New Roman"/>
      <w:kern w:val="0"/>
      <w:sz w:val="24"/>
      <w:szCs w:val="24"/>
      <w:lang w:val="ru-RU" w:eastAsia="ru-RU"/>
      <w14:ligatures w14:val="none"/>
    </w:rPr>
  </w:style>
  <w:style w:type="character" w:styleId="a6">
    <w:name w:val="Strong"/>
    <w:basedOn w:val="a0"/>
    <w:uiPriority w:val="22"/>
    <w:qFormat/>
    <w:rsid w:val="00430A9F"/>
    <w:rPr>
      <w:b/>
      <w:bCs/>
    </w:rPr>
  </w:style>
  <w:style w:type="paragraph" w:customStyle="1" w:styleId="isselectedend">
    <w:name w:val="isselectedend"/>
    <w:basedOn w:val="a"/>
    <w:rsid w:val="0007110A"/>
    <w:pPr>
      <w:spacing w:before="100" w:beforeAutospacing="1" w:after="100" w:afterAutospacing="1" w:line="240" w:lineRule="auto"/>
    </w:pPr>
    <w:rPr>
      <w:rFonts w:ascii="Times New Roman" w:eastAsia="Times New Roman" w:hAnsi="Times New Roman" w:cs="Times New Roman"/>
      <w:kern w:val="0"/>
      <w:sz w:val="24"/>
      <w:szCs w:val="24"/>
      <w:lang w:val="ru-RU" w:eastAsia="ru-RU"/>
      <w14:ligatures w14:val="none"/>
    </w:rPr>
  </w:style>
  <w:style w:type="paragraph" w:styleId="a7">
    <w:name w:val="Balloon Text"/>
    <w:basedOn w:val="a"/>
    <w:link w:val="a8"/>
    <w:uiPriority w:val="99"/>
    <w:semiHidden/>
    <w:unhideWhenUsed/>
    <w:rsid w:val="004B7F9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B7F96"/>
    <w:rPr>
      <w:rFonts w:ascii="Segoe UI" w:eastAsiaTheme="minorEastAsia" w:hAnsi="Segoe UI" w:cs="Segoe UI"/>
      <w:kern w:val="2"/>
      <w:sz w:val="18"/>
      <w:szCs w:val="18"/>
      <w:lang w:eastAsia="ja-JP"/>
      <w14:ligatures w14:val="standardContextual"/>
    </w:rPr>
  </w:style>
  <w:style w:type="paragraph" w:styleId="a9">
    <w:name w:val="Revision"/>
    <w:hidden/>
    <w:uiPriority w:val="99"/>
    <w:semiHidden/>
    <w:rsid w:val="00763568"/>
    <w:pPr>
      <w:spacing w:after="0" w:line="240" w:lineRule="auto"/>
    </w:pPr>
    <w:rPr>
      <w:rFonts w:eastAsiaTheme="minorEastAsia"/>
      <w:kern w:val="2"/>
      <w:lang w:eastAsia="ja-JP"/>
      <w14:ligatures w14:val="standardContextual"/>
    </w:rPr>
  </w:style>
  <w:style w:type="character" w:styleId="aa">
    <w:name w:val="annotation reference"/>
    <w:basedOn w:val="a0"/>
    <w:uiPriority w:val="99"/>
    <w:semiHidden/>
    <w:unhideWhenUsed/>
    <w:rsid w:val="00EE47FA"/>
    <w:rPr>
      <w:sz w:val="16"/>
      <w:szCs w:val="16"/>
    </w:rPr>
  </w:style>
  <w:style w:type="paragraph" w:styleId="ab">
    <w:name w:val="annotation text"/>
    <w:basedOn w:val="a"/>
    <w:link w:val="ac"/>
    <w:uiPriority w:val="99"/>
    <w:semiHidden/>
    <w:unhideWhenUsed/>
    <w:rsid w:val="00EE47FA"/>
    <w:pPr>
      <w:spacing w:line="240" w:lineRule="auto"/>
    </w:pPr>
    <w:rPr>
      <w:sz w:val="20"/>
      <w:szCs w:val="20"/>
    </w:rPr>
  </w:style>
  <w:style w:type="character" w:customStyle="1" w:styleId="ac">
    <w:name w:val="Текст примечания Знак"/>
    <w:basedOn w:val="a0"/>
    <w:link w:val="ab"/>
    <w:uiPriority w:val="99"/>
    <w:semiHidden/>
    <w:rsid w:val="00EE47FA"/>
    <w:rPr>
      <w:rFonts w:eastAsiaTheme="minorEastAsia"/>
      <w:kern w:val="2"/>
      <w:sz w:val="20"/>
      <w:szCs w:val="20"/>
      <w:lang w:eastAsia="ja-JP"/>
      <w14:ligatures w14:val="standardContextual"/>
    </w:rPr>
  </w:style>
  <w:style w:type="paragraph" w:styleId="ad">
    <w:name w:val="annotation subject"/>
    <w:basedOn w:val="ab"/>
    <w:next w:val="ab"/>
    <w:link w:val="ae"/>
    <w:uiPriority w:val="99"/>
    <w:semiHidden/>
    <w:unhideWhenUsed/>
    <w:rsid w:val="00EE47FA"/>
    <w:rPr>
      <w:b/>
      <w:bCs/>
    </w:rPr>
  </w:style>
  <w:style w:type="character" w:customStyle="1" w:styleId="ae">
    <w:name w:val="Тема примечания Знак"/>
    <w:basedOn w:val="ac"/>
    <w:link w:val="ad"/>
    <w:uiPriority w:val="99"/>
    <w:semiHidden/>
    <w:rsid w:val="00EE47FA"/>
    <w:rPr>
      <w:rFonts w:eastAsiaTheme="minorEastAsia"/>
      <w:b/>
      <w:bCs/>
      <w:kern w:val="2"/>
      <w:sz w:val="20"/>
      <w:szCs w:val="20"/>
      <w:lang w:eastAsia="ja-JP"/>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735628">
      <w:bodyDiv w:val="1"/>
      <w:marLeft w:val="0"/>
      <w:marRight w:val="0"/>
      <w:marTop w:val="0"/>
      <w:marBottom w:val="0"/>
      <w:divBdr>
        <w:top w:val="none" w:sz="0" w:space="0" w:color="auto"/>
        <w:left w:val="none" w:sz="0" w:space="0" w:color="auto"/>
        <w:bottom w:val="none" w:sz="0" w:space="0" w:color="auto"/>
        <w:right w:val="none" w:sz="0" w:space="0" w:color="auto"/>
      </w:divBdr>
    </w:div>
    <w:div w:id="243804522">
      <w:bodyDiv w:val="1"/>
      <w:marLeft w:val="0"/>
      <w:marRight w:val="0"/>
      <w:marTop w:val="0"/>
      <w:marBottom w:val="0"/>
      <w:divBdr>
        <w:top w:val="none" w:sz="0" w:space="0" w:color="auto"/>
        <w:left w:val="none" w:sz="0" w:space="0" w:color="auto"/>
        <w:bottom w:val="none" w:sz="0" w:space="0" w:color="auto"/>
        <w:right w:val="none" w:sz="0" w:space="0" w:color="auto"/>
      </w:divBdr>
    </w:div>
    <w:div w:id="497043593">
      <w:bodyDiv w:val="1"/>
      <w:marLeft w:val="0"/>
      <w:marRight w:val="0"/>
      <w:marTop w:val="0"/>
      <w:marBottom w:val="0"/>
      <w:divBdr>
        <w:top w:val="none" w:sz="0" w:space="0" w:color="auto"/>
        <w:left w:val="none" w:sz="0" w:space="0" w:color="auto"/>
        <w:bottom w:val="none" w:sz="0" w:space="0" w:color="auto"/>
        <w:right w:val="none" w:sz="0" w:space="0" w:color="auto"/>
      </w:divBdr>
    </w:div>
    <w:div w:id="625813280">
      <w:bodyDiv w:val="1"/>
      <w:marLeft w:val="0"/>
      <w:marRight w:val="0"/>
      <w:marTop w:val="0"/>
      <w:marBottom w:val="0"/>
      <w:divBdr>
        <w:top w:val="none" w:sz="0" w:space="0" w:color="auto"/>
        <w:left w:val="none" w:sz="0" w:space="0" w:color="auto"/>
        <w:bottom w:val="none" w:sz="0" w:space="0" w:color="auto"/>
        <w:right w:val="none" w:sz="0" w:space="0" w:color="auto"/>
      </w:divBdr>
    </w:div>
    <w:div w:id="637610946">
      <w:bodyDiv w:val="1"/>
      <w:marLeft w:val="0"/>
      <w:marRight w:val="0"/>
      <w:marTop w:val="0"/>
      <w:marBottom w:val="0"/>
      <w:divBdr>
        <w:top w:val="none" w:sz="0" w:space="0" w:color="auto"/>
        <w:left w:val="none" w:sz="0" w:space="0" w:color="auto"/>
        <w:bottom w:val="none" w:sz="0" w:space="0" w:color="auto"/>
        <w:right w:val="none" w:sz="0" w:space="0" w:color="auto"/>
      </w:divBdr>
    </w:div>
    <w:div w:id="719939885">
      <w:bodyDiv w:val="1"/>
      <w:marLeft w:val="0"/>
      <w:marRight w:val="0"/>
      <w:marTop w:val="0"/>
      <w:marBottom w:val="0"/>
      <w:divBdr>
        <w:top w:val="none" w:sz="0" w:space="0" w:color="auto"/>
        <w:left w:val="none" w:sz="0" w:space="0" w:color="auto"/>
        <w:bottom w:val="none" w:sz="0" w:space="0" w:color="auto"/>
        <w:right w:val="none" w:sz="0" w:space="0" w:color="auto"/>
      </w:divBdr>
    </w:div>
    <w:div w:id="1199780127">
      <w:bodyDiv w:val="1"/>
      <w:marLeft w:val="0"/>
      <w:marRight w:val="0"/>
      <w:marTop w:val="0"/>
      <w:marBottom w:val="0"/>
      <w:divBdr>
        <w:top w:val="none" w:sz="0" w:space="0" w:color="auto"/>
        <w:left w:val="none" w:sz="0" w:space="0" w:color="auto"/>
        <w:bottom w:val="none" w:sz="0" w:space="0" w:color="auto"/>
        <w:right w:val="none" w:sz="0" w:space="0" w:color="auto"/>
      </w:divBdr>
    </w:div>
    <w:div w:id="1239441772">
      <w:bodyDiv w:val="1"/>
      <w:marLeft w:val="0"/>
      <w:marRight w:val="0"/>
      <w:marTop w:val="0"/>
      <w:marBottom w:val="0"/>
      <w:divBdr>
        <w:top w:val="none" w:sz="0" w:space="0" w:color="auto"/>
        <w:left w:val="none" w:sz="0" w:space="0" w:color="auto"/>
        <w:bottom w:val="none" w:sz="0" w:space="0" w:color="auto"/>
        <w:right w:val="none" w:sz="0" w:space="0" w:color="auto"/>
      </w:divBdr>
    </w:div>
    <w:div w:id="1524855817">
      <w:bodyDiv w:val="1"/>
      <w:marLeft w:val="0"/>
      <w:marRight w:val="0"/>
      <w:marTop w:val="0"/>
      <w:marBottom w:val="0"/>
      <w:divBdr>
        <w:top w:val="none" w:sz="0" w:space="0" w:color="auto"/>
        <w:left w:val="none" w:sz="0" w:space="0" w:color="auto"/>
        <w:bottom w:val="none" w:sz="0" w:space="0" w:color="auto"/>
        <w:right w:val="none" w:sz="0" w:space="0" w:color="auto"/>
      </w:divBdr>
    </w:div>
    <w:div w:id="1582526607">
      <w:bodyDiv w:val="1"/>
      <w:marLeft w:val="0"/>
      <w:marRight w:val="0"/>
      <w:marTop w:val="0"/>
      <w:marBottom w:val="0"/>
      <w:divBdr>
        <w:top w:val="none" w:sz="0" w:space="0" w:color="auto"/>
        <w:left w:val="none" w:sz="0" w:space="0" w:color="auto"/>
        <w:bottom w:val="none" w:sz="0" w:space="0" w:color="auto"/>
        <w:right w:val="none" w:sz="0" w:space="0" w:color="auto"/>
      </w:divBdr>
    </w:div>
    <w:div w:id="1635142185">
      <w:bodyDiv w:val="1"/>
      <w:marLeft w:val="0"/>
      <w:marRight w:val="0"/>
      <w:marTop w:val="0"/>
      <w:marBottom w:val="0"/>
      <w:divBdr>
        <w:top w:val="none" w:sz="0" w:space="0" w:color="auto"/>
        <w:left w:val="none" w:sz="0" w:space="0" w:color="auto"/>
        <w:bottom w:val="none" w:sz="0" w:space="0" w:color="auto"/>
        <w:right w:val="none" w:sz="0" w:space="0" w:color="auto"/>
      </w:divBdr>
    </w:div>
    <w:div w:id="1678994074">
      <w:bodyDiv w:val="1"/>
      <w:marLeft w:val="0"/>
      <w:marRight w:val="0"/>
      <w:marTop w:val="0"/>
      <w:marBottom w:val="0"/>
      <w:divBdr>
        <w:top w:val="none" w:sz="0" w:space="0" w:color="auto"/>
        <w:left w:val="none" w:sz="0" w:space="0" w:color="auto"/>
        <w:bottom w:val="none" w:sz="0" w:space="0" w:color="auto"/>
        <w:right w:val="none" w:sz="0" w:space="0" w:color="auto"/>
      </w:divBdr>
    </w:div>
    <w:div w:id="1945110587">
      <w:bodyDiv w:val="1"/>
      <w:marLeft w:val="0"/>
      <w:marRight w:val="0"/>
      <w:marTop w:val="0"/>
      <w:marBottom w:val="0"/>
      <w:divBdr>
        <w:top w:val="none" w:sz="0" w:space="0" w:color="auto"/>
        <w:left w:val="none" w:sz="0" w:space="0" w:color="auto"/>
        <w:bottom w:val="none" w:sz="0" w:space="0" w:color="auto"/>
        <w:right w:val="none" w:sz="0" w:space="0" w:color="auto"/>
      </w:divBdr>
    </w:div>
    <w:div w:id="2041279816">
      <w:bodyDiv w:val="1"/>
      <w:marLeft w:val="0"/>
      <w:marRight w:val="0"/>
      <w:marTop w:val="0"/>
      <w:marBottom w:val="0"/>
      <w:divBdr>
        <w:top w:val="none" w:sz="0" w:space="0" w:color="auto"/>
        <w:left w:val="none" w:sz="0" w:space="0" w:color="auto"/>
        <w:bottom w:val="none" w:sz="0" w:space="0" w:color="auto"/>
        <w:right w:val="none" w:sz="0" w:space="0" w:color="auto"/>
      </w:divBdr>
    </w:div>
    <w:div w:id="2059934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CFF1D5-93CB-4CCC-87E5-C4F8C0699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2067</Words>
  <Characters>11786</Characters>
  <Application>Microsoft Office Word</Application>
  <DocSecurity>0</DocSecurity>
  <Lines>98</Lines>
  <Paragraphs>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Artyom H. Knyazyan</dc:creator>
  <cp:keywords/>
  <dc:description/>
  <cp:lastModifiedBy>ASUS</cp:lastModifiedBy>
  <cp:revision>2</cp:revision>
  <cp:lastPrinted>2026-08-20T12:11:00Z</cp:lastPrinted>
  <dcterms:created xsi:type="dcterms:W3CDTF">2026-10-14T18:28:00Z</dcterms:created>
  <dcterms:modified xsi:type="dcterms:W3CDTF">2026-10-14T18:28:00Z</dcterms:modified>
</cp:coreProperties>
</file>