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C9" w:rsidRPr="004E23C5" w:rsidRDefault="00580A06" w:rsidP="00580A06">
      <w:pPr>
        <w:jc w:val="right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  <w:r w:rsidRPr="004E23C5">
        <w:rPr>
          <w:rFonts w:ascii="GHEA Grapalat" w:hAnsi="GHEA Grapalat"/>
          <w:b/>
          <w:bCs/>
          <w:sz w:val="24"/>
          <w:szCs w:val="24"/>
        </w:rPr>
        <w:t>ՆԱԽԱԳԻԾ</w:t>
      </w:r>
    </w:p>
    <w:p w:rsidR="00D20EC9" w:rsidRPr="004E23C5" w:rsidRDefault="00D20EC9" w:rsidP="00577A1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D20EC9" w:rsidRPr="004E23C5" w:rsidRDefault="00D20EC9" w:rsidP="00577A1D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E23C5">
        <w:rPr>
          <w:rFonts w:ascii="GHEA Grapalat" w:hAnsi="GHEA Grapalat" w:cs="Sylfaen"/>
          <w:b/>
          <w:sz w:val="24"/>
          <w:szCs w:val="24"/>
        </w:rPr>
        <w:t>ՀԱՅԱՍՏԱՆԻ</w:t>
      </w:r>
      <w:r w:rsidRPr="004E23C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4E23C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E23C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4E23C5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:rsidR="00D20EC9" w:rsidRPr="004E23C5" w:rsidRDefault="00D20EC9" w:rsidP="00577A1D">
      <w:pPr>
        <w:pStyle w:val="mechtex"/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D20EC9" w:rsidRPr="004E23C5" w:rsidRDefault="00580A06" w:rsidP="00577A1D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4E23C5">
        <w:rPr>
          <w:rFonts w:ascii="GHEA Grapalat" w:hAnsi="GHEA Grapalat" w:cs="Sylfaen"/>
          <w:b/>
          <w:sz w:val="24"/>
          <w:szCs w:val="24"/>
        </w:rPr>
        <w:t>Ո</w:t>
      </w:r>
      <w:r w:rsidR="00D20EC9" w:rsidRPr="004E23C5">
        <w:rPr>
          <w:rFonts w:ascii="GHEA Grapalat" w:hAnsi="GHEA Grapalat" w:cs="Sylfaen"/>
          <w:b/>
          <w:sz w:val="24"/>
          <w:szCs w:val="24"/>
        </w:rPr>
        <w:t>ՐՈՇՈՒՄ</w:t>
      </w:r>
    </w:p>
    <w:p w:rsidR="00D20EC9" w:rsidRPr="004E23C5" w:rsidRDefault="00D20EC9" w:rsidP="00577A1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D20EC9" w:rsidRPr="004E23C5" w:rsidRDefault="00D20EC9" w:rsidP="00577A1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4E23C5">
        <w:rPr>
          <w:rFonts w:ascii="GHEA Grapalat" w:hAnsi="GHEA Grapalat"/>
          <w:sz w:val="24"/>
          <w:szCs w:val="24"/>
        </w:rPr>
        <w:t xml:space="preserve"> 202</w:t>
      </w:r>
      <w:r w:rsidR="00580A06" w:rsidRPr="004E23C5">
        <w:rPr>
          <w:rFonts w:ascii="GHEA Grapalat" w:hAnsi="GHEA Grapalat"/>
          <w:sz w:val="24"/>
          <w:szCs w:val="24"/>
          <w:lang w:val="hy-AM"/>
        </w:rPr>
        <w:t>6</w:t>
      </w:r>
      <w:r w:rsidRPr="004E23C5">
        <w:rPr>
          <w:rFonts w:ascii="GHEA Grapalat" w:hAnsi="GHEA Grapalat"/>
          <w:sz w:val="24"/>
          <w:szCs w:val="24"/>
        </w:rPr>
        <w:t xml:space="preserve"> </w:t>
      </w:r>
      <w:r w:rsidRPr="004E23C5">
        <w:rPr>
          <w:rFonts w:ascii="GHEA Grapalat" w:hAnsi="GHEA Grapalat" w:cs="Sylfaen"/>
          <w:sz w:val="24"/>
          <w:szCs w:val="24"/>
        </w:rPr>
        <w:t>թվականի</w:t>
      </w:r>
      <w:r w:rsidR="00801672" w:rsidRPr="004E23C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4E23C5">
        <w:rPr>
          <w:rFonts w:ascii="GHEA Grapalat" w:hAnsi="GHEA Grapalat"/>
          <w:sz w:val="24"/>
          <w:szCs w:val="24"/>
        </w:rPr>
        <w:t xml:space="preserve"> N    </w:t>
      </w:r>
      <w:r w:rsidR="00801672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- Ն</w:t>
      </w:r>
    </w:p>
    <w:p w:rsidR="00D20EC9" w:rsidRPr="004E23C5" w:rsidRDefault="00D20EC9" w:rsidP="00577A1D">
      <w:pPr>
        <w:spacing w:line="360" w:lineRule="auto"/>
        <w:rPr>
          <w:rFonts w:ascii="GHEA Grapalat" w:hAnsi="GHEA Grapalat"/>
          <w:sz w:val="24"/>
          <w:szCs w:val="24"/>
        </w:rPr>
      </w:pPr>
    </w:p>
    <w:p w:rsidR="00D20EC9" w:rsidRPr="004E23C5" w:rsidRDefault="00152C29" w:rsidP="00577A1D">
      <w:pPr>
        <w:pStyle w:val="mechtex"/>
        <w:spacing w:line="360" w:lineRule="auto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«ՀԱՅԱՍՏԱՆԻ ԷԼԵԿՏՐԱԿԱՆ ՑԱՆՑԵՐ» ՓԱԿ ԲԱԺՆԵՏԻՐԱԿԱՆ ԸՆԿԵՐՈՒԹՅԱՆ </w:t>
      </w:r>
      <w:r w:rsidR="006F33B4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100</w:t>
      </w:r>
      <w:r w:rsidR="005B48B3" w:rsidRPr="004E23C5">
        <w:rPr>
          <w:rFonts w:ascii="GHEA Grapalat" w:hAnsi="GHEA Grapalat" w:cs="Arial"/>
          <w:b/>
          <w:bCs/>
          <w:sz w:val="24"/>
          <w:szCs w:val="24"/>
        </w:rPr>
        <w:t xml:space="preserve"> ՏՈԿՈՍ</w:t>
      </w:r>
      <w:r w:rsidR="006F33B4" w:rsidRPr="004E23C5">
        <w:rPr>
          <w:rFonts w:ascii="GHEA Grapalat" w:hAnsi="GHEA Grapalat" w:cs="Arial"/>
          <w:b/>
          <w:bCs/>
          <w:sz w:val="24"/>
          <w:szCs w:val="24"/>
        </w:rPr>
        <w:t xml:space="preserve"> </w:t>
      </w:r>
      <w:r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ԲԱԺՆԵՏՈՄՍԵՐԻ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ՆԿԱՏՄԱՄԲ</w:t>
      </w:r>
      <w:r w:rsidR="00D20EC9" w:rsidRPr="004E23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ՀԱՆՐՈՒԹՅԱՆ</w:t>
      </w:r>
      <w:r w:rsidR="00D20EC9" w:rsidRPr="004E23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ԳԵՐԱԿԱ</w:t>
      </w:r>
      <w:r w:rsidR="00D20EC9" w:rsidRPr="004E23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ՇԱՀ</w:t>
      </w:r>
      <w:r w:rsidR="00D20EC9" w:rsidRPr="004E23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ՃԱՆԱՉԵԼՈՒ</w:t>
      </w:r>
      <w:r w:rsidR="00D20EC9" w:rsidRPr="004E23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EC9" w:rsidRPr="004E23C5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D20EC9" w:rsidRPr="004E23C5" w:rsidRDefault="00D20EC9" w:rsidP="00DF4BF9">
      <w:pPr>
        <w:pStyle w:val="mechtex"/>
        <w:tabs>
          <w:tab w:val="left" w:pos="567"/>
        </w:tabs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76D58" w:rsidRPr="004E23C5" w:rsidRDefault="00D20EC9" w:rsidP="00577A1D">
      <w:pPr>
        <w:tabs>
          <w:tab w:val="left" w:pos="567"/>
          <w:tab w:val="left" w:pos="709"/>
          <w:tab w:val="left" w:pos="851"/>
          <w:tab w:val="left" w:pos="993"/>
        </w:tabs>
        <w:spacing w:line="360" w:lineRule="auto"/>
        <w:ind w:right="-43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Ղեկավարվելով </w:t>
      </w:r>
      <w:r w:rsidR="00E65D3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Հայաստանի Հանրապետության Սահմանադրության 60-րդ հոդվածի 5-րդ մասով, </w:t>
      </w:r>
      <w:r w:rsidR="0012321B" w:rsidRPr="004E23C5">
        <w:rPr>
          <w:rFonts w:ascii="GHEA Grapalat" w:eastAsia="Calibri" w:hAnsi="GHEA Grapalat" w:cs="AK Courier"/>
          <w:iCs/>
          <w:spacing w:val="-6"/>
          <w:sz w:val="24"/>
          <w:szCs w:val="24"/>
          <w:lang w:val="hy-AM" w:eastAsia="en-US"/>
        </w:rPr>
        <w:t>«Էներգետիկայի մասին» օրենքի 52-րդ հոդվածի 3-րդ մասով,</w:t>
      </w:r>
      <w:r w:rsidR="0012321B" w:rsidRPr="004E23C5">
        <w:rPr>
          <w:rFonts w:ascii="GHEA Grapalat" w:eastAsia="Calibri" w:hAnsi="GHEA Grapalat" w:cs="AK Courier"/>
          <w:i/>
          <w:spacing w:val="-6"/>
          <w:sz w:val="24"/>
          <w:szCs w:val="24"/>
          <w:lang w:val="hy-AM" w:eastAsia="en-US"/>
        </w:rPr>
        <w:t xml:space="preserve"> 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«Հանրության գերակա շահերի ապահովման նպատակով սեփականության օտարման մասին» Հայաստանի Հանրապետության օրենքի</w:t>
      </w:r>
      <w:r w:rsidR="00965B00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4-րդ հոդվածի 2-րդ մասի «</w:t>
      </w:r>
      <w:r w:rsidR="00B46C4B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ա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» կետով և 7-րդ հոդված</w:t>
      </w:r>
      <w:r w:rsidR="00EC0F3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ով</w:t>
      </w:r>
      <w:r w:rsidR="00B46C4B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,</w:t>
      </w:r>
      <w:r w:rsidR="002254B1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և 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հիմք ընդունելով </w:t>
      </w:r>
      <w:r w:rsidR="00F02D30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այն հանգամանքը, որ 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«Հայաստանի էլեկտրական ցանցեր» փակ բաժնետիրական ընկերության էլեկտրա</w:t>
      </w:r>
      <w:r w:rsidR="00DB457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կան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էներգիայի (հզորության) բաշխման լիցենզիայի գործողությունը </w:t>
      </w:r>
      <w:r w:rsidR="003B1C71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Հայաստանի Հանրապետության հ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անրային ծառայությունը կարգավորող հանձնաժողովի 2025 թվականի նոյեմբերի 17-ի թիվ N377-Ա որոշմամբ դադարեցվ</w:t>
      </w:r>
      <w:r w:rsidR="00F02D30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ել է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, </w:t>
      </w:r>
      <w:r w:rsidR="00BD7A9C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ինչպես նաև </w:t>
      </w:r>
      <w:r w:rsidR="00B46C4B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այն</w:t>
      </w:r>
      <w:r w:rsidR="004D60A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, որ </w:t>
      </w:r>
      <w:r w:rsidR="00094901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Հայաստանի Հանրապետության կառավարությունը</w:t>
      </w:r>
      <w:r w:rsidR="00202E6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, </w:t>
      </w:r>
      <w:bookmarkStart w:id="1" w:name="_Hlk236821831"/>
      <w:r w:rsidR="00202E6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</w:t>
      </w:r>
      <w:r w:rsidR="008A066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էներգետիկայի մասին</w:t>
      </w:r>
      <w:r w:rsidR="00202E6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»</w:t>
      </w:r>
      <w:r w:rsidR="008A066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օրենքի 52-րդ հոդվածի 3-րդ մասի համաձայն</w:t>
      </w:r>
      <w:bookmarkEnd w:id="1"/>
      <w:r w:rsidR="008A066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bookmarkStart w:id="2" w:name="_Hlk236823057"/>
      <w:r w:rsidR="00202E6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«Հայաստանի էլեկտրական ցանցեր»</w:t>
      </w:r>
      <w:r w:rsidR="001360DC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փակ բաժնետիրակ</w:t>
      </w:r>
      <w:r w:rsidR="00C8498C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ան ընկերության բաժնետոմսերը </w:t>
      </w:r>
      <w:r w:rsidR="00630B1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համաձայնեցված կարգով օտարելու առաջարկը </w:t>
      </w:r>
      <w:r w:rsidR="00B46C4B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ներկայացրել </w:t>
      </w:r>
      <w:r w:rsidR="00630B1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է դեռևս 17</w:t>
      </w:r>
      <w:r w:rsidR="00630B1D" w:rsidRPr="004E23C5">
        <w:rPr>
          <w:rFonts w:ascii="MS Mincho" w:eastAsia="MS Mincho" w:hAnsi="MS Mincho" w:cs="MS Mincho" w:hint="eastAsia"/>
          <w:spacing w:val="-6"/>
          <w:sz w:val="24"/>
          <w:szCs w:val="24"/>
          <w:lang w:val="hy-AM"/>
        </w:rPr>
        <w:t>․</w:t>
      </w:r>
      <w:r w:rsidR="00630B1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02</w:t>
      </w:r>
      <w:r w:rsidR="00630B1D" w:rsidRPr="004E23C5">
        <w:rPr>
          <w:rFonts w:ascii="MS Mincho" w:eastAsia="MS Mincho" w:hAnsi="MS Mincho" w:cs="MS Mincho" w:hint="eastAsia"/>
          <w:spacing w:val="-6"/>
          <w:sz w:val="24"/>
          <w:szCs w:val="24"/>
          <w:lang w:val="hy-AM"/>
        </w:rPr>
        <w:t>․</w:t>
      </w:r>
      <w:r w:rsidR="00630B1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2026 թվականի</w:t>
      </w:r>
      <w:r w:rsidR="00220E92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ն</w:t>
      </w:r>
      <w:r w:rsidR="007678AE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, որի վերաբերյալ</w:t>
      </w:r>
      <w:r w:rsidR="00630B1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BD7A9C" w:rsidRPr="004E23C5">
        <w:rPr>
          <w:rFonts w:ascii="GHEA Grapalat" w:hAnsi="GHEA Grapalat" w:cs="Tahoma"/>
          <w:sz w:val="24"/>
          <w:szCs w:val="24"/>
          <w:lang w:val="hy-AM"/>
        </w:rPr>
        <w:t>սահմանված ժամկետում</w:t>
      </w:r>
      <w:r w:rsidR="008572A2" w:rsidRPr="004E23C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A536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«Հայաստանի էլեկտրական ցանցեր» փակ բաժնետիրական ընկերության </w:t>
      </w:r>
      <w:r w:rsidR="008572A2" w:rsidRPr="004E23C5">
        <w:rPr>
          <w:rFonts w:ascii="GHEA Grapalat" w:hAnsi="GHEA Grapalat" w:cs="Tahoma"/>
          <w:sz w:val="24"/>
          <w:szCs w:val="24"/>
          <w:lang w:val="hy-AM"/>
        </w:rPr>
        <w:t xml:space="preserve">բաժնետերերի </w:t>
      </w:r>
      <w:r w:rsidR="00BD7A9C" w:rsidRPr="004E23C5">
        <w:rPr>
          <w:rFonts w:ascii="GHEA Grapalat" w:hAnsi="GHEA Grapalat" w:cs="Tahoma"/>
          <w:sz w:val="24"/>
          <w:szCs w:val="24"/>
          <w:lang w:val="hy-AM"/>
        </w:rPr>
        <w:t>կողմից արձագանք չի ստացվել</w:t>
      </w:r>
      <w:r w:rsidR="00E22881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եռամսյա ժամկետում համաձայնեցված կարգով օտարում չի իրականացվել</w:t>
      </w:r>
      <w:r w:rsidR="00BD089D" w:rsidRPr="004E23C5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bookmarkEnd w:id="2"/>
      <w:r w:rsidR="00523637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Հայաստանի Հանրապետության կառավարությունը որոշում է</w:t>
      </w:r>
      <w:r w:rsidR="00B93EA9" w:rsidRPr="004E23C5">
        <w:rPr>
          <w:rFonts w:ascii="MS Mincho" w:eastAsia="MS Mincho" w:hAnsi="MS Mincho" w:cs="MS Mincho" w:hint="eastAsia"/>
          <w:spacing w:val="-6"/>
          <w:sz w:val="24"/>
          <w:szCs w:val="24"/>
          <w:lang w:val="hy-AM"/>
        </w:rPr>
        <w:t>․</w:t>
      </w:r>
    </w:p>
    <w:p w:rsidR="00D20EC9" w:rsidRPr="004E23C5" w:rsidRDefault="000F3755" w:rsidP="00577A1D">
      <w:pPr>
        <w:numPr>
          <w:ilvl w:val="0"/>
          <w:numId w:val="11"/>
        </w:numPr>
        <w:tabs>
          <w:tab w:val="left" w:pos="426"/>
          <w:tab w:val="left" w:pos="567"/>
          <w:tab w:val="left" w:pos="851"/>
        </w:tabs>
        <w:spacing w:line="360" w:lineRule="auto"/>
        <w:ind w:left="0" w:right="-43" w:firstLine="567"/>
        <w:jc w:val="both"/>
        <w:rPr>
          <w:rFonts w:ascii="GHEA Grapalat" w:hAnsi="GHEA Grapalat" w:cs="AK Courier"/>
          <w:spacing w:val="-6"/>
          <w:sz w:val="24"/>
          <w:szCs w:val="24"/>
          <w:lang w:val="hy-AM"/>
        </w:rPr>
      </w:pPr>
      <w:bookmarkStart w:id="3" w:name="_Hlk230170547"/>
      <w:r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lastRenderedPageBreak/>
        <w:t>Սույն որոշման հավելվածում ն</w:t>
      </w:r>
      <w:r w:rsidR="00851221"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>երառվ</w:t>
      </w:r>
      <w:r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>ած`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152C29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«Հայաստանի էլեկտրական ցանցեր» փակ բաժնետիրական ընկերության </w:t>
      </w:r>
      <w:bookmarkEnd w:id="3"/>
      <w:r w:rsidR="006F33B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100% </w:t>
      </w:r>
      <w:r w:rsidR="00152C29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բաժնետոմսերի </w:t>
      </w:r>
      <w:r w:rsidR="00D20EC9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նկատմամբ ճանաչել հանրության գերակա շահ` հետևյալ հիմնավորումներով`</w:t>
      </w:r>
    </w:p>
    <w:p w:rsidR="008B6167" w:rsidRPr="004E23C5" w:rsidRDefault="00577A1D" w:rsidP="00577A1D">
      <w:pPr>
        <w:pStyle w:val="norm"/>
        <w:numPr>
          <w:ilvl w:val="0"/>
          <w:numId w:val="6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hAnsi="GHEA Grapalat" w:cs="AK Courier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>օտարման նպատակը պայմանավորված է պետության և հասարակության</w:t>
      </w:r>
      <w:r w:rsidR="008B6167"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 xml:space="preserve"> անվտանգության, սպառողների իրավունքների և օրինական շահերի պաշտպանության, </w:t>
      </w:r>
      <w:r w:rsidR="00DA536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բնակչության անխափան էլեկտրամատակարարման, սոցիալական և ռազմավարական օբյեկտների բնականոն գործունեության</w:t>
      </w:r>
      <w:r w:rsidR="008B6167"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>, ինչպես նաև էներգետիկ մատչելիության, կանխատեսելիության և հավասար հասանելիության ապահովման անհրաժեշտությամբ</w:t>
      </w:r>
      <w:r w:rsidR="00DA5364" w:rsidRPr="004E23C5">
        <w:rPr>
          <w:rFonts w:ascii="GHEA Grapalat" w:hAnsi="GHEA Grapalat" w:cs="AK Courier"/>
          <w:bCs/>
          <w:spacing w:val="-6"/>
          <w:sz w:val="24"/>
          <w:szCs w:val="24"/>
          <w:lang w:val="hy-AM"/>
        </w:rPr>
        <w:t>.</w:t>
      </w:r>
    </w:p>
    <w:p w:rsidR="00DA5364" w:rsidRPr="004E23C5" w:rsidRDefault="00DA5364" w:rsidP="00577A1D">
      <w:pPr>
        <w:pStyle w:val="ListParagraph"/>
        <w:numPr>
          <w:ilvl w:val="0"/>
          <w:numId w:val="6"/>
        </w:numPr>
        <w:tabs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t>օտարման հիմք դիտարկվող հանրային շահը գերակայում է օտարվող սեփականության սեփականատ</w:t>
      </w:r>
      <w:r w:rsidR="000F3755" w:rsidRPr="004E23C5">
        <w:rPr>
          <w:rFonts w:ascii="GHEA Grapalat" w:hAnsi="GHEA Grapalat" w:cs="Sylfaen"/>
          <w:bCs/>
          <w:sz w:val="24"/>
          <w:szCs w:val="24"/>
          <w:lang w:val="hy-AM"/>
        </w:rPr>
        <w:t>իրոջ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 շահերին, քանի որ</w:t>
      </w:r>
      <w:r w:rsidR="002D0820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D0820" w:rsidRPr="004E23C5">
        <w:rPr>
          <w:rFonts w:ascii="GHEA Grapalat" w:hAnsi="GHEA Grapalat"/>
          <w:sz w:val="24"/>
          <w:szCs w:val="24"/>
          <w:lang w:val="hy-AM"/>
        </w:rPr>
        <w:t>օտարման նպատակի իրագործումը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:rsidR="002D0820" w:rsidRPr="004E23C5" w:rsidRDefault="002D0820" w:rsidP="00577A1D">
      <w:pPr>
        <w:pStyle w:val="norm"/>
        <w:tabs>
          <w:tab w:val="left" w:pos="567"/>
          <w:tab w:val="left" w:pos="993"/>
          <w:tab w:val="left" w:pos="1134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ա. կապահովի էլեկտրաէներգիայի անխափան, հուսալի և շարունակական մատակարարումը՝ խթանելով Հայաստանի Հանրապետությունում ավելի քան </w:t>
      </w:r>
      <w:r w:rsidR="00B840D5" w:rsidRPr="004E23C5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4E23C5">
        <w:rPr>
          <w:rFonts w:ascii="GHEA Grapalat" w:hAnsi="GHEA Grapalat"/>
          <w:sz w:val="24"/>
          <w:szCs w:val="24"/>
          <w:lang w:val="hy-AM"/>
        </w:rPr>
        <w:t>միլիոն սպառողի սպասարկումը և նրանց՝ էներգետիկ ծառայություններից օգտվելու իրավունքի անարգել իրացումը,</w:t>
      </w:r>
    </w:p>
    <w:p w:rsidR="002D0820" w:rsidRPr="004E23C5" w:rsidRDefault="002D0820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բ. կնպաստի էլեկտրաէներգիայի բաշխման համակարգի բնականոն, անվտանգ և անխափան գործունեության, էներգետիկ ծառայությունների համընդհանուր հասանելիության, մատչելիության ու կանխատեսելիության ապահովմանը, ինչպես նաև սպառողների իրավունքների և օրինական շահերի պաշտպանությանը,</w:t>
      </w:r>
    </w:p>
    <w:p w:rsidR="002D0820" w:rsidRPr="004E23C5" w:rsidRDefault="002D0820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en-US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գ. </w:t>
      </w:r>
      <w:r w:rsidRPr="004E23C5">
        <w:rPr>
          <w:rFonts w:ascii="GHEA Grapalat" w:hAnsi="GHEA Grapalat"/>
          <w:sz w:val="24"/>
          <w:szCs w:val="24"/>
          <w:lang w:val="en-US"/>
        </w:rPr>
        <w:t>կստեղծի էներգետիկայի բնագավառում հատվող՝ ազգային անվտանգության, սպառողների և տնտեսվարող սուբյեկտների շահերի միջև անհրաժեշտ հավասարակշռություն՝ բացառելով այնպիսի իրավիճակները, որոնք կարող են վտանգել էներգետիկ համակարգի անվտանգությունը կամ հուսալիությունը, էլեկտրամատակարարման շարունակականությունը կամ սպառողների լայն շրջանակի իրավունքներն ու օրինական շահերը,</w:t>
      </w:r>
    </w:p>
    <w:p w:rsidR="002D0820" w:rsidRPr="004E23C5" w:rsidRDefault="002D0820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en-US"/>
        </w:rPr>
      </w:pPr>
      <w:r w:rsidRPr="004E23C5">
        <w:rPr>
          <w:rFonts w:ascii="GHEA Grapalat" w:hAnsi="GHEA Grapalat"/>
          <w:sz w:val="24"/>
          <w:szCs w:val="24"/>
          <w:lang w:val="en-US"/>
        </w:rPr>
        <w:t xml:space="preserve">դ. </w:t>
      </w:r>
      <w:r w:rsidRPr="004E23C5">
        <w:rPr>
          <w:rFonts w:ascii="GHEA Grapalat" w:hAnsi="GHEA Grapalat"/>
          <w:sz w:val="24"/>
          <w:szCs w:val="24"/>
        </w:rPr>
        <w:t>հնարավորություն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կտա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ապահովելու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ռազմավարական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նշանակություն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ունեցող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էներգետիկ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ենթակառուցվածքների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նկատմամբ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արդյունավետ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պետական</w:t>
      </w:r>
      <w:r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/>
          <w:sz w:val="24"/>
          <w:szCs w:val="24"/>
        </w:rPr>
        <w:t>վերահսկողությու</w:t>
      </w:r>
      <w:r w:rsidR="00DF4BF9" w:rsidRPr="004E23C5">
        <w:rPr>
          <w:rFonts w:ascii="GHEA Grapalat" w:hAnsi="GHEA Grapalat"/>
          <w:sz w:val="24"/>
          <w:szCs w:val="24"/>
        </w:rPr>
        <w:t>ն</w:t>
      </w:r>
      <w:r w:rsidRPr="004E23C5">
        <w:rPr>
          <w:rFonts w:ascii="GHEA Grapalat" w:hAnsi="GHEA Grapalat"/>
          <w:sz w:val="24"/>
          <w:szCs w:val="24"/>
          <w:lang w:val="en-US"/>
        </w:rPr>
        <w:t>.</w:t>
      </w:r>
    </w:p>
    <w:p w:rsidR="00347E13" w:rsidRPr="004E23C5" w:rsidRDefault="005A0ADF" w:rsidP="00595901">
      <w:pPr>
        <w:pStyle w:val="ListParagraph"/>
        <w:numPr>
          <w:ilvl w:val="0"/>
          <w:numId w:val="6"/>
        </w:numPr>
        <w:tabs>
          <w:tab w:val="left" w:pos="0"/>
          <w:tab w:val="left" w:pos="284"/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Grapalat" w:hAnsi="GHEA Grapalat" w:cs="Sylfaen"/>
          <w:bCs/>
          <w:sz w:val="24"/>
          <w:szCs w:val="24"/>
          <w:lang w:val="en-US"/>
        </w:rPr>
      </w:pPr>
      <w:r w:rsidRPr="004E23C5">
        <w:rPr>
          <w:rFonts w:ascii="GHEA Grapalat" w:hAnsi="GHEA Grapalat" w:cs="Sylfaen"/>
          <w:bCs/>
          <w:sz w:val="24"/>
          <w:szCs w:val="24"/>
        </w:rPr>
        <w:lastRenderedPageBreak/>
        <w:t>հանրության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գերակա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շահի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արդյունավետ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իրագործումը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չի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կարող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ապահովվել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առանց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սույն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որոշման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հավելվածում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ներառված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օտարման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Pr="004E23C5">
        <w:rPr>
          <w:rFonts w:ascii="GHEA Grapalat" w:hAnsi="GHEA Grapalat" w:cs="Sylfaen"/>
          <w:bCs/>
          <w:sz w:val="24"/>
          <w:szCs w:val="24"/>
        </w:rPr>
        <w:t>քանի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որ</w:t>
      </w:r>
      <w:r w:rsidR="00BD56D3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D56D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«Հայաստանի</w:t>
      </w:r>
      <w:r w:rsidR="00347E1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BD56D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էլեկտրական ցանցեր» փակ</w:t>
      </w:r>
      <w:r w:rsidR="00347E1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BD56D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բաժնետիրական ընկերության`</w:t>
      </w:r>
      <w:r w:rsidR="00347E13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595901" w:rsidRPr="004E23C5">
        <w:rPr>
          <w:rFonts w:ascii="GHEA Grapalat" w:hAnsi="GHEA Grapalat"/>
          <w:sz w:val="24"/>
          <w:szCs w:val="24"/>
          <w:lang w:val="en-US"/>
        </w:rPr>
        <w:t>էլեկտրական էներգիայի բաշխման գործունեություն իրականացնելու իրավական հիմքը՝ համապատասխան լիցենզիան, դադարեցվել է</w:t>
      </w:r>
      <w:r w:rsidR="005342BC" w:rsidRPr="004E23C5">
        <w:rPr>
          <w:rFonts w:ascii="GHEA Grapalat" w:hAnsi="GHEA Grapalat"/>
          <w:sz w:val="24"/>
          <w:szCs w:val="24"/>
          <w:lang w:val="en-US"/>
        </w:rPr>
        <w:t xml:space="preserve"> </w:t>
      </w:r>
      <w:r w:rsidR="00D14F8D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Հայաստանի Հանրապետության հ</w:t>
      </w:r>
      <w:r w:rsidR="003F05F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անրային ծառայությունը կարգավորող հանձնաժողովի 2025 թվականի նոյեմբերի 17-ի թիվ N</w:t>
      </w:r>
      <w:r w:rsidR="005342BC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3F05F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377-Ա</w:t>
      </w:r>
      <w:r w:rsidR="006761F4" w:rsidRPr="004E23C5">
        <w:rPr>
          <w:rFonts w:ascii="GHEA Grapalat" w:hAnsi="GHEA Grapalat"/>
          <w:sz w:val="24"/>
          <w:szCs w:val="24"/>
          <w:lang w:val="en-US"/>
        </w:rPr>
        <w:t xml:space="preserve"> որոշմամբ</w:t>
      </w:r>
      <w:r w:rsidR="00595901" w:rsidRPr="004E23C5">
        <w:rPr>
          <w:rFonts w:ascii="GHEA Grapalat" w:hAnsi="GHEA Grapalat"/>
          <w:sz w:val="24"/>
          <w:szCs w:val="24"/>
          <w:lang w:val="en-US"/>
        </w:rPr>
        <w:t>, իսկ էլեկտրական էներգիայի (հզորության) բաշխման իրավունքն ունի բացառիկ բնույթ։ Նշված պայմաններում համապատասխան էներգետիկ ենթակառուցվածքի նկատմամբ արդյունավետ վերահսկողության ապահովումն անհրաժեշտ է էլեկտրամատակարարման շարունակականությունն ու հուսալիությունը, հանրային ծառայության պատշաճ մատուցումը և հասարակական անվտանգությունն ապահովելու, ինչպես նաև Հայաստանի Հանրապետության էներգետիկ անվտանգությանն առնչվող ռիսկերը կանխելու համար։ Էլեկտրամատակարարման անխափանությունն ու հուսալիությունը հանրության բնականոն կենսագործունեության և հանրային նշանակության ծառայությունների շարունակականության ապահովման կարևոր նախապայման են, իսկ էներգետիկ համակարգի անվտանգ և կայուն գործունեությունը՝ Հայաստանի Հանրապետության ազգային անվտանգության ապահովման կարևոր բաղադրիչ։ «Հայաստանի էլեկտրական ցանցեր» փակ բաժնետիրական ընկերության նկատմամբ կիրառված ժամանակավոր կառավարման միջոցը, իր իրավական բնույթից ելնելով, նախատեսված է որպես սպառողների շահերի պաշտպանության կանխարգելիչ</w:t>
      </w:r>
      <w:r w:rsidR="00595901" w:rsidRPr="004E23C5">
        <w:rPr>
          <w:rFonts w:ascii="Cambria" w:hAnsi="Cambria" w:cs="Cambria"/>
          <w:sz w:val="24"/>
          <w:szCs w:val="24"/>
          <w:lang w:val="en-US"/>
        </w:rPr>
        <w:t> </w:t>
      </w:r>
      <w:r w:rsidR="00595901" w:rsidRPr="004E23C5">
        <w:rPr>
          <w:rFonts w:ascii="GHEA Grapalat" w:hAnsi="GHEA Grapalat"/>
          <w:sz w:val="24"/>
          <w:szCs w:val="24"/>
          <w:lang w:val="en-US"/>
        </w:rPr>
        <w:t>ժամանակավոր միջոց և չի կարող փոխարինել համապատասխան էներգետիկ ենթակառուցվածքի նկատմամբ երկարաժամկետ և կայուն գույքային վերահսկողությանը.</w:t>
      </w:r>
    </w:p>
    <w:p w:rsidR="00DA5364" w:rsidRPr="004E23C5" w:rsidRDefault="00DF4BF9" w:rsidP="00B840D5">
      <w:pPr>
        <w:pStyle w:val="ListParagraph"/>
        <w:numPr>
          <w:ilvl w:val="0"/>
          <w:numId w:val="6"/>
        </w:numPr>
        <w:tabs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Grapalat" w:hAnsi="GHEA Grapalat" w:cs="Sylfaen"/>
          <w:bCs/>
          <w:sz w:val="24"/>
          <w:szCs w:val="24"/>
          <w:lang w:val="en-US"/>
        </w:rPr>
      </w:pPr>
      <w:r w:rsidRPr="004E23C5">
        <w:rPr>
          <w:rFonts w:ascii="GHEA Grapalat" w:hAnsi="GHEA Grapalat" w:cs="Sylfaen"/>
          <w:bCs/>
          <w:sz w:val="24"/>
          <w:szCs w:val="24"/>
        </w:rPr>
        <w:t>սույն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որոշման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հավելվածում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Pr="004E23C5">
        <w:rPr>
          <w:rFonts w:ascii="GHEA Grapalat" w:hAnsi="GHEA Grapalat" w:cs="Sylfaen"/>
          <w:bCs/>
          <w:sz w:val="24"/>
          <w:szCs w:val="24"/>
        </w:rPr>
        <w:t>ներառված</w:t>
      </w:r>
      <w:r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օտարումը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չհիմնավորված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վնաս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չի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պատճառում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սեփականատերերին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քանի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որ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էներգետիկ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անվտանգությունը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ազգային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անվտանգության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բաղադրիչ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է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որի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ապահովման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համար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հանրային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իշխանությունը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կարող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է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սահմանել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ներհատուկ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սահմանափակումներ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և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ռազմավարական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օբյեկտների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պաշտպանության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հատուկ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ռեժիմ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t>հատկապես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t>հաշվի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t>առնելով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t>այն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t>հանգամանքը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6761F4" w:rsidRPr="004E23C5">
        <w:rPr>
          <w:rFonts w:ascii="GHEA Grapalat" w:hAnsi="GHEA Grapalat" w:cs="Sylfaen"/>
          <w:bCs/>
          <w:sz w:val="24"/>
          <w:szCs w:val="24"/>
        </w:rPr>
        <w:lastRenderedPageBreak/>
        <w:t>որ</w:t>
      </w:r>
      <w:r w:rsidR="006761F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6761F4" w:rsidRPr="004E23C5">
        <w:rPr>
          <w:rFonts w:ascii="GHEA Grapalat" w:hAnsi="GHEA Grapalat"/>
          <w:sz w:val="24"/>
          <w:szCs w:val="24"/>
          <w:lang w:val="en-US"/>
        </w:rPr>
        <w:t>էլեկտրական էներգիայի բաշխման գործունեություն իրականացնելու իրավական հիմքը՝ համապատասխան լիցենզիան, դադարեցվել է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։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Տվյալ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B840D5" w:rsidRPr="004E23C5">
        <w:rPr>
          <w:rFonts w:ascii="GHEA Grapalat" w:hAnsi="GHEA Grapalat" w:cs="Sylfaen"/>
          <w:bCs/>
          <w:sz w:val="24"/>
          <w:szCs w:val="24"/>
        </w:rPr>
        <w:t>դեպքում</w:t>
      </w:r>
      <w:r w:rsidR="00B840D5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օտարվող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նկատմամբ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իրականացվող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միջամտությունը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սահմանված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է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օրենքով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,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իսկ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5A0ADF"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օտարումը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կատարվելու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է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նախնական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և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համարժեք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փոխհատուցմամբ՝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«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Հանրության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գերակա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շահերի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ապահովման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նպատակով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սեփականության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օտարման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մասին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»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օրենքով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սահմանված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r w:rsidR="00DA5364" w:rsidRPr="004E23C5">
        <w:rPr>
          <w:rFonts w:ascii="GHEA Grapalat" w:hAnsi="GHEA Grapalat" w:cs="Sylfaen"/>
          <w:bCs/>
          <w:sz w:val="24"/>
          <w:szCs w:val="24"/>
        </w:rPr>
        <w:t>կարգով</w:t>
      </w:r>
      <w:r w:rsidR="00DA5364" w:rsidRPr="004E23C5">
        <w:rPr>
          <w:rFonts w:ascii="GHEA Grapalat" w:hAnsi="GHEA Grapalat" w:cs="Sylfaen"/>
          <w:bCs/>
          <w:sz w:val="24"/>
          <w:szCs w:val="24"/>
          <w:lang w:val="en-US"/>
        </w:rPr>
        <w:t>.</w:t>
      </w:r>
    </w:p>
    <w:p w:rsidR="00DA5364" w:rsidRPr="004E23C5" w:rsidRDefault="00DA5364" w:rsidP="00577A1D">
      <w:pPr>
        <w:pStyle w:val="norm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bCs/>
          <w:sz w:val="24"/>
          <w:szCs w:val="24"/>
          <w:lang w:val="hy-AM"/>
        </w:rPr>
        <w:t>օտարման նպատակը ողջամտորեն իրագործելի է սահմանված վերջնաժամկետում</w:t>
      </w:r>
      <w:r w:rsidR="005525E4" w:rsidRPr="004E23C5"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 w:rsidR="005525E4" w:rsidRPr="004E23C5">
        <w:rPr>
          <w:rFonts w:ascii="GHEA Grapalat" w:hAnsi="GHEA Grapalat"/>
          <w:bCs/>
          <w:sz w:val="24"/>
          <w:szCs w:val="24"/>
        </w:rPr>
        <w:t>հաշվի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առնելով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դրա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իրագործման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համար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առկա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իրավական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և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կազմակերպական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նախադրյալները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r w:rsidR="005525E4" w:rsidRPr="004E23C5">
        <w:rPr>
          <w:rFonts w:ascii="GHEA Grapalat" w:hAnsi="GHEA Grapalat"/>
          <w:bCs/>
          <w:sz w:val="24"/>
          <w:szCs w:val="24"/>
        </w:rPr>
        <w:t>անհրաժեշտ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գործողությունների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իրականացման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հնարավորությունը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r w:rsidR="00DF4BF9" w:rsidRPr="004E23C5">
        <w:rPr>
          <w:rFonts w:ascii="GHEA Grapalat" w:hAnsi="GHEA Grapalat"/>
          <w:bCs/>
          <w:sz w:val="24"/>
          <w:szCs w:val="24"/>
        </w:rPr>
        <w:t>ինչպես</w:t>
      </w:r>
      <w:r w:rsidR="00DF4BF9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DF4BF9" w:rsidRPr="004E23C5">
        <w:rPr>
          <w:rFonts w:ascii="GHEA Grapalat" w:hAnsi="GHEA Grapalat"/>
          <w:bCs/>
          <w:sz w:val="24"/>
          <w:szCs w:val="24"/>
        </w:rPr>
        <w:t>նաև</w:t>
      </w:r>
      <w:r w:rsidR="00DF4BF9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ժամանակավոր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կառավարման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մեխանիզմի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կիրառումը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r w:rsidR="005525E4" w:rsidRPr="004E23C5">
        <w:rPr>
          <w:rFonts w:ascii="GHEA Grapalat" w:hAnsi="GHEA Grapalat"/>
          <w:bCs/>
          <w:sz w:val="24"/>
          <w:szCs w:val="24"/>
        </w:rPr>
        <w:t>որը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նպաստում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է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համապատասխան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գործընթացների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արդյունավետ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կազմակերպմանն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ու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5525E4" w:rsidRPr="004E23C5">
        <w:rPr>
          <w:rFonts w:ascii="GHEA Grapalat" w:hAnsi="GHEA Grapalat"/>
          <w:bCs/>
          <w:sz w:val="24"/>
          <w:szCs w:val="24"/>
        </w:rPr>
        <w:t>համակարգմանը</w:t>
      </w:r>
      <w:r w:rsidR="005525E4" w:rsidRPr="004E23C5">
        <w:rPr>
          <w:rFonts w:ascii="GHEA Grapalat" w:hAnsi="GHEA Grapalat"/>
          <w:bCs/>
          <w:sz w:val="24"/>
          <w:szCs w:val="24"/>
          <w:lang w:val="en-US"/>
        </w:rPr>
        <w:t>.</w:t>
      </w:r>
    </w:p>
    <w:p w:rsidR="005525E4" w:rsidRPr="004E23C5" w:rsidRDefault="00DF4BF9" w:rsidP="00577A1D">
      <w:pPr>
        <w:pStyle w:val="norm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="005525E4" w:rsidRPr="004E23C5">
        <w:rPr>
          <w:rFonts w:ascii="GHEA Grapalat" w:hAnsi="GHEA Grapalat"/>
          <w:bCs/>
          <w:sz w:val="24"/>
          <w:szCs w:val="24"/>
          <w:lang w:val="hy-AM"/>
        </w:rPr>
        <w:t xml:space="preserve">սեփականության օտարումն ուղղակիորեն նպաստելու է սույն որոշման 1-ին կետի 1-ին ենթակետով նախատեսված օտարման նպատակի իրագործմանը և օգտագործվելու է բացառապես այդ նպատակով, </w:t>
      </w:r>
      <w:r w:rsidR="005525E4" w:rsidRPr="004E23C5">
        <w:rPr>
          <w:rFonts w:ascii="GHEA Grapalat" w:hAnsi="GHEA Grapalat"/>
          <w:sz w:val="24"/>
          <w:szCs w:val="24"/>
          <w:lang w:val="hy-AM"/>
        </w:rPr>
        <w:t xml:space="preserve">քանի որ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անհրաժեշտ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իրավունքի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ձեռքբերումը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հնարավորություն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ապահովել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«Հայաստանի էլեկտրական ցանցեր» փակ բաժնետիրական ընկերության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բաժնետոմսերի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ամբողջական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արդյունավետ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տնօրինումը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կառավարումն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դրանց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կապված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անհրաժեշտ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կազմակերպական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գործընթացների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իրականացումը՝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էներգետիկ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անվտանգության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էլեկտրամատակարարման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հուսալիության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անխափանության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ինչպես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նաև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կենսական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նշանակության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էներգետիկ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շահերի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պաշտպանության</w:t>
      </w:r>
      <w:r w:rsidR="005525E4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525E4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նպատակով</w:t>
      </w:r>
      <w:r w:rsidR="005525E4" w:rsidRPr="004E23C5">
        <w:rPr>
          <w:rFonts w:ascii="GHEA Grapalat" w:hAnsi="GHEA Grapalat"/>
          <w:sz w:val="24"/>
          <w:szCs w:val="24"/>
          <w:lang w:val="hy-AM"/>
        </w:rPr>
        <w:t>։</w:t>
      </w:r>
    </w:p>
    <w:p w:rsidR="00FC25FA" w:rsidRPr="004E23C5" w:rsidRDefault="00FC25FA" w:rsidP="00577A1D">
      <w:pPr>
        <w:pStyle w:val="norm"/>
        <w:numPr>
          <w:ilvl w:val="0"/>
          <w:numId w:val="11"/>
        </w:numPr>
        <w:tabs>
          <w:tab w:val="left" w:pos="567"/>
          <w:tab w:val="left" w:pos="709"/>
          <w:tab w:val="left" w:pos="851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Սահմանել, որ`</w:t>
      </w:r>
    </w:p>
    <w:p w:rsidR="000E3A66" w:rsidRPr="004E23C5" w:rsidRDefault="00FC25FA" w:rsidP="00577A1D">
      <w:pPr>
        <w:pStyle w:val="norm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eastAsia="Microsoft JhengHei" w:hAnsi="GHEA Grapalat" w:cs="Microsoft JhengHei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բաժնետոմսերի ձեռք բերողն է Հայաստանի Հանրապետությունը</w:t>
      </w:r>
      <w:r w:rsidRPr="004E23C5">
        <w:rPr>
          <w:rFonts w:ascii="MS Mincho" w:eastAsia="MS Mincho" w:hAnsi="MS Mincho" w:cs="MS Mincho" w:hint="eastAsia"/>
          <w:spacing w:val="-6"/>
          <w:sz w:val="24"/>
          <w:szCs w:val="24"/>
          <w:lang w:val="hy-AM"/>
        </w:rPr>
        <w:t>․</w:t>
      </w:r>
    </w:p>
    <w:p w:rsidR="00FC25FA" w:rsidRPr="004E23C5" w:rsidRDefault="00FC25FA" w:rsidP="00577A1D">
      <w:pPr>
        <w:pStyle w:val="norm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eastAsia="Microsoft JhengHei" w:hAnsi="GHEA Grapalat" w:cs="Microsoft JhengHei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օտարվող սեփականության օտարման գործառույթների իրականացումը համակարգող և պատասխանատու պետական լիազոր մարմին</w:t>
      </w:r>
      <w:r w:rsidR="000E3A66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ը 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Տարածքային կառավարման և ենթակառուցվածքների նախարարությունն է.</w:t>
      </w:r>
    </w:p>
    <w:p w:rsidR="00FC25FA" w:rsidRPr="004E23C5" w:rsidRDefault="00FC25FA" w:rsidP="00577A1D">
      <w:pPr>
        <w:pStyle w:val="norm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eastAsia="Microsoft JhengHei" w:hAnsi="GHEA Grapalat" w:cs="Microsoft JhengHei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lastRenderedPageBreak/>
        <w:t>սեփականության օտարման գործընթացն սկսելու վերջնական ժամկետը</w:t>
      </w:r>
      <w:r w:rsidR="003F05F3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`</w:t>
      </w: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 </w:t>
      </w:r>
      <w:r w:rsidR="003F05F3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2027 </w:t>
      </w:r>
      <w:r w:rsidR="003F05F3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3F05F3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950BB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մայիսի </w:t>
      </w:r>
      <w:r w:rsidR="003F05F3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</w:t>
      </w:r>
      <w:r w:rsidR="003F05F3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="003F05F3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="003F05F3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3F05F3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D005E9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:rsidR="000E3A66" w:rsidRPr="004E23C5" w:rsidRDefault="00FC25FA" w:rsidP="00577A1D">
      <w:pPr>
        <w:pStyle w:val="norm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eastAsia="Microsoft JhengHei" w:hAnsi="GHEA Grapalat" w:cs="Microsoft JhengHei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օտարման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նպատակի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իրագործումը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սկսելու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վերջնաժամկետը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</w:t>
      </w:r>
      <w:r w:rsidR="00C950BB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950BB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հուլիսի</w:t>
      </w:r>
      <w:r w:rsidR="00C950BB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1-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իսկ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ավարտելու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վերջնաժամկետը՝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950BB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2027 </w:t>
      </w:r>
      <w:r w:rsidR="00C950BB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C950BB"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950BB" w:rsidRPr="004E23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հոկտեմբերի 1-ը</w:t>
      </w:r>
      <w:r w:rsidRPr="004E23C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F9296E" w:rsidRPr="004E23C5" w:rsidRDefault="000E3A66" w:rsidP="007570A2">
      <w:pPr>
        <w:pStyle w:val="norm"/>
        <w:numPr>
          <w:ilvl w:val="0"/>
          <w:numId w:val="13"/>
        </w:numPr>
        <w:tabs>
          <w:tab w:val="left" w:pos="993"/>
        </w:tabs>
        <w:spacing w:line="360" w:lineRule="auto"/>
        <w:ind w:left="0" w:right="-43" w:firstLine="540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8B54F3" w:rsidRPr="004E23C5">
        <w:rPr>
          <w:rFonts w:ascii="GHEA Grapalat" w:hAnsi="GHEA Grapalat"/>
          <w:sz w:val="24"/>
          <w:szCs w:val="24"/>
          <w:lang w:val="hy-AM"/>
        </w:rPr>
        <w:t xml:space="preserve">նկարագրության արձանագրության կազմումը կատարվում է դրանց վերաբերյալ իրավասու մարմիններում առկա գրանցումների և տեղեկությունների, վերաբերելի հաշվապահական և աուդիտորական փաստաղթղերի </w:t>
      </w:r>
      <w:r w:rsidR="00F2227D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պայմանագրերի և այլ վերաբերելի փաստաթղթերի</w:t>
      </w:r>
      <w:r w:rsidR="00F2227D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և հանրամատչելի ու հավաստի այլ տեղեկությունների ուսումնասիրություն </w:t>
      </w:r>
      <w:r w:rsidR="008B54F3" w:rsidRPr="004E23C5">
        <w:rPr>
          <w:rFonts w:ascii="GHEA Grapalat" w:hAnsi="GHEA Grapalat"/>
          <w:sz w:val="24"/>
          <w:szCs w:val="24"/>
          <w:lang w:val="hy-AM"/>
        </w:rPr>
        <w:t>իրականացնելու միջոցով։</w:t>
      </w:r>
      <w:r w:rsidR="001A1D97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1A1D97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Ընկերության ֆինանսական հաշվետվություններում կամ աուդիտորական եզրակացություններում որևէ պարտավորության կամ ռիսկի չարտացոլված կամ ոչ ամբողջական արտացոլված լինելը հիմք չէ այն նկարագրության արձանագրությունում և բաժնետոմսերի գնահատման ընթացքում հաշվի չառնելու համար:</w:t>
      </w:r>
    </w:p>
    <w:p w:rsidR="00F02D30" w:rsidRPr="004E23C5" w:rsidRDefault="000E3A66" w:rsidP="00F9296E">
      <w:pPr>
        <w:pStyle w:val="norm"/>
        <w:numPr>
          <w:ilvl w:val="0"/>
          <w:numId w:val="11"/>
        </w:numPr>
        <w:tabs>
          <w:tab w:val="left" w:pos="567"/>
          <w:tab w:val="left" w:pos="993"/>
        </w:tabs>
        <w:spacing w:line="360" w:lineRule="auto"/>
        <w:ind w:right="-43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</w:t>
      </w:r>
      <w:r w:rsidR="006761F4" w:rsidRPr="004E23C5">
        <w:rPr>
          <w:rFonts w:ascii="GHEA Grapalat" w:hAnsi="GHEA Grapalat"/>
          <w:sz w:val="24"/>
          <w:szCs w:val="24"/>
          <w:lang w:val="hy-AM"/>
        </w:rPr>
        <w:t>ի</w:t>
      </w:r>
      <w:r w:rsidRPr="004E23C5">
        <w:rPr>
          <w:rFonts w:ascii="GHEA Grapalat" w:hAnsi="GHEA Grapalat"/>
          <w:sz w:val="24"/>
          <w:szCs w:val="24"/>
          <w:lang w:val="hy-AM"/>
        </w:rPr>
        <w:t>ն</w:t>
      </w:r>
      <w:r w:rsidR="006761F4" w:rsidRPr="004E23C5">
        <w:rPr>
          <w:rFonts w:ascii="GHEA Grapalat" w:hAnsi="GHEA Grapalat"/>
          <w:sz w:val="24"/>
          <w:szCs w:val="24"/>
          <w:lang w:val="hy-AM"/>
        </w:rPr>
        <w:t>`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02D30" w:rsidRPr="004E23C5" w:rsidRDefault="00F02D30" w:rsidP="00873F7B">
      <w:pPr>
        <w:pStyle w:val="norm"/>
        <w:tabs>
          <w:tab w:val="left" w:pos="567"/>
          <w:tab w:val="left" w:pos="993"/>
        </w:tabs>
        <w:spacing w:line="360" w:lineRule="auto"/>
        <w:ind w:right="-43" w:firstLine="0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ab/>
        <w:t xml:space="preserve">1) 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>ս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>ույն որոշումն ուժի մեջ մտնելուց հետո</w:t>
      </w:r>
      <w:r w:rsidRPr="004E23C5">
        <w:rPr>
          <w:rFonts w:ascii="GHEA Grapalat" w:hAnsi="GHEA Grapalat"/>
          <w:sz w:val="24"/>
          <w:szCs w:val="24"/>
          <w:lang w:val="hy-AM"/>
        </w:rPr>
        <w:t>`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ամսվա ընթացքում 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>ապահով</w:t>
      </w:r>
      <w:r w:rsidR="006761F4" w:rsidRPr="004E23C5">
        <w:rPr>
          <w:rFonts w:ascii="GHEA Grapalat" w:hAnsi="GHEA Grapalat"/>
          <w:sz w:val="24"/>
          <w:szCs w:val="24"/>
          <w:lang w:val="hy-AM"/>
        </w:rPr>
        <w:t>ել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A66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նկարագրության արձանագրության կազմումը։ Սույն </w:t>
      </w:r>
      <w:r w:rsidRPr="004E23C5">
        <w:rPr>
          <w:rFonts w:ascii="GHEA Grapalat" w:hAnsi="GHEA Grapalat"/>
          <w:sz w:val="24"/>
          <w:szCs w:val="24"/>
          <w:lang w:val="hy-AM"/>
        </w:rPr>
        <w:t>ենթա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կետով նախատեսված ժամկետը կարող է երկարաձգվել 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>ության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>մեկ անգամ՝ ոչ ավելի</w:t>
      </w:r>
      <w:r w:rsidR="00577A1D" w:rsidRPr="004E23C5">
        <w:rPr>
          <w:rFonts w:ascii="GHEA Grapalat" w:hAnsi="GHEA Grapalat"/>
          <w:sz w:val="24"/>
          <w:szCs w:val="24"/>
          <w:lang w:val="hy-AM"/>
        </w:rPr>
        <w:t>,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 xml:space="preserve"> քան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երկամսյա </w:t>
      </w:r>
      <w:r w:rsidR="00E07ED5" w:rsidRPr="004E23C5">
        <w:rPr>
          <w:rFonts w:ascii="GHEA Grapalat" w:hAnsi="GHEA Grapalat"/>
          <w:sz w:val="24"/>
          <w:szCs w:val="24"/>
          <w:lang w:val="hy-AM"/>
        </w:rPr>
        <w:t>ժամկետով</w:t>
      </w:r>
      <w:r w:rsidRPr="004E23C5">
        <w:rPr>
          <w:rFonts w:ascii="GHEA Grapalat" w:hAnsi="GHEA Grapalat"/>
          <w:sz w:val="24"/>
          <w:szCs w:val="24"/>
          <w:lang w:val="hy-AM"/>
        </w:rPr>
        <w:t>.</w:t>
      </w:r>
    </w:p>
    <w:p w:rsidR="000E3A66" w:rsidRPr="004E23C5" w:rsidRDefault="008D5CE8" w:rsidP="007178D4">
      <w:pPr>
        <w:pStyle w:val="norm"/>
        <w:tabs>
          <w:tab w:val="left" w:pos="567"/>
          <w:tab w:val="left" w:pos="993"/>
        </w:tabs>
        <w:spacing w:line="360" w:lineRule="auto"/>
        <w:ind w:right="-43" w:firstLine="0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ab/>
      </w:r>
      <w:r w:rsidR="00F02D30" w:rsidRPr="004E23C5">
        <w:rPr>
          <w:rFonts w:ascii="GHEA Grapalat" w:hAnsi="GHEA Grapalat"/>
          <w:sz w:val="24"/>
          <w:szCs w:val="24"/>
          <w:lang w:val="hy-AM"/>
        </w:rPr>
        <w:t xml:space="preserve">2) գույքի նկարագրության արձանագրությունը կազմելուց և հաստատելուց հետո` եռամսյա ժամկետում կազմակերպել </w:t>
      </w:r>
      <w:r w:rsidR="00873F7B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 xml:space="preserve">օտարվող 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 xml:space="preserve">շուկայական արժեքի 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>գնահատումը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>` Կառավարության 2026 թվականի հուլիսի 2-ի 970-Ն որոշմամբ սահմանված չափանիշներին համապատասխանող գնահատողի ներգրավմամբ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>:</w:t>
      </w:r>
      <w:r w:rsidR="00A402B8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 </w:t>
      </w:r>
      <w:r w:rsidR="004D1A43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Գույքի</w:t>
      </w:r>
      <w:r w:rsidR="00A402B8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 շուկայական արժեքի գնահատման համար գնահատողին պարտադիր տրամադրվում են նկարագրության արձանագրությունը և դրա կազմման հիմքում դրված փաստաթղթերը, իսկ գնահատման ընթացքում հաշվի են առնվում ընկերության </w:t>
      </w:r>
      <w:r w:rsidR="00A402B8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lastRenderedPageBreak/>
        <w:t>փաստացի, պայմանական և հաշվեկշռից դուրս պարտավորություններն ու ռիսկերը՝ անկախ դրանց՝ ֆինանսական հաշվետվություններում կամ աուդիտորական եզրակացություններում արտացոլված լինելու հանգամանքից։</w:t>
      </w:r>
    </w:p>
    <w:p w:rsidR="000E3A66" w:rsidRPr="004E23C5" w:rsidRDefault="006761F4" w:rsidP="00F9296E">
      <w:pPr>
        <w:pStyle w:val="norm"/>
        <w:numPr>
          <w:ilvl w:val="0"/>
          <w:numId w:val="11"/>
        </w:numPr>
        <w:tabs>
          <w:tab w:val="left" w:pos="567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Սահմանել, որ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5C049E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="005C049E" w:rsidRPr="004E23C5">
        <w:rPr>
          <w:rFonts w:ascii="GHEA Grapalat" w:hAnsi="GHEA Grapalat"/>
          <w:sz w:val="24"/>
          <w:szCs w:val="24"/>
          <w:lang w:val="hy-AM"/>
        </w:rPr>
        <w:t>գույքի սեփականատերերը կարող են</w:t>
      </w:r>
      <w:r w:rsidR="005C049E" w:rsidRPr="004E23C5" w:rsidDel="005C049E">
        <w:rPr>
          <w:rFonts w:ascii="GHEA Grapalat" w:hAnsi="GHEA Grapalat"/>
          <w:sz w:val="24"/>
          <w:szCs w:val="24"/>
          <w:lang w:val="hy-AM"/>
        </w:rPr>
        <w:t xml:space="preserve"> 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նախարարություն 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>ներկայացնել իր</w:t>
      </w:r>
      <w:r w:rsidR="005C049E" w:rsidRPr="004E23C5">
        <w:rPr>
          <w:rFonts w:ascii="GHEA Grapalat" w:hAnsi="GHEA Grapalat"/>
          <w:sz w:val="24"/>
          <w:szCs w:val="24"/>
          <w:lang w:val="hy-AM"/>
        </w:rPr>
        <w:t>ենց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 xml:space="preserve"> կողմից ներգրավված` </w:t>
      </w:r>
      <w:r w:rsidR="00873F7B" w:rsidRPr="004E23C5">
        <w:rPr>
          <w:rFonts w:ascii="GHEA Grapalat" w:hAnsi="GHEA Grapalat"/>
          <w:sz w:val="24"/>
          <w:szCs w:val="24"/>
          <w:lang w:val="hy-AM"/>
        </w:rPr>
        <w:t xml:space="preserve">Կառավարության 2026 թվականի հուլիսի 2-ի 970-Ն որոշմամբ սահմանված չափանիշներին համապատասխանող և </w:t>
      </w:r>
      <w:r w:rsidR="00F02D30" w:rsidRPr="004E23C5">
        <w:rPr>
          <w:rFonts w:ascii="GHEA Grapalat" w:hAnsi="GHEA Grapalat"/>
          <w:sz w:val="24"/>
          <w:szCs w:val="24"/>
          <w:lang w:val="hy-AM"/>
        </w:rPr>
        <w:t>Հայաստանի Հանրապետության ռեզիդենտ իրավաբանական անձ հանդիսացող անկախ գնահատողի կողմից իրականացված գնահատման հաշվետվությունը սույն որոշման 3-րդ կետի 2-րդ ենթակետով սահմանված ժամկետում</w:t>
      </w:r>
      <w:r w:rsidR="008A048B" w:rsidRPr="004E23C5">
        <w:rPr>
          <w:rFonts w:ascii="GHEA Grapalat" w:hAnsi="GHEA Grapalat"/>
          <w:sz w:val="24"/>
          <w:szCs w:val="24"/>
          <w:lang w:val="hy-AM"/>
        </w:rPr>
        <w:t>:</w:t>
      </w:r>
      <w:r w:rsidR="00BE5B0A"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 Սույն կետով նախատեսված գնահատման հաշվետվությունը պետք է կազմված լինի նույն գնահատման ամսաթվի դրությամբ և նկարագրության արձանագրության հիման վրա։</w:t>
      </w:r>
    </w:p>
    <w:p w:rsidR="003161E9" w:rsidRPr="004E23C5" w:rsidRDefault="003161E9" w:rsidP="00F9296E">
      <w:pPr>
        <w:pStyle w:val="norm"/>
        <w:numPr>
          <w:ilvl w:val="0"/>
          <w:numId w:val="11"/>
        </w:numPr>
        <w:tabs>
          <w:tab w:val="left" w:pos="567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Նկարագրության արձանագրությունը </w:t>
      </w:r>
      <w:r w:rsidR="00370879" w:rsidRPr="004E23C5">
        <w:rPr>
          <w:rFonts w:ascii="GHEA Grapalat" w:hAnsi="GHEA Grapalat"/>
          <w:sz w:val="24"/>
          <w:szCs w:val="24"/>
          <w:lang w:val="hy-AM"/>
        </w:rPr>
        <w:t>առնվազն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պետք է պարունակի ստորև նշված տեղեկատվությունը՝</w:t>
      </w:r>
    </w:p>
    <w:p w:rsidR="003161E9" w:rsidRPr="004E23C5" w:rsidRDefault="003161E9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1) բաժնետոմսերի թողարկողը</w:t>
      </w:r>
      <w:r w:rsidR="00266310" w:rsidRPr="004E23C5">
        <w:rPr>
          <w:rFonts w:ascii="GHEA Grapalat" w:hAnsi="GHEA Grapalat"/>
          <w:sz w:val="24"/>
          <w:szCs w:val="24"/>
          <w:lang w:val="hy-AM"/>
        </w:rPr>
        <w:t>.</w:t>
      </w:r>
    </w:p>
    <w:p w:rsidR="003161E9" w:rsidRPr="004E23C5" w:rsidRDefault="003161E9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2) բաժնետոմսերի վերաբերյալ տեղեկատվություն, որը պետք է բավարար լինի դրանց մասին գնահատական կազմելու համար, ներառյալ</w:t>
      </w:r>
      <w:r w:rsidR="006761F4" w:rsidRPr="004E23C5">
        <w:rPr>
          <w:rFonts w:ascii="GHEA Grapalat" w:hAnsi="GHEA Grapalat"/>
          <w:sz w:val="24"/>
          <w:szCs w:val="24"/>
          <w:lang w:val="hy-AM"/>
        </w:rPr>
        <w:t xml:space="preserve"> (առկայության դեպքում)</w:t>
      </w:r>
      <w:r w:rsidRPr="004E23C5">
        <w:rPr>
          <w:rFonts w:ascii="GHEA Grapalat" w:hAnsi="GHEA Grapalat"/>
          <w:sz w:val="24"/>
          <w:szCs w:val="24"/>
          <w:lang w:val="hy-AM"/>
        </w:rPr>
        <w:t>՝</w:t>
      </w:r>
    </w:p>
    <w:p w:rsidR="001D7286" w:rsidRPr="004E23C5" w:rsidRDefault="003161E9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517539" w:rsidRPr="004E23C5">
        <w:rPr>
          <w:rFonts w:ascii="GHEA Grapalat" w:hAnsi="GHEA Grapalat"/>
          <w:sz w:val="24"/>
          <w:szCs w:val="24"/>
          <w:lang w:val="hy-AM"/>
        </w:rPr>
        <w:t>դրանց</w:t>
      </w:r>
      <w:r w:rsidR="001D7286" w:rsidRPr="004E23C5">
        <w:rPr>
          <w:rFonts w:ascii="GHEA Grapalat" w:hAnsi="GHEA Grapalat"/>
          <w:sz w:val="24"/>
          <w:szCs w:val="24"/>
          <w:lang w:val="hy-AM"/>
        </w:rPr>
        <w:t xml:space="preserve"> տեսակները, </w:t>
      </w:r>
    </w:p>
    <w:p w:rsidR="003161E9" w:rsidRPr="004E23C5" w:rsidRDefault="001D7286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517539" w:rsidRPr="004E23C5">
        <w:rPr>
          <w:rFonts w:ascii="GHEA Grapalat" w:hAnsi="GHEA Grapalat"/>
          <w:sz w:val="24"/>
          <w:szCs w:val="24"/>
          <w:lang w:val="hy-AM"/>
        </w:rPr>
        <w:t>դրանցով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վերապահվող իրավունքները</w:t>
      </w:r>
      <w:r w:rsidR="008D5CE8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  <w:lang w:val="hy-AM"/>
        </w:rPr>
        <w:t>և</w:t>
      </w:r>
      <w:r w:rsidR="008D5CE8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  <w:lang w:val="hy-AM"/>
        </w:rPr>
        <w:t>պարտականությունները,</w:t>
      </w:r>
    </w:p>
    <w:p w:rsidR="001D7286" w:rsidRPr="004E23C5" w:rsidRDefault="001D7286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517539" w:rsidRPr="004E23C5">
        <w:rPr>
          <w:rFonts w:ascii="GHEA Grapalat" w:hAnsi="GHEA Grapalat"/>
          <w:sz w:val="24"/>
          <w:szCs w:val="24"/>
          <w:lang w:val="hy-AM"/>
        </w:rPr>
        <w:t>դրանց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նկատմամբ առկա ծանրաբեռնվածությունները,</w:t>
      </w:r>
    </w:p>
    <w:p w:rsidR="001D7286" w:rsidRPr="004E23C5" w:rsidRDefault="001D7286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դ. </w:t>
      </w:r>
      <w:r w:rsidR="00517539" w:rsidRPr="004E23C5">
        <w:rPr>
          <w:rFonts w:ascii="GHEA Grapalat" w:hAnsi="GHEA Grapalat"/>
          <w:sz w:val="24"/>
          <w:szCs w:val="24"/>
          <w:lang w:val="hy-AM"/>
        </w:rPr>
        <w:t>դրանցով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նախատեսված պարտավորությունների երաշխավորների և երաշխավորվածությունների մասին </w:t>
      </w:r>
      <w:r w:rsidR="00517539" w:rsidRPr="004E23C5">
        <w:rPr>
          <w:rFonts w:ascii="GHEA Grapalat" w:hAnsi="GHEA Grapalat"/>
          <w:sz w:val="24"/>
          <w:szCs w:val="24"/>
          <w:lang w:val="hy-AM"/>
        </w:rPr>
        <w:t>տեղեկությունները,</w:t>
      </w:r>
    </w:p>
    <w:p w:rsidR="00517539" w:rsidRPr="004E23C5" w:rsidRDefault="00517539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ե. դրանց հետ կապված ռիսկերը</w:t>
      </w:r>
      <w:r w:rsidR="00266310" w:rsidRPr="004E23C5">
        <w:rPr>
          <w:rFonts w:ascii="GHEA Grapalat" w:hAnsi="GHEA Grapalat"/>
          <w:sz w:val="24"/>
          <w:szCs w:val="24"/>
          <w:lang w:val="hy-AM"/>
        </w:rPr>
        <w:t>.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3)</w:t>
      </w: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 բաժնետոմսերի թողարկողի վերաբերյալ տեղեկատվություն, որը պետք է բավարար լինի ընկերության իրական ֆինանսական և իրավական վիճակի, </w:t>
      </w: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lastRenderedPageBreak/>
        <w:t>ինչպես նաև բաժնետոմսերի արժեքի վրա ազդող հանգամանքների վերաբերյալ ամբողջական գնահատական կազմելու համար, ներառյալ՝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ա. ընկերության ակտիվների, փաստացի, պայմանական և հաշվեկշռից դուրս պարտավորությունների ամբողջական գույքագրումը, 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բ. ընկերության վարկային և փոխառության պարտավորությունները, երաշխավորությունները, երաշխիքները, գրավները և այլ ապահովությունները, այդ թվում՝ երրորդ անձանց պարտավորությունների ապահովման նպատակով տրամադրվածները, 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գ. գործող և դադարած պայմանագրերից բխող այն պարտավորությունները, որոնք գնահատման ամսաթվի դրությամբ կարող են առաջացնել վճարման կամ այլ գույքային պարտավորություն,</w:t>
      </w:r>
    </w:p>
    <w:p w:rsidR="004C7CAE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դ. ընկերության մասնակցությամբ դատական, վարչական և արբիտրաժային վարույթները, ինչպես նաև ներկայացված կամ ողջամտորեն կանխատեսելի պահանջները և դրանց հնարավոր ֆինանսական հետևանքները, 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ե. հարկային, մաքսային, կարգավորող և այլ հանրային իրավական պարտավորությունները և ռիսկերը,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զ. փոխկապակցված անձանց հետ գործարքներից և հարաբերություններից բխող պարտավորություններն ու պահանջները,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է. ընկերության գույքի, իրավունքների և պարտավորությունների նկատմամբ առկա ծանրաբեռնվածությունները և սահմանափակումները,</w:t>
      </w:r>
    </w:p>
    <w:p w:rsidR="008459C6" w:rsidRPr="004E23C5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eastAsia="Arial Unicode MS" w:hAnsi="GHEA Grapalat" w:cs="Arial Unicode MS"/>
          <w:bCs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 xml:space="preserve">ը. ֆինանսական հաշվետվություններում և աուդիտորական եզրակացություններում արտացոլված տվյալների ու իրականացված ուսումնասիրության արդյունքում բացահայտված տվյալների միջև առկա էական տարբերությունները՝ դրանց պատճառների և հնարավոր ֆինանսական ազդեցության նշմամբ, </w:t>
      </w:r>
    </w:p>
    <w:p w:rsidR="00D851FE" w:rsidRPr="00273DB7" w:rsidRDefault="00D851FE" w:rsidP="00F42642">
      <w:pPr>
        <w:pStyle w:val="norm"/>
        <w:tabs>
          <w:tab w:val="left" w:pos="567"/>
        </w:tabs>
        <w:spacing w:line="360" w:lineRule="auto"/>
        <w:ind w:right="-43" w:firstLine="567"/>
        <w:rPr>
          <w:rFonts w:ascii="Sylfaen" w:eastAsia="MS Mincho" w:hAnsi="Sylfaen" w:cs="MS Mincho"/>
          <w:sz w:val="24"/>
          <w:szCs w:val="24"/>
          <w:lang w:val="hy-AM"/>
        </w:rPr>
      </w:pPr>
      <w:r w:rsidRPr="004E23C5">
        <w:rPr>
          <w:rFonts w:ascii="GHEA Grapalat" w:eastAsia="Arial Unicode MS" w:hAnsi="GHEA Grapalat" w:cs="Arial Unicode MS"/>
          <w:bCs/>
          <w:sz w:val="24"/>
          <w:szCs w:val="24"/>
          <w:lang w:val="hy-AM"/>
        </w:rPr>
        <w:t>թ. այլ հանգամանքներ, որոնք կարող են էական ազդեցություն ունենալ ընկերության զուտ ակտիվների, դրամական հոսքերի, պարտավորությունների կամ բաժնետոմսերի շուկայական արժեքի վրա</w:t>
      </w:r>
      <w:r w:rsidR="00273DB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</w:p>
    <w:p w:rsidR="00E73C36" w:rsidRPr="00D41988" w:rsidRDefault="00E73C36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Sylfaen" w:eastAsia="MS Mincho" w:hAnsi="Sylfaen" w:cs="MS Mincho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4) թողարկողի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նախկին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վերակազմակերպումների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վերաբերյալ տեղեկությունները,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ինչպես նաև դրա բաժնետոմսերի նկատմամբ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lastRenderedPageBreak/>
        <w:t xml:space="preserve">սեփականության իրավունքի ծագման </w:t>
      </w:r>
      <w:r w:rsidR="00266310" w:rsidRPr="004E23C5">
        <w:rPr>
          <w:rFonts w:ascii="GHEA Grapalat" w:hAnsi="GHEA Grapalat"/>
          <w:sz w:val="24"/>
          <w:szCs w:val="24"/>
          <w:lang w:val="hy-AM"/>
        </w:rPr>
        <w:t>մասին տեղեկությունները (պատմությունը)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` սկսած մասնավորեցման պահից, </w:t>
      </w:r>
      <w:r w:rsidRPr="004E23C5">
        <w:rPr>
          <w:rFonts w:ascii="GHEA Grapalat" w:hAnsi="GHEA Grapalat"/>
          <w:sz w:val="24"/>
          <w:szCs w:val="24"/>
          <w:lang w:val="hy-AM"/>
        </w:rPr>
        <w:t>ներառյալ՝ համատասխան գործարքների պայմանների վերաբերյալ տեղեկություններ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>ը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(առկայության դեպքում)</w:t>
      </w:r>
      <w:r w:rsidR="00D41988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:rsidR="000E3A66" w:rsidRPr="004E23C5" w:rsidRDefault="00E73C36" w:rsidP="00577A1D">
      <w:pPr>
        <w:pStyle w:val="norm"/>
        <w:tabs>
          <w:tab w:val="left" w:pos="567"/>
        </w:tabs>
        <w:spacing w:line="360" w:lineRule="auto"/>
        <w:ind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5) թողարկողի </w:t>
      </w:r>
      <w:r w:rsidR="00370879" w:rsidRPr="004E23C5">
        <w:rPr>
          <w:rFonts w:ascii="GHEA Grapalat" w:hAnsi="GHEA Grapalat"/>
          <w:sz w:val="24"/>
          <w:szCs w:val="24"/>
          <w:lang w:val="hy-AM"/>
        </w:rPr>
        <w:t>կողմից հրապարակված հաշվետվությունների վերաբերյալ տեղեկությունները:</w:t>
      </w:r>
    </w:p>
    <w:p w:rsidR="000E3A66" w:rsidRPr="004E23C5" w:rsidRDefault="006F3D53" w:rsidP="00F9296E">
      <w:pPr>
        <w:pStyle w:val="norm"/>
        <w:numPr>
          <w:ilvl w:val="0"/>
          <w:numId w:val="11"/>
        </w:numPr>
        <w:tabs>
          <w:tab w:val="left" w:pos="567"/>
          <w:tab w:val="left" w:pos="993"/>
          <w:tab w:val="left" w:pos="1134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Նկարագրության արձանագրությունը կազմում է Տարածքային կառավարման և ենթակառուցվածքների նախարարությունը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>: Նկարագրության արձանագրությունը</w:t>
      </w:r>
      <w:r w:rsidR="00F948A5" w:rsidRPr="004E23C5">
        <w:rPr>
          <w:rFonts w:ascii="GHEA Grapalat" w:hAnsi="GHEA Grapalat"/>
          <w:sz w:val="24"/>
          <w:szCs w:val="24"/>
          <w:lang w:val="hy-AM"/>
        </w:rPr>
        <w:t xml:space="preserve"> քննարկվում և հաստաստվում է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 նախարարության կողմից </w:t>
      </w:r>
      <w:r w:rsidR="00F948A5" w:rsidRPr="004E23C5">
        <w:rPr>
          <w:rFonts w:ascii="GHEA Grapalat" w:hAnsi="GHEA Grapalat"/>
          <w:sz w:val="24"/>
          <w:szCs w:val="24"/>
          <w:lang w:val="hy-AM"/>
        </w:rPr>
        <w:t xml:space="preserve">այդ նպատակով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>հրավիրված նիստում</w:t>
      </w:r>
      <w:r w:rsidR="00F948A5" w:rsidRPr="004E23C5">
        <w:rPr>
          <w:rFonts w:ascii="GHEA Grapalat" w:hAnsi="GHEA Grapalat"/>
          <w:sz w:val="24"/>
          <w:szCs w:val="24"/>
          <w:lang w:val="hy-AM"/>
        </w:rPr>
        <w:t>, որին հրավիրվում են և կարող են մասնակցել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5C049E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ներառված </w:t>
      </w:r>
      <w:r w:rsidR="005C049E" w:rsidRPr="004E23C5">
        <w:rPr>
          <w:rFonts w:ascii="GHEA Grapalat" w:hAnsi="GHEA Grapalat"/>
          <w:sz w:val="24"/>
          <w:szCs w:val="24"/>
          <w:lang w:val="hy-AM"/>
        </w:rPr>
        <w:t>գույքի սեփականատերերը</w:t>
      </w:r>
      <w:r w:rsidR="005C049E" w:rsidRPr="004E23C5" w:rsidDel="005C049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>կամ դրանք փաստացի տիրապետողներ</w:t>
      </w:r>
      <w:r w:rsidR="00F948A5" w:rsidRPr="004E23C5">
        <w:rPr>
          <w:rFonts w:ascii="GHEA Grapalat" w:hAnsi="GHEA Grapalat"/>
          <w:sz w:val="24"/>
          <w:szCs w:val="24"/>
          <w:lang w:val="hy-AM"/>
        </w:rPr>
        <w:t>ը</w:t>
      </w:r>
      <w:r w:rsidRPr="004E23C5">
        <w:rPr>
          <w:rFonts w:ascii="GHEA Grapalat" w:hAnsi="GHEA Grapalat"/>
          <w:sz w:val="24"/>
          <w:szCs w:val="24"/>
          <w:lang w:val="hy-AM"/>
        </w:rPr>
        <w:t>:</w:t>
      </w:r>
      <w:r w:rsidR="00C950BB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3A66" w:rsidRPr="004E23C5" w:rsidRDefault="008B0291" w:rsidP="00F9296E">
      <w:pPr>
        <w:pStyle w:val="norm"/>
        <w:numPr>
          <w:ilvl w:val="0"/>
          <w:numId w:val="11"/>
        </w:numPr>
        <w:tabs>
          <w:tab w:val="left" w:pos="567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Նկարագրության արձանագրության մեկ օրինակը, այն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  <w:lang w:val="hy-AM"/>
        </w:rPr>
        <w:t>կազմելուց</w:t>
      </w:r>
      <w:r w:rsidR="000E3A66" w:rsidRPr="004E23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հետո ոչ ուշ, քան երեք օրվա ընթացքում, պատշաճ ձևով ուղարկվում է </w:t>
      </w:r>
      <w:r w:rsidR="000E3A66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հավելվածում </w:t>
      </w:r>
      <w:r w:rsidR="00A960B5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ներառված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բաժնետոմսերի բաժնետերերին և այդ բաժնետոմսերի նկատմամբ գրանցված գույքային իրավունքներ ունեցող անձանց, որոնք իրավունք ունեն արձանագրությունն ստանալուց հետո` մեկ ամսվա ընթացքում, այն բողոքարկել </w:t>
      </w:r>
      <w:r w:rsidR="007B4EC6" w:rsidRPr="004E23C5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նախարարություն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 կամ դատարան:</w:t>
      </w:r>
    </w:p>
    <w:p w:rsidR="000E3A66" w:rsidRPr="004E23C5" w:rsidRDefault="00AF2D65" w:rsidP="00F9296E">
      <w:pPr>
        <w:pStyle w:val="norm"/>
        <w:numPr>
          <w:ilvl w:val="0"/>
          <w:numId w:val="11"/>
        </w:numPr>
        <w:tabs>
          <w:tab w:val="left" w:pos="567"/>
          <w:tab w:val="left" w:pos="709"/>
          <w:tab w:val="left" w:pos="993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>Նկարագրության արձանագրությունը, ինչպես նաև դրա կազմման ընթացքում ձեռք բերված բոլոր փաստաթղթերը և նյութերը էլեկտրոնային կրիչով ի պահ են հանձնվում Տարածքային կառավարման և ենթակառուցվածքների նախարարության</w:t>
      </w:r>
      <w:r w:rsidR="0082360A" w:rsidRPr="004E23C5">
        <w:rPr>
          <w:rFonts w:ascii="GHEA Grapalat" w:hAnsi="GHEA Grapalat"/>
          <w:sz w:val="24"/>
          <w:szCs w:val="24"/>
          <w:lang w:val="hy-AM"/>
        </w:rPr>
        <w:t>ը</w:t>
      </w:r>
      <w:r w:rsidRPr="004E23C5">
        <w:rPr>
          <w:rFonts w:ascii="GHEA Grapalat" w:hAnsi="GHEA Grapalat"/>
          <w:sz w:val="24"/>
          <w:szCs w:val="24"/>
          <w:lang w:val="hy-AM"/>
        </w:rPr>
        <w:t>։</w:t>
      </w:r>
    </w:p>
    <w:p w:rsidR="00D20EC9" w:rsidRPr="004E23C5" w:rsidRDefault="00663F47" w:rsidP="00F9296E">
      <w:pPr>
        <w:pStyle w:val="norm"/>
        <w:numPr>
          <w:ilvl w:val="0"/>
          <w:numId w:val="11"/>
        </w:numPr>
        <w:tabs>
          <w:tab w:val="left" w:pos="567"/>
          <w:tab w:val="left" w:pos="851"/>
          <w:tab w:val="left" w:pos="1134"/>
        </w:tabs>
        <w:spacing w:line="360" w:lineRule="auto"/>
        <w:ind w:left="0" w:right="-43" w:firstLine="567"/>
        <w:rPr>
          <w:rFonts w:ascii="GHEA Grapalat" w:hAnsi="GHEA Grapalat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Տարածքային կառավարման և ենթակառուցվածքների նախարարին</w:t>
      </w:r>
      <w:r w:rsidR="00D20EC9"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 xml:space="preserve">՝ </w:t>
      </w:r>
    </w:p>
    <w:p w:rsidR="00577A1D" w:rsidRPr="004E23C5" w:rsidRDefault="00577A1D" w:rsidP="00577A1D">
      <w:pPr>
        <w:pStyle w:val="ListParagraph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t>սույն որոշ</w:t>
      </w:r>
      <w:r w:rsidR="00BA1ADA" w:rsidRPr="004E23C5">
        <w:rPr>
          <w:rFonts w:ascii="GHEA Grapalat" w:hAnsi="GHEA Grapalat" w:cs="Sylfaen"/>
          <w:bCs/>
          <w:sz w:val="24"/>
          <w:szCs w:val="24"/>
          <w:lang w:val="hy-AM"/>
        </w:rPr>
        <w:t>ման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 ուժի մեջ մտնելուն </w:t>
      </w:r>
      <w:r w:rsidR="004D30F0" w:rsidRPr="004E23C5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աջորդող յոթ օրվա ընթացքում </w:t>
      </w:r>
      <w:r w:rsidR="000E3A66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«Հանրության գերակա շահերի ապահովման նպատակով սեփականության օտարման մասին» օրենքի 17-րդ հոդվածով սահմանված կարգով ապահովել սույն որոշման ծանուցումը նույն օրենքի 7-րդ հոդվածի 5-րդ </w:t>
      </w:r>
      <w:r w:rsidR="0082360A" w:rsidRPr="004E23C5">
        <w:rPr>
          <w:rFonts w:ascii="GHEA Grapalat" w:hAnsi="GHEA Grapalat" w:cs="Sylfaen"/>
          <w:bCs/>
          <w:sz w:val="24"/>
          <w:szCs w:val="24"/>
          <w:lang w:val="hy-AM"/>
        </w:rPr>
        <w:t>մասով</w:t>
      </w:r>
      <w:r w:rsidR="000E3A66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 սահմանված անձանց.</w:t>
      </w:r>
    </w:p>
    <w:p w:rsidR="00577A1D" w:rsidRPr="004E23C5" w:rsidRDefault="00577A1D" w:rsidP="00577A1D">
      <w:pPr>
        <w:pStyle w:val="ListParagraph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E23C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սույն որոշումն ուժի մեջ մտնելուց հետո՝ երեք օրվա ընթացքում, սույն որոշման հավելվածում ներառված </w:t>
      </w:r>
      <w:r w:rsidRPr="004E23C5">
        <w:rPr>
          <w:rFonts w:ascii="GHEA Grapalat" w:hAnsi="GHEA Grapalat"/>
          <w:sz w:val="24"/>
          <w:szCs w:val="24"/>
          <w:lang w:val="hy-AM"/>
        </w:rPr>
        <w:t xml:space="preserve">բաժնետոմսերի 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>վերաբերյալ համապատասխան տվյալները (տեղեկատվությունը) ներկայացն</w:t>
      </w:r>
      <w:r w:rsidR="00A960B5"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ել </w:t>
      </w:r>
      <w:r w:rsidR="003C4E42" w:rsidRPr="004E23C5">
        <w:rPr>
          <w:rFonts w:ascii="GHEA Grapalat" w:hAnsi="GHEA Grapalat" w:cs="Sylfaen"/>
          <w:bCs/>
          <w:sz w:val="24"/>
          <w:szCs w:val="24"/>
          <w:lang w:val="hy-AM"/>
        </w:rPr>
        <w:t>իրավասու մարմնին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3C4E42" w:rsidRPr="004E23C5">
        <w:rPr>
          <w:rFonts w:ascii="GHEA Grapalat" w:hAnsi="GHEA Grapalat" w:cs="Sylfaen"/>
          <w:bCs/>
          <w:sz w:val="24"/>
          <w:szCs w:val="24"/>
          <w:lang w:val="hy-AM"/>
        </w:rPr>
        <w:t>այդ տեղեկատվությունը համակարգում գրանցելու գործառնություն իրականացնելու</w:t>
      </w:r>
      <w:r w:rsidRPr="004E23C5">
        <w:rPr>
          <w:rFonts w:ascii="GHEA Grapalat" w:hAnsi="GHEA Grapalat" w:cs="Sylfaen"/>
          <w:bCs/>
          <w:sz w:val="24"/>
          <w:szCs w:val="24"/>
          <w:lang w:val="hy-AM"/>
        </w:rPr>
        <w:t xml:space="preserve"> համար: Սույն ենթակետի կատարման հետ կապված ծախսերը կատարվում են ձեռքբերողի հաշվին</w:t>
      </w:r>
      <w:r w:rsidR="00D96808" w:rsidRPr="004E23C5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D20EC9" w:rsidRPr="004E23C5" w:rsidRDefault="00D20EC9" w:rsidP="00F9296E">
      <w:pPr>
        <w:pStyle w:val="norm"/>
        <w:numPr>
          <w:ilvl w:val="0"/>
          <w:numId w:val="11"/>
        </w:numPr>
        <w:tabs>
          <w:tab w:val="left" w:pos="567"/>
          <w:tab w:val="left" w:pos="851"/>
        </w:tabs>
        <w:spacing w:line="360" w:lineRule="auto"/>
        <w:ind w:left="0" w:right="-43" w:firstLine="567"/>
        <w:rPr>
          <w:rFonts w:ascii="GHEA Grapalat" w:hAnsi="GHEA Grapalat" w:cs="AK Courier"/>
          <w:spacing w:val="-6"/>
          <w:sz w:val="24"/>
          <w:szCs w:val="24"/>
          <w:lang w:val="hy-AM"/>
        </w:rPr>
      </w:pPr>
      <w:r w:rsidRPr="004E23C5">
        <w:rPr>
          <w:rFonts w:ascii="GHEA Grapalat" w:hAnsi="GHEA Grapalat" w:cs="AK Courier"/>
          <w:spacing w:val="-6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D422B0" w:rsidRPr="004E23C5" w:rsidRDefault="00D422B0" w:rsidP="00566E20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D20EC9" w:rsidRPr="004E23C5" w:rsidRDefault="00D20EC9" w:rsidP="00566E20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4E23C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E23C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E23C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20EC9" w:rsidRPr="004E23C5" w:rsidRDefault="00D20EC9" w:rsidP="00566E20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4E23C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4E23C5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4E23C5">
        <w:rPr>
          <w:rFonts w:ascii="GHEA Grapalat" w:hAnsi="GHEA Grapalat" w:cs="Arial Armenian"/>
          <w:sz w:val="24"/>
          <w:szCs w:val="24"/>
          <w:lang w:val="hy-AM"/>
        </w:rPr>
        <w:tab/>
      </w:r>
      <w:r w:rsidRPr="004E23C5">
        <w:rPr>
          <w:rFonts w:ascii="GHEA Grapalat" w:hAnsi="GHEA Grapalat" w:cs="Arial Armenian"/>
          <w:sz w:val="24"/>
          <w:szCs w:val="24"/>
          <w:lang w:val="hy-AM"/>
        </w:rPr>
        <w:tab/>
      </w:r>
      <w:r w:rsidRPr="004E23C5">
        <w:rPr>
          <w:rFonts w:ascii="GHEA Grapalat" w:hAnsi="GHEA Grapalat" w:cs="Arial Armenian"/>
          <w:sz w:val="24"/>
          <w:szCs w:val="24"/>
          <w:lang w:val="hy-AM"/>
        </w:rPr>
        <w:tab/>
      </w:r>
      <w:r w:rsidRPr="004E23C5">
        <w:rPr>
          <w:rFonts w:ascii="GHEA Grapalat" w:hAnsi="GHEA Grapalat" w:cs="Arial Armenian"/>
          <w:sz w:val="24"/>
          <w:szCs w:val="24"/>
          <w:lang w:val="hy-AM"/>
        </w:rPr>
        <w:tab/>
      </w:r>
      <w:r w:rsidRPr="004E23C5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4E23C5">
        <w:rPr>
          <w:rFonts w:ascii="GHEA Grapalat" w:hAnsi="GHEA Grapalat" w:cs="Sylfaen"/>
          <w:sz w:val="24"/>
          <w:szCs w:val="24"/>
          <w:lang w:val="hy-AM"/>
        </w:rPr>
        <w:t>.</w:t>
      </w:r>
      <w:r w:rsidRPr="004E23C5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4E23C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D20EC9" w:rsidRPr="004E23C5" w:rsidRDefault="00D20EC9" w:rsidP="00566E20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7D4B2A" w:rsidRPr="004E23C5" w:rsidRDefault="00D20EC9" w:rsidP="00C754A6">
      <w:pPr>
        <w:pStyle w:val="norm"/>
        <w:spacing w:line="240" w:lineRule="auto"/>
        <w:ind w:left="1440" w:firstLine="720"/>
        <w:rPr>
          <w:rFonts w:ascii="GHEA Grapalat" w:hAnsi="GHEA Grapalat" w:cs="Arial"/>
          <w:sz w:val="24"/>
          <w:szCs w:val="24"/>
          <w:lang w:val="hy-AM"/>
        </w:rPr>
        <w:sectPr w:rsidR="007D4B2A" w:rsidRPr="004E23C5" w:rsidSect="00D422B0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81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E23C5">
        <w:rPr>
          <w:rFonts w:ascii="GHEA Grapalat" w:hAnsi="GHEA Grapalat" w:cs="Arial"/>
          <w:sz w:val="24"/>
          <w:szCs w:val="24"/>
          <w:lang w:val="hy-AM"/>
        </w:rPr>
        <w:t>Երև</w:t>
      </w:r>
      <w:r w:rsidR="001D0FA1" w:rsidRPr="004E23C5">
        <w:rPr>
          <w:rFonts w:ascii="GHEA Grapalat" w:hAnsi="GHEA Grapalat" w:cs="Arial"/>
          <w:sz w:val="24"/>
          <w:szCs w:val="24"/>
          <w:lang w:val="hy-AM"/>
        </w:rPr>
        <w:t>ան</w:t>
      </w:r>
    </w:p>
    <w:p w:rsidR="00C26EFC" w:rsidRPr="004E23C5" w:rsidRDefault="00C26EFC" w:rsidP="00C26EFC">
      <w:pPr>
        <w:pStyle w:val="NormalWeb"/>
        <w:spacing w:before="0" w:beforeAutospacing="0" w:after="0" w:afterAutospacing="0"/>
        <w:jc w:val="right"/>
        <w:rPr>
          <w:rFonts w:ascii="GHEA Grapalat" w:hAnsi="GHEA Grapalat" w:cs="Arial"/>
          <w:shd w:val="clear" w:color="auto" w:fill="FFFFFF"/>
          <w:lang w:val="hy-AM"/>
        </w:rPr>
      </w:pPr>
      <w:r w:rsidRPr="004E23C5">
        <w:rPr>
          <w:rStyle w:val="Strong"/>
          <w:rFonts w:ascii="GHEA Grapalat" w:hAnsi="GHEA Grapalat" w:cs="Sylfaen"/>
          <w:shd w:val="clear" w:color="auto" w:fill="FFFFFF"/>
          <w:lang w:val="hy-AM"/>
        </w:rPr>
        <w:lastRenderedPageBreak/>
        <w:t>Հավելված</w:t>
      </w:r>
    </w:p>
    <w:p w:rsidR="00C26EFC" w:rsidRPr="004E23C5" w:rsidRDefault="00C26EFC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lang w:val="hy-AM"/>
        </w:rPr>
      </w:pPr>
      <w:r w:rsidRPr="004E23C5">
        <w:rPr>
          <w:rStyle w:val="Strong"/>
          <w:rFonts w:ascii="GHEA Grapalat" w:hAnsi="GHEA Grapalat" w:cs="Sylfaen"/>
          <w:lang w:val="hy-AM"/>
        </w:rPr>
        <w:t>ՀՀ</w:t>
      </w:r>
      <w:r w:rsidRPr="004E23C5">
        <w:rPr>
          <w:rStyle w:val="Strong"/>
          <w:rFonts w:ascii="GHEA Grapalat" w:hAnsi="GHEA Grapalat" w:cs="Arial"/>
          <w:lang w:val="hy-AM"/>
        </w:rPr>
        <w:t xml:space="preserve"> </w:t>
      </w:r>
      <w:r w:rsidRPr="004E23C5">
        <w:rPr>
          <w:rStyle w:val="Strong"/>
          <w:rFonts w:ascii="GHEA Grapalat" w:hAnsi="GHEA Grapalat" w:cs="Sylfaen"/>
          <w:lang w:val="hy-AM"/>
        </w:rPr>
        <w:t>կառավարության</w:t>
      </w:r>
      <w:r w:rsidRPr="004E23C5">
        <w:rPr>
          <w:rStyle w:val="Strong"/>
          <w:rFonts w:ascii="GHEA Grapalat" w:hAnsi="GHEA Grapalat" w:cs="Arial"/>
          <w:lang w:val="hy-AM"/>
        </w:rPr>
        <w:t xml:space="preserve"> 2026 </w:t>
      </w:r>
      <w:r w:rsidRPr="004E23C5">
        <w:rPr>
          <w:rStyle w:val="Strong"/>
          <w:rFonts w:ascii="GHEA Grapalat" w:hAnsi="GHEA Grapalat" w:cs="Sylfaen"/>
          <w:lang w:val="hy-AM"/>
        </w:rPr>
        <w:t>թվականի</w:t>
      </w:r>
    </w:p>
    <w:p w:rsidR="00F173BD" w:rsidRPr="004E23C5" w:rsidRDefault="00F173BD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 w:rsidRPr="004E23C5">
        <w:rPr>
          <w:rStyle w:val="Strong"/>
          <w:rFonts w:ascii="GHEA Grapalat" w:hAnsi="GHEA Grapalat" w:cs="Sylfaen"/>
          <w:lang w:val="hy-AM"/>
        </w:rPr>
        <w:t xml:space="preserve">«---------------------» </w:t>
      </w:r>
      <w:r w:rsidR="00C26EFC" w:rsidRPr="004E23C5">
        <w:rPr>
          <w:rStyle w:val="Strong"/>
          <w:rFonts w:ascii="GHEA Grapalat" w:hAnsi="GHEA Grapalat" w:cs="Sylfaen"/>
          <w:lang w:val="hy-AM"/>
        </w:rPr>
        <w:t>ի</w:t>
      </w:r>
      <w:r w:rsidR="00C26EFC" w:rsidRPr="004E23C5">
        <w:rPr>
          <w:rStyle w:val="Strong"/>
          <w:rFonts w:ascii="Cambria" w:hAnsi="Cambria" w:cs="Cambria"/>
          <w:lang w:val="hy-AM"/>
        </w:rPr>
        <w:t> </w:t>
      </w:r>
      <w:r w:rsidRPr="004E23C5">
        <w:rPr>
          <w:rStyle w:val="Strong"/>
          <w:rFonts w:ascii="GHEA Grapalat" w:hAnsi="GHEA Grapalat" w:cs="Calibri"/>
          <w:lang w:val="hy-AM"/>
        </w:rPr>
        <w:t xml:space="preserve">«----» </w:t>
      </w:r>
      <w:r w:rsidR="00C26EFC" w:rsidRPr="004E23C5">
        <w:rPr>
          <w:rStyle w:val="Strong"/>
          <w:rFonts w:ascii="GHEA Grapalat" w:hAnsi="GHEA Grapalat" w:cs="Sylfaen"/>
          <w:lang w:val="hy-AM"/>
        </w:rPr>
        <w:t>ի</w:t>
      </w:r>
      <w:r w:rsidR="00C26EFC" w:rsidRPr="004E23C5">
        <w:rPr>
          <w:rStyle w:val="Strong"/>
          <w:rFonts w:ascii="GHEA Grapalat" w:hAnsi="GHEA Grapalat" w:cs="Arial"/>
          <w:lang w:val="hy-AM"/>
        </w:rPr>
        <w:t xml:space="preserve"> </w:t>
      </w:r>
    </w:p>
    <w:p w:rsidR="00C26EFC" w:rsidRPr="004E23C5" w:rsidRDefault="00C26EFC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  <w:r w:rsidRPr="004E23C5">
        <w:rPr>
          <w:rStyle w:val="Strong"/>
          <w:rFonts w:ascii="GHEA Grapalat" w:hAnsi="GHEA Grapalat" w:cs="Arial"/>
          <w:lang w:val="hy-AM"/>
        </w:rPr>
        <w:t>N</w:t>
      </w:r>
      <w:r w:rsidR="00ED6BE4" w:rsidRPr="004E23C5">
        <w:rPr>
          <w:rStyle w:val="Strong"/>
          <w:rFonts w:ascii="GHEA Grapalat" w:hAnsi="GHEA Grapalat" w:cs="Arial"/>
          <w:lang w:val="hy-AM"/>
        </w:rPr>
        <w:t>--------</w:t>
      </w:r>
      <w:r w:rsidRPr="004E23C5">
        <w:rPr>
          <w:rStyle w:val="Strong"/>
          <w:rFonts w:ascii="GHEA Grapalat" w:hAnsi="GHEA Grapalat" w:cs="Arial"/>
          <w:lang w:val="hy-AM"/>
        </w:rPr>
        <w:t xml:space="preserve"> -</w:t>
      </w:r>
      <w:r w:rsidRPr="004E23C5">
        <w:rPr>
          <w:rStyle w:val="Strong"/>
          <w:rFonts w:ascii="GHEA Grapalat" w:hAnsi="GHEA Grapalat" w:cs="Sylfaen"/>
          <w:lang w:val="hy-AM"/>
        </w:rPr>
        <w:t>Ն</w:t>
      </w:r>
      <w:r w:rsidRPr="004E23C5">
        <w:rPr>
          <w:rStyle w:val="Strong"/>
          <w:rFonts w:ascii="GHEA Grapalat" w:hAnsi="GHEA Grapalat" w:cs="Arial"/>
          <w:lang w:val="hy-AM"/>
        </w:rPr>
        <w:t xml:space="preserve"> </w:t>
      </w:r>
      <w:r w:rsidRPr="004E23C5">
        <w:rPr>
          <w:rStyle w:val="Strong"/>
          <w:rFonts w:ascii="GHEA Grapalat" w:hAnsi="GHEA Grapalat" w:cs="Sylfaen"/>
          <w:lang w:val="hy-AM"/>
        </w:rPr>
        <w:t>որոշման</w:t>
      </w: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</w:p>
    <w:p w:rsidR="00817535" w:rsidRPr="004E23C5" w:rsidRDefault="00817535" w:rsidP="002553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4E23C5">
        <w:rPr>
          <w:rFonts w:ascii="GHEA Grapalat" w:hAnsi="GHEA Grapalat" w:cs="Arial"/>
          <w:b/>
          <w:bCs/>
          <w:lang w:val="hy-AM"/>
        </w:rPr>
        <w:t>Ց Ա Ն Կ</w:t>
      </w:r>
    </w:p>
    <w:p w:rsidR="00817535" w:rsidRPr="004E23C5" w:rsidRDefault="00817535" w:rsidP="0025531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 w:rsidRPr="004E23C5">
        <w:rPr>
          <w:rFonts w:ascii="GHEA Grapalat" w:hAnsi="GHEA Grapalat" w:cs="AK Courier"/>
          <w:spacing w:val="-6"/>
          <w:lang w:val="hy-AM"/>
        </w:rPr>
        <w:t>ՀԱՆՐՈՒԹՅԱՆ ԳԵՐԱԿԱ ՇԱՀ ՃԱՆԱՉՎԱԾ ՕՏԱՐՄԱՆ ԵՆԹԱԿԱ ԳՈՒՅՔԻ</w:t>
      </w: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lang w:val="hy-AM"/>
        </w:rPr>
      </w:pPr>
    </w:p>
    <w:p w:rsidR="000A5A59" w:rsidRPr="004E23C5" w:rsidRDefault="00817535" w:rsidP="00255317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rPr>
          <w:rFonts w:ascii="GHEA Grapalat" w:hAnsi="GHEA Grapalat" w:cs="Arial"/>
          <w:lang w:val="hy-AM"/>
        </w:rPr>
      </w:pPr>
      <w:r w:rsidRPr="004E23C5">
        <w:rPr>
          <w:rFonts w:ascii="GHEA Grapalat" w:hAnsi="GHEA Grapalat" w:cs="Arial"/>
          <w:lang w:val="hy-AM"/>
        </w:rPr>
        <w:tab/>
      </w:r>
    </w:p>
    <w:p w:rsidR="00255317" w:rsidRPr="004E23C5" w:rsidRDefault="00D835EF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hAnsi="GHEA Grapalat" w:cs="Arial"/>
          <w:lang w:val="hy-AM"/>
        </w:rPr>
      </w:pPr>
      <w:r w:rsidRPr="004E23C5">
        <w:rPr>
          <w:rFonts w:ascii="GHEA Grapalat" w:hAnsi="GHEA Grapalat" w:cs="Arial"/>
          <w:lang w:val="hy-AM"/>
        </w:rPr>
        <w:t>Թողարկողի լրիվ անվանումը՝</w:t>
      </w:r>
      <w:r w:rsidR="007A1B23" w:rsidRPr="004E23C5">
        <w:rPr>
          <w:rFonts w:ascii="GHEA Grapalat" w:hAnsi="GHEA Grapalat" w:cs="Arial"/>
          <w:lang w:val="hy-AM"/>
        </w:rPr>
        <w:tab/>
      </w:r>
      <w:r w:rsidRPr="004E23C5">
        <w:rPr>
          <w:rFonts w:ascii="GHEA Grapalat" w:hAnsi="GHEA Grapalat" w:cs="Arial"/>
          <w:lang w:val="hy-AM"/>
        </w:rPr>
        <w:t xml:space="preserve">«Հայաստանի էլեկտրական ցանցեր» փակ բաժնետիրական  </w:t>
      </w:r>
      <w:r w:rsidR="009169CC" w:rsidRPr="004E23C5">
        <w:rPr>
          <w:rFonts w:ascii="GHEA Grapalat" w:hAnsi="GHEA Grapalat" w:cs="Arial"/>
          <w:lang w:val="hy-AM"/>
        </w:rPr>
        <w:t>ընկերություն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hAnsi="GHEA Grapalat" w:cs="Arial"/>
          <w:lang w:val="hy-AM"/>
        </w:rPr>
      </w:pPr>
    </w:p>
    <w:p w:rsidR="007A1B23" w:rsidRPr="004E23C5" w:rsidRDefault="007A1B23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hAnsi="GHEA Grapalat" w:cs="Arial"/>
          <w:lang w:val="hy-AM"/>
        </w:rPr>
        <w:t>Պետական գրանցման վկայական՝ 01Ա033472</w:t>
      </w:r>
      <w:r w:rsidR="00D95433" w:rsidRPr="004E23C5">
        <w:rPr>
          <w:rFonts w:ascii="GHEA Grapalat" w:hAnsi="GHEA Grapalat" w:cs="Arial"/>
          <w:lang w:val="hy-AM"/>
        </w:rPr>
        <w:t xml:space="preserve"> </w:t>
      </w:r>
      <w:r w:rsidR="00D95433" w:rsidRPr="004E23C5">
        <w:rPr>
          <w:rFonts w:ascii="GHEA Grapalat" w:hAnsi="GHEA Grapalat" w:cs="Arial"/>
          <w:lang w:val="hy-AM"/>
        </w:rPr>
        <w:tab/>
        <w:t>տրված է՝ 22</w:t>
      </w:r>
      <w:r w:rsidR="00D95433" w:rsidRPr="004E23C5">
        <w:rPr>
          <w:rFonts w:ascii="MS Mincho" w:eastAsia="MS Mincho" w:hAnsi="MS Mincho" w:cs="MS Mincho" w:hint="eastAsia"/>
          <w:lang w:val="hy-AM"/>
        </w:rPr>
        <w:t>․</w:t>
      </w:r>
      <w:r w:rsidR="00D95433" w:rsidRPr="004E23C5">
        <w:rPr>
          <w:rFonts w:ascii="GHEA Grapalat" w:eastAsia="MS Mincho" w:hAnsi="GHEA Grapalat" w:cs="MS Mincho"/>
          <w:lang w:val="hy-AM"/>
        </w:rPr>
        <w:t>04</w:t>
      </w:r>
      <w:r w:rsidR="00D95433" w:rsidRPr="004E23C5">
        <w:rPr>
          <w:rFonts w:ascii="MS Mincho" w:eastAsia="MS Mincho" w:hAnsi="MS Mincho" w:cs="MS Mincho" w:hint="eastAsia"/>
          <w:lang w:val="hy-AM"/>
        </w:rPr>
        <w:t>․</w:t>
      </w:r>
      <w:r w:rsidR="00D95433" w:rsidRPr="004E23C5">
        <w:rPr>
          <w:rFonts w:ascii="GHEA Grapalat" w:eastAsia="MS Mincho" w:hAnsi="GHEA Grapalat" w:cs="MS Mincho"/>
          <w:lang w:val="hy-AM"/>
        </w:rPr>
        <w:t>1997թ</w:t>
      </w:r>
      <w:r w:rsidR="00D95433" w:rsidRPr="004E23C5">
        <w:rPr>
          <w:rFonts w:ascii="MS Mincho" w:eastAsia="MS Mincho" w:hAnsi="MS Mincho" w:cs="MS Mincho" w:hint="eastAsia"/>
          <w:lang w:val="hy-AM"/>
        </w:rPr>
        <w:t>․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D95433" w:rsidRPr="004E23C5" w:rsidRDefault="00D95433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Իրավաբանական հասցե՝ </w:t>
      </w:r>
      <w:r w:rsidR="00921E99" w:rsidRPr="004E23C5">
        <w:rPr>
          <w:rFonts w:ascii="GHEA Grapalat" w:eastAsia="MS Mincho" w:hAnsi="GHEA Grapalat" w:cs="MS Mincho"/>
          <w:lang w:val="hy-AM"/>
        </w:rPr>
        <w:tab/>
        <w:t>ք</w:t>
      </w:r>
      <w:r w:rsidR="00921E99" w:rsidRPr="004E23C5">
        <w:rPr>
          <w:rFonts w:ascii="MS Mincho" w:eastAsia="MS Mincho" w:hAnsi="MS Mincho" w:cs="MS Mincho" w:hint="eastAsia"/>
          <w:lang w:val="hy-AM"/>
        </w:rPr>
        <w:t>․</w:t>
      </w:r>
      <w:r w:rsidR="00921E99" w:rsidRPr="004E23C5">
        <w:rPr>
          <w:rFonts w:ascii="GHEA Grapalat" w:eastAsia="MS Mincho" w:hAnsi="GHEA Grapalat" w:cs="MS Mincho"/>
          <w:lang w:val="hy-AM"/>
        </w:rPr>
        <w:t xml:space="preserve"> Երևան, Ա</w:t>
      </w:r>
      <w:r w:rsidR="00921E99" w:rsidRPr="004E23C5">
        <w:rPr>
          <w:rFonts w:ascii="MS Mincho" w:eastAsia="MS Mincho" w:hAnsi="MS Mincho" w:cs="MS Mincho" w:hint="eastAsia"/>
          <w:lang w:val="hy-AM"/>
        </w:rPr>
        <w:t>․</w:t>
      </w:r>
      <w:r w:rsidR="00921E99" w:rsidRPr="004E23C5">
        <w:rPr>
          <w:rFonts w:ascii="GHEA Grapalat" w:eastAsia="MS Mincho" w:hAnsi="GHEA Grapalat" w:cs="MS Mincho"/>
          <w:lang w:val="hy-AM"/>
        </w:rPr>
        <w:t xml:space="preserve"> Արմենակյան 127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21E99" w:rsidRPr="004E23C5" w:rsidRDefault="00921E99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տարբերակիչ ծածկագիր</w:t>
      </w:r>
      <w:r w:rsidR="0011335E" w:rsidRPr="004E23C5">
        <w:rPr>
          <w:rFonts w:ascii="GHEA Grapalat" w:eastAsia="MS Mincho" w:hAnsi="GHEA Grapalat" w:cs="MS Mincho"/>
          <w:lang w:val="hy-AM"/>
        </w:rPr>
        <w:t>՝</w:t>
      </w:r>
      <w:r w:rsidR="0011335E" w:rsidRPr="004E23C5">
        <w:rPr>
          <w:rFonts w:ascii="GHEA Grapalat" w:eastAsia="MS Mincho" w:hAnsi="GHEA Grapalat" w:cs="MS Mincho"/>
          <w:lang w:val="hy-AM"/>
        </w:rPr>
        <w:tab/>
        <w:t>AMHELCS10ER3</w:t>
      </w:r>
    </w:p>
    <w:p w:rsidR="00EE1DCA" w:rsidRPr="004E23C5" w:rsidRDefault="00EE1DC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դաս</w:t>
      </w:r>
      <w:r w:rsidR="00EE1DCA" w:rsidRPr="004E23C5">
        <w:rPr>
          <w:rFonts w:ascii="GHEA Grapalat" w:eastAsia="MS Mincho" w:hAnsi="GHEA Grapalat" w:cs="MS Mincho"/>
          <w:lang w:val="hy-AM"/>
        </w:rPr>
        <w:t xml:space="preserve"> </w:t>
      </w:r>
      <w:r w:rsidRPr="004E23C5">
        <w:rPr>
          <w:rFonts w:ascii="GHEA Grapalat" w:eastAsia="MS Mincho" w:hAnsi="GHEA Grapalat" w:cs="MS Mincho"/>
          <w:lang w:val="hy-AM"/>
        </w:rPr>
        <w:t>(</w:t>
      </w:r>
      <w:r w:rsidR="00EE1DCA" w:rsidRPr="004E23C5">
        <w:rPr>
          <w:rFonts w:ascii="GHEA Grapalat" w:eastAsia="MS Mincho" w:hAnsi="GHEA Grapalat" w:cs="MS Mincho"/>
          <w:lang w:val="hy-AM"/>
        </w:rPr>
        <w:t>տեսակ</w:t>
      </w:r>
      <w:r w:rsidRPr="004E23C5">
        <w:rPr>
          <w:rFonts w:ascii="GHEA Grapalat" w:eastAsia="MS Mincho" w:hAnsi="GHEA Grapalat" w:cs="MS Mincho"/>
          <w:lang w:val="hy-AM"/>
        </w:rPr>
        <w:t>)</w:t>
      </w:r>
      <w:r w:rsidR="00EE1DCA" w:rsidRPr="004E23C5">
        <w:rPr>
          <w:rFonts w:ascii="GHEA Grapalat" w:eastAsia="MS Mincho" w:hAnsi="GHEA Grapalat" w:cs="MS Mincho"/>
          <w:lang w:val="hy-AM"/>
        </w:rPr>
        <w:t xml:space="preserve"> </w:t>
      </w:r>
      <w:r w:rsidR="00EE1DCA" w:rsidRPr="004E23C5">
        <w:rPr>
          <w:rFonts w:ascii="GHEA Grapalat" w:eastAsia="MS Mincho" w:hAnsi="GHEA Grapalat" w:cs="MS Mincho"/>
          <w:lang w:val="hy-AM"/>
        </w:rPr>
        <w:tab/>
        <w:t>Հասարակ անվանական բաժնետոմս</w:t>
      </w:r>
    </w:p>
    <w:p w:rsidR="0017617A" w:rsidRPr="004E23C5" w:rsidRDefault="0017617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EE1DCA" w:rsidRPr="004E23C5" w:rsidRDefault="00EE1DC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Արժեթղթի </w:t>
      </w:r>
      <w:r w:rsidR="009C5DF2" w:rsidRPr="004E23C5">
        <w:rPr>
          <w:rFonts w:ascii="GHEA Grapalat" w:eastAsia="MS Mincho" w:hAnsi="GHEA Grapalat" w:cs="MS Mincho"/>
          <w:lang w:val="hy-AM"/>
        </w:rPr>
        <w:t xml:space="preserve"> անվանական արժեք</w:t>
      </w:r>
      <w:r w:rsidR="00C62B52" w:rsidRPr="004E23C5">
        <w:rPr>
          <w:rFonts w:ascii="GHEA Grapalat" w:eastAsia="MS Mincho" w:hAnsi="GHEA Grapalat" w:cs="MS Mincho"/>
          <w:lang w:val="hy-AM"/>
        </w:rPr>
        <w:t>՝ 83,900</w:t>
      </w:r>
      <w:r w:rsidR="0017617A" w:rsidRPr="004E23C5">
        <w:rPr>
          <w:rFonts w:ascii="GHEA Grapalat" w:eastAsia="MS Mincho" w:hAnsi="GHEA Grapalat" w:cs="MS Mincho"/>
          <w:lang w:val="hy-AM"/>
        </w:rPr>
        <w:t xml:space="preserve"> ՀՀ դրամ</w:t>
      </w:r>
      <w:r w:rsidR="0017617A" w:rsidRPr="004E23C5">
        <w:rPr>
          <w:rFonts w:ascii="GHEA Grapalat" w:eastAsia="MS Mincho" w:hAnsi="GHEA Grapalat" w:cs="MS Mincho"/>
          <w:lang w:val="hy-AM"/>
        </w:rPr>
        <w:tab/>
      </w:r>
    </w:p>
    <w:p w:rsidR="00797DDF" w:rsidRPr="004E23C5" w:rsidRDefault="00797DDF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797DDF" w:rsidRPr="004E23C5" w:rsidRDefault="004D753A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Արժեթղթերի  ընդհանուր անվանական արժեք՝ </w:t>
      </w:r>
      <w:r w:rsidR="004823D6" w:rsidRPr="004E23C5">
        <w:rPr>
          <w:rFonts w:ascii="GHEA Grapalat" w:eastAsia="MS Mincho" w:hAnsi="GHEA Grapalat" w:cs="MS Mincho"/>
          <w:lang w:val="hy-AM"/>
        </w:rPr>
        <w:t>20,674,889,700</w:t>
      </w:r>
      <w:r w:rsidRPr="004E23C5">
        <w:rPr>
          <w:rFonts w:ascii="GHEA Grapalat" w:eastAsia="MS Mincho" w:hAnsi="GHEA Grapalat" w:cs="MS Mincho"/>
          <w:lang w:val="hy-AM"/>
        </w:rPr>
        <w:t xml:space="preserve"> ՀՀ դրամ</w:t>
      </w:r>
    </w:p>
    <w:p w:rsidR="00797DDF" w:rsidRPr="004E23C5" w:rsidRDefault="00797DDF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4D753A" w:rsidRPr="004E23C5" w:rsidRDefault="00797DDF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ընդհանուր քանակ՝ 246,423 հատ</w:t>
      </w:r>
    </w:p>
    <w:p w:rsidR="0017617A" w:rsidRPr="004E23C5" w:rsidRDefault="0017617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EE1DCA" w:rsidRPr="004E23C5" w:rsidRDefault="00EE1DCA" w:rsidP="007E417B">
      <w:pPr>
        <w:pStyle w:val="NormalWeb"/>
        <w:shd w:val="clear" w:color="auto" w:fill="FFFFFF"/>
        <w:tabs>
          <w:tab w:val="left" w:pos="2985"/>
          <w:tab w:val="left" w:pos="6300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35321" w:rsidRPr="004E23C5" w:rsidRDefault="00935321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35321" w:rsidRPr="004E23C5" w:rsidRDefault="00935321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35321" w:rsidRPr="004E23C5" w:rsidRDefault="00935321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35321" w:rsidRPr="004E23C5" w:rsidRDefault="00935321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tbl>
      <w:tblPr>
        <w:tblW w:w="15084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330"/>
        <w:gridCol w:w="2160"/>
        <w:gridCol w:w="2160"/>
        <w:gridCol w:w="2340"/>
        <w:gridCol w:w="1134"/>
        <w:gridCol w:w="1710"/>
        <w:gridCol w:w="1530"/>
      </w:tblGrid>
      <w:tr w:rsidR="00FB349C" w:rsidRPr="004E23C5" w:rsidTr="004C2CE5">
        <w:trPr>
          <w:trHeight w:val="600"/>
        </w:trPr>
        <w:tc>
          <w:tcPr>
            <w:tcW w:w="720" w:type="dxa"/>
            <w:vMerge w:val="restart"/>
          </w:tcPr>
          <w:p w:rsidR="00FB349C" w:rsidRPr="004E23C5" w:rsidRDefault="003D3D0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Հ</w:t>
            </w:r>
            <w:r w:rsidR="00FB349C" w:rsidRPr="004E23C5">
              <w:rPr>
                <w:rFonts w:ascii="GHEA Grapalat" w:eastAsia="MS Mincho" w:hAnsi="GHEA Grapalat" w:cs="MS Mincho"/>
                <w:lang w:val="hy-AM"/>
              </w:rPr>
              <w:t>/Հ</w:t>
            </w:r>
          </w:p>
        </w:tc>
        <w:tc>
          <w:tcPr>
            <w:tcW w:w="333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ind w:right="171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Արժեթղթերի սեփականատիրոջ/անվանատիրոջ Ա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Ա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Հ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(անվանում)</w:t>
            </w:r>
          </w:p>
        </w:tc>
        <w:tc>
          <w:tcPr>
            <w:tcW w:w="216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Արժեթղթերի հաշվի համար</w:t>
            </w:r>
          </w:p>
        </w:tc>
        <w:tc>
          <w:tcPr>
            <w:tcW w:w="216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Փաստաթուղթ</w:t>
            </w:r>
          </w:p>
        </w:tc>
        <w:tc>
          <w:tcPr>
            <w:tcW w:w="234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Փոստային հասցե</w:t>
            </w:r>
          </w:p>
        </w:tc>
        <w:tc>
          <w:tcPr>
            <w:tcW w:w="2844" w:type="dxa"/>
            <w:gridSpan w:val="2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Արժեթղթերի քանակ</w:t>
            </w:r>
          </w:p>
        </w:tc>
        <w:tc>
          <w:tcPr>
            <w:tcW w:w="1530" w:type="dxa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Բաժնեչափ</w:t>
            </w:r>
            <w:r w:rsidRPr="004E23C5">
              <w:rPr>
                <w:rFonts w:ascii="GHEA Grapalat" w:eastAsia="MS Mincho" w:hAnsi="GHEA Grapalat" w:cs="MS Mincho"/>
              </w:rPr>
              <w:t>(%)</w:t>
            </w:r>
          </w:p>
        </w:tc>
      </w:tr>
      <w:tr w:rsidR="007B5EB5" w:rsidRPr="004E23C5" w:rsidTr="004C2CE5">
        <w:trPr>
          <w:trHeight w:val="375"/>
        </w:trPr>
        <w:tc>
          <w:tcPr>
            <w:tcW w:w="72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333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ind w:right="171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16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16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34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1134" w:type="dxa"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after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Ընդհանուր</w:t>
            </w:r>
          </w:p>
        </w:tc>
        <w:tc>
          <w:tcPr>
            <w:tcW w:w="1710" w:type="dxa"/>
          </w:tcPr>
          <w:p w:rsidR="007B5EB5" w:rsidRPr="004E23C5" w:rsidRDefault="003D3D0E" w:rsidP="004C2CE5">
            <w:pPr>
              <w:pStyle w:val="NormalWeb"/>
              <w:tabs>
                <w:tab w:val="left" w:pos="2985"/>
              </w:tabs>
              <w:spacing w:before="0" w:after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Որից ձայնի իրավունքը սառեցված</w:t>
            </w:r>
          </w:p>
        </w:tc>
        <w:tc>
          <w:tcPr>
            <w:tcW w:w="1530" w:type="dxa"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</w:tr>
      <w:tr w:rsidR="00FE120C" w:rsidRPr="004E23C5" w:rsidTr="004C2CE5">
        <w:tc>
          <w:tcPr>
            <w:tcW w:w="72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</w:tc>
        <w:tc>
          <w:tcPr>
            <w:tcW w:w="333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«Տաշիր կապիտալ» փակ բաժնետիրական ընկերություն-Սեփական արժեթղթերի հաշիվ</w:t>
            </w:r>
          </w:p>
        </w:tc>
        <w:tc>
          <w:tcPr>
            <w:tcW w:w="216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7420000038532</w:t>
            </w:r>
          </w:p>
        </w:tc>
        <w:tc>
          <w:tcPr>
            <w:tcW w:w="216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286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120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939597</w:t>
            </w:r>
          </w:p>
        </w:tc>
        <w:tc>
          <w:tcPr>
            <w:tcW w:w="234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ՀՀ,ք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Երևան,0010, Տերյան փ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,շ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69</w:t>
            </w:r>
          </w:p>
        </w:tc>
        <w:tc>
          <w:tcPr>
            <w:tcW w:w="1134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172,496</w:t>
            </w:r>
          </w:p>
        </w:tc>
        <w:tc>
          <w:tcPr>
            <w:tcW w:w="171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172,496</w:t>
            </w:r>
          </w:p>
        </w:tc>
        <w:tc>
          <w:tcPr>
            <w:tcW w:w="153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69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999959</w:t>
            </w:r>
          </w:p>
        </w:tc>
      </w:tr>
      <w:tr w:rsidR="00FE120C" w:rsidRPr="004E23C5" w:rsidTr="004C2CE5">
        <w:tc>
          <w:tcPr>
            <w:tcW w:w="72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2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</w:tc>
        <w:tc>
          <w:tcPr>
            <w:tcW w:w="3330" w:type="dxa"/>
          </w:tcPr>
          <w:p w:rsidR="00FE120C" w:rsidRPr="004E23C5" w:rsidRDefault="009A0CE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ԼԻՈՐՄԱՆԴ  ՀՈԼԴԻՆԳՍ ԼԻՄԻԹԵԴ-</w:t>
            </w:r>
            <w:r w:rsidR="00804BA4" w:rsidRPr="004E23C5">
              <w:rPr>
                <w:rFonts w:ascii="GHEA Grapalat" w:eastAsia="MS Mincho" w:hAnsi="GHEA Grapalat" w:cs="MS Mincho"/>
                <w:lang w:val="hy-AM"/>
              </w:rPr>
              <w:t xml:space="preserve"> Սեփական արժեթղթերի հաշիվ</w:t>
            </w:r>
          </w:p>
        </w:tc>
        <w:tc>
          <w:tcPr>
            <w:tcW w:w="2160" w:type="dxa"/>
          </w:tcPr>
          <w:p w:rsidR="00FE120C" w:rsidRPr="004E23C5" w:rsidRDefault="00804BA4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742400000</w:t>
            </w:r>
            <w:r w:rsidR="00BE7C3D" w:rsidRPr="004E23C5">
              <w:rPr>
                <w:rFonts w:ascii="GHEA Grapalat" w:eastAsia="MS Mincho" w:hAnsi="GHEA Grapalat" w:cs="MS Mincho"/>
                <w:lang w:val="hy-AM"/>
              </w:rPr>
              <w:t>0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765</w:t>
            </w:r>
          </w:p>
        </w:tc>
        <w:tc>
          <w:tcPr>
            <w:tcW w:w="2160" w:type="dxa"/>
          </w:tcPr>
          <w:p w:rsidR="00FE120C" w:rsidRPr="004E23C5" w:rsidRDefault="000D57F2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</w:rPr>
            </w:pPr>
            <w:r w:rsidRPr="004E23C5">
              <w:rPr>
                <w:rFonts w:ascii="GHEA Grapalat" w:eastAsia="MS Mincho" w:hAnsi="GHEA Grapalat" w:cs="MS Mincho"/>
              </w:rPr>
              <w:t>HE277812</w:t>
            </w:r>
          </w:p>
        </w:tc>
        <w:tc>
          <w:tcPr>
            <w:tcW w:w="2340" w:type="dxa"/>
          </w:tcPr>
          <w:p w:rsidR="00FE120C" w:rsidRPr="004E23C5" w:rsidRDefault="00D26910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Սիմու</w:t>
            </w:r>
            <w:r w:rsidR="0058469D" w:rsidRPr="004E23C5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>Մ</w:t>
            </w:r>
            <w:r w:rsidR="0058469D" w:rsidRPr="004E23C5">
              <w:rPr>
                <w:rFonts w:ascii="GHEA Grapalat" w:eastAsia="MS Mincho" w:hAnsi="GHEA Grapalat" w:cs="MS Mincho"/>
                <w:lang w:val="hy-AM"/>
              </w:rPr>
              <w:t>ենարդու,8 Ռիա Քորթ</w:t>
            </w:r>
            <w:r w:rsidR="00EB2A6C" w:rsidRPr="004E23C5">
              <w:rPr>
                <w:rFonts w:ascii="GHEA Grapalat" w:eastAsia="MS Mincho" w:hAnsi="GHEA Grapalat" w:cs="MS Mincho"/>
                <w:lang w:val="hy-AM"/>
              </w:rPr>
              <w:t xml:space="preserve"> 8,1 հարկ,սենյակ /գրասենյակ 101,601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>5</w:t>
            </w:r>
            <w:r w:rsidR="00EB2A6C" w:rsidRPr="004E23C5">
              <w:rPr>
                <w:rFonts w:ascii="GHEA Grapalat" w:eastAsia="MS Mincho" w:hAnsi="GHEA Grapalat" w:cs="MS Mincho"/>
                <w:lang w:val="hy-AM"/>
              </w:rPr>
              <w:t>,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EB2A6C" w:rsidRPr="004E23C5">
              <w:rPr>
                <w:rFonts w:ascii="GHEA Grapalat" w:eastAsia="MS Mincho" w:hAnsi="GHEA Grapalat" w:cs="MS Mincho"/>
                <w:lang w:val="hy-AM"/>
              </w:rPr>
              <w:t>Լառնակա,Կիպրոս</w:t>
            </w:r>
          </w:p>
        </w:tc>
        <w:tc>
          <w:tcPr>
            <w:tcW w:w="1134" w:type="dxa"/>
          </w:tcPr>
          <w:p w:rsidR="00FE120C" w:rsidRPr="004E23C5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73,927</w:t>
            </w:r>
          </w:p>
        </w:tc>
        <w:tc>
          <w:tcPr>
            <w:tcW w:w="1710" w:type="dxa"/>
          </w:tcPr>
          <w:p w:rsidR="00FE120C" w:rsidRPr="004E23C5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0</w:t>
            </w:r>
          </w:p>
        </w:tc>
        <w:tc>
          <w:tcPr>
            <w:tcW w:w="1530" w:type="dxa"/>
          </w:tcPr>
          <w:p w:rsidR="00FE120C" w:rsidRPr="004E23C5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30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000041</w:t>
            </w:r>
          </w:p>
        </w:tc>
      </w:tr>
    </w:tbl>
    <w:p w:rsidR="007D4B2A" w:rsidRPr="004E23C5" w:rsidRDefault="007D4B2A" w:rsidP="002827F6">
      <w:pPr>
        <w:pStyle w:val="mechtex"/>
        <w:jc w:val="right"/>
        <w:rPr>
          <w:rFonts w:ascii="GHEA Grapalat" w:hAnsi="GHEA Grapalat" w:cs="Arial"/>
          <w:sz w:val="24"/>
          <w:szCs w:val="24"/>
          <w:lang w:val="hy-AM"/>
        </w:rPr>
      </w:pPr>
    </w:p>
    <w:sectPr w:rsidR="007D4B2A" w:rsidRPr="004E23C5" w:rsidSect="007E417B"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A4F" w:rsidRDefault="001B6A4F">
      <w:r>
        <w:separator/>
      </w:r>
    </w:p>
  </w:endnote>
  <w:endnote w:type="continuationSeparator" w:id="0">
    <w:p w:rsidR="001B6A4F" w:rsidRDefault="001B6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05" w:rsidRDefault="00E7260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D4BA2" w:rsidRDefault="003D4BA2" w:rsidP="00E72605">
    <w:pPr>
      <w:pStyle w:val="Footer"/>
      <w:ind w:right="360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7E27" w:rsidRPr="00337E27">
      <w:rPr>
        <w:rFonts w:ascii="Sylfaen" w:hAnsi="Sylfaen" w:cs="Sylfaen"/>
        <w:noProof/>
        <w:sz w:val="18"/>
      </w:rPr>
      <w:t>1նախագիծ</w:t>
    </w:r>
    <w:r w:rsidR="00337E27">
      <w:rPr>
        <w:noProof/>
        <w:sz w:val="18"/>
      </w:rPr>
      <w:t>_</w:t>
    </w:r>
    <w:r w:rsidR="00337E27" w:rsidRPr="00337E27">
      <w:rPr>
        <w:rFonts w:ascii="Sylfaen" w:hAnsi="Sylfaen" w:cs="Sylfaen"/>
        <w:noProof/>
        <w:sz w:val="18"/>
      </w:rPr>
      <w:t>ՀԷՑ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05" w:rsidRDefault="00E7260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3E44">
      <w:rPr>
        <w:rStyle w:val="PageNumber"/>
        <w:noProof/>
      </w:rPr>
      <w:t>2</w:t>
    </w:r>
    <w:r>
      <w:rPr>
        <w:rStyle w:val="PageNumber"/>
      </w:rPr>
      <w:fldChar w:fldCharType="end"/>
    </w:r>
  </w:p>
  <w:p w:rsidR="00E72605" w:rsidRDefault="00E72605" w:rsidP="00E7260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A4F" w:rsidRDefault="001B6A4F">
      <w:r>
        <w:separator/>
      </w:r>
    </w:p>
  </w:footnote>
  <w:footnote w:type="continuationSeparator" w:id="0">
    <w:p w:rsidR="001B6A4F" w:rsidRDefault="001B6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3E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D5397"/>
    <w:multiLevelType w:val="hybridMultilevel"/>
    <w:tmpl w:val="1E16884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D2865A3"/>
    <w:multiLevelType w:val="hybridMultilevel"/>
    <w:tmpl w:val="DF6A713A"/>
    <w:lvl w:ilvl="0" w:tplc="CFC42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26597A"/>
    <w:multiLevelType w:val="hybridMultilevel"/>
    <w:tmpl w:val="DBE0A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54ACE"/>
    <w:multiLevelType w:val="hybridMultilevel"/>
    <w:tmpl w:val="0A1AF03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128A9"/>
    <w:multiLevelType w:val="hybridMultilevel"/>
    <w:tmpl w:val="2CC847B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AF3F17"/>
    <w:multiLevelType w:val="hybridMultilevel"/>
    <w:tmpl w:val="7DAA4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DCE0574"/>
    <w:multiLevelType w:val="hybridMultilevel"/>
    <w:tmpl w:val="AE1CDC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E367AC1"/>
    <w:multiLevelType w:val="hybridMultilevel"/>
    <w:tmpl w:val="2976E2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215659B"/>
    <w:multiLevelType w:val="hybridMultilevel"/>
    <w:tmpl w:val="60A40A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B3F03D9"/>
    <w:multiLevelType w:val="hybridMultilevel"/>
    <w:tmpl w:val="57BEA2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D1B4D8D"/>
    <w:multiLevelType w:val="hybridMultilevel"/>
    <w:tmpl w:val="1D8033B6"/>
    <w:lvl w:ilvl="0" w:tplc="1D887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10811"/>
    <w:multiLevelType w:val="hybridMultilevel"/>
    <w:tmpl w:val="346EB71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55028FB"/>
    <w:multiLevelType w:val="hybridMultilevel"/>
    <w:tmpl w:val="AA0861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5B4953C1"/>
    <w:multiLevelType w:val="hybridMultilevel"/>
    <w:tmpl w:val="07E4FA9E"/>
    <w:lvl w:ilvl="0" w:tplc="C18CBC0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73270"/>
    <w:multiLevelType w:val="hybridMultilevel"/>
    <w:tmpl w:val="16227098"/>
    <w:lvl w:ilvl="0" w:tplc="096023E2">
      <w:start w:val="1"/>
      <w:numFmt w:val="decimal"/>
      <w:lvlText w:val="%1)"/>
      <w:lvlJc w:val="left"/>
      <w:pPr>
        <w:ind w:left="927" w:hanging="360"/>
      </w:pPr>
      <w:rPr>
        <w:rFonts w:eastAsia="Times New Roman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9001E2"/>
    <w:multiLevelType w:val="hybridMultilevel"/>
    <w:tmpl w:val="B93CD3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2A81983"/>
    <w:multiLevelType w:val="multilevel"/>
    <w:tmpl w:val="E3500D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5"/>
  </w:num>
  <w:num w:numId="10">
    <w:abstractNumId w:val="3"/>
  </w:num>
  <w:num w:numId="11">
    <w:abstractNumId w:val="6"/>
  </w:num>
  <w:num w:numId="12">
    <w:abstractNumId w:val="7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2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44"/>
    <w:rsid w:val="00013FEF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B3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ADF"/>
    <w:rsid w:val="00025615"/>
    <w:rsid w:val="000259CF"/>
    <w:rsid w:val="00025C3B"/>
    <w:rsid w:val="00025DE2"/>
    <w:rsid w:val="000267EE"/>
    <w:rsid w:val="00026983"/>
    <w:rsid w:val="00026B36"/>
    <w:rsid w:val="0002744C"/>
    <w:rsid w:val="00027527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EDA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A94"/>
    <w:rsid w:val="00046B11"/>
    <w:rsid w:val="0004707A"/>
    <w:rsid w:val="0004709F"/>
    <w:rsid w:val="00047A9B"/>
    <w:rsid w:val="00047E05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C1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7FB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6C4"/>
    <w:rsid w:val="000938A2"/>
    <w:rsid w:val="00093A1A"/>
    <w:rsid w:val="00093AA1"/>
    <w:rsid w:val="00094009"/>
    <w:rsid w:val="000940DF"/>
    <w:rsid w:val="00094509"/>
    <w:rsid w:val="00094741"/>
    <w:rsid w:val="0009490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B2C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A59"/>
    <w:rsid w:val="000A64F9"/>
    <w:rsid w:val="000A6535"/>
    <w:rsid w:val="000A66A3"/>
    <w:rsid w:val="000A688A"/>
    <w:rsid w:val="000A6C58"/>
    <w:rsid w:val="000A6E33"/>
    <w:rsid w:val="000A706B"/>
    <w:rsid w:val="000A731C"/>
    <w:rsid w:val="000A77FD"/>
    <w:rsid w:val="000A7905"/>
    <w:rsid w:val="000A7932"/>
    <w:rsid w:val="000A79BD"/>
    <w:rsid w:val="000B047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5B1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981"/>
    <w:rsid w:val="000D47CB"/>
    <w:rsid w:val="000D5263"/>
    <w:rsid w:val="000D5614"/>
    <w:rsid w:val="000D57F2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A66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55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17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CA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C0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35E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B34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62"/>
    <w:rsid w:val="0012308F"/>
    <w:rsid w:val="0012321B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9DF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DDC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0DC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29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AF1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29F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17A"/>
    <w:rsid w:val="001762B6"/>
    <w:rsid w:val="0017648A"/>
    <w:rsid w:val="00176795"/>
    <w:rsid w:val="001769A8"/>
    <w:rsid w:val="00176E78"/>
    <w:rsid w:val="00177197"/>
    <w:rsid w:val="0017762A"/>
    <w:rsid w:val="0017798A"/>
    <w:rsid w:val="00177AF1"/>
    <w:rsid w:val="00177E3E"/>
    <w:rsid w:val="00177FCC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4B5"/>
    <w:rsid w:val="00186883"/>
    <w:rsid w:val="00187148"/>
    <w:rsid w:val="0019054A"/>
    <w:rsid w:val="00190AF2"/>
    <w:rsid w:val="00190BFF"/>
    <w:rsid w:val="00190E1C"/>
    <w:rsid w:val="00190E85"/>
    <w:rsid w:val="001910E7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71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D97"/>
    <w:rsid w:val="001A253D"/>
    <w:rsid w:val="001A28A6"/>
    <w:rsid w:val="001A299A"/>
    <w:rsid w:val="001A2F98"/>
    <w:rsid w:val="001A320D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9C4"/>
    <w:rsid w:val="001A4CEB"/>
    <w:rsid w:val="001A51DD"/>
    <w:rsid w:val="001A52A8"/>
    <w:rsid w:val="001A5344"/>
    <w:rsid w:val="001A5466"/>
    <w:rsid w:val="001A5B0E"/>
    <w:rsid w:val="001A60AB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A4F"/>
    <w:rsid w:val="001B6EA9"/>
    <w:rsid w:val="001B7679"/>
    <w:rsid w:val="001B7892"/>
    <w:rsid w:val="001B79DA"/>
    <w:rsid w:val="001C0170"/>
    <w:rsid w:val="001C03FB"/>
    <w:rsid w:val="001C06DD"/>
    <w:rsid w:val="001C0BEB"/>
    <w:rsid w:val="001C0C9F"/>
    <w:rsid w:val="001C0D42"/>
    <w:rsid w:val="001C0F01"/>
    <w:rsid w:val="001C139F"/>
    <w:rsid w:val="001C1454"/>
    <w:rsid w:val="001C14C8"/>
    <w:rsid w:val="001C1B61"/>
    <w:rsid w:val="001C1CBA"/>
    <w:rsid w:val="001C1D27"/>
    <w:rsid w:val="001C1D8B"/>
    <w:rsid w:val="001C1F2F"/>
    <w:rsid w:val="001C2028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4B5"/>
    <w:rsid w:val="001C7570"/>
    <w:rsid w:val="001C77B4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0FA1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286"/>
    <w:rsid w:val="001D739E"/>
    <w:rsid w:val="001D7728"/>
    <w:rsid w:val="001E00D6"/>
    <w:rsid w:val="001E0A60"/>
    <w:rsid w:val="001E0CF0"/>
    <w:rsid w:val="001E0F77"/>
    <w:rsid w:val="001E0FFF"/>
    <w:rsid w:val="001E130E"/>
    <w:rsid w:val="001E1372"/>
    <w:rsid w:val="001E198D"/>
    <w:rsid w:val="001E1B7D"/>
    <w:rsid w:val="001E1D83"/>
    <w:rsid w:val="001E1E02"/>
    <w:rsid w:val="001E1EB4"/>
    <w:rsid w:val="001E1EED"/>
    <w:rsid w:val="001E1FB5"/>
    <w:rsid w:val="001E2556"/>
    <w:rsid w:val="001E2BE9"/>
    <w:rsid w:val="001E2DD5"/>
    <w:rsid w:val="001E3193"/>
    <w:rsid w:val="001E349F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52D"/>
    <w:rsid w:val="0020185E"/>
    <w:rsid w:val="0020203F"/>
    <w:rsid w:val="00202766"/>
    <w:rsid w:val="002027C3"/>
    <w:rsid w:val="0020286B"/>
    <w:rsid w:val="00202C85"/>
    <w:rsid w:val="00202C9B"/>
    <w:rsid w:val="00202CAA"/>
    <w:rsid w:val="00202E66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6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0E92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B1"/>
    <w:rsid w:val="0022573E"/>
    <w:rsid w:val="00225BA5"/>
    <w:rsid w:val="00225E8E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34E"/>
    <w:rsid w:val="002325AB"/>
    <w:rsid w:val="00232619"/>
    <w:rsid w:val="00232844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5A1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02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317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1F0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310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3DB7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AB9"/>
    <w:rsid w:val="00281CBE"/>
    <w:rsid w:val="00281D7C"/>
    <w:rsid w:val="002824B5"/>
    <w:rsid w:val="0028266C"/>
    <w:rsid w:val="00282734"/>
    <w:rsid w:val="002827F6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085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6DD"/>
    <w:rsid w:val="00293A9C"/>
    <w:rsid w:val="00293DDF"/>
    <w:rsid w:val="002942BE"/>
    <w:rsid w:val="002946BA"/>
    <w:rsid w:val="00294F27"/>
    <w:rsid w:val="00294F2C"/>
    <w:rsid w:val="00295244"/>
    <w:rsid w:val="002957D4"/>
    <w:rsid w:val="00295B4E"/>
    <w:rsid w:val="00295D69"/>
    <w:rsid w:val="002960BB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BEF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646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39A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82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8A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ACF"/>
    <w:rsid w:val="00310C8D"/>
    <w:rsid w:val="00310F1E"/>
    <w:rsid w:val="0031140A"/>
    <w:rsid w:val="00311921"/>
    <w:rsid w:val="00312589"/>
    <w:rsid w:val="00312934"/>
    <w:rsid w:val="00313593"/>
    <w:rsid w:val="00313A0D"/>
    <w:rsid w:val="00313D33"/>
    <w:rsid w:val="0031416F"/>
    <w:rsid w:val="003141D0"/>
    <w:rsid w:val="00314357"/>
    <w:rsid w:val="00314C94"/>
    <w:rsid w:val="003152C7"/>
    <w:rsid w:val="003157CC"/>
    <w:rsid w:val="00315A0D"/>
    <w:rsid w:val="00316146"/>
    <w:rsid w:val="003161E9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13C"/>
    <w:rsid w:val="003236CE"/>
    <w:rsid w:val="0032414F"/>
    <w:rsid w:val="003250DE"/>
    <w:rsid w:val="003250F9"/>
    <w:rsid w:val="0032568B"/>
    <w:rsid w:val="00326025"/>
    <w:rsid w:val="003265C4"/>
    <w:rsid w:val="003267D7"/>
    <w:rsid w:val="003270B4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73D"/>
    <w:rsid w:val="00336899"/>
    <w:rsid w:val="00336995"/>
    <w:rsid w:val="00337029"/>
    <w:rsid w:val="003370C3"/>
    <w:rsid w:val="00337118"/>
    <w:rsid w:val="00337642"/>
    <w:rsid w:val="00337B59"/>
    <w:rsid w:val="00337E27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1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6F7"/>
    <w:rsid w:val="00360DDD"/>
    <w:rsid w:val="00360FE3"/>
    <w:rsid w:val="003611A5"/>
    <w:rsid w:val="00361F3A"/>
    <w:rsid w:val="003621BD"/>
    <w:rsid w:val="00362720"/>
    <w:rsid w:val="00362C46"/>
    <w:rsid w:val="00362FFF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879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23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638"/>
    <w:rsid w:val="00376705"/>
    <w:rsid w:val="0037673C"/>
    <w:rsid w:val="00376882"/>
    <w:rsid w:val="0037690B"/>
    <w:rsid w:val="00376AD5"/>
    <w:rsid w:val="00376D58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61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49B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7C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8EC"/>
    <w:rsid w:val="003A7F50"/>
    <w:rsid w:val="003A7F62"/>
    <w:rsid w:val="003B0E16"/>
    <w:rsid w:val="003B0E7F"/>
    <w:rsid w:val="003B0EE8"/>
    <w:rsid w:val="003B1156"/>
    <w:rsid w:val="003B14DB"/>
    <w:rsid w:val="003B19E0"/>
    <w:rsid w:val="003B1C71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86B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4E4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D0E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0CE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5F3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685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861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BAD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C4A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2F8A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BED"/>
    <w:rsid w:val="00446D52"/>
    <w:rsid w:val="00447449"/>
    <w:rsid w:val="00447484"/>
    <w:rsid w:val="004474EE"/>
    <w:rsid w:val="00447955"/>
    <w:rsid w:val="004479AD"/>
    <w:rsid w:val="0045110E"/>
    <w:rsid w:val="0045177E"/>
    <w:rsid w:val="004517E5"/>
    <w:rsid w:val="004518C5"/>
    <w:rsid w:val="004519D6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0B9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2E7"/>
    <w:rsid w:val="00474303"/>
    <w:rsid w:val="004748DD"/>
    <w:rsid w:val="00474C32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3D6"/>
    <w:rsid w:val="0048245E"/>
    <w:rsid w:val="00482640"/>
    <w:rsid w:val="004826EB"/>
    <w:rsid w:val="00482866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4A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37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A7C"/>
    <w:rsid w:val="004A684D"/>
    <w:rsid w:val="004A6AD3"/>
    <w:rsid w:val="004A7149"/>
    <w:rsid w:val="004A7BD5"/>
    <w:rsid w:val="004A7C08"/>
    <w:rsid w:val="004B0004"/>
    <w:rsid w:val="004B033C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1F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CE5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4C0"/>
    <w:rsid w:val="004C5F0C"/>
    <w:rsid w:val="004C6AEF"/>
    <w:rsid w:val="004C6D16"/>
    <w:rsid w:val="004C6EBB"/>
    <w:rsid w:val="004C6F78"/>
    <w:rsid w:val="004C7CAE"/>
    <w:rsid w:val="004D034D"/>
    <w:rsid w:val="004D13B1"/>
    <w:rsid w:val="004D15E0"/>
    <w:rsid w:val="004D174C"/>
    <w:rsid w:val="004D186A"/>
    <w:rsid w:val="004D1876"/>
    <w:rsid w:val="004D191C"/>
    <w:rsid w:val="004D1A27"/>
    <w:rsid w:val="004D1A43"/>
    <w:rsid w:val="004D23AC"/>
    <w:rsid w:val="004D2F03"/>
    <w:rsid w:val="004D2F56"/>
    <w:rsid w:val="004D30F0"/>
    <w:rsid w:val="004D3359"/>
    <w:rsid w:val="004D385C"/>
    <w:rsid w:val="004D39D7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0A6"/>
    <w:rsid w:val="004D62BF"/>
    <w:rsid w:val="004D655A"/>
    <w:rsid w:val="004D663B"/>
    <w:rsid w:val="004D6AB9"/>
    <w:rsid w:val="004D6AE9"/>
    <w:rsid w:val="004D6B78"/>
    <w:rsid w:val="004D6C55"/>
    <w:rsid w:val="004D6FC5"/>
    <w:rsid w:val="004D6FF3"/>
    <w:rsid w:val="004D7103"/>
    <w:rsid w:val="004D72D0"/>
    <w:rsid w:val="004D753A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3C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490"/>
    <w:rsid w:val="004F0882"/>
    <w:rsid w:val="004F0C25"/>
    <w:rsid w:val="004F0C76"/>
    <w:rsid w:val="004F0E0A"/>
    <w:rsid w:val="004F1430"/>
    <w:rsid w:val="004F1976"/>
    <w:rsid w:val="004F1B62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194"/>
    <w:rsid w:val="00511E87"/>
    <w:rsid w:val="005126E2"/>
    <w:rsid w:val="005127B0"/>
    <w:rsid w:val="00512901"/>
    <w:rsid w:val="00512CFA"/>
    <w:rsid w:val="005131AD"/>
    <w:rsid w:val="00513B91"/>
    <w:rsid w:val="00513EB8"/>
    <w:rsid w:val="00513EE8"/>
    <w:rsid w:val="00514015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539"/>
    <w:rsid w:val="00517889"/>
    <w:rsid w:val="00517C38"/>
    <w:rsid w:val="0052035C"/>
    <w:rsid w:val="0052046B"/>
    <w:rsid w:val="00520475"/>
    <w:rsid w:val="0052120F"/>
    <w:rsid w:val="005215D7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7"/>
    <w:rsid w:val="0052363B"/>
    <w:rsid w:val="00523907"/>
    <w:rsid w:val="00523AC1"/>
    <w:rsid w:val="00523AED"/>
    <w:rsid w:val="00523B2A"/>
    <w:rsid w:val="005240C6"/>
    <w:rsid w:val="005242D4"/>
    <w:rsid w:val="00524A41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2BC"/>
    <w:rsid w:val="005349D3"/>
    <w:rsid w:val="00534E95"/>
    <w:rsid w:val="00535523"/>
    <w:rsid w:val="005357C9"/>
    <w:rsid w:val="00535FAA"/>
    <w:rsid w:val="00536341"/>
    <w:rsid w:val="00536396"/>
    <w:rsid w:val="0053685A"/>
    <w:rsid w:val="00536FA7"/>
    <w:rsid w:val="00537075"/>
    <w:rsid w:val="0053712A"/>
    <w:rsid w:val="00537245"/>
    <w:rsid w:val="005376C0"/>
    <w:rsid w:val="00537D9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102"/>
    <w:rsid w:val="00551A07"/>
    <w:rsid w:val="00551FDE"/>
    <w:rsid w:val="00552433"/>
    <w:rsid w:val="005525E4"/>
    <w:rsid w:val="00552604"/>
    <w:rsid w:val="00552B3B"/>
    <w:rsid w:val="00552E3F"/>
    <w:rsid w:val="005532D4"/>
    <w:rsid w:val="0055351B"/>
    <w:rsid w:val="00553817"/>
    <w:rsid w:val="005538B1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E20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1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1D"/>
    <w:rsid w:val="00577ABA"/>
    <w:rsid w:val="00580299"/>
    <w:rsid w:val="00580A06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39C"/>
    <w:rsid w:val="0058469D"/>
    <w:rsid w:val="00584E22"/>
    <w:rsid w:val="00584F7C"/>
    <w:rsid w:val="00585558"/>
    <w:rsid w:val="00585A60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01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7E"/>
    <w:rsid w:val="005A06EE"/>
    <w:rsid w:val="005A0A26"/>
    <w:rsid w:val="005A0ADF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6CF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8B3"/>
    <w:rsid w:val="005B4A3C"/>
    <w:rsid w:val="005B4EB8"/>
    <w:rsid w:val="005B4F4B"/>
    <w:rsid w:val="005B5B28"/>
    <w:rsid w:val="005B5C86"/>
    <w:rsid w:val="005B6091"/>
    <w:rsid w:val="005B6759"/>
    <w:rsid w:val="005B6B3C"/>
    <w:rsid w:val="005B70C3"/>
    <w:rsid w:val="005B719E"/>
    <w:rsid w:val="005C0409"/>
    <w:rsid w:val="005C049E"/>
    <w:rsid w:val="005C06EC"/>
    <w:rsid w:val="005C0750"/>
    <w:rsid w:val="005C0D85"/>
    <w:rsid w:val="005C0E8D"/>
    <w:rsid w:val="005C1CF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249"/>
    <w:rsid w:val="005C33A9"/>
    <w:rsid w:val="005C3412"/>
    <w:rsid w:val="005C3773"/>
    <w:rsid w:val="005C3815"/>
    <w:rsid w:val="005C3A2C"/>
    <w:rsid w:val="005C41E5"/>
    <w:rsid w:val="005C4399"/>
    <w:rsid w:val="005C4639"/>
    <w:rsid w:val="005C464E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DDF"/>
    <w:rsid w:val="005D4320"/>
    <w:rsid w:val="005D43F5"/>
    <w:rsid w:val="005D449D"/>
    <w:rsid w:val="005D455C"/>
    <w:rsid w:val="005D4FE0"/>
    <w:rsid w:val="005D5617"/>
    <w:rsid w:val="005D6367"/>
    <w:rsid w:val="005D6B62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6A4"/>
    <w:rsid w:val="005F6945"/>
    <w:rsid w:val="005F69F0"/>
    <w:rsid w:val="005F6B3D"/>
    <w:rsid w:val="005F7499"/>
    <w:rsid w:val="005F7A3F"/>
    <w:rsid w:val="005F7A4A"/>
    <w:rsid w:val="005F7A63"/>
    <w:rsid w:val="005F7D6D"/>
    <w:rsid w:val="006004F0"/>
    <w:rsid w:val="006006DF"/>
    <w:rsid w:val="0060092C"/>
    <w:rsid w:val="00600979"/>
    <w:rsid w:val="00600ACB"/>
    <w:rsid w:val="00600C02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57C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ADB"/>
    <w:rsid w:val="00627F2D"/>
    <w:rsid w:val="006304F8"/>
    <w:rsid w:val="00630979"/>
    <w:rsid w:val="00630AE3"/>
    <w:rsid w:val="00630B1D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472"/>
    <w:rsid w:val="00643893"/>
    <w:rsid w:val="00643C53"/>
    <w:rsid w:val="006442FB"/>
    <w:rsid w:val="0064438F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3D5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F47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E1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A79"/>
    <w:rsid w:val="006758C3"/>
    <w:rsid w:val="006759E8"/>
    <w:rsid w:val="00675B40"/>
    <w:rsid w:val="00675F78"/>
    <w:rsid w:val="006761F4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3CA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A4"/>
    <w:rsid w:val="00683DD7"/>
    <w:rsid w:val="00683E8A"/>
    <w:rsid w:val="00684006"/>
    <w:rsid w:val="00684400"/>
    <w:rsid w:val="006846B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1E9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C63"/>
    <w:rsid w:val="006A0E19"/>
    <w:rsid w:val="006A13C5"/>
    <w:rsid w:val="006A18D2"/>
    <w:rsid w:val="006A1B9D"/>
    <w:rsid w:val="006A1C27"/>
    <w:rsid w:val="006A1C3F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41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B29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876"/>
    <w:rsid w:val="006C17E5"/>
    <w:rsid w:val="006C1A67"/>
    <w:rsid w:val="006C24F8"/>
    <w:rsid w:val="006C288E"/>
    <w:rsid w:val="006C330F"/>
    <w:rsid w:val="006C3B05"/>
    <w:rsid w:val="006C3CEA"/>
    <w:rsid w:val="006C3CF9"/>
    <w:rsid w:val="006C4069"/>
    <w:rsid w:val="006C4151"/>
    <w:rsid w:val="006C41F5"/>
    <w:rsid w:val="006C41FD"/>
    <w:rsid w:val="006C433D"/>
    <w:rsid w:val="006C449C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A0D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F3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B4"/>
    <w:rsid w:val="006F3C37"/>
    <w:rsid w:val="006F3D5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B1D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C7D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8D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586"/>
    <w:rsid w:val="0074365D"/>
    <w:rsid w:val="0074379D"/>
    <w:rsid w:val="007441FF"/>
    <w:rsid w:val="00744463"/>
    <w:rsid w:val="00744570"/>
    <w:rsid w:val="007448EC"/>
    <w:rsid w:val="00744B79"/>
    <w:rsid w:val="00744E81"/>
    <w:rsid w:val="0074506E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72"/>
    <w:rsid w:val="00753CCA"/>
    <w:rsid w:val="00753FE9"/>
    <w:rsid w:val="00754073"/>
    <w:rsid w:val="007540F6"/>
    <w:rsid w:val="00754A02"/>
    <w:rsid w:val="00755690"/>
    <w:rsid w:val="00755B58"/>
    <w:rsid w:val="00755E64"/>
    <w:rsid w:val="0075608D"/>
    <w:rsid w:val="007567EA"/>
    <w:rsid w:val="007569B9"/>
    <w:rsid w:val="00756C99"/>
    <w:rsid w:val="00756EE6"/>
    <w:rsid w:val="007570A2"/>
    <w:rsid w:val="007572BF"/>
    <w:rsid w:val="0075732C"/>
    <w:rsid w:val="0075769C"/>
    <w:rsid w:val="00757A18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8AE"/>
    <w:rsid w:val="00767CC5"/>
    <w:rsid w:val="00770110"/>
    <w:rsid w:val="007705D2"/>
    <w:rsid w:val="0077071C"/>
    <w:rsid w:val="00770D1F"/>
    <w:rsid w:val="00770EE9"/>
    <w:rsid w:val="00771299"/>
    <w:rsid w:val="007712B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DF"/>
    <w:rsid w:val="007A0164"/>
    <w:rsid w:val="007A0A6E"/>
    <w:rsid w:val="007A1813"/>
    <w:rsid w:val="007A1A8E"/>
    <w:rsid w:val="007A1B23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2D17"/>
    <w:rsid w:val="007B3082"/>
    <w:rsid w:val="007B35DF"/>
    <w:rsid w:val="007B386D"/>
    <w:rsid w:val="007B3EB1"/>
    <w:rsid w:val="007B3FD3"/>
    <w:rsid w:val="007B471E"/>
    <w:rsid w:val="007B47DC"/>
    <w:rsid w:val="007B4EC6"/>
    <w:rsid w:val="007B5187"/>
    <w:rsid w:val="007B55F2"/>
    <w:rsid w:val="007B5655"/>
    <w:rsid w:val="007B5AEE"/>
    <w:rsid w:val="007B5DCB"/>
    <w:rsid w:val="007B5EB5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4EF"/>
    <w:rsid w:val="007D479D"/>
    <w:rsid w:val="007D4B2A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B13"/>
    <w:rsid w:val="007E3AD4"/>
    <w:rsid w:val="007E3E01"/>
    <w:rsid w:val="007E417B"/>
    <w:rsid w:val="007E4737"/>
    <w:rsid w:val="007E49F7"/>
    <w:rsid w:val="007E4BFF"/>
    <w:rsid w:val="007E4CF8"/>
    <w:rsid w:val="007E4D48"/>
    <w:rsid w:val="007E52A0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672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BA4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535"/>
    <w:rsid w:val="0081774F"/>
    <w:rsid w:val="00817EE9"/>
    <w:rsid w:val="0082025B"/>
    <w:rsid w:val="0082059C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0A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6A8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F73"/>
    <w:rsid w:val="00835115"/>
    <w:rsid w:val="008351FC"/>
    <w:rsid w:val="00835392"/>
    <w:rsid w:val="008354B0"/>
    <w:rsid w:val="00835B54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9C6"/>
    <w:rsid w:val="008462A8"/>
    <w:rsid w:val="008462B4"/>
    <w:rsid w:val="008463E8"/>
    <w:rsid w:val="008466D2"/>
    <w:rsid w:val="0084677E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221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FB6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E16"/>
    <w:rsid w:val="008572A2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0DC0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3F7B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3A6"/>
    <w:rsid w:val="008914A2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FCF"/>
    <w:rsid w:val="00897593"/>
    <w:rsid w:val="008975C1"/>
    <w:rsid w:val="008977E4"/>
    <w:rsid w:val="00897C75"/>
    <w:rsid w:val="00897CBE"/>
    <w:rsid w:val="00897D1A"/>
    <w:rsid w:val="008A0004"/>
    <w:rsid w:val="008A048B"/>
    <w:rsid w:val="008A066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291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6DF"/>
    <w:rsid w:val="008B5023"/>
    <w:rsid w:val="008B52E8"/>
    <w:rsid w:val="008B54F3"/>
    <w:rsid w:val="008B5691"/>
    <w:rsid w:val="008B56CA"/>
    <w:rsid w:val="008B57BD"/>
    <w:rsid w:val="008B58CA"/>
    <w:rsid w:val="008B5B2D"/>
    <w:rsid w:val="008B6167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556"/>
    <w:rsid w:val="008C3AA7"/>
    <w:rsid w:val="008C3DD5"/>
    <w:rsid w:val="008C4727"/>
    <w:rsid w:val="008C49C7"/>
    <w:rsid w:val="008C49CE"/>
    <w:rsid w:val="008C51C2"/>
    <w:rsid w:val="008C588D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CE8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3B"/>
    <w:rsid w:val="008E3390"/>
    <w:rsid w:val="008E3969"/>
    <w:rsid w:val="008E3B0D"/>
    <w:rsid w:val="008E3B3D"/>
    <w:rsid w:val="008E3FFA"/>
    <w:rsid w:val="008E4150"/>
    <w:rsid w:val="008E42BC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36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9CC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6FD"/>
    <w:rsid w:val="009218A6"/>
    <w:rsid w:val="00921A95"/>
    <w:rsid w:val="00921E99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8C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321"/>
    <w:rsid w:val="00935660"/>
    <w:rsid w:val="00936088"/>
    <w:rsid w:val="00936499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284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567"/>
    <w:rsid w:val="00947B5A"/>
    <w:rsid w:val="00947D42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F8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B00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C"/>
    <w:rsid w:val="00985489"/>
    <w:rsid w:val="00985A9F"/>
    <w:rsid w:val="00985E1E"/>
    <w:rsid w:val="00986134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DCF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CE5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6E4"/>
    <w:rsid w:val="009A406B"/>
    <w:rsid w:val="009A4A42"/>
    <w:rsid w:val="009A4E09"/>
    <w:rsid w:val="009A4E71"/>
    <w:rsid w:val="009A4FA5"/>
    <w:rsid w:val="009A535D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26A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DF2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47D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C62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6B51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8AD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A84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51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83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DD1"/>
    <w:rsid w:val="00A30662"/>
    <w:rsid w:val="00A30C50"/>
    <w:rsid w:val="00A310E1"/>
    <w:rsid w:val="00A3115B"/>
    <w:rsid w:val="00A311DD"/>
    <w:rsid w:val="00A312BE"/>
    <w:rsid w:val="00A319C3"/>
    <w:rsid w:val="00A31A00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62"/>
    <w:rsid w:val="00A360C5"/>
    <w:rsid w:val="00A3622A"/>
    <w:rsid w:val="00A3629D"/>
    <w:rsid w:val="00A36AE1"/>
    <w:rsid w:val="00A402B8"/>
    <w:rsid w:val="00A40B49"/>
    <w:rsid w:val="00A40FEB"/>
    <w:rsid w:val="00A420D4"/>
    <w:rsid w:val="00A4232B"/>
    <w:rsid w:val="00A424CD"/>
    <w:rsid w:val="00A42965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228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5E"/>
    <w:rsid w:val="00A71586"/>
    <w:rsid w:val="00A71BBD"/>
    <w:rsid w:val="00A71E4F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309"/>
    <w:rsid w:val="00A765A3"/>
    <w:rsid w:val="00A766AD"/>
    <w:rsid w:val="00A767C3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C15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0B5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E79"/>
    <w:rsid w:val="00AA2442"/>
    <w:rsid w:val="00AA2BFF"/>
    <w:rsid w:val="00AA376A"/>
    <w:rsid w:val="00AA38A9"/>
    <w:rsid w:val="00AA3B0A"/>
    <w:rsid w:val="00AA3FC4"/>
    <w:rsid w:val="00AA405E"/>
    <w:rsid w:val="00AA4693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E6"/>
    <w:rsid w:val="00AB1379"/>
    <w:rsid w:val="00AB14E5"/>
    <w:rsid w:val="00AB1647"/>
    <w:rsid w:val="00AB1D43"/>
    <w:rsid w:val="00AB2304"/>
    <w:rsid w:val="00AB2321"/>
    <w:rsid w:val="00AB255A"/>
    <w:rsid w:val="00AB2AD9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D54"/>
    <w:rsid w:val="00AB5142"/>
    <w:rsid w:val="00AB55E5"/>
    <w:rsid w:val="00AB57D2"/>
    <w:rsid w:val="00AB57FB"/>
    <w:rsid w:val="00AB5812"/>
    <w:rsid w:val="00AB605E"/>
    <w:rsid w:val="00AB61E0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44C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D65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326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911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0A"/>
    <w:rsid w:val="00B034C0"/>
    <w:rsid w:val="00B038D0"/>
    <w:rsid w:val="00B03B33"/>
    <w:rsid w:val="00B043BB"/>
    <w:rsid w:val="00B04B1C"/>
    <w:rsid w:val="00B05178"/>
    <w:rsid w:val="00B051EF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6FE9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945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186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5E1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C4B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2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8B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FB4"/>
    <w:rsid w:val="00B82E6D"/>
    <w:rsid w:val="00B82F76"/>
    <w:rsid w:val="00B8322A"/>
    <w:rsid w:val="00B83AC5"/>
    <w:rsid w:val="00B83DF7"/>
    <w:rsid w:val="00B840D5"/>
    <w:rsid w:val="00B84180"/>
    <w:rsid w:val="00B849FA"/>
    <w:rsid w:val="00B851A5"/>
    <w:rsid w:val="00B854A7"/>
    <w:rsid w:val="00B86E5E"/>
    <w:rsid w:val="00B870D3"/>
    <w:rsid w:val="00B8734D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E1A"/>
    <w:rsid w:val="00B92FC3"/>
    <w:rsid w:val="00B9313D"/>
    <w:rsid w:val="00B935A8"/>
    <w:rsid w:val="00B93A31"/>
    <w:rsid w:val="00B93EA9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DA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C02"/>
    <w:rsid w:val="00BB64C7"/>
    <w:rsid w:val="00BB693A"/>
    <w:rsid w:val="00BB6CE2"/>
    <w:rsid w:val="00BB6FED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3E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13"/>
    <w:rsid w:val="00BC7E77"/>
    <w:rsid w:val="00BD02AE"/>
    <w:rsid w:val="00BD0449"/>
    <w:rsid w:val="00BD0681"/>
    <w:rsid w:val="00BD0776"/>
    <w:rsid w:val="00BD0863"/>
    <w:rsid w:val="00BD089D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6D3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A9C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2AA"/>
    <w:rsid w:val="00BE498C"/>
    <w:rsid w:val="00BE4D79"/>
    <w:rsid w:val="00BE4DC3"/>
    <w:rsid w:val="00BE4F81"/>
    <w:rsid w:val="00BE52DB"/>
    <w:rsid w:val="00BE5B0A"/>
    <w:rsid w:val="00BE5FF0"/>
    <w:rsid w:val="00BE6774"/>
    <w:rsid w:val="00BE6C28"/>
    <w:rsid w:val="00BE6C56"/>
    <w:rsid w:val="00BE6E39"/>
    <w:rsid w:val="00BE7502"/>
    <w:rsid w:val="00BE7C3D"/>
    <w:rsid w:val="00BF05C1"/>
    <w:rsid w:val="00BF064C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0D9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34C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935"/>
    <w:rsid w:val="00C02AF0"/>
    <w:rsid w:val="00C02B46"/>
    <w:rsid w:val="00C02B8E"/>
    <w:rsid w:val="00C02BD3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022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CB3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4D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EFC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576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59C"/>
    <w:rsid w:val="00C46652"/>
    <w:rsid w:val="00C4688A"/>
    <w:rsid w:val="00C46A51"/>
    <w:rsid w:val="00C46ABE"/>
    <w:rsid w:val="00C46F13"/>
    <w:rsid w:val="00C4746E"/>
    <w:rsid w:val="00C476CC"/>
    <w:rsid w:val="00C4791B"/>
    <w:rsid w:val="00C47A27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49C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B52"/>
    <w:rsid w:val="00C62F3E"/>
    <w:rsid w:val="00C63438"/>
    <w:rsid w:val="00C6349A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27"/>
    <w:rsid w:val="00C6618F"/>
    <w:rsid w:val="00C664A9"/>
    <w:rsid w:val="00C6693C"/>
    <w:rsid w:val="00C66F89"/>
    <w:rsid w:val="00C672A4"/>
    <w:rsid w:val="00C6786E"/>
    <w:rsid w:val="00C7051E"/>
    <w:rsid w:val="00C708ED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EE0"/>
    <w:rsid w:val="00C7418F"/>
    <w:rsid w:val="00C744A0"/>
    <w:rsid w:val="00C74547"/>
    <w:rsid w:val="00C749EA"/>
    <w:rsid w:val="00C74B72"/>
    <w:rsid w:val="00C74B80"/>
    <w:rsid w:val="00C74F2C"/>
    <w:rsid w:val="00C754A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98C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BB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C5B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1CF"/>
    <w:rsid w:val="00CC7699"/>
    <w:rsid w:val="00CC7B51"/>
    <w:rsid w:val="00CD0305"/>
    <w:rsid w:val="00CD039B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8B8"/>
    <w:rsid w:val="00CD2B8B"/>
    <w:rsid w:val="00CD390E"/>
    <w:rsid w:val="00CD3F88"/>
    <w:rsid w:val="00CD4097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57"/>
    <w:rsid w:val="00CF19D6"/>
    <w:rsid w:val="00CF1BD0"/>
    <w:rsid w:val="00CF1F8D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5E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5BB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F8D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EC9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910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988"/>
    <w:rsid w:val="00D41AC1"/>
    <w:rsid w:val="00D41CBD"/>
    <w:rsid w:val="00D41E7A"/>
    <w:rsid w:val="00D422B0"/>
    <w:rsid w:val="00D42FDE"/>
    <w:rsid w:val="00D4302E"/>
    <w:rsid w:val="00D43AE3"/>
    <w:rsid w:val="00D43B30"/>
    <w:rsid w:val="00D43EB8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37A"/>
    <w:rsid w:val="00D60508"/>
    <w:rsid w:val="00D60D0B"/>
    <w:rsid w:val="00D614A5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5B"/>
    <w:rsid w:val="00D70394"/>
    <w:rsid w:val="00D7043F"/>
    <w:rsid w:val="00D705D7"/>
    <w:rsid w:val="00D7092F"/>
    <w:rsid w:val="00D70D1D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BDC"/>
    <w:rsid w:val="00D82DAF"/>
    <w:rsid w:val="00D82E9A"/>
    <w:rsid w:val="00D835EF"/>
    <w:rsid w:val="00D84660"/>
    <w:rsid w:val="00D84847"/>
    <w:rsid w:val="00D8484B"/>
    <w:rsid w:val="00D849A4"/>
    <w:rsid w:val="00D851FE"/>
    <w:rsid w:val="00D8525B"/>
    <w:rsid w:val="00D85416"/>
    <w:rsid w:val="00D854E3"/>
    <w:rsid w:val="00D8565E"/>
    <w:rsid w:val="00D85774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4B"/>
    <w:rsid w:val="00D92D57"/>
    <w:rsid w:val="00D92FFB"/>
    <w:rsid w:val="00D93072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433"/>
    <w:rsid w:val="00D9563F"/>
    <w:rsid w:val="00D95726"/>
    <w:rsid w:val="00D95748"/>
    <w:rsid w:val="00D95D4A"/>
    <w:rsid w:val="00D95FA1"/>
    <w:rsid w:val="00D9609F"/>
    <w:rsid w:val="00D9627A"/>
    <w:rsid w:val="00D966C5"/>
    <w:rsid w:val="00D96808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99C"/>
    <w:rsid w:val="00DA3F18"/>
    <w:rsid w:val="00DA4090"/>
    <w:rsid w:val="00DA4261"/>
    <w:rsid w:val="00DA43A8"/>
    <w:rsid w:val="00DA44B3"/>
    <w:rsid w:val="00DA4530"/>
    <w:rsid w:val="00DA46D6"/>
    <w:rsid w:val="00DA4ADE"/>
    <w:rsid w:val="00DA4CA0"/>
    <w:rsid w:val="00DA4CC4"/>
    <w:rsid w:val="00DA536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83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57D"/>
    <w:rsid w:val="00DB4796"/>
    <w:rsid w:val="00DB4959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831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8BD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BF9"/>
    <w:rsid w:val="00DF5266"/>
    <w:rsid w:val="00DF5589"/>
    <w:rsid w:val="00DF59CA"/>
    <w:rsid w:val="00DF60C6"/>
    <w:rsid w:val="00DF6EC9"/>
    <w:rsid w:val="00DF780C"/>
    <w:rsid w:val="00DF7D21"/>
    <w:rsid w:val="00E0025B"/>
    <w:rsid w:val="00E0070D"/>
    <w:rsid w:val="00E00C40"/>
    <w:rsid w:val="00E015D8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07ED5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A6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881"/>
    <w:rsid w:val="00E22D5D"/>
    <w:rsid w:val="00E22E65"/>
    <w:rsid w:val="00E23579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3A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B03"/>
    <w:rsid w:val="00E37C5F"/>
    <w:rsid w:val="00E37F6D"/>
    <w:rsid w:val="00E4039E"/>
    <w:rsid w:val="00E403B2"/>
    <w:rsid w:val="00E405C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6EB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15E"/>
    <w:rsid w:val="00E56D79"/>
    <w:rsid w:val="00E56DF6"/>
    <w:rsid w:val="00E56E15"/>
    <w:rsid w:val="00E571F1"/>
    <w:rsid w:val="00E57315"/>
    <w:rsid w:val="00E576C8"/>
    <w:rsid w:val="00E57FCD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D3D"/>
    <w:rsid w:val="00E6650C"/>
    <w:rsid w:val="00E665B0"/>
    <w:rsid w:val="00E66BC8"/>
    <w:rsid w:val="00E67903"/>
    <w:rsid w:val="00E679C3"/>
    <w:rsid w:val="00E70052"/>
    <w:rsid w:val="00E7053C"/>
    <w:rsid w:val="00E7062A"/>
    <w:rsid w:val="00E7072B"/>
    <w:rsid w:val="00E70879"/>
    <w:rsid w:val="00E7089B"/>
    <w:rsid w:val="00E708D4"/>
    <w:rsid w:val="00E70B1E"/>
    <w:rsid w:val="00E70EAB"/>
    <w:rsid w:val="00E70FFD"/>
    <w:rsid w:val="00E71088"/>
    <w:rsid w:val="00E71291"/>
    <w:rsid w:val="00E716D8"/>
    <w:rsid w:val="00E717AE"/>
    <w:rsid w:val="00E71BB8"/>
    <w:rsid w:val="00E71E2E"/>
    <w:rsid w:val="00E72383"/>
    <w:rsid w:val="00E72605"/>
    <w:rsid w:val="00E7268C"/>
    <w:rsid w:val="00E726B3"/>
    <w:rsid w:val="00E726C6"/>
    <w:rsid w:val="00E72D45"/>
    <w:rsid w:val="00E73043"/>
    <w:rsid w:val="00E737F5"/>
    <w:rsid w:val="00E73947"/>
    <w:rsid w:val="00E73C36"/>
    <w:rsid w:val="00E73F61"/>
    <w:rsid w:val="00E73F8C"/>
    <w:rsid w:val="00E740C3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179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D35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A6C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F3D"/>
    <w:rsid w:val="00EC106A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13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E4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886"/>
    <w:rsid w:val="00ED6BE4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DCA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1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E66"/>
    <w:rsid w:val="00EF1F9E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55"/>
    <w:rsid w:val="00F01E8D"/>
    <w:rsid w:val="00F01F9A"/>
    <w:rsid w:val="00F02C86"/>
    <w:rsid w:val="00F02D30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6D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DBB"/>
    <w:rsid w:val="00F1658B"/>
    <w:rsid w:val="00F1678D"/>
    <w:rsid w:val="00F16CFB"/>
    <w:rsid w:val="00F16ECB"/>
    <w:rsid w:val="00F173BD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27D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B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89A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6C"/>
    <w:rsid w:val="00F421DB"/>
    <w:rsid w:val="00F42642"/>
    <w:rsid w:val="00F428BD"/>
    <w:rsid w:val="00F435E6"/>
    <w:rsid w:val="00F43645"/>
    <w:rsid w:val="00F44583"/>
    <w:rsid w:val="00F44BF9"/>
    <w:rsid w:val="00F44E08"/>
    <w:rsid w:val="00F452A0"/>
    <w:rsid w:val="00F45322"/>
    <w:rsid w:val="00F45741"/>
    <w:rsid w:val="00F45771"/>
    <w:rsid w:val="00F459D8"/>
    <w:rsid w:val="00F459FC"/>
    <w:rsid w:val="00F45C4A"/>
    <w:rsid w:val="00F45C92"/>
    <w:rsid w:val="00F460EB"/>
    <w:rsid w:val="00F46C1C"/>
    <w:rsid w:val="00F46DC3"/>
    <w:rsid w:val="00F470F7"/>
    <w:rsid w:val="00F475E1"/>
    <w:rsid w:val="00F47A2F"/>
    <w:rsid w:val="00F47EDB"/>
    <w:rsid w:val="00F500BD"/>
    <w:rsid w:val="00F50251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AA5"/>
    <w:rsid w:val="00F56B28"/>
    <w:rsid w:val="00F57775"/>
    <w:rsid w:val="00F57860"/>
    <w:rsid w:val="00F578D2"/>
    <w:rsid w:val="00F5795C"/>
    <w:rsid w:val="00F57DB5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32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DFD"/>
    <w:rsid w:val="00F849CE"/>
    <w:rsid w:val="00F8555F"/>
    <w:rsid w:val="00F85738"/>
    <w:rsid w:val="00F85CC9"/>
    <w:rsid w:val="00F85D58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C79"/>
    <w:rsid w:val="00F9241B"/>
    <w:rsid w:val="00F92471"/>
    <w:rsid w:val="00F9256C"/>
    <w:rsid w:val="00F9296E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8A5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23"/>
    <w:rsid w:val="00F96A9F"/>
    <w:rsid w:val="00F972F8"/>
    <w:rsid w:val="00F973E8"/>
    <w:rsid w:val="00F976CB"/>
    <w:rsid w:val="00F9794D"/>
    <w:rsid w:val="00F97F94"/>
    <w:rsid w:val="00FA0802"/>
    <w:rsid w:val="00FA0944"/>
    <w:rsid w:val="00FA09C6"/>
    <w:rsid w:val="00FA13BE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49C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FA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FFE"/>
    <w:rsid w:val="00FE11FD"/>
    <w:rsid w:val="00FE120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6A4"/>
    <w:rsid w:val="00FF6A4D"/>
    <w:rsid w:val="00FF6C5F"/>
    <w:rsid w:val="00FF6F2A"/>
    <w:rsid w:val="00FF76B2"/>
    <w:rsid w:val="00FF78F7"/>
    <w:rsid w:val="00FF79D1"/>
    <w:rsid w:val="00FF7B3B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20EC9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20EC9"/>
    <w:rPr>
      <w:rFonts w:ascii="Calibri" w:hAnsi="Calibri"/>
      <w:sz w:val="22"/>
      <w:szCs w:val="22"/>
    </w:rPr>
  </w:style>
  <w:style w:type="character" w:customStyle="1" w:styleId="normChar">
    <w:name w:val="norm Char"/>
    <w:link w:val="norm"/>
    <w:rsid w:val="00D20EC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20EC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20EC9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D4B2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7D4B2A"/>
    <w:rPr>
      <w:b/>
      <w:bCs/>
    </w:rPr>
  </w:style>
  <w:style w:type="paragraph" w:styleId="NormalWeb">
    <w:name w:val="Normal (Web)"/>
    <w:basedOn w:val="Normal"/>
    <w:uiPriority w:val="99"/>
    <w:unhideWhenUsed/>
    <w:rsid w:val="007450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BE6774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BE42AA"/>
    <w:rPr>
      <w:color w:val="0000FF"/>
      <w:u w:val="single"/>
    </w:rPr>
  </w:style>
  <w:style w:type="paragraph" w:styleId="Revision">
    <w:name w:val="Revision"/>
    <w:hidden/>
    <w:uiPriority w:val="99"/>
    <w:semiHidden/>
    <w:rsid w:val="00376D58"/>
    <w:rPr>
      <w:rFonts w:ascii="Arial Armenian" w:hAnsi="Arial Armenian"/>
      <w:lang w:eastAsia="ru-RU"/>
    </w:rPr>
  </w:style>
  <w:style w:type="table" w:styleId="TableGrid">
    <w:name w:val="Table Grid"/>
    <w:basedOn w:val="TableNormal"/>
    <w:rsid w:val="005D6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627AD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7ADB"/>
  </w:style>
  <w:style w:type="character" w:customStyle="1" w:styleId="CommentTextChar">
    <w:name w:val="Comment Text Char"/>
    <w:link w:val="CommentText"/>
    <w:rsid w:val="00627ADB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27ADB"/>
    <w:rPr>
      <w:b/>
      <w:bCs/>
    </w:rPr>
  </w:style>
  <w:style w:type="character" w:customStyle="1" w:styleId="CommentSubjectChar">
    <w:name w:val="Comment Subject Char"/>
    <w:link w:val="CommentSubject"/>
    <w:rsid w:val="00627ADB"/>
    <w:rPr>
      <w:rFonts w:ascii="Arial Armenian" w:hAnsi="Arial Armenian"/>
      <w:b/>
      <w:bCs/>
      <w:lang w:eastAsia="ru-RU"/>
    </w:rPr>
  </w:style>
  <w:style w:type="paragraph" w:customStyle="1" w:styleId="pdq2pgselectionanchorcontainer">
    <w:name w:val="pdq2pg_selectionanchorcontainer"/>
    <w:basedOn w:val="Normal"/>
    <w:rsid w:val="00DF6E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23B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23B2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6168-4A83-47DC-862A-346BBBA9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1644</Words>
  <Characters>12847</Characters>
  <Application>Microsoft Office Word</Application>
  <DocSecurity>0</DocSecurity>
  <Lines>338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2026-10-14T11:34:00Z</dcterms:created>
  <dcterms:modified xsi:type="dcterms:W3CDTF">2026-10-14T11:34:00Z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8026cc40-a977-4301-8eba-903099eb205a</vt:lpwstr>
  </property>
</Properties>
</file>