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2A3D50" w14:textId="77777777" w:rsidR="0090328F" w:rsidRPr="00261411" w:rsidRDefault="003629AE" w:rsidP="003660FC">
      <w:pPr>
        <w:spacing w:after="240" w:line="276" w:lineRule="auto"/>
        <w:jc w:val="center"/>
        <w:rPr>
          <w:rFonts w:ascii="GHEA Grapalat" w:hAnsi="GHEA Grapalat" w:cs="Sylfaen"/>
          <w:b/>
          <w:iCs/>
          <w:sz w:val="24"/>
          <w:szCs w:val="24"/>
        </w:rPr>
      </w:pPr>
      <w:r w:rsidRPr="00261411">
        <w:rPr>
          <w:rFonts w:ascii="GHEA Grapalat" w:hAnsi="GHEA Grapalat" w:cs="Sylfaen"/>
          <w:b/>
          <w:iCs/>
          <w:sz w:val="24"/>
          <w:szCs w:val="24"/>
        </w:rPr>
        <w:t>ԱՄՓՈՓԱԹԵՐԹ</w:t>
      </w:r>
    </w:p>
    <w:p w14:paraId="585BF2A3" w14:textId="078349F2" w:rsidR="00936093" w:rsidRPr="00261411" w:rsidRDefault="00133142" w:rsidP="006F0697">
      <w:pPr>
        <w:spacing w:after="0" w:line="276" w:lineRule="auto"/>
        <w:jc w:val="center"/>
        <w:rPr>
          <w:rFonts w:ascii="GHEA Grapalat" w:hAnsi="GHEA Grapalat" w:cs="Sylfaen"/>
          <w:b/>
          <w:iCs/>
          <w:sz w:val="24"/>
          <w:szCs w:val="24"/>
          <w:lang w:val="hy-AM"/>
        </w:rPr>
      </w:pPr>
      <w:r w:rsidRPr="00261411">
        <w:rPr>
          <w:rFonts w:ascii="GHEA Grapalat" w:hAnsi="GHEA Grapalat" w:cs="Sylfaen"/>
          <w:b/>
          <w:iCs/>
          <w:sz w:val="24"/>
          <w:szCs w:val="24"/>
          <w:lang w:val="hy-AM"/>
        </w:rPr>
        <w:t xml:space="preserve"> </w:t>
      </w:r>
      <w:r w:rsidR="00A16C78" w:rsidRPr="00261411">
        <w:rPr>
          <w:rFonts w:ascii="GHEA Grapalat" w:hAnsi="GHEA Grapalat" w:cs="Sylfaen"/>
          <w:b/>
          <w:iCs/>
          <w:sz w:val="24"/>
          <w:szCs w:val="24"/>
          <w:lang w:val="hy-AM"/>
        </w:rPr>
        <w:t>«</w:t>
      </w:r>
      <w:r w:rsidR="006F0697" w:rsidRPr="00261411">
        <w:rPr>
          <w:rFonts w:ascii="GHEA Grapalat" w:hAnsi="GHEA Grapalat" w:cs="Sylfaen"/>
          <w:b/>
          <w:iCs/>
          <w:sz w:val="24"/>
          <w:szCs w:val="24"/>
          <w:lang w:val="hy-AM"/>
        </w:rPr>
        <w:t>ՄԱՐԴՈՒ ԻՐԱՎՈՒՆՔՆԵՐԻ ԵՎՐՈՊԱԿԱՆ ԴԱՏԱՐԱՆԻ ՎՃԻՌՆԵՐՈՎ ԿԱՄ ՈՐՈՇՈՒՄՆԵՐՈՎ ՍԱՀՄԱՆՎԱԾ ԱՐԴԱՐԱՑԻ ՓՈԽՀԱՏՈՒՑՄԱՆ ՏՐԱՄԱԴՐՄԱՆ, ԱՅՆ ՍՏԱՆԱԼՈՒ ՆՊԱՏԱԿՈՎ ՆԵՐԿԱՅԱՑՎՈՂ ԱՆՀՐԱԺԵՇՏ ՓԱՍՏԱԹՂԹԵՐԻ ՑԱՆԿԸ ԵՎ ԴՐԱՆՑ ՆԵՐԿԱՅԱՑՄԱՆ ԿԱՐԳԸ ՀԱՍՏԱՏԵԼՈՒ</w:t>
      </w:r>
      <w:r w:rsidR="00A16C78" w:rsidRPr="00261411">
        <w:rPr>
          <w:rFonts w:ascii="GHEA Grapalat" w:hAnsi="GHEA Grapalat" w:cs="Sylfaen"/>
          <w:b/>
          <w:iCs/>
          <w:sz w:val="24"/>
          <w:szCs w:val="24"/>
          <w:lang w:val="hy-AM"/>
        </w:rPr>
        <w:t>»</w:t>
      </w:r>
      <w:r w:rsidR="00BC4E60" w:rsidRPr="00261411">
        <w:rPr>
          <w:rFonts w:ascii="GHEA Grapalat" w:hAnsi="GHEA Grapalat" w:cs="Sylfaen"/>
          <w:b/>
          <w:iCs/>
          <w:sz w:val="24"/>
          <w:szCs w:val="24"/>
          <w:lang w:val="hy-AM"/>
        </w:rPr>
        <w:t xml:space="preserve"> ՄԱՍԻՆ</w:t>
      </w:r>
      <w:r w:rsidR="00D111B0" w:rsidRPr="00261411">
        <w:rPr>
          <w:rFonts w:ascii="GHEA Grapalat" w:hAnsi="GHEA Grapalat" w:cs="Sylfaen"/>
          <w:b/>
          <w:iCs/>
          <w:sz w:val="24"/>
          <w:szCs w:val="24"/>
        </w:rPr>
        <w:t xml:space="preserve"> </w:t>
      </w:r>
      <w:r w:rsidR="003018AA" w:rsidRPr="00261411">
        <w:rPr>
          <w:rFonts w:ascii="GHEA Grapalat" w:hAnsi="GHEA Grapalat" w:cs="Sylfaen"/>
          <w:b/>
          <w:iCs/>
          <w:sz w:val="24"/>
          <w:szCs w:val="24"/>
          <w:lang w:val="hy-AM"/>
        </w:rPr>
        <w:t xml:space="preserve">ՈՐՈՇՄԱՆ </w:t>
      </w:r>
      <w:r w:rsidRPr="00261411">
        <w:rPr>
          <w:rFonts w:ascii="GHEA Grapalat" w:hAnsi="GHEA Grapalat" w:cs="Sylfaen"/>
          <w:b/>
          <w:iCs/>
          <w:sz w:val="24"/>
          <w:szCs w:val="24"/>
          <w:lang w:val="hy-AM"/>
        </w:rPr>
        <w:t>ՆԱԽԱԳԾԻ ՎԵՐԱԲԵՐՅԱԼ</w:t>
      </w:r>
      <w:r w:rsidRPr="00261411">
        <w:rPr>
          <w:rFonts w:ascii="GHEA Grapalat" w:hAnsi="GHEA Grapalat"/>
          <w:b/>
          <w:iCs/>
          <w:sz w:val="24"/>
          <w:szCs w:val="24"/>
          <w:lang w:val="hy-AM"/>
        </w:rPr>
        <w:t xml:space="preserve"> </w:t>
      </w:r>
      <w:r w:rsidRPr="00261411">
        <w:rPr>
          <w:rFonts w:ascii="GHEA Grapalat" w:hAnsi="GHEA Grapalat" w:cs="Sylfaen"/>
          <w:b/>
          <w:iCs/>
          <w:sz w:val="24"/>
          <w:szCs w:val="24"/>
          <w:lang w:val="hy-AM"/>
        </w:rPr>
        <w:t>ՍՏԱՑՎԱԾ</w:t>
      </w:r>
      <w:r w:rsidRPr="00261411">
        <w:rPr>
          <w:rFonts w:ascii="GHEA Grapalat" w:hAnsi="GHEA Grapalat"/>
          <w:b/>
          <w:iCs/>
          <w:sz w:val="24"/>
          <w:szCs w:val="24"/>
          <w:lang w:val="hy-AM"/>
        </w:rPr>
        <w:t xml:space="preserve"> </w:t>
      </w:r>
      <w:r w:rsidRPr="00261411">
        <w:rPr>
          <w:rFonts w:ascii="GHEA Grapalat" w:hAnsi="GHEA Grapalat" w:cs="Sylfaen"/>
          <w:b/>
          <w:iCs/>
          <w:sz w:val="24"/>
          <w:szCs w:val="24"/>
          <w:lang w:val="hy-AM"/>
        </w:rPr>
        <w:t>ԱՌԱՋԱՐԿՈՒԹՅՈՒՆՆԵՐԻ</w:t>
      </w:r>
      <w:r w:rsidRPr="00261411">
        <w:rPr>
          <w:rFonts w:ascii="GHEA Grapalat" w:hAnsi="GHEA Grapalat" w:cs="Sylfaen"/>
          <w:b/>
          <w:iCs/>
          <w:sz w:val="24"/>
          <w:szCs w:val="24"/>
          <w:lang w:val="hy-AM"/>
        </w:rPr>
        <w:br/>
      </w:r>
    </w:p>
    <w:tbl>
      <w:tblPr>
        <w:tblStyle w:val="TableGrid"/>
        <w:tblW w:w="14801" w:type="dxa"/>
        <w:tblInd w:w="-5" w:type="dxa"/>
        <w:tblLook w:val="04A0" w:firstRow="1" w:lastRow="0" w:firstColumn="1" w:lastColumn="0" w:noHBand="0" w:noVBand="1"/>
      </w:tblPr>
      <w:tblGrid>
        <w:gridCol w:w="7513"/>
        <w:gridCol w:w="7288"/>
      </w:tblGrid>
      <w:tr w:rsidR="00236616" w:rsidRPr="00261411" w14:paraId="324B6E55" w14:textId="77777777" w:rsidTr="00E52018">
        <w:trPr>
          <w:trHeight w:val="521"/>
        </w:trPr>
        <w:tc>
          <w:tcPr>
            <w:tcW w:w="7513" w:type="dxa"/>
            <w:vMerge w:val="restart"/>
            <w:shd w:val="clear" w:color="auto" w:fill="D0CECE" w:themeFill="background2" w:themeFillShade="E6"/>
          </w:tcPr>
          <w:p w14:paraId="320D6B71" w14:textId="77777777" w:rsidR="00A27C1A" w:rsidRPr="00261411" w:rsidRDefault="00A27C1A" w:rsidP="003660FC">
            <w:pPr>
              <w:spacing w:line="276" w:lineRule="auto"/>
              <w:jc w:val="center"/>
              <w:rPr>
                <w:rFonts w:ascii="GHEA Grapalat" w:hAnsi="GHEA Grapalat" w:cs="Sylfaen"/>
                <w:b/>
                <w:sz w:val="24"/>
                <w:szCs w:val="24"/>
                <w:lang w:val="hy-AM"/>
              </w:rPr>
            </w:pPr>
          </w:p>
          <w:p w14:paraId="6778672F" w14:textId="5CAD0A4E" w:rsidR="00A27C1A" w:rsidRPr="00261411" w:rsidRDefault="007A39A9" w:rsidP="003660FC">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1. </w:t>
            </w:r>
            <w:r w:rsidR="00F316C4" w:rsidRPr="00261411">
              <w:rPr>
                <w:rFonts w:ascii="GHEA Grapalat" w:hAnsi="GHEA Grapalat"/>
                <w:b/>
                <w:sz w:val="24"/>
                <w:szCs w:val="24"/>
                <w:lang w:val="hy-AM"/>
              </w:rPr>
              <w:t>ՀՀ փաստաբանների պալատ</w:t>
            </w:r>
          </w:p>
          <w:p w14:paraId="4F0ECD3F" w14:textId="394F4B6D" w:rsidR="00236616" w:rsidRPr="00261411" w:rsidRDefault="00236616" w:rsidP="003660FC">
            <w:pPr>
              <w:spacing w:line="276" w:lineRule="auto"/>
              <w:jc w:val="center"/>
              <w:rPr>
                <w:rFonts w:ascii="GHEA Grapalat" w:hAnsi="GHEA Grapalat"/>
                <w:b/>
                <w:sz w:val="24"/>
                <w:szCs w:val="24"/>
                <w:lang w:val="hy-AM"/>
              </w:rPr>
            </w:pPr>
          </w:p>
        </w:tc>
        <w:tc>
          <w:tcPr>
            <w:tcW w:w="7288" w:type="dxa"/>
            <w:shd w:val="clear" w:color="auto" w:fill="D0CECE" w:themeFill="background2" w:themeFillShade="E6"/>
          </w:tcPr>
          <w:p w14:paraId="05E4B6F4" w14:textId="7231A536" w:rsidR="00236616" w:rsidRPr="00261411" w:rsidRDefault="004650A3" w:rsidP="003660FC">
            <w:pPr>
              <w:spacing w:line="276" w:lineRule="auto"/>
              <w:jc w:val="center"/>
              <w:rPr>
                <w:rFonts w:ascii="GHEA Grapalat" w:hAnsi="GHEA Grapalat"/>
                <w:b/>
                <w:sz w:val="24"/>
                <w:szCs w:val="24"/>
              </w:rPr>
            </w:pPr>
            <w:r w:rsidRPr="00261411">
              <w:rPr>
                <w:rFonts w:ascii="GHEA Grapalat" w:hAnsi="GHEA Grapalat"/>
                <w:b/>
                <w:sz w:val="24"/>
                <w:szCs w:val="24"/>
                <w:lang w:val="hy-AM"/>
              </w:rPr>
              <w:t>29.06.2026</w:t>
            </w:r>
          </w:p>
        </w:tc>
      </w:tr>
      <w:tr w:rsidR="00236616" w:rsidRPr="00261411" w14:paraId="169EA73D" w14:textId="77777777" w:rsidTr="00E52018">
        <w:trPr>
          <w:trHeight w:val="429"/>
        </w:trPr>
        <w:tc>
          <w:tcPr>
            <w:tcW w:w="7513" w:type="dxa"/>
            <w:vMerge/>
            <w:shd w:val="clear" w:color="auto" w:fill="D0CECE" w:themeFill="background2" w:themeFillShade="E6"/>
          </w:tcPr>
          <w:p w14:paraId="12D4757E" w14:textId="77777777" w:rsidR="00236616" w:rsidRPr="00261411" w:rsidRDefault="00236616" w:rsidP="003660FC">
            <w:pPr>
              <w:spacing w:line="276" w:lineRule="auto"/>
              <w:rPr>
                <w:rFonts w:ascii="GHEA Grapalat" w:hAnsi="GHEA Grapalat"/>
                <w:sz w:val="24"/>
                <w:szCs w:val="24"/>
              </w:rPr>
            </w:pPr>
          </w:p>
        </w:tc>
        <w:tc>
          <w:tcPr>
            <w:tcW w:w="7288" w:type="dxa"/>
            <w:shd w:val="clear" w:color="auto" w:fill="D0CECE" w:themeFill="background2" w:themeFillShade="E6"/>
          </w:tcPr>
          <w:p w14:paraId="7BAC289A" w14:textId="16E839D1" w:rsidR="00236616" w:rsidRPr="00261411" w:rsidRDefault="005E520D" w:rsidP="003660FC">
            <w:pPr>
              <w:spacing w:line="276" w:lineRule="auto"/>
              <w:jc w:val="center"/>
              <w:rPr>
                <w:rFonts w:ascii="GHEA Grapalat" w:hAnsi="GHEA Grapalat"/>
                <w:b/>
                <w:sz w:val="24"/>
                <w:szCs w:val="24"/>
              </w:rPr>
            </w:pPr>
            <w:r w:rsidRPr="00261411">
              <w:rPr>
                <w:rFonts w:ascii="GHEA Grapalat" w:hAnsi="GHEA Grapalat"/>
                <w:b/>
                <w:sz w:val="24"/>
                <w:szCs w:val="24"/>
              </w:rPr>
              <w:t xml:space="preserve">№ </w:t>
            </w:r>
            <w:r w:rsidR="004650A3" w:rsidRPr="00261411">
              <w:rPr>
                <w:rFonts w:ascii="GHEA Grapalat" w:hAnsi="GHEA Grapalat"/>
                <w:b/>
                <w:sz w:val="24"/>
                <w:szCs w:val="24"/>
              </w:rPr>
              <w:t>/42642-2026</w:t>
            </w:r>
          </w:p>
        </w:tc>
      </w:tr>
      <w:tr w:rsidR="00133142" w:rsidRPr="003800F7" w14:paraId="49F99820" w14:textId="77777777" w:rsidTr="00E52018">
        <w:trPr>
          <w:trHeight w:val="2955"/>
        </w:trPr>
        <w:tc>
          <w:tcPr>
            <w:tcW w:w="7513" w:type="dxa"/>
          </w:tcPr>
          <w:p w14:paraId="7D9BE637"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t>1. Նախևառաջ, Նախագիծն օգտագործում է «արդարացի փոխհատուցում» եզրույթը, որը թեև բխում է «Միջազգային իրավական հարցերով ներկայացուցչի մասին» ՀՀ օրենքի 11-րդ հոդվածի 2-րդ մասում օգտագործվող ձևակերպուﬕց, սակայն փաստացի վերաբերում է Եվրոպական կոնվենցիայի 41-րդ հոդվածի ներքո «արդարացի փոխհատուցման» տրամադրմանը։ Արդյունքում, Նախագծի կարգավորման շրջանակից տպավորություն է ստեղծվում, որ դուրս է ﬓացել կոնվենցիայի 39-րդ հոդվածի ներքո բարեկամական կարգավորմամբ և 37-րդ հոդվածի § 1 (c) կետի ներքո ﬕակողմանի հայտարարության հաստատմամբ փոխհատուցուﬓերի տրամադրումը։</w:t>
            </w:r>
          </w:p>
          <w:p w14:paraId="60DBB5ED"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t>Այս առումով նախագիծն ունի հստակեցման կարիք, թե արդյո՞ք այն ներառում է բոլոր տեսակի փոխհատուցուﬓերի տրամադրումը:</w:t>
            </w:r>
          </w:p>
          <w:p w14:paraId="020C373A" w14:textId="77777777" w:rsidR="00133142" w:rsidRPr="00261411" w:rsidRDefault="00133142" w:rsidP="003660FC">
            <w:pPr>
              <w:spacing w:line="276" w:lineRule="auto"/>
              <w:rPr>
                <w:rFonts w:ascii="GHEA Grapalat" w:hAnsi="GHEA Grapalat" w:cs="Sylfaen"/>
                <w:sz w:val="24"/>
                <w:szCs w:val="24"/>
                <w:lang w:val="hy-AM"/>
              </w:rPr>
            </w:pPr>
          </w:p>
        </w:tc>
        <w:tc>
          <w:tcPr>
            <w:tcW w:w="7288" w:type="dxa"/>
          </w:tcPr>
          <w:p w14:paraId="44712756"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 xml:space="preserve">1. Չի ընդունվել </w:t>
            </w:r>
          </w:p>
          <w:p w14:paraId="43FEEC81" w14:textId="77777777" w:rsidR="00133142" w:rsidRPr="00261411" w:rsidRDefault="00133142" w:rsidP="003660FC">
            <w:pPr>
              <w:spacing w:line="276" w:lineRule="auto"/>
              <w:jc w:val="center"/>
              <w:rPr>
                <w:rFonts w:ascii="GHEA Grapalat" w:hAnsi="GHEA Grapalat"/>
                <w:b/>
                <w:sz w:val="24"/>
                <w:szCs w:val="24"/>
                <w:lang w:val="hy-AM"/>
              </w:rPr>
            </w:pPr>
          </w:p>
          <w:p w14:paraId="25C3D7AC"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Նախագծում օգտագործված «արդարացի փոխհատուցում» եզրույթի վերաբերյալ մտահոգությունը, ըստ որի այն կարող է մեկնաբանվել բացառապես Մարդու իրավունքների եվրոպական կոնվենցիայի 41-րդ հոդվածի իմաստով, հիմնավոր չէ։</w:t>
            </w:r>
          </w:p>
          <w:p w14:paraId="6535ADE9"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 Նախագծի համակարգային մեկնաբանությունը վկայում է, որ «արդարացի փոխհատուցում» ձևակերպման առարկան չի սահմանափակվում միայն Եվրոպական դատարանի՝ Կոնվենցիայի 41-րդ հոդվածի հիման վրա կայացված վճիռներով սահմանված արդարացի փոխհատուցման տրամադրմամբ։</w:t>
            </w:r>
          </w:p>
          <w:p w14:paraId="575DA7F9"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Մասնավորապես, Նախագծի համապատասխան թե՛ վերնագրում, թե՛ այլ  դրույթներում օգտագործվում է ոչ միայն «վճիռ», այլև «որոշում» եզրույթը։ Մինչդեռ Եվրոպական դատարանի պրակտիկայում «որոշմամբ» հաստատվում են, ի </w:t>
            </w:r>
            <w:r w:rsidRPr="00261411">
              <w:rPr>
                <w:rFonts w:ascii="GHEA Grapalat" w:hAnsi="GHEA Grapalat"/>
                <w:sz w:val="24"/>
                <w:szCs w:val="24"/>
                <w:lang w:val="hy-AM"/>
              </w:rPr>
              <w:lastRenderedPageBreak/>
              <w:t>թիվս այլնի, Կոնվենցիայի 39-րդ հոդվածի հիման վրա ձեռք բերված բարեկամական կարգավորումները, ինչպես նաև Կոնվենցիայի 37-րդ հոդվածի 1-ին կետի «գ» ենթակետի հիման վրա ներկայացված միակողմանի հայտարարությունները։ Երկու դեպքում էլ դատարանը կարող է սահմանել պետության կողմից դիմողին վճարման ենթակա փոխհատուցման չափը կամ հաստատել դրա վերաբերյալ պետության ստանձնած պարտավորությունը։</w:t>
            </w:r>
          </w:p>
          <w:p w14:paraId="3F01DD9D"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Հետևաբար, Նախագծում «վճիռ կամ որոշում» ձևակերպման կիրառումն ինքնին վկայում է, որ կարգավորման շրջանակն ընդգրկում է ոչ միայն Կոնվենցիայի 41-րդ հոդվածի հիման վրա շնորհվող արդարացի փոխհատուցումը, այլև Եվրոպական դատարանի կողմից բարեկամական կարգավորումների և միակողմանի հայտարարությունների շրջանակներում հաստատված վճարման ենթակա գումարները։</w:t>
            </w:r>
          </w:p>
          <w:p w14:paraId="459FA7ED"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Այսպիսով, Նախագծի համակարգային մեկնաբանությունից բխում է, որ «արդարացի փոխհատուցում» եզրույթը տվյալ համատեքստում չի կարող մեկնաբանվել նեղ՝ բացառապես Կոնվենցիայի 41-րդ հոդվածի իմաստով, այլ ներառում է Եվրոպական դատարանի վճռով կամ որոշմամբ նախատեսված՝ պետության կողմից դիմողին վճարման ենթակա բոլոր փոխհատուցումները։</w:t>
            </w:r>
          </w:p>
          <w:p w14:paraId="29AF6D1C"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0EC9EDD1" w14:textId="77777777" w:rsidTr="00E52018">
        <w:trPr>
          <w:trHeight w:val="2955"/>
        </w:trPr>
        <w:tc>
          <w:tcPr>
            <w:tcW w:w="7513" w:type="dxa"/>
          </w:tcPr>
          <w:p w14:paraId="6A44426E"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2. Նախագծում որևէ անդրադարձ չկա ծախսերի փոխհատուցմանը, այդ թվում՝ ներկայացուցչական բնույթի, որոնք կարող են նաև անﬕջապես փոխանցվել ներկայացուցչություն իրականացրած անձի կամ կազմակերպության հաշվեհամարին։</w:t>
            </w:r>
          </w:p>
          <w:p w14:paraId="1CE267B5" w14:textId="77777777" w:rsidR="00133142" w:rsidRPr="00261411" w:rsidRDefault="00133142" w:rsidP="003660FC">
            <w:pPr>
              <w:spacing w:line="276" w:lineRule="auto"/>
              <w:rPr>
                <w:rFonts w:ascii="GHEA Grapalat" w:hAnsi="GHEA Grapalat" w:cs="Sylfaen"/>
                <w:sz w:val="24"/>
                <w:szCs w:val="24"/>
                <w:lang w:val="hy-AM"/>
              </w:rPr>
            </w:pPr>
          </w:p>
        </w:tc>
        <w:tc>
          <w:tcPr>
            <w:tcW w:w="7288" w:type="dxa"/>
          </w:tcPr>
          <w:p w14:paraId="2ABE8A61"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 xml:space="preserve">2. Չի ընդունվել </w:t>
            </w:r>
          </w:p>
          <w:p w14:paraId="6ACF7CE8" w14:textId="77777777" w:rsidR="00133142" w:rsidRPr="00261411" w:rsidRDefault="00133142" w:rsidP="003660FC">
            <w:pPr>
              <w:spacing w:line="276" w:lineRule="auto"/>
              <w:jc w:val="center"/>
              <w:rPr>
                <w:rFonts w:ascii="GHEA Grapalat" w:hAnsi="GHEA Grapalat"/>
                <w:b/>
                <w:sz w:val="24"/>
                <w:szCs w:val="24"/>
                <w:lang w:val="hy-AM"/>
              </w:rPr>
            </w:pPr>
          </w:p>
          <w:p w14:paraId="34F7D009"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Նախագծով կարգավորված է ծախսերի՝ այդ թվում ներկայացուցչական բնույթի,  փոխհատուցմանը վերաբերող իրավահարաբերությունները հետևյալ հիմնավորմամբ.</w:t>
            </w:r>
          </w:p>
          <w:p w14:paraId="21F4B792"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Մարդու իրավունքների եվրոպական դատարանի պրակտիկայում 41-րդ հոդվածով նշանակվող «արդարացի փոխհատուցումը» կարող է ներառել.</w:t>
            </w:r>
          </w:p>
          <w:p w14:paraId="44332EC3"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գույքային վնաս (pecuniary damage),</w:t>
            </w:r>
          </w:p>
          <w:p w14:paraId="7A95B6B1"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ոչ գույքային վնաս (non-pecuniary damage),</w:t>
            </w:r>
          </w:p>
          <w:p w14:paraId="5C8EABEB" w14:textId="77777777" w:rsidR="00133142" w:rsidRPr="00261411" w:rsidRDefault="00133142" w:rsidP="003660FC">
            <w:pPr>
              <w:spacing w:line="276" w:lineRule="auto"/>
              <w:jc w:val="both"/>
              <w:rPr>
                <w:rFonts w:ascii="GHEA Grapalat" w:hAnsi="GHEA Grapalat"/>
                <w:i/>
                <w:sz w:val="24"/>
                <w:szCs w:val="24"/>
                <w:lang w:val="hy-AM"/>
              </w:rPr>
            </w:pPr>
            <w:r w:rsidRPr="00261411">
              <w:rPr>
                <w:rFonts w:ascii="GHEA Grapalat" w:hAnsi="GHEA Grapalat"/>
                <w:i/>
                <w:sz w:val="24"/>
                <w:szCs w:val="24"/>
                <w:lang w:val="hy-AM"/>
              </w:rPr>
              <w:t>ծախսեր և ծախքեր (costs and expenses)։</w:t>
            </w:r>
          </w:p>
          <w:p w14:paraId="68664DE1"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Այսինքն՝ ծախսերի և ծախքերի փոխհատուցումը 41-րդ հոդվածի շրջանակում հանդիսանում է արդարացի փոխհատուցման մի բաղադրիչ։ Դատարանը սովորաբար վճռի եզրափակիչ մասում առանձին նշում է, օրինակ.</w:t>
            </w:r>
          </w:p>
          <w:p w14:paraId="37C6A614"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EUR X՝ գույքային վնասի համար,</w:t>
            </w:r>
          </w:p>
          <w:p w14:paraId="5ADE11F9"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EUR Y՝ ոչ գույքային վնասի համար,</w:t>
            </w:r>
          </w:p>
          <w:p w14:paraId="14646CF4"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EUR Z՝ ծախսերի և ծախքերի համար,</w:t>
            </w:r>
          </w:p>
          <w:p w14:paraId="6BB48AE7"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սակայն դրանք բոլորն էլ շնորհվում են Կոնվենցիայի 41-րդ հոդվածի հիման վրա։</w:t>
            </w:r>
          </w:p>
          <w:p w14:paraId="0841BDF3"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Եվրոպական դատարանի՝ </w:t>
            </w:r>
            <w:hyperlink r:id="rId8" w:history="1">
              <w:r w:rsidRPr="00261411">
                <w:rPr>
                  <w:rStyle w:val="Hyperlink"/>
                  <w:rFonts w:ascii="GHEA Grapalat" w:hAnsi="GHEA Grapalat"/>
                  <w:sz w:val="24"/>
                  <w:szCs w:val="24"/>
                  <w:lang w:val="hy-AM"/>
                </w:rPr>
                <w:t>Practical Guide on Just Satisfaction Claims ուղեցույցը,</w:t>
              </w:r>
            </w:hyperlink>
            <w:r w:rsidRPr="00261411">
              <w:rPr>
                <w:rFonts w:ascii="GHEA Grapalat" w:hAnsi="GHEA Grapalat"/>
                <w:sz w:val="24"/>
                <w:szCs w:val="24"/>
                <w:lang w:val="hy-AM"/>
              </w:rPr>
              <w:t xml:space="preserve"> որը վերաբերում է Կոնվենցիայի 41-րդ հոդվածի կիրառմանը, նշում է, որ 41-րդ հոդվածի պահանջները կարող են վերաբերել գույքային վնասին (pecuniary damage), ոչ գույքային վնասին (non-pecuniary damage), </w:t>
            </w:r>
            <w:r w:rsidRPr="00261411">
              <w:rPr>
                <w:rFonts w:ascii="GHEA Grapalat" w:hAnsi="GHEA Grapalat"/>
                <w:i/>
                <w:sz w:val="24"/>
                <w:szCs w:val="24"/>
                <w:lang w:val="hy-AM"/>
              </w:rPr>
              <w:t>ծախսեր և ծախքերին (costs and expenses)։</w:t>
            </w:r>
          </w:p>
          <w:p w14:paraId="5D20DAD5" w14:textId="77777777" w:rsidR="00133142" w:rsidRPr="00261411" w:rsidRDefault="00133142" w:rsidP="003660FC">
            <w:pPr>
              <w:spacing w:line="276" w:lineRule="auto"/>
              <w:jc w:val="both"/>
              <w:rPr>
                <w:rFonts w:ascii="GHEA Grapalat" w:hAnsi="GHEA Grapalat"/>
                <w:b/>
                <w:sz w:val="24"/>
                <w:szCs w:val="24"/>
                <w:lang w:val="hy-AM"/>
              </w:rPr>
            </w:pPr>
            <w:r w:rsidRPr="00261411">
              <w:rPr>
                <w:rFonts w:ascii="GHEA Grapalat" w:hAnsi="GHEA Grapalat"/>
                <w:sz w:val="24"/>
                <w:szCs w:val="24"/>
                <w:lang w:val="hy-AM"/>
              </w:rPr>
              <w:lastRenderedPageBreak/>
              <w:t>Ուստի, «արդարացի փոխհատուցում» եզրույթը ներառում է նաև ծախսերի և ծախքերի հատուցումը</w:t>
            </w:r>
            <w:r w:rsidRPr="00261411">
              <w:rPr>
                <w:rFonts w:ascii="GHEA Grapalat" w:hAnsi="GHEA Grapalat"/>
                <w:b/>
                <w:sz w:val="24"/>
                <w:szCs w:val="24"/>
                <w:lang w:val="hy-AM"/>
              </w:rPr>
              <w:t>:</w:t>
            </w:r>
          </w:p>
          <w:p w14:paraId="34B13EFB"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09E5BC9C" w14:textId="77777777" w:rsidTr="00E52018">
        <w:trPr>
          <w:trHeight w:val="2955"/>
        </w:trPr>
        <w:tc>
          <w:tcPr>
            <w:tcW w:w="7513" w:type="dxa"/>
          </w:tcPr>
          <w:p w14:paraId="0EAFC90F"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 xml:space="preserve">3. Նախագիծը բարդացնում է փոխհատուցման տրամադրումը` անհարկի լրացուցիչ փաստաթղթերի ներկայացման պահանջ սահմանելով (ինչպես օրինակ՝ սահմանում է նույնականացման քարտ և հանրային ծառայությունների համարանիշ ներկայացնելու պահանջ, որոնք առհասարակ կարող են նույնիսկ չունենալ ՀՀ քաղաքացիություն չունեցող անձինք)։ </w:t>
            </w:r>
          </w:p>
          <w:p w14:paraId="140EDBB7" w14:textId="77777777" w:rsidR="00133142" w:rsidRPr="00261411" w:rsidRDefault="00133142" w:rsidP="003660FC">
            <w:pPr>
              <w:spacing w:line="276" w:lineRule="auto"/>
              <w:rPr>
                <w:rFonts w:ascii="GHEA Grapalat" w:hAnsi="GHEA Grapalat" w:cs="Sylfaen"/>
                <w:sz w:val="24"/>
                <w:szCs w:val="24"/>
                <w:lang w:val="hy-AM"/>
              </w:rPr>
            </w:pPr>
          </w:p>
        </w:tc>
        <w:tc>
          <w:tcPr>
            <w:tcW w:w="7288" w:type="dxa"/>
          </w:tcPr>
          <w:p w14:paraId="73CE3179"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 xml:space="preserve">3. Չի ընդունվել </w:t>
            </w:r>
          </w:p>
          <w:p w14:paraId="484CD948" w14:textId="77777777" w:rsidR="00133142" w:rsidRPr="00261411" w:rsidRDefault="00133142" w:rsidP="003660FC">
            <w:pPr>
              <w:spacing w:line="276" w:lineRule="auto"/>
              <w:jc w:val="center"/>
              <w:rPr>
                <w:rFonts w:ascii="GHEA Grapalat" w:hAnsi="GHEA Grapalat"/>
                <w:b/>
                <w:sz w:val="24"/>
                <w:szCs w:val="24"/>
                <w:lang w:val="hy-AM"/>
              </w:rPr>
            </w:pPr>
          </w:p>
          <w:p w14:paraId="47386F68"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Դիտարկումն ընդունելի չէ հետևյալ հիմնավորմամբ.</w:t>
            </w:r>
          </w:p>
          <w:p w14:paraId="5B16B0DC"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Նախագծով նախատեսված փաստաթղթերի ներկայացման պահանջը նպատակ ունի ապահովելու փոխհատուցում ստացող անձի պատշաճ նույնականացումը, վճարման իրավաչափ իրականացումը և պետական միջոցների տնօրինման թափանցիկությունն ու հաշվետվողականությունը։ Նշված պահանջները չեն հետապնդում փոխհատուցման տրամադրման գործընթացն անհարկի բարդացնելու նպատակ և բխում են իրավական որոշակիության ու ֆինանսական կարգապահության ապահովման անհրաժեշտությունից։</w:t>
            </w:r>
          </w:p>
          <w:p w14:paraId="108BDE16"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Միաժամանակ, նույնականացման քարտի և հանրային ծառայությունների համարանիշի վերաբերյալ պահանջները կիրառելի են միայն այն դեպքերում, երբ անձն ունի համապատասխան փաստաթուղթ կամ համարանիշ։ Հայաստանի Հանրապետության քաղաքացի չհանդիսացող կամ նշված տվյալները չունեցող անձանց նկատմամբ այդ </w:t>
            </w:r>
            <w:r w:rsidRPr="00261411">
              <w:rPr>
                <w:rFonts w:ascii="GHEA Grapalat" w:hAnsi="GHEA Grapalat"/>
                <w:sz w:val="24"/>
                <w:szCs w:val="24"/>
                <w:lang w:val="hy-AM"/>
              </w:rPr>
              <w:lastRenderedPageBreak/>
              <w:t xml:space="preserve">պահանջները չեն կարող մեկնաբանվել որպես փոխհատուցում ստանալու իրավունքի իրացման խոչընդոտ, քանի որ նրանց նույնականացումն իրականացվում է անձը հաստատող համապատասխան այլ փաստաթղթերի հիման վրա։ Ավելին՝ Կարգի գլուխ 2-ի 4-րդ կետի 6-րդ ենթակետը, լրացուցիչ երաշխիք ապահովելով, հղում է կատարում ՀՀ կառավարության 1999 թվականի դեկտեմբերի 22-ի N 767  «Անձը հաստատող փաստաթղթի մասին» որոշմանը, որը, ի թիվս այլնի, սահմանում է նաև օտարերկրյա քաղաքացիների և քաղաքացիություն չունեցող անձանց համար այն փաստաթղթերի ցանկը, որոնք ՀՀ-ում համարվում են անձը (ինքնությունը) հաստատող: </w:t>
            </w:r>
          </w:p>
          <w:p w14:paraId="60D3B6A0"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Հետևաբար, նախագծով նախատեսված կարգավորումները չեն սահմանում անհիմն կամ անհամաչափ վարչական բեռ և չեն հանգեցնում փոխհատուցման տրամադրման գործընթացի անհարկի բարդացման, ուստի առաջարկվող փոփոխությունն ընդունելի չէ։</w:t>
            </w:r>
          </w:p>
          <w:p w14:paraId="190FB028"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34655783" w14:textId="77777777" w:rsidTr="00E52018">
        <w:trPr>
          <w:trHeight w:val="2955"/>
        </w:trPr>
        <w:tc>
          <w:tcPr>
            <w:tcW w:w="7513" w:type="dxa"/>
          </w:tcPr>
          <w:p w14:paraId="63B0EE8E"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4. Նախագիծը փոխհատուցում ստանալու ընթացակարգի նախաձեռնման ամբողջ բեռը կարծես դնում է անձի վրա, ինչը ﬕջազգային պրակտիկայում ևս ընդունելի չէ։ Որպես կանոն պետությունը պետք է լինի շահագրգիռ օր առաջ ﬕջոցներ ձեռնարկելու անձին սահմանված փոխհատուցումը տրամադրելու համար, այդ պատճառով օրինակ՝ իրավասու մարﬕններն են ծանուցում ուղարկում անձին՝ խնդրելով տրամադրել հաշվեհամարը փոխհատուցումը տրամադրելու համար։</w:t>
            </w:r>
          </w:p>
          <w:p w14:paraId="15BCAE22"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Մինչդեռ խնդրո Նախագիծը կարծես հակառակ տրամաբանությամբ ընթացակարգ է սահմանում և ունի այս առումով էական փոփոխության կարիք՝ նախատեսելով անձին համապատասխան ծանուցման ընթացակարգ՝ վճիռներն օրինական ուժի ﬔջ մտնելուն հաջորդող ժամանակահատվածում։</w:t>
            </w:r>
          </w:p>
          <w:p w14:paraId="21DA1EAD" w14:textId="77777777" w:rsidR="00133142" w:rsidRPr="00261411" w:rsidRDefault="00133142" w:rsidP="003660FC">
            <w:pPr>
              <w:spacing w:line="276" w:lineRule="auto"/>
              <w:rPr>
                <w:rFonts w:ascii="GHEA Grapalat" w:hAnsi="GHEA Grapalat" w:cs="Sylfaen"/>
                <w:sz w:val="24"/>
                <w:szCs w:val="24"/>
                <w:lang w:val="hy-AM"/>
              </w:rPr>
            </w:pPr>
          </w:p>
        </w:tc>
        <w:tc>
          <w:tcPr>
            <w:tcW w:w="7288" w:type="dxa"/>
          </w:tcPr>
          <w:p w14:paraId="1A00089E"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lastRenderedPageBreak/>
              <w:t xml:space="preserve">4.  Չի ընդունվել </w:t>
            </w:r>
          </w:p>
          <w:p w14:paraId="0E575C95" w14:textId="77777777" w:rsidR="00133142" w:rsidRPr="00261411" w:rsidRDefault="00133142" w:rsidP="003660FC">
            <w:pPr>
              <w:spacing w:line="276" w:lineRule="auto"/>
              <w:jc w:val="both"/>
              <w:rPr>
                <w:rFonts w:ascii="GHEA Grapalat" w:hAnsi="GHEA Grapalat"/>
                <w:b/>
                <w:sz w:val="24"/>
                <w:szCs w:val="24"/>
                <w:lang w:val="hy-AM"/>
              </w:rPr>
            </w:pPr>
          </w:p>
          <w:p w14:paraId="48878909"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Նախագծով նախատեսված՝ դիմումի հիման վրա փոխհատուցման տրամադրման ընթացակարգը պայմանավորված է փոխհատուցման վճարման համար անհրաժեշտ տվյալների՝ մասնավորապես շահառուի ընթացիկ բանկային հաշվեհամարի և վճարման իրականացման համար անհրաժեշտ այլ տեղեկությունների ստացման անհրաժեշտությամբ։ Նշված տվյալները պետական մարմնի </w:t>
            </w:r>
            <w:r w:rsidRPr="00261411">
              <w:rPr>
                <w:rFonts w:ascii="GHEA Grapalat" w:hAnsi="GHEA Grapalat"/>
                <w:sz w:val="24"/>
                <w:szCs w:val="24"/>
                <w:lang w:val="hy-AM"/>
              </w:rPr>
              <w:lastRenderedPageBreak/>
              <w:t>տրամադրության տակ չեն գտնվում կամ չեն կարող համարվել մշտապես արդիական, ուստի դրանց ներկայացումը շահառուի կողմից անհրաժեշտ նախապայման է փոխհատուցման վճարման համար։</w:t>
            </w:r>
          </w:p>
          <w:p w14:paraId="12A0EDFF"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Միաժամանակ, ինչպես Հայաստանի Հանրապետությունը, այնպես էլ դիմումատուն Մարդու իրավունքների եվրոպական դատարանի կողմից պաշտոնապես ծանուցվում են վճռի, բարեկամական կարգավորման կամ միակողմանի հայտարարության վերաբերյալ համապատասխան որոշման մասին։ Հետևաբար, ինչպես Հայաստանի Հանրապետությունը, այնպես էլ դիմումատուն տեղեկացված է լիմում վճռի, այդ թվում վճռով սահմանված իրեն հասանելիք փոխհատուցման իրավունքի և դրա հիմքերի մասին և, որպես փոխհատուցման շահառու,  շահագրգռված է դիմում ներկայացնելու և վճարման համար անհրաժեշտ տվյալները տրամադրելու հարցում։</w:t>
            </w:r>
          </w:p>
          <w:p w14:paraId="42D70D4E"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Բացի այդ, թեև Հայաստանի Հանրապետությունը գործնականում, Եվրոպական դատարանի համապատասխան վճռի կամ որոշման մասին տեղեկացվելուց հետո, ձեռնարկում է անհրաժեշտ միջոցներ՝ փոխհատուցման վճարման գործընթացը պատշաճ կազմակերպելու նպատակով, այդ թվում՝ հնարավորության սահմաններում կապ հաստատելու շահառուի հետ և ձեռք բերելու վճարման համար անհրաժեշտ տվյալները, հարկ է նկատի ունենալ, որ առկա չէ միասնական պարտադիր ընթացակարգ, որի համաձայն պետությունը յուրաքանչյուր դեպքում պարտավոր է սեփական նախաձեռնությամբ ծանուցել շահառուին կամ նախաձեռնել փոխհատուցման վճարման </w:t>
            </w:r>
            <w:r w:rsidRPr="00261411">
              <w:rPr>
                <w:rFonts w:ascii="GHEA Grapalat" w:hAnsi="GHEA Grapalat"/>
                <w:sz w:val="24"/>
                <w:szCs w:val="24"/>
                <w:lang w:val="hy-AM"/>
              </w:rPr>
              <w:lastRenderedPageBreak/>
              <w:t>գործընթացը։ Այս հարցում պետություններին վերապահված է ընթացակարգային հայեցողության որոշակի շրջանակ՝ պայմանով, որ ընտրված կարգավորումները գործնականում ապահովեն փոխհատուցման իրավունքի արդյունավետ և իրատեսական իրացումը։</w:t>
            </w:r>
          </w:p>
          <w:p w14:paraId="4F262F9E" w14:textId="6503DF73"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Հետևաբար,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սահմանված ընթացակարգը նպատակ ունի ապահովելու փոխհատուցման վճարման պատշաճ կազմակերպումը և չի կարող դիտարկվել որպես անձի իրավունքների անհամաչափ սահմանափակում կամ փոխհատուցման տրամադրման գործընթացի անհարկի բարդացում։</w:t>
            </w:r>
          </w:p>
          <w:p w14:paraId="47D79469"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49B9D9F0" w14:textId="77777777" w:rsidTr="00E52018">
        <w:trPr>
          <w:trHeight w:val="2955"/>
        </w:trPr>
        <w:tc>
          <w:tcPr>
            <w:tcW w:w="7513" w:type="dxa"/>
          </w:tcPr>
          <w:p w14:paraId="5E98A2CC" w14:textId="6EBA8E25"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5. Հարկ է նկատել, որ փոխհատուցում ստանալու ընթացակարգն արհեստականորեն բարդացվում է նաև այն առումով, որ նախատեսվում է «դիմումատուի ներկայացուցչին տրված նոտարական կարգով վավերացված լիազորագրի պատճենի» ներկայացում, հատկապես այն դեպքերում, երբ այդ նույն ներկայացուցիչն է անձին ներկայացրել Մարդու իրավունքների եվրոպական դատարանում գործի քննության ամբողջ ընթացքում։ Այս առումով դժվար է պատկերացնել, թե Հայաստանի Հանրապետությունում չբնակվող անձինք ինչպե՞ս պետք է ապահովեն նոտարական վավերացմամբ լիազորագրի պատճենի ներկայացման պահանջը՝ նկատի ունենալով, որ լիազորագրի նոտարական վավերացումը պահանջում է անձի ֆիզիկական ներկայություն։</w:t>
            </w:r>
          </w:p>
          <w:p w14:paraId="6B53462B" w14:textId="77777777" w:rsidR="00133142" w:rsidRPr="00261411" w:rsidRDefault="00133142" w:rsidP="003660FC">
            <w:pPr>
              <w:spacing w:line="276" w:lineRule="auto"/>
              <w:rPr>
                <w:rFonts w:ascii="GHEA Grapalat" w:hAnsi="GHEA Grapalat" w:cs="Sylfaen"/>
                <w:sz w:val="24"/>
                <w:szCs w:val="24"/>
                <w:lang w:val="hy-AM"/>
              </w:rPr>
            </w:pPr>
          </w:p>
        </w:tc>
        <w:tc>
          <w:tcPr>
            <w:tcW w:w="7288" w:type="dxa"/>
          </w:tcPr>
          <w:p w14:paraId="760B4652" w14:textId="4AFF54DD"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5. Չի ընդունվել</w:t>
            </w:r>
          </w:p>
          <w:p w14:paraId="29959CCB" w14:textId="77777777" w:rsidR="00133142" w:rsidRPr="00261411" w:rsidRDefault="00133142" w:rsidP="003660FC">
            <w:pPr>
              <w:spacing w:line="276" w:lineRule="auto"/>
              <w:jc w:val="both"/>
              <w:rPr>
                <w:rFonts w:ascii="GHEA Grapalat" w:hAnsi="GHEA Grapalat"/>
                <w:sz w:val="24"/>
                <w:szCs w:val="24"/>
                <w:lang w:val="hy-AM"/>
              </w:rPr>
            </w:pPr>
          </w:p>
          <w:p w14:paraId="6BACEBE3"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Դիտարկումն ընդունելի չէ հետևյալ հիմնավորմամբ.</w:t>
            </w:r>
          </w:p>
          <w:p w14:paraId="63E262FE"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Նախագծով ներկայացուցչի լիազորությունները հավաստող՝ նոտարական կարգով վավերացված լիազորագրի ներկայացման պահանջը պայմանավորված է պետական մարմնի կողմից ներկայացուցչի իրավասությունների պատշաճ ստուգման և փոխհատուցման գումարի վճարման իրավաչափության ապահովման անհրաժեշտությամբ։</w:t>
            </w:r>
          </w:p>
          <w:p w14:paraId="7EFC8A1A"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Տվյալ դեպքում խոսքը վերաբերում է ոչ թե Եվրոպական դատարանում դիմումատուի դատավարական ներկայացուցչությանը, այլ ներպետական ընթացակարգի շրջանակներում դիմումատուին հասանելիք դրամական միջոցների ստացման լիազորությանը։ Եվրոպական </w:t>
            </w:r>
            <w:r w:rsidRPr="00261411">
              <w:rPr>
                <w:rFonts w:ascii="GHEA Grapalat" w:hAnsi="GHEA Grapalat"/>
                <w:sz w:val="24"/>
                <w:szCs w:val="24"/>
                <w:lang w:val="hy-AM"/>
              </w:rPr>
              <w:lastRenderedPageBreak/>
              <w:t>դատարանում անձին ներկայացնելու նպատակով տրված լիազորագիրը հավաստում է ներկայացուցչի դատավարական լիազորությունները՝ կապված դիմումի ներկայացման և գործի քննությանը մասնակցելու հետ, սակայն ինքնին չի նշանակում, որ նույն ներկայացուցիչը լիազորված է նաև դիմումատուի անունից ստանալու վերջինիս հասանելիք փոխհատուցման գումարը։ Ուստի այն հանգամանքը, որ ներկայացուցիչը հանդես է եկել Եվրոպական դատարանում, ինքնին բավարար չէ ներպետական ընթացակարգում նրա՝ փոխհատուցման գումարը ստանալու լիազորությունները հաստատված համարելու համար։</w:t>
            </w:r>
          </w:p>
          <w:p w14:paraId="394B13DD"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Նման մոտեցումը պայմանավորված է նաև գործնական անհրաժեշտությամբ։ Մասնավորապես, պրակտիկայում արձանագրվել են դեպքեր, երբ դիմումատուները Հայաստանի Հանրապետության իրավասու մարմիններին տեղեկացրել են, որ Եվրոպական դատարանում իրենց շահերը ներկայացրած փաստաբաններին չպետք է փոխանցվի իրենց հասանելիք փոխհատուցման գումարը՝ չնայած այն հանգամանքին, որ վերջիններս ունեցել են Եվրոպական դատարանի առջև ներկայացուցչության պատշաճ ձևակերպված լիազորագիր։ Նման դեպքերը վկայում են, որ Եվրոպական դատարանում դատավարական ներկայացուցչության լիազորությունը չի կարող ինքնաբերաբար մեկնաբանվել որպես նաև փոխհատուցման գումարը ստանալու լիազորություն։ </w:t>
            </w:r>
          </w:p>
          <w:p w14:paraId="1045C80D"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Միաժամանակ, գործող օրենսդրությամբ առկա չէ որևէ արգելք փոխհատուցման տրամադրման ընթացակարգի շրջանակներում ներկայացուցչի լիազորությունները </w:t>
            </w:r>
            <w:r w:rsidRPr="00261411">
              <w:rPr>
                <w:rFonts w:ascii="GHEA Grapalat" w:hAnsi="GHEA Grapalat"/>
                <w:sz w:val="24"/>
                <w:szCs w:val="24"/>
                <w:lang w:val="hy-AM"/>
              </w:rPr>
              <w:lastRenderedPageBreak/>
              <w:t>նոտարական կարգով վավերացված լիազորագրով հավաստելու պահանջ սահմանելու վերաբերյալ։ Ընդհակառակը, նման պահանջը ծառայում է դիմումատուի կամարտահայտության պատշաճ հավաստմանը, ներկայացուցչության իրավաչափության ապահովմանը և պետական միջոցների տնօրինման հետ կապված հնարավոր իրավական ռիսկերի կանխմանը։</w:t>
            </w:r>
          </w:p>
          <w:p w14:paraId="60184821"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Այն հանգամանքը, որ շահառուն բնակվում է Հայաստանի Հանրապետության սահմաններից դուրս, ինքնին չի կարող հիմք հանդիսանալ նշված պահանջից հրաժարվելու համար, քանի որ լիազորագրի նոտարական վավերացումը կարող է իրականացվել նաև օտարերկրյա պետությունում՝ տվյալ պետության իրավասու մարմինների կամ Հայաստանի Հանրապետության հյուպատոսական հիմնարկների միջոցով՝ օրենքով սահմանված կարգով։</w:t>
            </w:r>
          </w:p>
          <w:p w14:paraId="1E93F6AD" w14:textId="6EFEC80E"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Հետևաբար,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նախատեսված պահանջը բխում է իրավական որոշակիության, ներկայացուցչության պատշաճ հավաստման, դիմումատուի կամարտահայտության պաշտպանության և պետական միջոցների իրավաչափ տնօրինման ապահովման անհրաժեշտությունից, չի հակասում գործող օրենսդրությանը և չի կարող գնահատվել որպես անհամաչափ կամ անհիմն վարչական բեռ։</w:t>
            </w:r>
          </w:p>
          <w:p w14:paraId="74B7C97E"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3019F281" w14:textId="77777777" w:rsidTr="00E52018">
        <w:trPr>
          <w:trHeight w:val="2955"/>
        </w:trPr>
        <w:tc>
          <w:tcPr>
            <w:tcW w:w="7513" w:type="dxa"/>
          </w:tcPr>
          <w:p w14:paraId="43B14EBF"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6. Մարդու իրավունքների եվրոպական դատարանն իր վճիռներում սահմանում է փոխհատուցումը վճարելու եռամսյա ժամկետ։ Խնդրո Նախագծում սահմանվում է, որ անձը համապատասխան փաստաթղթերը պետք է ներկայացնի եռամսյա ժամկետը լրանալուց քսան օրացույցային օր առաջ, այսինքն՝ նախագծով վճարուﬓ իրականացնելու վարչարարության իրականացման համար սահմանվում է հարաբերականորեն երկար՝ քսանօրյա ժամկետ, ընդ որում՝ ստացվում է, որ անձի՝ փոխհատուցումը ստանալու եռամսյա ժամկետի հաշվին։</w:t>
            </w:r>
          </w:p>
          <w:p w14:paraId="291EE8FC" w14:textId="77777777" w:rsidR="00133142" w:rsidRPr="00261411" w:rsidRDefault="00133142" w:rsidP="003660FC">
            <w:pPr>
              <w:spacing w:line="276" w:lineRule="auto"/>
              <w:rPr>
                <w:rFonts w:ascii="GHEA Grapalat" w:hAnsi="GHEA Grapalat" w:cs="Sylfaen"/>
                <w:sz w:val="24"/>
                <w:szCs w:val="24"/>
                <w:lang w:val="hy-AM"/>
              </w:rPr>
            </w:pPr>
          </w:p>
        </w:tc>
        <w:tc>
          <w:tcPr>
            <w:tcW w:w="7288" w:type="dxa"/>
          </w:tcPr>
          <w:p w14:paraId="4F5CE7FE"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6. Չի ընդունվել</w:t>
            </w:r>
          </w:p>
          <w:p w14:paraId="3A3CC8D3" w14:textId="77777777" w:rsidR="00133142" w:rsidRPr="00261411" w:rsidRDefault="00133142" w:rsidP="003660FC">
            <w:pPr>
              <w:spacing w:line="276" w:lineRule="auto"/>
              <w:jc w:val="center"/>
              <w:rPr>
                <w:rFonts w:ascii="GHEA Grapalat" w:hAnsi="GHEA Grapalat"/>
                <w:b/>
                <w:sz w:val="24"/>
                <w:szCs w:val="24"/>
                <w:lang w:val="hy-AM"/>
              </w:rPr>
            </w:pPr>
          </w:p>
          <w:p w14:paraId="48F1206B"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Նախագծով նախատեսված է դրույթ առ այն, որ անհրաժեշտ փաստաթղթերը պետք է ներկայացվեն փոխհատուցման վճարման համար սահմանված եռամսյա ժամկետի ավարտից </w:t>
            </w:r>
            <w:r w:rsidRPr="00261411">
              <w:rPr>
                <w:rFonts w:ascii="GHEA Grapalat" w:hAnsi="GHEA Grapalat"/>
                <w:i/>
                <w:sz w:val="24"/>
                <w:szCs w:val="24"/>
                <w:lang w:val="hy-AM"/>
              </w:rPr>
              <w:t>ոչ ուշ,</w:t>
            </w:r>
            <w:r w:rsidRPr="00261411">
              <w:rPr>
                <w:rFonts w:ascii="GHEA Grapalat" w:hAnsi="GHEA Grapalat"/>
                <w:sz w:val="24"/>
                <w:szCs w:val="24"/>
                <w:lang w:val="hy-AM"/>
              </w:rPr>
              <w:t xml:space="preserve"> քան 20 օրացուցային օր առաջ, որը չի կարող մեկնաբանվել որպես անձի՝ փոխհատուցում ստանալու համար նախատեսված ժամկետի կրճատում կամ լրացուցիչ ժամկետի սահմանում։</w:t>
            </w:r>
          </w:p>
          <w:p w14:paraId="65757393"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Մարդու իրավունքների եվրոպական դատարանի կողմից սահմանված եռամսյա ժամկետը վերաբերում է պետության կողմից փոխհատուցման վճարման վերջնաժամկետին, այսինքն՝ պետությունը պարտավոր է ապահովել վճարման իրականացումը նշված ժամկետի ընթացքում։ Կոնվենցիան կամ Դատարանի վճիռները չեն սահմանում, որ այդ ամբողջ ժամկետը պետք է տրամադրվի բացառապես շահառուի կողմից փաստաթղթերի ներկայացման համար կամ բացառում են վճարման իրականացման համար անհրաժեշտ նախնական գործողությունների կատարումը։</w:t>
            </w:r>
          </w:p>
          <w:p w14:paraId="65DFABE9"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Նախագծով նախատեսված «ոչ ուշ, քան 20 օրացուցային օր առաջ» ձևակերպումը նպատակ ունի ապահովելու, որ իրավասու մարմինն ունենա բավարար ժամանակ՝ ներկայացված փաստաթղթերը ստուգելու, անհրաժեշտ գործողությունները կատարելու և Եվրոպական դատարանի կողմից սահմանված եռամսյա ժամկետի ավարտին կամ </w:t>
            </w:r>
            <w:r w:rsidRPr="00261411">
              <w:rPr>
                <w:rFonts w:ascii="GHEA Grapalat" w:hAnsi="GHEA Grapalat"/>
                <w:i/>
                <w:sz w:val="24"/>
                <w:szCs w:val="24"/>
                <w:lang w:val="hy-AM"/>
              </w:rPr>
              <w:t>դրանից առաջ</w:t>
            </w:r>
            <w:r w:rsidRPr="00261411">
              <w:rPr>
                <w:rFonts w:ascii="GHEA Grapalat" w:hAnsi="GHEA Grapalat"/>
                <w:sz w:val="24"/>
                <w:szCs w:val="24"/>
                <w:lang w:val="hy-AM"/>
              </w:rPr>
              <w:t xml:space="preserve"> վճարումն իրականացնելու համար։ Նշված ժամկետը չի հանդիսանում առանձին ժամկետ, որով երկարաձգվում կամ </w:t>
            </w:r>
            <w:r w:rsidRPr="00261411">
              <w:rPr>
                <w:rFonts w:ascii="GHEA Grapalat" w:hAnsi="GHEA Grapalat"/>
                <w:sz w:val="24"/>
                <w:szCs w:val="24"/>
                <w:lang w:val="hy-AM"/>
              </w:rPr>
              <w:lastRenderedPageBreak/>
              <w:t>սահմանափակվում է անձի իրավունքը ստանալու իրեն հասանելիք փոխհատուցումը։</w:t>
            </w:r>
          </w:p>
          <w:p w14:paraId="21DCD667"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704C42C6" w14:textId="77777777" w:rsidTr="00E52018">
        <w:trPr>
          <w:trHeight w:val="1072"/>
        </w:trPr>
        <w:tc>
          <w:tcPr>
            <w:tcW w:w="7513" w:type="dxa"/>
          </w:tcPr>
          <w:p w14:paraId="030DD6A0"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7. Նախագիծը սահմանում է որ «օտար արժ</w:t>
            </w:r>
            <w:r w:rsidRPr="00261411">
              <w:rPr>
                <w:rFonts w:ascii="GHEA Grapalat" w:hAnsi="GHEA Grapalat" w:cs="Times New Roman"/>
                <w:sz w:val="24"/>
                <w:szCs w:val="24"/>
                <w:lang w:val="hy-AM"/>
              </w:rPr>
              <w:t>ٳ</w:t>
            </w:r>
            <w:r w:rsidRPr="00261411">
              <w:rPr>
                <w:rFonts w:ascii="GHEA Grapalat" w:hAnsi="GHEA Grapalat"/>
                <w:sz w:val="24"/>
                <w:szCs w:val="24"/>
                <w:lang w:val="hy-AM"/>
              </w:rPr>
              <w:t>յթով սահմանված արդարացի փոխհատ</w:t>
            </w:r>
            <w:r w:rsidRPr="00261411">
              <w:rPr>
                <w:rFonts w:ascii="GHEA Grapalat" w:hAnsi="GHEA Grapalat" w:cs="Times New Roman"/>
                <w:sz w:val="24"/>
                <w:szCs w:val="24"/>
                <w:lang w:val="hy-AM"/>
              </w:rPr>
              <w:t>ٳ</w:t>
            </w:r>
            <w:r w:rsidRPr="00261411">
              <w:rPr>
                <w:rFonts w:ascii="GHEA Grapalat" w:hAnsi="GHEA Grapalat"/>
                <w:sz w:val="24"/>
                <w:szCs w:val="24"/>
                <w:lang w:val="hy-AM"/>
              </w:rPr>
              <w:t>ցման գ</w:t>
            </w:r>
            <w:r w:rsidRPr="00261411">
              <w:rPr>
                <w:rFonts w:ascii="GHEA Grapalat" w:hAnsi="GHEA Grapalat" w:cs="Times New Roman"/>
                <w:sz w:val="24"/>
                <w:szCs w:val="24"/>
                <w:lang w:val="hy-AM"/>
              </w:rPr>
              <w:t>ٳ</w:t>
            </w:r>
            <w:r w:rsidRPr="00261411">
              <w:rPr>
                <w:rFonts w:ascii="GHEA Grapalat" w:hAnsi="GHEA Grapalat"/>
                <w:sz w:val="24"/>
                <w:szCs w:val="24"/>
                <w:lang w:val="hy-AM"/>
              </w:rPr>
              <w:t>մարի վճար</w:t>
            </w:r>
            <w:r w:rsidRPr="00261411">
              <w:rPr>
                <w:rFonts w:ascii="GHEA Grapalat" w:hAnsi="GHEA Grapalat" w:cs="Times New Roman"/>
                <w:sz w:val="24"/>
                <w:szCs w:val="24"/>
                <w:lang w:val="hy-AM"/>
              </w:rPr>
              <w:t>ٳ</w:t>
            </w:r>
            <w:r w:rsidRPr="00261411">
              <w:rPr>
                <w:rFonts w:ascii="GHEA Grapalat" w:hAnsi="GHEA Grapalat"/>
                <w:sz w:val="24"/>
                <w:szCs w:val="24"/>
                <w:lang w:val="hy-AM"/>
              </w:rPr>
              <w:t>ﬓ իրականացվ</w:t>
            </w:r>
            <w:r w:rsidRPr="00261411">
              <w:rPr>
                <w:rFonts w:ascii="GHEA Grapalat" w:hAnsi="GHEA Grapalat" w:cs="Times New Roman"/>
                <w:sz w:val="24"/>
                <w:szCs w:val="24"/>
                <w:lang w:val="hy-AM"/>
              </w:rPr>
              <w:t>ٳ</w:t>
            </w:r>
            <w:r w:rsidRPr="00261411">
              <w:rPr>
                <w:rFonts w:ascii="GHEA Grapalat" w:hAnsi="GHEA Grapalat"/>
                <w:sz w:val="24"/>
                <w:szCs w:val="24"/>
                <w:lang w:val="hy-AM"/>
              </w:rPr>
              <w:t>մ է Հայաստանի Հանրապետ</w:t>
            </w:r>
            <w:r w:rsidRPr="00261411">
              <w:rPr>
                <w:rFonts w:ascii="GHEA Grapalat" w:hAnsi="GHEA Grapalat" w:cs="Times New Roman"/>
                <w:sz w:val="24"/>
                <w:szCs w:val="24"/>
                <w:lang w:val="hy-AM"/>
              </w:rPr>
              <w:t>ٳ</w:t>
            </w:r>
            <w:r w:rsidRPr="00261411">
              <w:rPr>
                <w:rFonts w:ascii="GHEA Grapalat" w:hAnsi="GHEA Grapalat"/>
                <w:sz w:val="24"/>
                <w:szCs w:val="24"/>
                <w:lang w:val="hy-AM"/>
              </w:rPr>
              <w:t>թյան դրամով՝ վճարման օրվա դր</w:t>
            </w:r>
            <w:r w:rsidRPr="00261411">
              <w:rPr>
                <w:rFonts w:ascii="GHEA Grapalat" w:hAnsi="GHEA Grapalat" w:cs="Times New Roman"/>
                <w:sz w:val="24"/>
                <w:szCs w:val="24"/>
                <w:lang w:val="hy-AM"/>
              </w:rPr>
              <w:t>ٳ</w:t>
            </w:r>
            <w:r w:rsidRPr="00261411">
              <w:rPr>
                <w:rFonts w:ascii="GHEA Grapalat" w:hAnsi="GHEA Grapalat"/>
                <w:sz w:val="24"/>
                <w:szCs w:val="24"/>
                <w:lang w:val="hy-AM"/>
              </w:rPr>
              <w:t>թյամբ Հայաստանի Հանրապետ</w:t>
            </w:r>
            <w:r w:rsidRPr="00261411">
              <w:rPr>
                <w:rFonts w:ascii="GHEA Grapalat" w:hAnsi="GHEA Grapalat" w:cs="Times New Roman"/>
                <w:sz w:val="24"/>
                <w:szCs w:val="24"/>
                <w:lang w:val="hy-AM"/>
              </w:rPr>
              <w:t>ٳ</w:t>
            </w:r>
            <w:r w:rsidRPr="00261411">
              <w:rPr>
                <w:rFonts w:ascii="GHEA Grapalat" w:hAnsi="GHEA Grapalat"/>
                <w:sz w:val="24"/>
                <w:szCs w:val="24"/>
                <w:lang w:val="hy-AM"/>
              </w:rPr>
              <w:t>թյան կենտրոնական բանկի կողﬕց հրապարակված համապատասխան փոխարժեքով, եթե Եվրոպական դատարանի վճռով կամ որոշմամբ այլ բան նախատեսված չէ»։ Այս կարգավորումը որոշակի չէ այն առումով, որ եթե Եվրոպական դատարանի վճռով փոխհատուցումը որպես կանոն սահմանվում է արտարժույթով, ապա ո՞ր դեպքերում է նախատեսվում վճարուﬓ իրականացնել ՀՀ դրամով, բացի Եվրոպական դատարանի վճռով կամ որոշմամբ նախատեսված դեպքերից (օրինակ՝ կողﬔրի փոխադարձ համաձայնության դեպքում)։</w:t>
            </w:r>
          </w:p>
          <w:p w14:paraId="313C2BC6" w14:textId="77777777" w:rsidR="00133142" w:rsidRPr="00261411" w:rsidRDefault="00133142" w:rsidP="003660FC">
            <w:pPr>
              <w:spacing w:line="276" w:lineRule="auto"/>
              <w:ind w:right="-6"/>
              <w:jc w:val="both"/>
              <w:rPr>
                <w:rFonts w:ascii="GHEA Grapalat" w:hAnsi="GHEA Grapalat"/>
                <w:sz w:val="24"/>
                <w:szCs w:val="24"/>
                <w:lang w:val="hy-AM"/>
              </w:rPr>
            </w:pPr>
          </w:p>
        </w:tc>
        <w:tc>
          <w:tcPr>
            <w:tcW w:w="7288" w:type="dxa"/>
          </w:tcPr>
          <w:p w14:paraId="7E425C39"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7. Չի ընդունվել</w:t>
            </w:r>
          </w:p>
          <w:p w14:paraId="52D8FC9A" w14:textId="77777777" w:rsidR="00133142" w:rsidRPr="00261411" w:rsidRDefault="00133142" w:rsidP="003660FC">
            <w:pPr>
              <w:spacing w:line="276" w:lineRule="auto"/>
              <w:jc w:val="center"/>
              <w:rPr>
                <w:rFonts w:ascii="GHEA Grapalat" w:hAnsi="GHEA Grapalat"/>
                <w:b/>
                <w:sz w:val="24"/>
                <w:szCs w:val="24"/>
                <w:highlight w:val="yellow"/>
                <w:lang w:val="hy-AM"/>
              </w:rPr>
            </w:pPr>
          </w:p>
          <w:p w14:paraId="695F908F" w14:textId="77777777" w:rsidR="00133142" w:rsidRPr="00261411" w:rsidRDefault="00133142" w:rsidP="003660FC">
            <w:pPr>
              <w:spacing w:line="276" w:lineRule="auto"/>
              <w:jc w:val="both"/>
              <w:rPr>
                <w:rFonts w:ascii="GHEA Grapalat" w:hAnsi="GHEA Grapalat"/>
                <w:sz w:val="24"/>
                <w:szCs w:val="24"/>
                <w:highlight w:val="yellow"/>
                <w:lang w:val="hy-AM"/>
              </w:rPr>
            </w:pPr>
            <w:r w:rsidRPr="00261411">
              <w:rPr>
                <w:rFonts w:ascii="GHEA Grapalat" w:hAnsi="GHEA Grapalat"/>
                <w:sz w:val="24"/>
                <w:szCs w:val="24"/>
                <w:lang w:val="hy-AM"/>
              </w:rPr>
              <w:t>Նախագծով նախատեսված կարգավորման նպատակը փոխհատուցման վճարման արժույթին վերաբերող ընդհանուր կանոնի սահմանումն է, այն է՝ օտար արժույթով սահմանված փոխհատուցման գումարի վճարումը Հայաստանի Հանրապետության տարածքում իրականացվում է Հայաստանի Հանրապետության դրամով՝ վճարման օրվա դրությամբ Հայաստանի Հանրապետության կենտրոնական բանկի կողմից հրապարակված համապատասխան փոխարժեքով։</w:t>
            </w:r>
          </w:p>
          <w:p w14:paraId="6C681721" w14:textId="77777777" w:rsidR="00133142" w:rsidRPr="00261411" w:rsidRDefault="00133142" w:rsidP="003660FC">
            <w:pPr>
              <w:spacing w:line="276" w:lineRule="auto"/>
              <w:jc w:val="center"/>
              <w:rPr>
                <w:rFonts w:ascii="GHEA Grapalat" w:hAnsi="GHEA Grapalat"/>
                <w:b/>
                <w:sz w:val="24"/>
                <w:szCs w:val="24"/>
                <w:lang w:val="hy-AM"/>
              </w:rPr>
            </w:pPr>
          </w:p>
        </w:tc>
      </w:tr>
      <w:tr w:rsidR="00133142" w:rsidRPr="003800F7" w14:paraId="513CC3A5" w14:textId="77777777" w:rsidTr="00E52018">
        <w:trPr>
          <w:trHeight w:val="1358"/>
        </w:trPr>
        <w:tc>
          <w:tcPr>
            <w:tcW w:w="7513" w:type="dxa"/>
          </w:tcPr>
          <w:p w14:paraId="392EAA47"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t xml:space="preserve">8. Նախագիծը նաև որևէ կերպ չի կարգավորում փոխհատուցուﬓ ուշ տրամադրելու դեպքում Մարդու իրավունքների եվրոպական դատարանի վճիռներով սահմանվող՝ տոկոսների հաշվարկումը և վճարումը։ Այնինչ, Մարդու իրավունքների եվրոպական </w:t>
            </w:r>
            <w:r w:rsidRPr="00261411">
              <w:rPr>
                <w:rFonts w:ascii="GHEA Grapalat" w:hAnsi="GHEA Grapalat"/>
                <w:sz w:val="24"/>
                <w:szCs w:val="24"/>
                <w:lang w:val="hy-AM"/>
              </w:rPr>
              <w:lastRenderedPageBreak/>
              <w:t>դատարանը որպես կանոն իր վճիռներում սահմանում է, որ արդարացի փոխհատուցման վճարման համար սահմանված եռամսյա ժամկետից հետո վճարման իրականացման դեպքում սահմանված գումարի նկատմամբ ենթակա է հաշվարկման և վճարման տոկոսադրույք։</w:t>
            </w:r>
          </w:p>
          <w:p w14:paraId="3379E22B" w14:textId="77777777" w:rsidR="00133142" w:rsidRPr="00261411" w:rsidRDefault="00133142" w:rsidP="003660FC">
            <w:pPr>
              <w:spacing w:line="276" w:lineRule="auto"/>
              <w:ind w:right="-6"/>
              <w:jc w:val="both"/>
              <w:rPr>
                <w:rFonts w:ascii="GHEA Grapalat" w:hAnsi="GHEA Grapalat"/>
                <w:sz w:val="24"/>
                <w:szCs w:val="24"/>
                <w:lang w:val="hy-AM"/>
              </w:rPr>
            </w:pPr>
          </w:p>
        </w:tc>
        <w:tc>
          <w:tcPr>
            <w:tcW w:w="7288" w:type="dxa"/>
          </w:tcPr>
          <w:p w14:paraId="026D3D61"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lastRenderedPageBreak/>
              <w:t>8. Չի ընդունվել</w:t>
            </w:r>
          </w:p>
          <w:p w14:paraId="33D866FD" w14:textId="77777777" w:rsidR="00133142" w:rsidRPr="00261411" w:rsidRDefault="00133142" w:rsidP="003660FC">
            <w:pPr>
              <w:spacing w:line="276" w:lineRule="auto"/>
              <w:jc w:val="center"/>
              <w:rPr>
                <w:rFonts w:ascii="GHEA Grapalat" w:hAnsi="GHEA Grapalat"/>
                <w:b/>
                <w:sz w:val="24"/>
                <w:szCs w:val="24"/>
                <w:lang w:val="hy-AM"/>
              </w:rPr>
            </w:pPr>
          </w:p>
          <w:p w14:paraId="0FF3CCF6"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Դիտարկումն ընդունելի չէ հետևյալ հիմնավորմամբ.</w:t>
            </w:r>
          </w:p>
          <w:p w14:paraId="170AA3B4"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lastRenderedPageBreak/>
              <w:t>Նախագծով փոխհատուցման գումարի ուշ վճարման դեպքում հաշվարկվող տոկոսների վերաբերյալ առանձին կարգավորում չնախատեսելը չի կարող որևէ կերպ մեկնաբանվել որպես այն, որ նման պարտավորությունը դուրս է մնում կարգավորման շրջանակից կամ ենթակա չէ կատարման։</w:t>
            </w:r>
          </w:p>
          <w:p w14:paraId="0E36FBEC"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Մարդու իրավունքների եվրոպական դատարանի վճիռներով սահմանվող ուշացման տոկոսների հաշվարկման և վճարման պարտավորությունը բխում է անմիջականորեն տվյալ վճռից, որով սահմանվում են ինչպես արդարացի փոխհատուցման գումարը, այնպես էլ դրա վճարման պայմանները, ներառյալ՝ սահմանված ժամկետում չվճարելու դեպքում կիրառվող հետևանքները։ Հետևաբար, ներպետական իրավական ակտով այդ հարցի կրկնակի կարգավորումը կամ Եվրոպական դատարանի վճռում արդեն իսկ ամրագրված պայմանների վերարտադրումը անհրաժեշտ չէ և չի բխում իրավական կարգավորման տնտեսման սկզբունքից։</w:t>
            </w:r>
          </w:p>
          <w:p w14:paraId="6E6B43CE"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Միաժամանակ, անհրաժեշտ է հաշվի առնել, որ Եվրոպական դատարանի վճռում սահմանված եռամսյա ժամկետի լրանալը ինքնին և ինքնաբերաբար չի նշանակում, որ յուրաքանչյուր դեպքում պետությունը պարտավոր է վճարել ուշացման տոկոսներ։ Եվրոպական դատարանի վճիռների կատարման նկատմամբ վերահսկողությունն իրականացվում է Եվրոպայի խորհրդի Նախարարների կոմիտեի կողմից, որը յուրաքանչյուր գործի շրջանակներում գնահատում է վճռի կատարման ընթացքը, պետության կողմից ձեռնարկված միջոցների բավարարությունն ու բարեխղճությունը, ինչպես նաև այն </w:t>
            </w:r>
            <w:r w:rsidRPr="00261411">
              <w:rPr>
                <w:rFonts w:ascii="GHEA Grapalat" w:hAnsi="GHEA Grapalat"/>
                <w:sz w:val="24"/>
                <w:szCs w:val="24"/>
                <w:lang w:val="hy-AM"/>
              </w:rPr>
              <w:lastRenderedPageBreak/>
              <w:t>հանգամանքները, որոնք կարող էին ազդեցություն ունենալ փոխհատուցման վճարման ժամկետի պահպանման վրա։ Հետևաբար, տոկոսների վճարման հարցը չի կարող գնահատվել միայն եռամսյա ժամկետի ձևական լրանալու փաստով՝ առանց հաշվի առնելու վճռի կատարման ընթացքում առկա կոնկրետ հանգամանքները և դրանց վերաբերյալ Նախարարների կոմիտեի վերահսկողական գնահատականը։</w:t>
            </w:r>
          </w:p>
          <w:p w14:paraId="24152315"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Նախագծի կարգավորման առարկան ուղղված է Մարդու իրավունքների եվրոպական դատարանի կողմից սահմանված փոխհատուցման գումարների վճարման ներպետական ընթացակարգի կանոնակարգմանը և չի հետապնդում Եվրոպական դատարանի վճիռներով արդեն իսկ սահմանված նյութաիրավական պայմանների վերարտադրման կամ փոփոխման նպատակ։ Իրավասու մարմինները պարտավոր են ապահովել Եվրոպական դատարանի վերջնական և պարտադիր ուժ ունեցող վճիռների լիարժեք կատարումը, ներառյալ՝ վճռով նախատեսված դեպքերում ուշացման հետևանքով հաշվարկվող տոկոսների վճարումը։</w:t>
            </w:r>
          </w:p>
          <w:p w14:paraId="59EFB02C"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Հետևաբար, տոկոսների հաշվարկման և վճարման վերաբերյալ առանձին կարգավորման բացակայությունը չի կարող դիտարկվել որպես իրավական բաց, քանի որ այդ հարցն արդեն իսկ կարգավորվում է Եվրոպական դատարանի համապատասխան վճռով և դրա կատարման նկատմամբ Եվրոպայի խորհրդի Նախարարների կոմիտեի կողմից իրականացվող վերահսկողության շրջանակներում։</w:t>
            </w:r>
          </w:p>
          <w:p w14:paraId="65E65AF8"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06C46FB6" w14:textId="77777777" w:rsidTr="00E52018">
        <w:trPr>
          <w:trHeight w:val="2955"/>
        </w:trPr>
        <w:tc>
          <w:tcPr>
            <w:tcW w:w="7513" w:type="dxa"/>
          </w:tcPr>
          <w:p w14:paraId="664B1539" w14:textId="549AF69E"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9. Նախագիծը չի սահմանում, թե ի՞նչ չափանիշներով պետք է գնահատվի և որոշվի փոխհատուցման չափը, երբ Եվրոպական դատարանի վճռով կամ որոշմամբ սահմանված չէ արդարացի փոխհատուցման ձև և (կամ) չափ, այլ արդարացի փոխհատուցման ձևի և (կամ) չափի որոշումը թողնված է կողﬔրի համաձայնությանը։</w:t>
            </w:r>
          </w:p>
          <w:p w14:paraId="664A0DF5" w14:textId="77777777" w:rsidR="00133142" w:rsidRPr="00261411" w:rsidRDefault="00133142" w:rsidP="003660FC">
            <w:pPr>
              <w:spacing w:line="276" w:lineRule="auto"/>
              <w:ind w:right="-6"/>
              <w:jc w:val="both"/>
              <w:rPr>
                <w:rFonts w:ascii="GHEA Grapalat" w:hAnsi="GHEA Grapalat"/>
                <w:sz w:val="24"/>
                <w:szCs w:val="24"/>
                <w:lang w:val="hy-AM"/>
              </w:rPr>
            </w:pPr>
          </w:p>
        </w:tc>
        <w:tc>
          <w:tcPr>
            <w:tcW w:w="7288" w:type="dxa"/>
          </w:tcPr>
          <w:p w14:paraId="17FC36B1"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9. Չի ընդունվել</w:t>
            </w:r>
          </w:p>
          <w:p w14:paraId="41CADEE5" w14:textId="77777777" w:rsidR="00133142" w:rsidRPr="00261411" w:rsidRDefault="00133142" w:rsidP="003660FC">
            <w:pPr>
              <w:spacing w:line="276" w:lineRule="auto"/>
              <w:jc w:val="center"/>
              <w:rPr>
                <w:rFonts w:ascii="GHEA Grapalat" w:hAnsi="GHEA Grapalat"/>
                <w:b/>
                <w:sz w:val="24"/>
                <w:szCs w:val="24"/>
                <w:lang w:val="hy-AM"/>
              </w:rPr>
            </w:pPr>
          </w:p>
          <w:p w14:paraId="1ED5D2AE"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Դիտարկումն ընդունելի չէ հետևյալ հիմնավորմամբ.</w:t>
            </w:r>
          </w:p>
          <w:p w14:paraId="0C002EBD"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Նախագծով չի նախատեսվել այն չափանիշների սպառիչ ցանկը, որոնց հիման վրա պետք է որոշվի փոխհատուցման ձևը և (կամ) չափը այն դեպքերում, երբ Մարդու իրավունքների եվրոպական դատարանի վճռով կամ որոշմամբ այդ հարցը թողնված է կողմերի համաձայնությանը, քանի որ նման չափանիշների միասնական ամրագրումը գործնականում հնարավոր չէ։</w:t>
            </w:r>
          </w:p>
          <w:p w14:paraId="7E0DADBF"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Մարդու իրավունքների եվրոպական դատարանի կողմից քննվող յուրաքանչյուր գործ առանձնահատուկ է իր փաստական հանգամանքներով, արձանագրված խախտումների բնույթով, դրանց ծանրությամբ, պատճառված հետևանքներով և գործի այլ առանձնահատկություններով։ Հետևաբար, փոխհատուցման ձևի կամ չափի որոշման համար բոլոր դեպքերի նկատմամբ կիրառելի միասնական չափանիշների սահմանումը չի կարող ապահովել յուրաքանչյուր գործի անհատական առանձնահատկությունների պատշաճ հաշվառումը և կարող է հանգեցնել ոչ ճկուն և ոչ արդյունավետ կարգավորման։ Ավելին՝ փոխհատուցման ձևի և (կամ) չափի վերաբերյալ կողմերի միջև համաձայնության ձևավորման ընթացքում և հետագայում էլ Դատարանի կամ Նախարարների կոմիտեի կողմից այն հաստատվելու դեպքում, հաշվի են առնվում, Եվրոպական դատարանի նույնանման փաստական հանգամանքներով և համադրելի իրավական հարցերով ձևավորված նախադեպային իրավունքը, տվյալ գործի առանձնահատկությունները, </w:t>
            </w:r>
            <w:r w:rsidRPr="00261411">
              <w:rPr>
                <w:rFonts w:ascii="GHEA Grapalat" w:hAnsi="GHEA Grapalat"/>
                <w:sz w:val="24"/>
                <w:szCs w:val="24"/>
                <w:lang w:val="hy-AM"/>
              </w:rPr>
              <w:lastRenderedPageBreak/>
              <w:t>արձանագրված խախտման բնույթն ու ծանրությունը, ինչպես նաև Եվրոպական դատարանի կողմից համանման գործերով շնորհված արդարացի փոխհատուցման չափերը։</w:t>
            </w:r>
          </w:p>
          <w:p w14:paraId="6DCF7537"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Միաժամանակ, այն դեպքերում, երբ փոխհատուցման ձևի և (կամ) չափի որոշումը թողնված է կողմերի համաձայնությանը, այդ համաձայնությունը չի գործում ինքնուրույն և ենթակա է   վերահսկողության, այդ թվում հաստատման Նախարարների կոմիտեի կամ Դատարանի կողմից։ Կախված վարույթի առանձնահատկություններից՝ այն հաստատվում կամ գնահատվում է Մարդու իրավունքների Եվրոպական դատարանի կամ Եվրոպայի խորհրդի Նախարարների կոմիտեի կողմից, որոնք, իրենց վերապահված լիազորությունների շրջանակներում, գնահատում են ձեռք բերված համաձայնության համապատասխանությունը Կոնվենցիայի պահանջներին և մարդու իրավունքների արդյունավետ պաշտպանության նպատակին։</w:t>
            </w:r>
          </w:p>
          <w:p w14:paraId="42064CFD" w14:textId="7CCA95AD" w:rsidR="00133142" w:rsidRPr="00261411" w:rsidRDefault="00133142" w:rsidP="003660FC">
            <w:pPr>
              <w:spacing w:line="276" w:lineRule="auto"/>
              <w:rPr>
                <w:rFonts w:ascii="GHEA Grapalat" w:hAnsi="GHEA Grapalat"/>
                <w:sz w:val="24"/>
                <w:szCs w:val="24"/>
                <w:lang w:val="hy-AM"/>
              </w:rPr>
            </w:pPr>
          </w:p>
        </w:tc>
      </w:tr>
      <w:tr w:rsidR="00133142" w:rsidRPr="003800F7" w14:paraId="6F2EF962" w14:textId="77777777" w:rsidTr="00E52018">
        <w:trPr>
          <w:trHeight w:val="1162"/>
        </w:trPr>
        <w:tc>
          <w:tcPr>
            <w:tcW w:w="7513" w:type="dxa"/>
          </w:tcPr>
          <w:p w14:paraId="1B7408F7"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10. Նախագծով սահմանված դեպքերում փոխհատուցման գումարը նոտարի դեպոզիտ հաշվին փոխանցելու մոտեցումը ևս ընդունելի լինել չի կարող, ﬕջազգային պրակտիկայում խրախուսվում է դիմումատուի անունով բացված հատուկ հաշվին գումարի փոխանցումը, այլ ոչ թե այլ մարﬓին փոխհատուցման գումարը փոխանցելը:</w:t>
            </w:r>
          </w:p>
          <w:p w14:paraId="68E96588" w14:textId="77777777" w:rsidR="00133142" w:rsidRPr="00261411" w:rsidRDefault="00133142" w:rsidP="003660FC">
            <w:pPr>
              <w:spacing w:line="276" w:lineRule="auto"/>
              <w:ind w:right="-6"/>
              <w:jc w:val="both"/>
              <w:rPr>
                <w:rFonts w:ascii="GHEA Grapalat" w:hAnsi="GHEA Grapalat"/>
                <w:sz w:val="24"/>
                <w:szCs w:val="24"/>
                <w:lang w:val="hy-AM"/>
              </w:rPr>
            </w:pPr>
          </w:p>
        </w:tc>
        <w:tc>
          <w:tcPr>
            <w:tcW w:w="7288" w:type="dxa"/>
          </w:tcPr>
          <w:p w14:paraId="6BC2FCDE"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 xml:space="preserve">10.  Չի ընդունվել </w:t>
            </w:r>
          </w:p>
          <w:p w14:paraId="326BB0A2" w14:textId="77777777" w:rsidR="00133142" w:rsidRPr="00261411" w:rsidRDefault="00133142" w:rsidP="003660FC">
            <w:pPr>
              <w:spacing w:line="276" w:lineRule="auto"/>
              <w:jc w:val="both"/>
              <w:rPr>
                <w:rFonts w:ascii="GHEA Grapalat" w:hAnsi="GHEA Grapalat"/>
                <w:b/>
                <w:sz w:val="24"/>
                <w:szCs w:val="24"/>
                <w:lang w:val="hy-AM"/>
              </w:rPr>
            </w:pPr>
          </w:p>
          <w:p w14:paraId="6864048D"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Նախագծով նախատեսված՝ փոխհատուցման գումարը նոտարի դեպոզիտ հաշվին փոխանցելու հնարավորությունը չի ենթադրում փոխհատուցման գումարի փոխանցում որևէ այլ մարմնի տնօրինմանը և չի փոխում փոխհատուցում ստանալու իրավունքը կրող անձին։ Միևնույն ժամանակ փոխհատուցման գումարը նոտարի դեպոզիտ հաշվին փոխանցելու հնարավորությունը նախատեսված չէ որպես փոխհատուցման </w:t>
            </w:r>
            <w:r w:rsidRPr="00261411">
              <w:rPr>
                <w:rFonts w:ascii="GHEA Grapalat" w:hAnsi="GHEA Grapalat"/>
                <w:sz w:val="24"/>
                <w:szCs w:val="24"/>
                <w:lang w:val="hy-AM"/>
              </w:rPr>
              <w:lastRenderedPageBreak/>
              <w:t>վճարման ընդհանուր կանոն, այլ բացառիկ մեխանիզմ է, որը կարող է կիրառվել այն դեպքերում, երբ փոխհատուցման գումարի անմիջական փոխանցումը շահառուին հնարավոր չէ՝ անկախ պետության կողմից ձեռնարկված անհրաժեշտ միջոցներից։ Նման դեպքերում պետության կողմից ձեռնարկված միջոցները, այդ թվում՝ նոտարի դեպոզիտային մեխանիզմի կիրառման հիմքերը, ներկայացվում են Եվրոպայի խորհրդի Նախարարների կոմիտեին կամ Դատարանին՝ Եվրոպական դատարանի վճիռների կատարման նկատմամբ վերահսկողության շրջանակներում։</w:t>
            </w:r>
          </w:p>
          <w:p w14:paraId="600F7CEC" w14:textId="63D6B18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Նոտարի </w:t>
            </w:r>
            <w:r w:rsidR="00056625" w:rsidRPr="00261411">
              <w:rPr>
                <w:rFonts w:ascii="GHEA Grapalat" w:hAnsi="GHEA Grapalat"/>
                <w:sz w:val="24"/>
                <w:szCs w:val="24"/>
                <w:lang w:val="hy-AM"/>
              </w:rPr>
              <w:t>դեպոզիտ</w:t>
            </w:r>
            <w:r w:rsidRPr="00261411">
              <w:rPr>
                <w:rFonts w:ascii="GHEA Grapalat" w:hAnsi="GHEA Grapalat"/>
                <w:sz w:val="24"/>
                <w:szCs w:val="24"/>
                <w:lang w:val="hy-AM"/>
              </w:rPr>
              <w:t xml:space="preserve"> հաշիվը տվյալ դեպքում հանդես է գալիս որպես պարտավորության կատարման իրավական մեխանիզմ, այլ ոչ թե որպես փոխհատուցման իրավունքի նոր կրողի կամ միջանկյալ շահառուի ձևավորում։</w:t>
            </w:r>
          </w:p>
          <w:p w14:paraId="4D38528F"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Մասնավորապես, ՀՀ քաղաքացիական օրենսգիրքը նախատեսում է պարտավորության կատարման այնպիսի եղանակ, ինչպիսին է պարտապանի կողմից իրենից գանձվելիք դրամական միջոցները նոտարի դեպոզիտ մուծելը։ Ընդ որում, օրենսդրությամբ նման հնարավորություն նախատեսված է այն դեպքերում, երբ պարտավորության անմիջական կատարումը պարտատիրոջ օգտին հնարավոր չէ, այդ թվում՝ պարտատիրոջ կամ կատարումն ընդունելու համար նրա կողմից լիազորված անձի բացակայության, պարտատիրոջ անձի վերաբերյալ անորոշության, ինչպես նաև օրենքով նախատեսված այլ դեպքերում։ Հետևաբար, ներպետական իրավական համակարգում նոտարի դեպոզիտը ճանաչված է որպես </w:t>
            </w:r>
            <w:r w:rsidRPr="00261411">
              <w:rPr>
                <w:rFonts w:ascii="GHEA Grapalat" w:hAnsi="GHEA Grapalat"/>
                <w:sz w:val="24"/>
                <w:szCs w:val="24"/>
                <w:lang w:val="hy-AM"/>
              </w:rPr>
              <w:lastRenderedPageBreak/>
              <w:t>պարտավորության պատշաճ կատարման օրինական ձև, որի նպատակն է ապահովել պարտավորության կատարումը նաև այն իրավիճակներում, երբ այն անմիջականորեն պարտատիրոջը կատարելը օբյեկտիվորեն հնարավոր չէ։</w:t>
            </w:r>
          </w:p>
          <w:p w14:paraId="04C41637"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Նախագծով նախատեսված նոտարի դեպոզիտային մեխանիզմը հետապնդում է նույն նպատակը՝ ապահովելու, որ պետության կողմից Մարդու իրավունքների եվրոպական դատարանի վճռից կամ որոշումից բխող վճարային պարտավորությունը համարվի պատշաճ կատարված՝ միաժամանակ պահպանելով դիմումատուի իրավունքը հետագայում ստանալու իրեն հասանելիք փոխհատուցման գումարը։</w:t>
            </w:r>
          </w:p>
          <w:p w14:paraId="7194DC6C"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Միաժամանակ, Եվրոպայի խորհրդի «Monitoring of the payment of sums awarded by way of just satisfaction» հուշագրում նշվում է, որ պետություններն, ընդհանուր առմամբ, իրավասու են ինքնուրույն որոշելու արդարացի փոխհատուցման գումարների վճարման եղանակը, պայմանով, որ ընտրված ընթացակարգը կամ մեխանիզմը դիմումատուի համար չառաջացնի անհիմն վարչական կամ այլ բնույթի բեռ և չխոչընդոտի փոխհատուցման իրավունքի արդյունավետ իրականացմանը։</w:t>
            </w:r>
          </w:p>
          <w:p w14:paraId="76D90E06"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Չնայած այն հանգամանքին, որ դիմումատուի անունով հատուկ հաշվի բացման և գումարի անմիջական փոխանցման մեխանիզմը կարող է կիրառելի լինել այն դեպքերում, երբ դրա համար առկա են անհրաժեշտ նախադրյալներ, այն չի կարող դիտարկվել որպես փոխհատուցման վճարման միակ հնարավոր իրավական լուծումը։ Պետությունն օժտված է ընթացակարգային հայեցողությամբ՝ ընտրելու այնպիսի վճարման մեխանիզմ, որը, </w:t>
            </w:r>
            <w:r w:rsidRPr="00261411">
              <w:rPr>
                <w:rFonts w:ascii="GHEA Grapalat" w:hAnsi="GHEA Grapalat"/>
                <w:sz w:val="24"/>
                <w:szCs w:val="24"/>
                <w:lang w:val="hy-AM"/>
              </w:rPr>
              <w:lastRenderedPageBreak/>
              <w:t>մի կողմից, կապահովի Եվրոպական դատարանի վճռից կամ որոշումից բխող պարտավորությունների պատշաճ կատարումը, իսկ մյուս կողմից՝ չի ստեղծի դիմումատուի համար անհիմն կամ անհամաչափ բեռ և չի խոչընդոտի փոխհատուցում ստանալու իրավունքի արդյունավետ իրացմանը։</w:t>
            </w:r>
          </w:p>
          <w:p w14:paraId="7FFBE081"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Հետևաբար, նոտարի դեպոզիտ հաշվին փոխհատուցման գումարի փոխանցման հնարավորության նախատեսումը համապատասխանում է ՀՀ քաղաքացիական օրենսդրությամբ ճանաչված պարտավորության կատարման եղանակներին, չի հակասում միջազգային չափանիշներին և չի կարող դիտարկվել որպես փոխհատուցում ստանալու իրավունքի արդյունավետ իրացմանը խոչընդոտող կամ միջազգային պրակտիկային հակասող կարգավորում։</w:t>
            </w:r>
          </w:p>
          <w:p w14:paraId="5CE8EF3E" w14:textId="77777777" w:rsidR="00133142" w:rsidRPr="00261411" w:rsidRDefault="00133142" w:rsidP="003660FC">
            <w:pPr>
              <w:spacing w:line="276" w:lineRule="auto"/>
              <w:rPr>
                <w:rFonts w:ascii="GHEA Grapalat" w:hAnsi="GHEA Grapalat"/>
                <w:sz w:val="24"/>
                <w:szCs w:val="24"/>
                <w:lang w:val="hy-AM"/>
              </w:rPr>
            </w:pPr>
          </w:p>
        </w:tc>
      </w:tr>
      <w:tr w:rsidR="00133142" w:rsidRPr="003800F7" w14:paraId="738E5AA9" w14:textId="77777777" w:rsidTr="00E52018">
        <w:trPr>
          <w:trHeight w:val="2872"/>
        </w:trPr>
        <w:tc>
          <w:tcPr>
            <w:tcW w:w="7513" w:type="dxa"/>
          </w:tcPr>
          <w:p w14:paraId="1E0F18FE" w14:textId="77777777" w:rsidR="00133142" w:rsidRPr="00261411" w:rsidRDefault="00133142" w:rsidP="003660FC">
            <w:pPr>
              <w:spacing w:line="276" w:lineRule="auto"/>
              <w:ind w:right="-6"/>
              <w:jc w:val="both"/>
              <w:rPr>
                <w:rFonts w:ascii="GHEA Grapalat" w:hAnsi="GHEA Grapalat"/>
                <w:sz w:val="24"/>
                <w:szCs w:val="24"/>
                <w:lang w:val="hy-AM"/>
              </w:rPr>
            </w:pPr>
            <w:r w:rsidRPr="00261411">
              <w:rPr>
                <w:rFonts w:ascii="GHEA Grapalat" w:hAnsi="GHEA Grapalat"/>
                <w:sz w:val="24"/>
                <w:szCs w:val="24"/>
                <w:lang w:val="hy-AM"/>
              </w:rPr>
              <w:lastRenderedPageBreak/>
              <w:t>11. Հարկ է նաև նշել, որ, որպես կանոն, «արդարացի փոխհատուցման» կարգ կառավարության որոշման մակարդակով ընդունելը նույնպես որոշակիորեն խնդրահարույց է։ Եվրոպայի խորհրդի ﬕ շարք երկրներ առհասարակ հատուկ իրավական ակտով նշված հարցը չեն կարգավորում, իսկ կարգավորման դեպքում՝ առավելապես կիրառվում է համապարփակ մոտեցում, երբ համալիր կարգավորման առարկա է դառնում Մարդու իրավունքների եվրոպական դատարանի վճիռների և որոշուﬓերի կատարման ընթացակարգը՝ այդ թվում՝ անհատական և ընդհանուր ﬕջոցների ձեռնարկումը։</w:t>
            </w:r>
            <w:r w:rsidRPr="00261411">
              <w:rPr>
                <w:rFonts w:ascii="GHEA Grapalat" w:hAnsi="GHEA Grapalat"/>
                <w:sz w:val="24"/>
                <w:szCs w:val="24"/>
                <w:lang w:val="hy-AM"/>
              </w:rPr>
              <w:tab/>
            </w:r>
          </w:p>
          <w:p w14:paraId="04D41295" w14:textId="77777777" w:rsidR="00133142" w:rsidRPr="00261411" w:rsidRDefault="00133142" w:rsidP="003660FC">
            <w:pPr>
              <w:spacing w:line="276" w:lineRule="auto"/>
              <w:ind w:right="-6"/>
              <w:jc w:val="both"/>
              <w:rPr>
                <w:rFonts w:ascii="GHEA Grapalat" w:hAnsi="GHEA Grapalat"/>
                <w:sz w:val="24"/>
                <w:szCs w:val="24"/>
                <w:lang w:val="hy-AM"/>
              </w:rPr>
            </w:pPr>
          </w:p>
        </w:tc>
        <w:tc>
          <w:tcPr>
            <w:tcW w:w="7288" w:type="dxa"/>
          </w:tcPr>
          <w:p w14:paraId="006492D5" w14:textId="77777777" w:rsidR="00133142" w:rsidRPr="00261411" w:rsidRDefault="00133142" w:rsidP="003660FC">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11.  Չի ընդունվել</w:t>
            </w:r>
          </w:p>
          <w:p w14:paraId="2D61A419" w14:textId="77777777" w:rsidR="00133142" w:rsidRPr="00261411" w:rsidRDefault="00133142" w:rsidP="003660FC">
            <w:pPr>
              <w:spacing w:line="276" w:lineRule="auto"/>
              <w:jc w:val="both"/>
              <w:rPr>
                <w:rFonts w:ascii="GHEA Grapalat" w:hAnsi="GHEA Grapalat"/>
                <w:sz w:val="24"/>
                <w:szCs w:val="24"/>
                <w:lang w:val="hy-AM"/>
              </w:rPr>
            </w:pPr>
          </w:p>
          <w:p w14:paraId="15E12372"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Դիտարկումն ընդունելի չէ հետևյալ հիմնավորմամբ.</w:t>
            </w:r>
          </w:p>
          <w:p w14:paraId="79199A26" w14:textId="77777777"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Նախագծով առաջարկվող կարգավորումը բխում է Հայաստանի Հանրապետության իրավական համակարգի առանձնահատկություններից, իրավական որոշակիության ընդհանուր հիմքերից և նպատակ ունի ապահովելու Մարդու իրավունքների եվրոպական դատարանի կողմից սահմանված արդարացի փոխհատուցումների վճարման հստակ, միասնական և կանխատեսելի ընթացակարգ։</w:t>
            </w:r>
          </w:p>
          <w:p w14:paraId="663BA22B" w14:textId="21A79C51" w:rsidR="00133142"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Այն հանգամանքը, որ Եվրոպայի խորհրդի անդամ որոշ պետություններ նշված հարցը կարգավորում են այլ եղանակով </w:t>
            </w:r>
            <w:r w:rsidRPr="00261411">
              <w:rPr>
                <w:rFonts w:ascii="GHEA Grapalat" w:hAnsi="GHEA Grapalat"/>
                <w:sz w:val="24"/>
                <w:szCs w:val="24"/>
                <w:lang w:val="hy-AM"/>
              </w:rPr>
              <w:lastRenderedPageBreak/>
              <w:t xml:space="preserve">կամ առանձին իրավական ակտով չեն կարգավորում, ինքնին չի վկայում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առաջարկվող մոտեցման անընդունելիության կամ միջազգային չափանիշներին անհամապատասխանության մասին։ Եվրոպական կոնվենցիան և Մարդու իրավունքների եվրոպական դատարանի պրակտիկան պետություններին չեն պարտադրում վճիռների կատարման ընթացակարգի կազմակերպման միասնական մոդել՝ պետություններին վերապահելով այս հարցում ընթացակարգային հայեցողություն՝ պայմանով, որ ապահովվում է Դատարանի վերջնական վճիռների լիարժեք և ժամանակին կատարումը։ Ավելին՝ միջազգային փորձի ուսումնասիրությունը վկայում է, որ պետությունների կողմից արդարացի փոխհատուցման վճարման հետ կապված կիրառվող ընթացակարգերը հիմնականում նման են միմյանց՝ անկախ նրանից, դրանք ձևավորվել են որպես պրակտիկա, թե ամրագրված են հատուկ իրավական կարգավորումներով</w:t>
            </w:r>
            <w:r w:rsidRPr="00261411">
              <w:rPr>
                <w:rStyle w:val="FootnoteReference"/>
                <w:rFonts w:ascii="GHEA Grapalat" w:hAnsi="GHEA Grapalat"/>
                <w:sz w:val="24"/>
                <w:szCs w:val="24"/>
                <w:lang w:val="hy-AM"/>
              </w:rPr>
              <w:footnoteReference w:id="1"/>
            </w:r>
            <w:r w:rsidRPr="00261411">
              <w:rPr>
                <w:rFonts w:ascii="GHEA Grapalat" w:hAnsi="GHEA Grapalat"/>
                <w:sz w:val="24"/>
                <w:szCs w:val="24"/>
                <w:lang w:val="hy-AM"/>
              </w:rPr>
              <w:t>։ Այսինքն՝ յուրաքանչյուր դեպքում պետության հայեցողության է թողնված վճարման գործընթացի կազմակերպման մեխանիզմը՝ լինի դա այս կամ այն իրավական ակտով ամրագրված թե ոչ:</w:t>
            </w:r>
          </w:p>
          <w:p w14:paraId="15E36C0D" w14:textId="38CEBE93" w:rsidR="00172287" w:rsidRPr="00261411" w:rsidRDefault="00133142"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Հետևաբար,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ընտրված կարգավորման ծավալն ու իրավական ձևը համապատասխանում են դրա նպատակին</w:t>
            </w:r>
            <w:r w:rsidR="006514C9" w:rsidRPr="00261411">
              <w:rPr>
                <w:rFonts w:ascii="GHEA Grapalat" w:hAnsi="GHEA Grapalat"/>
                <w:sz w:val="24"/>
                <w:szCs w:val="24"/>
                <w:lang w:val="hy-AM"/>
              </w:rPr>
              <w:t>։</w:t>
            </w:r>
          </w:p>
          <w:p w14:paraId="2CE01B52" w14:textId="2C84E943" w:rsidR="006514C9" w:rsidRPr="00261411" w:rsidRDefault="006514C9" w:rsidP="003660FC">
            <w:pPr>
              <w:spacing w:line="276" w:lineRule="auto"/>
              <w:jc w:val="both"/>
              <w:rPr>
                <w:rFonts w:ascii="GHEA Grapalat" w:hAnsi="GHEA Grapalat"/>
                <w:sz w:val="24"/>
                <w:szCs w:val="24"/>
                <w:lang w:val="hy-AM"/>
              </w:rPr>
            </w:pPr>
          </w:p>
          <w:p w14:paraId="56D990A1" w14:textId="40151766" w:rsidR="00133142" w:rsidRPr="00261411" w:rsidRDefault="00133142" w:rsidP="00354B8D">
            <w:pPr>
              <w:spacing w:line="276" w:lineRule="auto"/>
              <w:jc w:val="both"/>
              <w:rPr>
                <w:rFonts w:ascii="GHEA Grapalat" w:hAnsi="GHEA Grapalat"/>
                <w:sz w:val="24"/>
                <w:szCs w:val="24"/>
                <w:lang w:val="hy-AM"/>
              </w:rPr>
            </w:pPr>
          </w:p>
        </w:tc>
      </w:tr>
      <w:tr w:rsidR="00F316C4" w:rsidRPr="00261411" w14:paraId="08A53EB4" w14:textId="77777777" w:rsidTr="00E52018">
        <w:trPr>
          <w:trHeight w:val="383"/>
        </w:trPr>
        <w:tc>
          <w:tcPr>
            <w:tcW w:w="7513" w:type="dxa"/>
            <w:vMerge w:val="restart"/>
            <w:shd w:val="clear" w:color="auto" w:fill="D0CECE" w:themeFill="background2" w:themeFillShade="E6"/>
          </w:tcPr>
          <w:p w14:paraId="040E6D9E" w14:textId="107606C1" w:rsidR="00F316C4" w:rsidRPr="00261411" w:rsidRDefault="00651588" w:rsidP="003660FC">
            <w:pPr>
              <w:spacing w:line="276" w:lineRule="auto"/>
              <w:rPr>
                <w:rFonts w:ascii="GHEA Grapalat" w:hAnsi="GHEA Grapalat" w:cs="Sylfaen"/>
                <w:sz w:val="24"/>
                <w:szCs w:val="24"/>
                <w:lang w:val="hy-AM"/>
              </w:rPr>
            </w:pPr>
            <w:r w:rsidRPr="00261411">
              <w:rPr>
                <w:rFonts w:ascii="GHEA Grapalat" w:hAnsi="GHEA Grapalat" w:cs="Sylfaen"/>
                <w:sz w:val="24"/>
                <w:szCs w:val="24"/>
                <w:lang w:val="hy-AM"/>
              </w:rPr>
              <w:lastRenderedPageBreak/>
              <w:t xml:space="preserve">                         </w:t>
            </w:r>
            <w:r w:rsidR="00F316C4" w:rsidRPr="00261411">
              <w:rPr>
                <w:rFonts w:ascii="GHEA Grapalat" w:hAnsi="GHEA Grapalat" w:cs="Sylfaen"/>
                <w:b/>
                <w:sz w:val="24"/>
                <w:szCs w:val="24"/>
                <w:lang w:val="hy-AM"/>
              </w:rPr>
              <w:t xml:space="preserve">2. </w:t>
            </w:r>
            <w:r w:rsidR="00F316C4" w:rsidRPr="00261411">
              <w:rPr>
                <w:rFonts w:ascii="GHEA Grapalat" w:hAnsi="GHEA Grapalat"/>
                <w:b/>
                <w:sz w:val="24"/>
                <w:szCs w:val="24"/>
                <w:lang w:val="hy-AM"/>
              </w:rPr>
              <w:t>ՀՀ</w:t>
            </w:r>
            <w:r w:rsidR="00F316C4" w:rsidRPr="00261411">
              <w:rPr>
                <w:rFonts w:ascii="GHEA Grapalat" w:hAnsi="GHEA Grapalat" w:cs="Sylfaen"/>
                <w:sz w:val="24"/>
                <w:szCs w:val="24"/>
                <w:lang w:val="hy-AM"/>
              </w:rPr>
              <w:t xml:space="preserve"> </w:t>
            </w:r>
            <w:r w:rsidR="00F316C4" w:rsidRPr="00261411">
              <w:rPr>
                <w:rFonts w:ascii="GHEA Grapalat" w:hAnsi="GHEA Grapalat"/>
                <w:b/>
                <w:sz w:val="24"/>
                <w:szCs w:val="24"/>
                <w:lang w:val="hy-AM"/>
              </w:rPr>
              <w:t>մարդու իրավունքների պաշտպան</w:t>
            </w:r>
          </w:p>
        </w:tc>
        <w:tc>
          <w:tcPr>
            <w:tcW w:w="7288" w:type="dxa"/>
            <w:shd w:val="clear" w:color="auto" w:fill="D0CECE" w:themeFill="background2" w:themeFillShade="E6"/>
          </w:tcPr>
          <w:p w14:paraId="38900890" w14:textId="1241DA89" w:rsidR="00F316C4" w:rsidRPr="00261411" w:rsidRDefault="004650A3"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13.07.2026</w:t>
            </w:r>
          </w:p>
        </w:tc>
      </w:tr>
      <w:tr w:rsidR="00F316C4" w:rsidRPr="00261411" w14:paraId="3A2B8D8B" w14:textId="77777777" w:rsidTr="00E52018">
        <w:trPr>
          <w:trHeight w:val="487"/>
        </w:trPr>
        <w:tc>
          <w:tcPr>
            <w:tcW w:w="7513" w:type="dxa"/>
            <w:vMerge/>
            <w:shd w:val="clear" w:color="auto" w:fill="D0CECE" w:themeFill="background2" w:themeFillShade="E6"/>
          </w:tcPr>
          <w:p w14:paraId="7A8D52E5" w14:textId="77777777" w:rsidR="00F316C4" w:rsidRPr="00261411" w:rsidRDefault="00F316C4" w:rsidP="003660FC">
            <w:pPr>
              <w:spacing w:line="276" w:lineRule="auto"/>
              <w:jc w:val="center"/>
              <w:rPr>
                <w:rFonts w:ascii="GHEA Grapalat" w:hAnsi="GHEA Grapalat" w:cs="Sylfaen"/>
                <w:sz w:val="24"/>
                <w:szCs w:val="24"/>
                <w:lang w:val="hy-AM"/>
              </w:rPr>
            </w:pPr>
          </w:p>
        </w:tc>
        <w:tc>
          <w:tcPr>
            <w:tcW w:w="7288" w:type="dxa"/>
            <w:shd w:val="clear" w:color="auto" w:fill="D0CECE" w:themeFill="background2" w:themeFillShade="E6"/>
          </w:tcPr>
          <w:p w14:paraId="1AB2030B" w14:textId="30D91025" w:rsidR="00F316C4" w:rsidRPr="00261411" w:rsidRDefault="00F316C4"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N </w:t>
            </w:r>
            <w:r w:rsidR="004650A3" w:rsidRPr="00261411">
              <w:rPr>
                <w:rFonts w:ascii="GHEA Grapalat" w:hAnsi="GHEA Grapalat" w:cs="Sylfaen"/>
                <w:b/>
                <w:sz w:val="24"/>
                <w:szCs w:val="24"/>
              </w:rPr>
              <w:t>038/45849-2026</w:t>
            </w:r>
          </w:p>
        </w:tc>
      </w:tr>
      <w:tr w:rsidR="00172287" w:rsidRPr="003800F7" w14:paraId="7307745A" w14:textId="77777777" w:rsidTr="00E52018">
        <w:tc>
          <w:tcPr>
            <w:tcW w:w="7513" w:type="dxa"/>
          </w:tcPr>
          <w:p w14:paraId="03D55726" w14:textId="77777777" w:rsidR="00172287" w:rsidRPr="00261411" w:rsidRDefault="00172287" w:rsidP="003660FC">
            <w:pPr>
              <w:spacing w:line="276" w:lineRule="auto"/>
              <w:ind w:right="126"/>
              <w:jc w:val="both"/>
              <w:rPr>
                <w:rFonts w:ascii="GHEA Grapalat" w:hAnsi="GHEA Grapalat"/>
                <w:spacing w:val="-6"/>
                <w:sz w:val="24"/>
                <w:szCs w:val="24"/>
                <w:lang w:val="hy-AM"/>
              </w:rPr>
            </w:pPr>
            <w:r w:rsidRPr="00261411">
              <w:rPr>
                <w:rFonts w:ascii="GHEA Grapalat" w:hAnsi="GHEA Grapalat" w:cs="Arial"/>
                <w:spacing w:val="-6"/>
                <w:sz w:val="24"/>
                <w:szCs w:val="24"/>
                <w:lang w:val="hy-AM"/>
              </w:rPr>
              <w:t>1. Հարկ</w:t>
            </w:r>
            <w:r w:rsidRPr="00261411">
              <w:rPr>
                <w:rFonts w:ascii="GHEA Grapalat" w:hAnsi="GHEA Grapalat"/>
                <w:spacing w:val="-6"/>
                <w:sz w:val="24"/>
                <w:szCs w:val="24"/>
                <w:lang w:val="hy-AM"/>
              </w:rPr>
              <w:t xml:space="preserve"> է փաստել, որ Նախագծի ուսումնասիրությունից հետևում է, որ Նախագծով չեն սահմանվում այն ընթացակարգային երաշխիքները, որոնք կապահովեն դիմումատուի կողմից Հայաստանի Հանրապետության առաջարկած արդարացի փոխհատուցման ձևի և (կամ) չափի վերաբերյալ անհամաձայնության հիմնավորումների ներկայացումն ու դրանց պատշաճ հաշվառումը։</w:t>
            </w:r>
          </w:p>
          <w:p w14:paraId="2A7D0946" w14:textId="77777777" w:rsidR="00172287" w:rsidRPr="00261411" w:rsidRDefault="00172287" w:rsidP="003660FC">
            <w:pPr>
              <w:spacing w:line="276" w:lineRule="auto"/>
              <w:ind w:right="126"/>
              <w:jc w:val="both"/>
              <w:rPr>
                <w:rFonts w:ascii="GHEA Grapalat" w:hAnsi="GHEA Grapalat"/>
                <w:spacing w:val="-6"/>
                <w:sz w:val="24"/>
                <w:szCs w:val="24"/>
                <w:lang w:val="hy-AM"/>
              </w:rPr>
            </w:pPr>
            <w:r w:rsidRPr="00261411">
              <w:rPr>
                <w:rFonts w:ascii="GHEA Grapalat" w:hAnsi="GHEA Grapalat"/>
                <w:spacing w:val="-6"/>
                <w:sz w:val="24"/>
                <w:szCs w:val="24"/>
                <w:lang w:val="hy-AM"/>
              </w:rPr>
              <w:t xml:space="preserve">Այս առնչությամբ հարկ է նշել, որ «Մարդու իրավունքների եվրոպական դատարանի վճիռների կատարումը» ձեռնարկի համաձայն՝ այն պահից, երբ արդարացի փոխհատուցման վճարման վերաբերյալ տեղեկատվությունը հրապարակվում է Մարդու իրավունքների եվրոպական դատարանի վճիռների կատարման վարչության (Department for the Execution of Judgments of the ECtHR, այսուհետ՝ DEJ) պաշտոնական կայքում, տուժած անձինք ունեն երկու ամիս ժամկետ՝ վճարման հետ կապված ցանկացած բողոք կամ առարկություն DEJ-ին ներկայացնելու համար ։ </w:t>
            </w:r>
          </w:p>
          <w:p w14:paraId="19D98C50" w14:textId="77777777" w:rsidR="00172287" w:rsidRPr="00261411" w:rsidRDefault="00172287" w:rsidP="003660FC">
            <w:pPr>
              <w:spacing w:line="276" w:lineRule="auto"/>
              <w:ind w:right="126"/>
              <w:jc w:val="both"/>
              <w:rPr>
                <w:rFonts w:ascii="GHEA Grapalat" w:hAnsi="GHEA Grapalat"/>
                <w:spacing w:val="-6"/>
                <w:sz w:val="24"/>
                <w:szCs w:val="24"/>
                <w:lang w:val="hy-AM"/>
              </w:rPr>
            </w:pPr>
            <w:r w:rsidRPr="00261411">
              <w:rPr>
                <w:rFonts w:ascii="GHEA Grapalat" w:hAnsi="GHEA Grapalat"/>
                <w:spacing w:val="-6"/>
                <w:sz w:val="24"/>
                <w:szCs w:val="24"/>
                <w:lang w:val="hy-AM"/>
              </w:rPr>
              <w:t xml:space="preserve">Հաշվի առնելով վերոգրյալը՝ առաջարկում ենք Նախագծով նախատեսել կարգավորումներ, որոնք կապահովեն դիմումատուի կողմից Հայաստանի Հանրապետության առաջարկած արդարացի փոխհատուցման ձևի և (կամ) չափի վերաբերյալ անհամաձայնության ներկայացման, դրա հիմնավորումների պատշաճ արձանագրման և, անհրաժեշտության դեպքում, Եվրոպայի խորհրդի Նախարարների կոմիտեին և (կամ) DEJ-ին </w:t>
            </w:r>
            <w:r w:rsidRPr="00261411">
              <w:rPr>
                <w:rFonts w:ascii="GHEA Grapalat" w:hAnsi="GHEA Grapalat"/>
                <w:spacing w:val="-6"/>
                <w:sz w:val="24"/>
                <w:szCs w:val="24"/>
                <w:lang w:val="hy-AM"/>
              </w:rPr>
              <w:lastRenderedPageBreak/>
              <w:t>համապատասխան տեղեկատվության ներկայացման ընթացակարգային երաշխիքները։</w:t>
            </w:r>
          </w:p>
          <w:p w14:paraId="49E89049" w14:textId="77777777" w:rsidR="00172287" w:rsidRPr="00261411" w:rsidRDefault="00172287" w:rsidP="003660FC">
            <w:pPr>
              <w:spacing w:line="276" w:lineRule="auto"/>
              <w:ind w:right="126"/>
              <w:jc w:val="both"/>
              <w:rPr>
                <w:rFonts w:ascii="GHEA Grapalat" w:hAnsi="GHEA Grapalat"/>
                <w:sz w:val="24"/>
                <w:szCs w:val="24"/>
                <w:lang w:val="hy-AM"/>
              </w:rPr>
            </w:pPr>
          </w:p>
          <w:p w14:paraId="1CE49E22" w14:textId="77777777" w:rsidR="00172287" w:rsidRPr="00261411" w:rsidRDefault="00172287" w:rsidP="003660FC">
            <w:pPr>
              <w:spacing w:line="276" w:lineRule="auto"/>
              <w:ind w:right="126"/>
              <w:jc w:val="both"/>
              <w:rPr>
                <w:rFonts w:ascii="GHEA Grapalat" w:hAnsi="GHEA Grapalat" w:cs="Arial"/>
                <w:spacing w:val="-6"/>
                <w:sz w:val="24"/>
                <w:szCs w:val="24"/>
                <w:lang w:val="hy-AM"/>
              </w:rPr>
            </w:pPr>
          </w:p>
        </w:tc>
        <w:tc>
          <w:tcPr>
            <w:tcW w:w="7288" w:type="dxa"/>
          </w:tcPr>
          <w:p w14:paraId="7572FCAA" w14:textId="1E11CDFB" w:rsidR="00172287" w:rsidRPr="00261411" w:rsidRDefault="00172287" w:rsidP="008B4444">
            <w:pPr>
              <w:pStyle w:val="ListParagraph"/>
              <w:numPr>
                <w:ilvl w:val="0"/>
                <w:numId w:val="13"/>
              </w:numPr>
              <w:spacing w:line="276" w:lineRule="auto"/>
              <w:ind w:left="0" w:firstLine="0"/>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Չի ընդունվել</w:t>
            </w:r>
          </w:p>
          <w:p w14:paraId="575408F5" w14:textId="77777777" w:rsidR="00172287" w:rsidRPr="00261411" w:rsidRDefault="00172287" w:rsidP="003660FC">
            <w:pPr>
              <w:spacing w:line="276" w:lineRule="auto"/>
              <w:jc w:val="both"/>
              <w:rPr>
                <w:rFonts w:ascii="GHEA Grapalat" w:hAnsi="GHEA Grapalat" w:cs="Sylfaen"/>
                <w:b/>
                <w:sz w:val="24"/>
                <w:szCs w:val="24"/>
                <w:lang w:val="hy-AM"/>
              </w:rPr>
            </w:pPr>
          </w:p>
          <w:p w14:paraId="4DE87AF1" w14:textId="77777777"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Դիտարկումն ընդունելի չէ հետևյալ հիմնավորմամբ.</w:t>
            </w:r>
          </w:p>
          <w:p w14:paraId="6AC14484" w14:textId="21E60222"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 xml:space="preserve">Նախագծի 19-րդ կետով կարգավորվում են այն բացառիկ դեպքերը, երբ Եվրոպական դատարանը փոխհատուցման ձևի և (կամ) չափի որոշումը թողել է Հայաստանի Հանրապետության և դիմումատուի համաձայնությանը, սակայն կողմերի միջև համաձայնություն ձեռք չի բերվել։ Ընդ որում,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նոտարի դեպոզիտ հաշվին գումարի փոխանցման հնարավորությունը նախատեսվում է միայն այն դեպքում, երբ Հայաստանի Հանրապետության կողմից առաջարկված արդարացի փոխհատուցման ձևը և (կամ) չափը հաստատվել է Եվրոպական դատարանի կողմից կամ ընդունելի է Եվրոպայի խորհրդի Նախարարների կոմիտեի համար։</w:t>
            </w:r>
          </w:p>
          <w:p w14:paraId="136E7B69" w14:textId="77777777"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Հետևաբար, տվյալ դեպքում առաջարկվող փոխհատուցման ձևի կամ չափի հիմնավորվածությունը ենթակա է գնահատման միջազգային վերահսկողության համապատասխան մեխանիզմների շրջանակում, և իրավասու միջազգային մարմինների գնահատականից հետո ներպետական մակարդակում նույն հարցի վերաբերյալ լրացուցիչ ընթացակարգային մեխանիզմների նախատեսման անհրաժեշտությունը բացակայում է և կարող է անհարկի ծանրաբեռնել օրենսդրությունը:</w:t>
            </w:r>
          </w:p>
          <w:p w14:paraId="10811D80" w14:textId="77777777"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lastRenderedPageBreak/>
              <w:t>Միաժամանակ, ոչ Եվրոպական կոնվենցիան, ոչ էլ Մարդու իրավունքների եվրոպական դատարանի վճիռների կատարման վերաբերյալ գործող միջազգային կանոնները պետություններին չեն պարտավորեցնում ներպետական իրավական ակտով սահմանել դիմումատուի առարկությունների ներկայացման կամ դրանց վերաբերյալ առանձին արձանագրման ընթացակարգ այն դեպքերում, երբ առաջարկվող լուծումն արդեն իսկ հանդիսացել է Եվրոպական դատարանի կամ Եվրոպայի խորհրդի Նախարարների կոմիտեի գնահատման առարկա։</w:t>
            </w:r>
          </w:p>
          <w:p w14:paraId="44556D60" w14:textId="2F0D3CB3"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 xml:space="preserve">Ինչ վերաբերում է Մարդու իրավունքների եվրոպական դատարանի վճիռների կատարման վարչություն (DEJ) տեղեկություններ ներկայացնելու հնարավորությանը, ապա դիմումատուի իրավունքը՝ դիմելու Եվրոպայի խորհրդի համապատասխան մարմիններին և ներկայացնելու իր դիրքորոշումը, բխում է Եվրոպայի խորհրդի գործող ընթացակարգերից և կախված չէ սույն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նման կարգավորման նախատեսումից։ Հետևաբար, այդ հնարավորության առկայությունը չի պայմանավորում նախագծում լրացուցիչ ընթացակարգային կարգավորումների ամրագրումը։</w:t>
            </w:r>
          </w:p>
          <w:p w14:paraId="1C51C65B" w14:textId="0BA24543"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 xml:space="preserve">Հետևաբար, </w:t>
            </w:r>
            <w:r w:rsidR="00836B58" w:rsidRPr="00261411">
              <w:rPr>
                <w:rFonts w:ascii="GHEA Grapalat" w:hAnsi="GHEA Grapalat"/>
                <w:sz w:val="24"/>
                <w:szCs w:val="24"/>
                <w:lang w:val="hy-AM"/>
              </w:rPr>
              <w:t>Ն</w:t>
            </w:r>
            <w:r w:rsidRPr="00261411">
              <w:rPr>
                <w:rFonts w:ascii="GHEA Grapalat" w:hAnsi="GHEA Grapalat"/>
                <w:sz w:val="24"/>
                <w:szCs w:val="24"/>
                <w:lang w:val="hy-AM"/>
              </w:rPr>
              <w:t xml:space="preserve">ախագծով առաջարկվող կարգավորումները բավարար են դրա նպատակների իրացման համար, իսկ առաջարկվող լրացումները դուրս են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կարգավորվող իրավահարաբերությունների շրջանակից:</w:t>
            </w:r>
          </w:p>
          <w:p w14:paraId="09934D41" w14:textId="6CD3DEFA" w:rsidR="00172287" w:rsidRPr="00261411" w:rsidRDefault="00172287" w:rsidP="003660FC">
            <w:pPr>
              <w:spacing w:line="276" w:lineRule="auto"/>
              <w:rPr>
                <w:rFonts w:ascii="GHEA Grapalat" w:hAnsi="GHEA Grapalat" w:cs="Sylfaen"/>
                <w:b/>
                <w:sz w:val="24"/>
                <w:szCs w:val="24"/>
                <w:lang w:val="hy-AM"/>
              </w:rPr>
            </w:pPr>
          </w:p>
        </w:tc>
      </w:tr>
      <w:tr w:rsidR="00172287" w:rsidRPr="003800F7" w14:paraId="39EAB774" w14:textId="77777777" w:rsidTr="00E52018">
        <w:tc>
          <w:tcPr>
            <w:tcW w:w="7513" w:type="dxa"/>
          </w:tcPr>
          <w:p w14:paraId="2A251CF0" w14:textId="77777777" w:rsidR="00354B8D" w:rsidRPr="00261411" w:rsidRDefault="00172287" w:rsidP="003660FC">
            <w:pPr>
              <w:tabs>
                <w:tab w:val="left" w:pos="1080"/>
              </w:tabs>
              <w:spacing w:line="276" w:lineRule="auto"/>
              <w:jc w:val="both"/>
              <w:rPr>
                <w:rFonts w:ascii="GHEA Grapalat" w:hAnsi="GHEA Grapalat" w:cs="Arial"/>
                <w:color w:val="000000" w:themeColor="text1"/>
                <w:sz w:val="24"/>
                <w:szCs w:val="24"/>
                <w:shd w:val="clear" w:color="auto" w:fill="FFFFFF"/>
                <w:lang w:val="hy-AM"/>
              </w:rPr>
            </w:pPr>
            <w:r w:rsidRPr="00261411">
              <w:rPr>
                <w:rFonts w:ascii="GHEA Grapalat" w:hAnsi="GHEA Grapalat" w:cs="Arial"/>
                <w:color w:val="000000" w:themeColor="text1"/>
                <w:sz w:val="24"/>
                <w:szCs w:val="24"/>
                <w:shd w:val="clear" w:color="auto" w:fill="FFFFFF"/>
                <w:lang w:val="hy-AM"/>
              </w:rPr>
              <w:lastRenderedPageBreak/>
              <w:t xml:space="preserve">         </w:t>
            </w:r>
          </w:p>
          <w:p w14:paraId="4630023A" w14:textId="5C46FB57" w:rsidR="00172287" w:rsidRPr="00261411" w:rsidRDefault="00172287" w:rsidP="003660FC">
            <w:pPr>
              <w:tabs>
                <w:tab w:val="left" w:pos="1080"/>
              </w:tabs>
              <w:spacing w:line="276" w:lineRule="auto"/>
              <w:jc w:val="both"/>
              <w:rPr>
                <w:rFonts w:ascii="GHEA Grapalat" w:hAnsi="GHEA Grapalat"/>
                <w:color w:val="000000" w:themeColor="text1"/>
                <w:sz w:val="24"/>
                <w:szCs w:val="24"/>
                <w:shd w:val="clear" w:color="auto" w:fill="FFFFFF"/>
                <w:lang w:val="hy-AM"/>
              </w:rPr>
            </w:pPr>
            <w:r w:rsidRPr="00261411">
              <w:rPr>
                <w:rFonts w:ascii="GHEA Grapalat" w:hAnsi="GHEA Grapalat" w:cs="Arial"/>
                <w:color w:val="000000" w:themeColor="text1"/>
                <w:sz w:val="24"/>
                <w:szCs w:val="24"/>
                <w:shd w:val="clear" w:color="auto" w:fill="FFFFFF"/>
                <w:lang w:val="hy-AM"/>
              </w:rPr>
              <w:t xml:space="preserve">  2.  Նախագծի</w:t>
            </w:r>
            <w:r w:rsidRPr="00261411">
              <w:rPr>
                <w:rFonts w:ascii="GHEA Grapalat" w:hAnsi="GHEA Grapalat"/>
                <w:color w:val="000000" w:themeColor="text1"/>
                <w:sz w:val="24"/>
                <w:szCs w:val="24"/>
                <w:shd w:val="clear" w:color="auto" w:fill="FFFFFF"/>
                <w:lang w:val="hy-AM"/>
              </w:rPr>
              <w:t xml:space="preserve"> 4-րդ կետի 1-ին ենթակետով նախատեսված արդարացի փոխհատուցումն ստանալու նպատակով ներկայացվող փաստաթղթերի ցանկում նշված է, ի թիվս այլնի, դիմումատուի եվրոյի հաշվեհամարը։ </w:t>
            </w:r>
          </w:p>
          <w:p w14:paraId="3AD24BA7" w14:textId="77777777" w:rsidR="00172287" w:rsidRPr="00261411" w:rsidRDefault="00172287" w:rsidP="003660FC">
            <w:pPr>
              <w:pStyle w:val="ListParagraph"/>
              <w:tabs>
                <w:tab w:val="left" w:pos="1080"/>
              </w:tabs>
              <w:spacing w:line="276" w:lineRule="auto"/>
              <w:ind w:left="0"/>
              <w:jc w:val="both"/>
              <w:rPr>
                <w:rFonts w:ascii="GHEA Grapalat" w:hAnsi="GHEA Grapalat"/>
                <w:color w:val="000000" w:themeColor="text1"/>
                <w:sz w:val="24"/>
                <w:szCs w:val="24"/>
                <w:shd w:val="clear" w:color="auto" w:fill="FFFFFF"/>
                <w:lang w:val="hy-AM"/>
              </w:rPr>
            </w:pPr>
            <w:r w:rsidRPr="00261411">
              <w:rPr>
                <w:rFonts w:ascii="GHEA Grapalat" w:hAnsi="GHEA Grapalat"/>
                <w:color w:val="000000" w:themeColor="text1"/>
                <w:sz w:val="24"/>
                <w:szCs w:val="24"/>
                <w:shd w:val="clear" w:color="auto" w:fill="FFFFFF"/>
                <w:lang w:val="hy-AM"/>
              </w:rPr>
              <w:t>Նախագծի 17-րդ կետի համաձայն՝ Եվրոպական դատարանի վճռով կամ որոշմամբ օտար արժույթով սահմանված արդարացի փոխհատուցման գումարի վճարումն իրականացվում է Հայաստանի Հանրապետության դրամով՝ վճարման օրվա դրությամբ Հայաստանի Հանրապետության կենտրոնական բանկի կողմից հրապարակված համապատասխան փոխարժեքով, եթե Եվրոպական դատարանի վճռով կամ որոշմամբ այլ բան նախատեսված չէ։</w:t>
            </w:r>
          </w:p>
          <w:p w14:paraId="30AD24AE" w14:textId="77777777" w:rsidR="00172287" w:rsidRPr="00261411" w:rsidRDefault="00172287" w:rsidP="003660FC">
            <w:pPr>
              <w:pStyle w:val="ListParagraph"/>
              <w:tabs>
                <w:tab w:val="left" w:pos="1080"/>
              </w:tabs>
              <w:spacing w:line="276" w:lineRule="auto"/>
              <w:ind w:left="0"/>
              <w:jc w:val="both"/>
              <w:rPr>
                <w:rFonts w:ascii="GHEA Grapalat" w:hAnsi="GHEA Grapalat"/>
                <w:color w:val="000000" w:themeColor="text1"/>
                <w:sz w:val="24"/>
                <w:szCs w:val="24"/>
                <w:shd w:val="clear" w:color="auto" w:fill="FFFFFF"/>
                <w:lang w:val="hy-AM"/>
              </w:rPr>
            </w:pPr>
            <w:r w:rsidRPr="00261411">
              <w:rPr>
                <w:rFonts w:ascii="GHEA Grapalat" w:hAnsi="GHEA Grapalat"/>
                <w:color w:val="000000" w:themeColor="text1"/>
                <w:sz w:val="24"/>
                <w:szCs w:val="24"/>
                <w:shd w:val="clear" w:color="auto" w:fill="FFFFFF"/>
                <w:lang w:val="hy-AM"/>
              </w:rPr>
              <w:t xml:space="preserve">Նշված կարգավորումների վերլուծությունից հետևում է, որ Նախագծի 4-րդ կետի 1-ին ենթակետով պահանջվում է ներկայացնել դիմումատուի եվրոյի հաշվեհամարը, իսկ 17-րդ կետով նախատեսվում է, որ փոխհատուցման վճարումն իրականացվում է միայն Հայաստանի Հանրապետության դրամով։ Այսպիսի պայմաններում պարզ չէ, թե ինչ ընթացակարգով է իրականացվելու գումարի փոխանցումը եվրոյի հաշվեհամարին և այդ դեպքում իրականացվելու է արդյո՞ք գումարի փոխարկման գործընթաց։ </w:t>
            </w:r>
          </w:p>
          <w:p w14:paraId="7D64E6F9" w14:textId="77777777" w:rsidR="00172287" w:rsidRPr="00261411" w:rsidRDefault="00172287" w:rsidP="003660FC">
            <w:pPr>
              <w:pStyle w:val="ListParagraph"/>
              <w:tabs>
                <w:tab w:val="left" w:pos="1080"/>
              </w:tabs>
              <w:spacing w:line="276" w:lineRule="auto"/>
              <w:ind w:left="0"/>
              <w:jc w:val="both"/>
              <w:rPr>
                <w:rFonts w:ascii="GHEA Grapalat" w:hAnsi="GHEA Grapalat"/>
                <w:color w:val="000000" w:themeColor="text1"/>
                <w:sz w:val="24"/>
                <w:szCs w:val="24"/>
                <w:shd w:val="clear" w:color="auto" w:fill="FFFFFF"/>
                <w:lang w:val="hy-AM"/>
              </w:rPr>
            </w:pPr>
            <w:r w:rsidRPr="00261411">
              <w:rPr>
                <w:rFonts w:ascii="GHEA Grapalat" w:hAnsi="GHEA Grapalat"/>
                <w:color w:val="000000" w:themeColor="text1"/>
                <w:sz w:val="24"/>
                <w:szCs w:val="24"/>
                <w:shd w:val="clear" w:color="auto" w:fill="FFFFFF"/>
                <w:lang w:val="hy-AM"/>
              </w:rPr>
              <w:t xml:space="preserve">Ուստի, առաջարկում ենք հստակեցնել արդարացի փոխհատուցման գումարի վճարման ընթացակարգը՝ բացառելով փոխարկման գործընթացի հետևանքով դիմումատուին </w:t>
            </w:r>
            <w:r w:rsidRPr="00261411">
              <w:rPr>
                <w:rFonts w:ascii="GHEA Grapalat" w:hAnsi="GHEA Grapalat"/>
                <w:color w:val="000000" w:themeColor="text1"/>
                <w:sz w:val="24"/>
                <w:szCs w:val="24"/>
                <w:shd w:val="clear" w:color="auto" w:fill="FFFFFF"/>
                <w:lang w:val="hy-AM"/>
              </w:rPr>
              <w:lastRenderedPageBreak/>
              <w:t xml:space="preserve">սահմանված գումարի չափից քիչ գումարի փոխանցման հնարավորությունը։ </w:t>
            </w:r>
          </w:p>
          <w:p w14:paraId="17B3F375" w14:textId="77777777" w:rsidR="00172287" w:rsidRPr="00261411" w:rsidRDefault="00172287" w:rsidP="003660FC">
            <w:pPr>
              <w:spacing w:line="276" w:lineRule="auto"/>
              <w:ind w:right="126"/>
              <w:jc w:val="both"/>
              <w:rPr>
                <w:rFonts w:ascii="GHEA Grapalat" w:hAnsi="GHEA Grapalat"/>
                <w:sz w:val="24"/>
                <w:szCs w:val="24"/>
                <w:lang w:val="hy-AM"/>
              </w:rPr>
            </w:pPr>
          </w:p>
        </w:tc>
        <w:tc>
          <w:tcPr>
            <w:tcW w:w="7288" w:type="dxa"/>
          </w:tcPr>
          <w:p w14:paraId="2FF0E5A5" w14:textId="1814751A" w:rsidR="00172287" w:rsidRPr="00261411" w:rsidRDefault="00172287" w:rsidP="00BF3EBB">
            <w:pPr>
              <w:pStyle w:val="ListParagraph"/>
              <w:numPr>
                <w:ilvl w:val="0"/>
                <w:numId w:val="13"/>
              </w:numPr>
              <w:spacing w:line="276" w:lineRule="auto"/>
              <w:ind w:left="0" w:firstLine="0"/>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Ընդունվել է մասնակի</w:t>
            </w:r>
          </w:p>
          <w:p w14:paraId="47A6BB0A" w14:textId="77777777" w:rsidR="00172287" w:rsidRPr="00261411" w:rsidRDefault="00172287" w:rsidP="003660FC">
            <w:pPr>
              <w:spacing w:line="276" w:lineRule="auto"/>
              <w:ind w:right="126"/>
              <w:jc w:val="both"/>
              <w:rPr>
                <w:rFonts w:ascii="GHEA Grapalat" w:hAnsi="GHEA Grapalat"/>
                <w:sz w:val="24"/>
                <w:szCs w:val="24"/>
                <w:lang w:val="hy-AM"/>
              </w:rPr>
            </w:pPr>
          </w:p>
          <w:p w14:paraId="62624F24" w14:textId="77777777"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Եվրոյի հաշվեհամարի դիտարկման մասով ընդունվում է. Նախագծում կատարվել են համապատասխան փոփոխություններ:</w:t>
            </w:r>
          </w:p>
          <w:p w14:paraId="7082F01E" w14:textId="58462533" w:rsidR="00172287" w:rsidRPr="00261411" w:rsidRDefault="00172287" w:rsidP="003660FC">
            <w:pPr>
              <w:spacing w:line="276" w:lineRule="auto"/>
              <w:ind w:right="126"/>
              <w:jc w:val="both"/>
              <w:rPr>
                <w:rFonts w:ascii="GHEA Grapalat" w:hAnsi="GHEA Grapalat"/>
                <w:sz w:val="24"/>
                <w:szCs w:val="24"/>
                <w:lang w:val="hy-AM"/>
              </w:rPr>
            </w:pPr>
            <w:r w:rsidRPr="00261411">
              <w:rPr>
                <w:rFonts w:ascii="GHEA Grapalat" w:hAnsi="GHEA Grapalat"/>
                <w:sz w:val="24"/>
                <w:szCs w:val="24"/>
                <w:lang w:val="hy-AM"/>
              </w:rPr>
              <w:t xml:space="preserve">Ինչ վերաբերում է բանկային փոխանցման ընթացքում արժույթի հնարավոր փոխարկմանը և դրա հետ կապված բանկային ծառայությունների առանձնահատկություններին, ապա դրանք կարգավորվում են բանկային ծառայությունները կարգավորող օրենսդրությամբ, համապատասխան բանկի պայմաններով և վճարահաշվարկային համակարգերի կանոններով և չեն հանդիսանում սույն նախագծի կարգավորման առարկա։ Այդ հանգամանքները չեն ազդում պետության կողմից վճարման ենթակա գումարի որոշման կարգի վրա, որը </w:t>
            </w:r>
            <w:r w:rsidR="00836B58" w:rsidRPr="00261411">
              <w:rPr>
                <w:rFonts w:ascii="GHEA Grapalat" w:hAnsi="GHEA Grapalat"/>
                <w:sz w:val="24"/>
                <w:szCs w:val="24"/>
                <w:lang w:val="hy-AM"/>
              </w:rPr>
              <w:t>Ն</w:t>
            </w:r>
            <w:r w:rsidRPr="00261411">
              <w:rPr>
                <w:rFonts w:ascii="GHEA Grapalat" w:hAnsi="GHEA Grapalat"/>
                <w:sz w:val="24"/>
                <w:szCs w:val="24"/>
                <w:lang w:val="hy-AM"/>
              </w:rPr>
              <w:t>ախագծով հստակ սահմանված է։</w:t>
            </w:r>
          </w:p>
          <w:p w14:paraId="6D8F9F9A" w14:textId="77777777" w:rsidR="00172287" w:rsidRPr="00261411" w:rsidRDefault="00172287" w:rsidP="003660FC">
            <w:pPr>
              <w:spacing w:line="276" w:lineRule="auto"/>
              <w:rPr>
                <w:rFonts w:ascii="GHEA Grapalat" w:hAnsi="GHEA Grapalat" w:cs="Sylfaen"/>
                <w:b/>
                <w:sz w:val="24"/>
                <w:szCs w:val="24"/>
                <w:lang w:val="hy-AM"/>
              </w:rPr>
            </w:pPr>
          </w:p>
        </w:tc>
      </w:tr>
      <w:tr w:rsidR="00172287" w:rsidRPr="003800F7" w14:paraId="53E43486" w14:textId="77777777" w:rsidTr="00E52018">
        <w:trPr>
          <w:trHeight w:val="4042"/>
        </w:trPr>
        <w:tc>
          <w:tcPr>
            <w:tcW w:w="7513" w:type="dxa"/>
          </w:tcPr>
          <w:p w14:paraId="44CDCBE5" w14:textId="77777777" w:rsidR="00172287" w:rsidRPr="00261411" w:rsidRDefault="00172287" w:rsidP="003660FC">
            <w:pPr>
              <w:tabs>
                <w:tab w:val="left" w:pos="1080"/>
              </w:tabs>
              <w:spacing w:line="276" w:lineRule="auto"/>
              <w:jc w:val="both"/>
              <w:rPr>
                <w:rFonts w:ascii="GHEA Grapalat" w:hAnsi="GHEA Grapalat"/>
                <w:color w:val="000000" w:themeColor="text1"/>
                <w:sz w:val="24"/>
                <w:szCs w:val="24"/>
                <w:shd w:val="clear" w:color="auto" w:fill="FFFFFF"/>
                <w:lang w:val="hy-AM"/>
              </w:rPr>
            </w:pPr>
            <w:r w:rsidRPr="00261411">
              <w:rPr>
                <w:rFonts w:ascii="GHEA Grapalat" w:hAnsi="GHEA Grapalat"/>
                <w:color w:val="000000" w:themeColor="text1"/>
                <w:sz w:val="24"/>
                <w:szCs w:val="24"/>
                <w:shd w:val="clear" w:color="auto" w:fill="FFFFFF"/>
                <w:lang w:val="hy-AM"/>
              </w:rPr>
              <w:lastRenderedPageBreak/>
              <w:t xml:space="preserve">3. Հարկ է նշել նաև, որ Նախագծի 4-րդ և 5-րդ կետերի կարգավորումների համադրումից պարզ չէ, թե ինչո՞վ է պայմանավորված անձամբ արդարացի փոխհատուցում ստանալու դեպքում դիմումատուի կողմից լիազորված անձի հաշվեհամարի ներկայացման հնարավորությունը։ Մասնավորապես, 4-րդ կետը վերաբերում է դիմումատուի կողմից արդարացի փոխհատուցումն անձամբ ստանալու դեպքին, սակայն որպես ներկայացվող տվյալ նախատեսվում է նաև դիմումատուի կողմից լիազորված անձի դրամային հաշվեհամարը։ </w:t>
            </w:r>
          </w:p>
          <w:p w14:paraId="1BBEA69E" w14:textId="77777777" w:rsidR="00172287" w:rsidRPr="00261411" w:rsidRDefault="00172287" w:rsidP="006514C9">
            <w:pPr>
              <w:tabs>
                <w:tab w:val="left" w:pos="1080"/>
              </w:tabs>
              <w:spacing w:line="276" w:lineRule="auto"/>
              <w:jc w:val="both"/>
              <w:rPr>
                <w:rFonts w:ascii="GHEA Grapalat" w:hAnsi="GHEA Grapalat"/>
                <w:color w:val="000000" w:themeColor="text1"/>
                <w:sz w:val="24"/>
                <w:szCs w:val="24"/>
                <w:shd w:val="clear" w:color="auto" w:fill="FFFFFF"/>
                <w:lang w:val="hy-AM"/>
              </w:rPr>
            </w:pPr>
            <w:r w:rsidRPr="00261411">
              <w:rPr>
                <w:rFonts w:ascii="GHEA Grapalat" w:hAnsi="GHEA Grapalat"/>
                <w:color w:val="000000" w:themeColor="text1"/>
                <w:sz w:val="24"/>
                <w:szCs w:val="24"/>
                <w:shd w:val="clear" w:color="auto" w:fill="FFFFFF"/>
                <w:lang w:val="hy-AM"/>
              </w:rPr>
              <w:t>Հաշվի առնելով վերոգրյալը՝ առաջարկում ենք վերանայել նշված անհամապատասխանությունը։</w:t>
            </w:r>
          </w:p>
          <w:p w14:paraId="443392E5" w14:textId="77777777" w:rsidR="00354B8D" w:rsidRPr="00261411" w:rsidRDefault="00354B8D" w:rsidP="006514C9">
            <w:pPr>
              <w:tabs>
                <w:tab w:val="left" w:pos="1080"/>
              </w:tabs>
              <w:spacing w:line="276" w:lineRule="auto"/>
              <w:jc w:val="both"/>
              <w:rPr>
                <w:rFonts w:ascii="GHEA Grapalat" w:hAnsi="GHEA Grapalat"/>
                <w:color w:val="000000" w:themeColor="text1"/>
                <w:sz w:val="24"/>
                <w:szCs w:val="24"/>
                <w:shd w:val="clear" w:color="auto" w:fill="FFFFFF"/>
                <w:lang w:val="hy-AM"/>
              </w:rPr>
            </w:pPr>
          </w:p>
          <w:p w14:paraId="02CF2A17" w14:textId="7C0AC4FA" w:rsidR="00354B8D" w:rsidRPr="00261411" w:rsidRDefault="00354B8D" w:rsidP="006514C9">
            <w:pPr>
              <w:tabs>
                <w:tab w:val="left" w:pos="1080"/>
              </w:tabs>
              <w:spacing w:line="276" w:lineRule="auto"/>
              <w:jc w:val="both"/>
              <w:rPr>
                <w:rFonts w:ascii="GHEA Grapalat" w:hAnsi="GHEA Grapalat"/>
                <w:color w:val="000000" w:themeColor="text1"/>
                <w:sz w:val="24"/>
                <w:szCs w:val="24"/>
                <w:shd w:val="clear" w:color="auto" w:fill="FFFFFF"/>
                <w:lang w:val="hy-AM"/>
              </w:rPr>
            </w:pPr>
          </w:p>
        </w:tc>
        <w:tc>
          <w:tcPr>
            <w:tcW w:w="7288" w:type="dxa"/>
          </w:tcPr>
          <w:p w14:paraId="37B40594" w14:textId="1A93E6EB" w:rsidR="00172287" w:rsidRPr="00261411" w:rsidRDefault="00172287" w:rsidP="002F3FDF">
            <w:pPr>
              <w:pStyle w:val="ListParagraph"/>
              <w:numPr>
                <w:ilvl w:val="0"/>
                <w:numId w:val="13"/>
              </w:numPr>
              <w:spacing w:line="276" w:lineRule="auto"/>
              <w:ind w:left="0" w:right="126" w:firstLine="0"/>
              <w:jc w:val="center"/>
              <w:rPr>
                <w:rFonts w:ascii="GHEA Grapalat" w:hAnsi="GHEA Grapalat"/>
                <w:b/>
                <w:sz w:val="24"/>
                <w:szCs w:val="24"/>
                <w:lang w:val="hy-AM"/>
              </w:rPr>
            </w:pPr>
            <w:r w:rsidRPr="00261411">
              <w:rPr>
                <w:rFonts w:ascii="GHEA Grapalat" w:hAnsi="GHEA Grapalat" w:cs="Arial"/>
                <w:b/>
                <w:sz w:val="24"/>
                <w:szCs w:val="24"/>
                <w:lang w:val="hy-AM"/>
              </w:rPr>
              <w:t>Ընդունվել</w:t>
            </w:r>
            <w:r w:rsidRPr="00261411">
              <w:rPr>
                <w:rFonts w:ascii="GHEA Grapalat" w:hAnsi="GHEA Grapalat"/>
                <w:b/>
                <w:sz w:val="24"/>
                <w:szCs w:val="24"/>
                <w:lang w:val="hy-AM"/>
              </w:rPr>
              <w:t xml:space="preserve"> է</w:t>
            </w:r>
          </w:p>
          <w:p w14:paraId="1046C188" w14:textId="77777777" w:rsidR="00172287" w:rsidRPr="00261411" w:rsidRDefault="00172287" w:rsidP="003660FC">
            <w:pPr>
              <w:pStyle w:val="ListParagraph"/>
              <w:spacing w:line="276" w:lineRule="auto"/>
              <w:ind w:left="0" w:right="126"/>
              <w:jc w:val="both"/>
              <w:rPr>
                <w:rFonts w:ascii="GHEA Grapalat" w:hAnsi="GHEA Grapalat"/>
                <w:b/>
                <w:sz w:val="24"/>
                <w:szCs w:val="24"/>
                <w:lang w:val="hy-AM"/>
              </w:rPr>
            </w:pPr>
          </w:p>
          <w:p w14:paraId="057B2BD1" w14:textId="77777777" w:rsidR="00172287" w:rsidRPr="00261411" w:rsidRDefault="00172287" w:rsidP="00D41475">
            <w:pPr>
              <w:spacing w:line="276" w:lineRule="auto"/>
              <w:ind w:right="126"/>
              <w:jc w:val="center"/>
              <w:rPr>
                <w:rFonts w:ascii="GHEA Grapalat" w:hAnsi="GHEA Grapalat"/>
                <w:sz w:val="24"/>
                <w:szCs w:val="24"/>
                <w:lang w:val="hy-AM"/>
              </w:rPr>
            </w:pPr>
            <w:r w:rsidRPr="00261411">
              <w:rPr>
                <w:rFonts w:ascii="GHEA Grapalat" w:hAnsi="GHEA Grapalat"/>
                <w:sz w:val="24"/>
                <w:szCs w:val="24"/>
                <w:lang w:val="hy-AM"/>
              </w:rPr>
              <w:t>Նախագծում կատարվել են համապատասխան փոփոխություններ:</w:t>
            </w:r>
          </w:p>
          <w:p w14:paraId="608E7325" w14:textId="77777777" w:rsidR="00172287" w:rsidRPr="00261411" w:rsidRDefault="00172287" w:rsidP="003660FC">
            <w:pPr>
              <w:spacing w:line="276" w:lineRule="auto"/>
              <w:rPr>
                <w:rFonts w:ascii="GHEA Grapalat" w:hAnsi="GHEA Grapalat" w:cs="Sylfaen"/>
                <w:b/>
                <w:sz w:val="24"/>
                <w:szCs w:val="24"/>
                <w:lang w:val="hy-AM"/>
              </w:rPr>
            </w:pPr>
          </w:p>
        </w:tc>
      </w:tr>
      <w:tr w:rsidR="00172287" w:rsidRPr="00261411" w14:paraId="5FD5D7CD" w14:textId="77777777" w:rsidTr="00E52018">
        <w:trPr>
          <w:trHeight w:val="383"/>
        </w:trPr>
        <w:tc>
          <w:tcPr>
            <w:tcW w:w="7513" w:type="dxa"/>
            <w:vMerge w:val="restart"/>
            <w:shd w:val="clear" w:color="auto" w:fill="AEAAAA" w:themeFill="background2" w:themeFillShade="BF"/>
          </w:tcPr>
          <w:p w14:paraId="7DEACFF8" w14:textId="77777777" w:rsidR="00172287" w:rsidRPr="00261411" w:rsidRDefault="00172287" w:rsidP="003660FC">
            <w:pPr>
              <w:pStyle w:val="ListParagraph"/>
              <w:spacing w:line="276" w:lineRule="auto"/>
              <w:ind w:left="0"/>
              <w:rPr>
                <w:rFonts w:ascii="GHEA Grapalat" w:hAnsi="GHEA Grapalat" w:cs="Sylfaen"/>
                <w:b/>
                <w:sz w:val="24"/>
                <w:szCs w:val="24"/>
                <w:lang w:val="hy-AM"/>
              </w:rPr>
            </w:pPr>
            <w:r w:rsidRPr="00261411">
              <w:rPr>
                <w:rFonts w:ascii="GHEA Grapalat" w:hAnsi="GHEA Grapalat" w:cs="Sylfaen"/>
                <w:sz w:val="24"/>
                <w:szCs w:val="24"/>
                <w:lang w:val="hy-AM"/>
              </w:rPr>
              <w:t xml:space="preserve">                         </w:t>
            </w:r>
            <w:r w:rsidRPr="00261411">
              <w:rPr>
                <w:rFonts w:ascii="GHEA Grapalat" w:hAnsi="GHEA Grapalat" w:cs="Sylfaen"/>
                <w:b/>
                <w:sz w:val="24"/>
                <w:szCs w:val="24"/>
                <w:lang w:val="hy-AM"/>
              </w:rPr>
              <w:t xml:space="preserve">3. </w:t>
            </w:r>
            <w:r w:rsidRPr="00261411">
              <w:rPr>
                <w:rFonts w:ascii="GHEA Grapalat" w:hAnsi="GHEA Grapalat"/>
                <w:b/>
                <w:sz w:val="24"/>
                <w:szCs w:val="24"/>
                <w:lang w:val="hy-AM"/>
              </w:rPr>
              <w:t>ՀՀ Ֆինանսների նախարարություն</w:t>
            </w:r>
          </w:p>
          <w:p w14:paraId="79018449" w14:textId="032E6B62" w:rsidR="00172287" w:rsidRPr="00261411" w:rsidRDefault="00172287" w:rsidP="00354B8D">
            <w:pPr>
              <w:rPr>
                <w:rFonts w:ascii="GHEA Grapalat" w:hAnsi="GHEA Grapalat" w:cs="Sylfaen"/>
                <w:sz w:val="24"/>
                <w:szCs w:val="24"/>
                <w:lang w:val="hy-AM"/>
              </w:rPr>
            </w:pPr>
          </w:p>
        </w:tc>
        <w:tc>
          <w:tcPr>
            <w:tcW w:w="7288" w:type="dxa"/>
            <w:shd w:val="clear" w:color="auto" w:fill="AEAAAA" w:themeFill="background2" w:themeFillShade="BF"/>
          </w:tcPr>
          <w:p w14:paraId="56C1B1FB" w14:textId="578FD760" w:rsidR="00172287" w:rsidRPr="00261411" w:rsidRDefault="00172287"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10.07.2026</w:t>
            </w:r>
          </w:p>
        </w:tc>
      </w:tr>
      <w:tr w:rsidR="00172287" w:rsidRPr="00261411" w14:paraId="7623753F" w14:textId="77777777" w:rsidTr="00E52018">
        <w:trPr>
          <w:trHeight w:val="487"/>
        </w:trPr>
        <w:tc>
          <w:tcPr>
            <w:tcW w:w="7513" w:type="dxa"/>
            <w:vMerge/>
            <w:shd w:val="clear" w:color="auto" w:fill="AEAAAA" w:themeFill="background2" w:themeFillShade="BF"/>
          </w:tcPr>
          <w:p w14:paraId="29C4C9B6" w14:textId="77777777" w:rsidR="00172287" w:rsidRPr="00261411" w:rsidRDefault="00172287" w:rsidP="003660FC">
            <w:pPr>
              <w:spacing w:line="276" w:lineRule="auto"/>
              <w:jc w:val="center"/>
              <w:rPr>
                <w:rFonts w:ascii="GHEA Grapalat" w:hAnsi="GHEA Grapalat" w:cs="Sylfaen"/>
                <w:sz w:val="24"/>
                <w:szCs w:val="24"/>
                <w:lang w:val="hy-AM"/>
              </w:rPr>
            </w:pPr>
          </w:p>
        </w:tc>
        <w:tc>
          <w:tcPr>
            <w:tcW w:w="7288" w:type="dxa"/>
            <w:shd w:val="clear" w:color="auto" w:fill="AEAAAA" w:themeFill="background2" w:themeFillShade="BF"/>
          </w:tcPr>
          <w:p w14:paraId="7D7B16B7" w14:textId="4D54C619" w:rsidR="00172287" w:rsidRPr="00261411" w:rsidRDefault="00172287"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N </w:t>
            </w:r>
            <w:r w:rsidRPr="00261411">
              <w:rPr>
                <w:rFonts w:ascii="GHEA Grapalat" w:hAnsi="GHEA Grapalat" w:cs="Sylfaen"/>
                <w:b/>
                <w:sz w:val="24"/>
                <w:szCs w:val="24"/>
              </w:rPr>
              <w:t>034/45393-2026</w:t>
            </w:r>
          </w:p>
        </w:tc>
      </w:tr>
      <w:tr w:rsidR="00712D39" w:rsidRPr="003800F7" w14:paraId="384E5323" w14:textId="77777777" w:rsidTr="00E52018">
        <w:trPr>
          <w:trHeight w:val="4942"/>
        </w:trPr>
        <w:tc>
          <w:tcPr>
            <w:tcW w:w="7513" w:type="dxa"/>
          </w:tcPr>
          <w:p w14:paraId="270C1CBC" w14:textId="6486F414" w:rsidR="00EF0941" w:rsidRPr="00261411" w:rsidRDefault="00EF0941" w:rsidP="003660FC">
            <w:pPr>
              <w:spacing w:line="276" w:lineRule="auto"/>
              <w:jc w:val="both"/>
              <w:rPr>
                <w:rFonts w:ascii="GHEA Grapalat" w:hAnsi="GHEA Grapalat"/>
                <w:bCs/>
                <w:sz w:val="24"/>
                <w:szCs w:val="24"/>
                <w:lang w:val="hy-AM"/>
              </w:rPr>
            </w:pPr>
            <w:r w:rsidRPr="00261411">
              <w:rPr>
                <w:rFonts w:ascii="GHEA Grapalat" w:hAnsi="GHEA Grapalat"/>
                <w:spacing w:val="-6"/>
                <w:sz w:val="24"/>
                <w:szCs w:val="24"/>
                <w:lang w:val="hy-AM"/>
              </w:rPr>
              <w:lastRenderedPageBreak/>
              <w:t xml:space="preserve">1. Նախագծի նախաբանում որպես լիազորող նորմի՝ հղում է կատարվել </w:t>
            </w:r>
            <w:r w:rsidRPr="00261411">
              <w:rPr>
                <w:rFonts w:ascii="GHEA Grapalat" w:hAnsi="GHEA Grapalat"/>
                <w:bCs/>
                <w:sz w:val="24"/>
                <w:szCs w:val="24"/>
                <w:lang w:val="hy-AM"/>
              </w:rPr>
              <w:t xml:space="preserve">«Միջազգային իրավական հարցերով ներկայացուցչի մասին» օրենքի 11-րդ հոդվածի 2-րդ մասին, որով Կառավարությանը վերապահված է սահմանել Եվրոպական դատարանի վճիռներով կամ որոշումներով սահմանված արդարացի փոխհատուցումը ստանալու նպատակով ներկայացվող </w:t>
            </w:r>
            <w:r w:rsidRPr="00261411">
              <w:rPr>
                <w:rFonts w:ascii="GHEA Grapalat" w:hAnsi="GHEA Grapalat"/>
                <w:bCs/>
                <w:i/>
                <w:sz w:val="24"/>
                <w:szCs w:val="24"/>
                <w:lang w:val="hy-AM"/>
              </w:rPr>
              <w:t>անհրաժեշտ փաստաթղթերի ցանկը և դրանց ներկայացման կարգը</w:t>
            </w:r>
            <w:r w:rsidRPr="00261411">
              <w:rPr>
                <w:rFonts w:ascii="GHEA Grapalat" w:hAnsi="GHEA Grapalat"/>
                <w:bCs/>
                <w:sz w:val="24"/>
                <w:szCs w:val="24"/>
                <w:lang w:val="hy-AM"/>
              </w:rPr>
              <w:t>:</w:t>
            </w:r>
          </w:p>
          <w:p w14:paraId="16B724E0" w14:textId="77777777" w:rsidR="00EF0941" w:rsidRPr="00261411" w:rsidRDefault="00EF0941" w:rsidP="003660FC">
            <w:pPr>
              <w:spacing w:line="276" w:lineRule="auto"/>
              <w:jc w:val="both"/>
              <w:rPr>
                <w:rFonts w:ascii="GHEA Grapalat" w:hAnsi="GHEA Grapalat"/>
                <w:bCs/>
                <w:sz w:val="24"/>
                <w:szCs w:val="24"/>
                <w:lang w:val="hy-AM"/>
              </w:rPr>
            </w:pPr>
            <w:r w:rsidRPr="00261411">
              <w:rPr>
                <w:rFonts w:ascii="GHEA Grapalat" w:hAnsi="GHEA Grapalat"/>
                <w:bCs/>
                <w:sz w:val="24"/>
                <w:szCs w:val="24"/>
                <w:lang w:val="hy-AM"/>
              </w:rPr>
              <w:t xml:space="preserve">Մինչդեռ, Նախագծի 3-րդ գլխով նախատեսվում է կարգավորել նաև Եվրոպական դատարանի վճիռներով կամ որոշումներով սահմանված արդարացի փոխհատուցման </w:t>
            </w:r>
            <w:r w:rsidRPr="00261411">
              <w:rPr>
                <w:rFonts w:ascii="GHEA Grapalat" w:hAnsi="GHEA Grapalat"/>
                <w:bCs/>
                <w:i/>
                <w:sz w:val="24"/>
                <w:szCs w:val="24"/>
                <w:lang w:val="hy-AM"/>
              </w:rPr>
              <w:t>վճարման կազմակերպման և իրականացման հետ կապված հարաբերություններ</w:t>
            </w:r>
            <w:r w:rsidRPr="00261411">
              <w:rPr>
                <w:rFonts w:ascii="GHEA Grapalat" w:hAnsi="GHEA Grapalat"/>
                <w:bCs/>
                <w:sz w:val="24"/>
                <w:szCs w:val="24"/>
                <w:lang w:val="hy-AM"/>
              </w:rPr>
              <w:t>:</w:t>
            </w:r>
          </w:p>
          <w:p w14:paraId="061987E4" w14:textId="4C8508B1" w:rsidR="00712D39" w:rsidRPr="00261411" w:rsidRDefault="00712D39" w:rsidP="003660FC">
            <w:pPr>
              <w:spacing w:line="276" w:lineRule="auto"/>
              <w:jc w:val="both"/>
              <w:rPr>
                <w:rFonts w:ascii="GHEA Grapalat" w:hAnsi="GHEA Grapalat" w:cs="Sylfaen"/>
                <w:iCs/>
                <w:sz w:val="24"/>
                <w:szCs w:val="24"/>
                <w:lang w:val="hy-AM"/>
              </w:rPr>
            </w:pPr>
          </w:p>
          <w:p w14:paraId="26AB4020" w14:textId="12C7CC97" w:rsidR="00723A64" w:rsidRPr="00261411" w:rsidRDefault="00723A64" w:rsidP="003660FC">
            <w:pPr>
              <w:spacing w:line="276" w:lineRule="auto"/>
              <w:jc w:val="both"/>
              <w:rPr>
                <w:rFonts w:ascii="GHEA Grapalat" w:hAnsi="GHEA Grapalat" w:cs="Sylfaen"/>
                <w:iCs/>
                <w:sz w:val="24"/>
                <w:szCs w:val="24"/>
                <w:lang w:val="hy-AM"/>
              </w:rPr>
            </w:pPr>
          </w:p>
          <w:p w14:paraId="160082D7" w14:textId="2CA83E9C" w:rsidR="00723A64" w:rsidRPr="00261411" w:rsidRDefault="00723A64" w:rsidP="003660FC">
            <w:pPr>
              <w:spacing w:line="276" w:lineRule="auto"/>
              <w:jc w:val="both"/>
              <w:rPr>
                <w:rFonts w:ascii="GHEA Grapalat" w:hAnsi="GHEA Grapalat" w:cs="Sylfaen"/>
                <w:iCs/>
                <w:sz w:val="24"/>
                <w:szCs w:val="24"/>
                <w:lang w:val="hy-AM"/>
              </w:rPr>
            </w:pPr>
          </w:p>
          <w:p w14:paraId="4D76AB9B" w14:textId="5CA23758" w:rsidR="00723A64" w:rsidRPr="00261411" w:rsidRDefault="00723A64" w:rsidP="003660FC">
            <w:pPr>
              <w:spacing w:line="276" w:lineRule="auto"/>
              <w:jc w:val="both"/>
              <w:rPr>
                <w:rFonts w:ascii="GHEA Grapalat" w:hAnsi="GHEA Grapalat" w:cs="Sylfaen"/>
                <w:iCs/>
                <w:sz w:val="24"/>
                <w:szCs w:val="24"/>
                <w:lang w:val="hy-AM"/>
              </w:rPr>
            </w:pPr>
          </w:p>
          <w:p w14:paraId="5632033C" w14:textId="57B2ED96" w:rsidR="00723A64" w:rsidRPr="00261411" w:rsidRDefault="00723A64" w:rsidP="003660FC">
            <w:pPr>
              <w:spacing w:line="276" w:lineRule="auto"/>
              <w:jc w:val="both"/>
              <w:rPr>
                <w:rFonts w:ascii="GHEA Grapalat" w:hAnsi="GHEA Grapalat" w:cs="Sylfaen"/>
                <w:iCs/>
                <w:sz w:val="24"/>
                <w:szCs w:val="24"/>
                <w:lang w:val="hy-AM"/>
              </w:rPr>
            </w:pPr>
          </w:p>
          <w:p w14:paraId="065176B3" w14:textId="7E437762" w:rsidR="00723A64" w:rsidRPr="00261411" w:rsidRDefault="00723A64" w:rsidP="003660FC">
            <w:pPr>
              <w:spacing w:line="276" w:lineRule="auto"/>
              <w:jc w:val="both"/>
              <w:rPr>
                <w:rFonts w:ascii="GHEA Grapalat" w:hAnsi="GHEA Grapalat" w:cs="Sylfaen"/>
                <w:iCs/>
                <w:sz w:val="24"/>
                <w:szCs w:val="24"/>
                <w:lang w:val="hy-AM"/>
              </w:rPr>
            </w:pPr>
          </w:p>
          <w:p w14:paraId="7D47D9F1" w14:textId="4880EFC1" w:rsidR="00723A64" w:rsidRPr="00261411" w:rsidRDefault="00723A64" w:rsidP="003660FC">
            <w:pPr>
              <w:spacing w:line="276" w:lineRule="auto"/>
              <w:jc w:val="both"/>
              <w:rPr>
                <w:rFonts w:ascii="GHEA Grapalat" w:hAnsi="GHEA Grapalat" w:cs="Sylfaen"/>
                <w:iCs/>
                <w:sz w:val="24"/>
                <w:szCs w:val="24"/>
                <w:lang w:val="hy-AM"/>
              </w:rPr>
            </w:pPr>
          </w:p>
          <w:p w14:paraId="157AAD09" w14:textId="1E4CF7A8" w:rsidR="00723A64" w:rsidRPr="00261411" w:rsidRDefault="00723A64" w:rsidP="003660FC">
            <w:pPr>
              <w:spacing w:line="276" w:lineRule="auto"/>
              <w:jc w:val="both"/>
              <w:rPr>
                <w:rFonts w:ascii="GHEA Grapalat" w:hAnsi="GHEA Grapalat" w:cs="Sylfaen"/>
                <w:iCs/>
                <w:sz w:val="24"/>
                <w:szCs w:val="24"/>
                <w:lang w:val="hy-AM"/>
              </w:rPr>
            </w:pPr>
          </w:p>
          <w:p w14:paraId="09C5A327" w14:textId="7E10CEB4" w:rsidR="00723A64" w:rsidRPr="00261411" w:rsidRDefault="00723A64" w:rsidP="003660FC">
            <w:pPr>
              <w:spacing w:line="276" w:lineRule="auto"/>
              <w:jc w:val="both"/>
              <w:rPr>
                <w:rFonts w:ascii="GHEA Grapalat" w:hAnsi="GHEA Grapalat" w:cs="Sylfaen"/>
                <w:iCs/>
                <w:sz w:val="24"/>
                <w:szCs w:val="24"/>
                <w:lang w:val="hy-AM"/>
              </w:rPr>
            </w:pPr>
          </w:p>
          <w:p w14:paraId="65D6D0CA" w14:textId="7D14C9E5" w:rsidR="00723A64" w:rsidRPr="00261411" w:rsidRDefault="00723A64" w:rsidP="003660FC">
            <w:pPr>
              <w:spacing w:line="276" w:lineRule="auto"/>
              <w:jc w:val="both"/>
              <w:rPr>
                <w:rFonts w:ascii="GHEA Grapalat" w:hAnsi="GHEA Grapalat" w:cs="Sylfaen"/>
                <w:iCs/>
                <w:sz w:val="24"/>
                <w:szCs w:val="24"/>
                <w:lang w:val="hy-AM"/>
              </w:rPr>
            </w:pPr>
          </w:p>
          <w:p w14:paraId="21924157" w14:textId="02E176DC" w:rsidR="00723A64" w:rsidRPr="00261411" w:rsidRDefault="00723A64" w:rsidP="003660FC">
            <w:pPr>
              <w:spacing w:line="276" w:lineRule="auto"/>
              <w:jc w:val="both"/>
              <w:rPr>
                <w:rFonts w:ascii="GHEA Grapalat" w:hAnsi="GHEA Grapalat" w:cs="Sylfaen"/>
                <w:iCs/>
                <w:sz w:val="24"/>
                <w:szCs w:val="24"/>
                <w:lang w:val="hy-AM"/>
              </w:rPr>
            </w:pPr>
          </w:p>
          <w:p w14:paraId="1E9977A4" w14:textId="008F9E62" w:rsidR="00723A64" w:rsidRPr="00261411" w:rsidRDefault="00723A64" w:rsidP="003660FC">
            <w:pPr>
              <w:spacing w:line="276" w:lineRule="auto"/>
              <w:jc w:val="both"/>
              <w:rPr>
                <w:rFonts w:ascii="GHEA Grapalat" w:hAnsi="GHEA Grapalat" w:cs="Sylfaen"/>
                <w:iCs/>
                <w:sz w:val="24"/>
                <w:szCs w:val="24"/>
                <w:lang w:val="hy-AM"/>
              </w:rPr>
            </w:pPr>
          </w:p>
          <w:p w14:paraId="20BBCAE1" w14:textId="5F62D2D5" w:rsidR="00723A64" w:rsidRPr="00261411" w:rsidRDefault="00723A64" w:rsidP="003660FC">
            <w:pPr>
              <w:spacing w:line="276" w:lineRule="auto"/>
              <w:jc w:val="both"/>
              <w:rPr>
                <w:rFonts w:ascii="GHEA Grapalat" w:hAnsi="GHEA Grapalat" w:cs="Sylfaen"/>
                <w:iCs/>
                <w:sz w:val="24"/>
                <w:szCs w:val="24"/>
                <w:lang w:val="hy-AM"/>
              </w:rPr>
            </w:pPr>
          </w:p>
          <w:p w14:paraId="6D3F2A74" w14:textId="2B4C8A0B" w:rsidR="00723A64" w:rsidRPr="00261411" w:rsidRDefault="00723A64" w:rsidP="003660FC">
            <w:pPr>
              <w:spacing w:line="276" w:lineRule="auto"/>
              <w:jc w:val="both"/>
              <w:rPr>
                <w:rFonts w:ascii="GHEA Grapalat" w:hAnsi="GHEA Grapalat" w:cs="Sylfaen"/>
                <w:iCs/>
                <w:sz w:val="24"/>
                <w:szCs w:val="24"/>
                <w:lang w:val="hy-AM"/>
              </w:rPr>
            </w:pPr>
          </w:p>
          <w:p w14:paraId="3258A309" w14:textId="0D735E59" w:rsidR="00723A64" w:rsidRPr="00261411" w:rsidRDefault="00723A64" w:rsidP="003660FC">
            <w:pPr>
              <w:spacing w:line="276" w:lineRule="auto"/>
              <w:jc w:val="both"/>
              <w:rPr>
                <w:rFonts w:ascii="GHEA Grapalat" w:hAnsi="GHEA Grapalat" w:cs="Sylfaen"/>
                <w:iCs/>
                <w:sz w:val="24"/>
                <w:szCs w:val="24"/>
                <w:lang w:val="hy-AM"/>
              </w:rPr>
            </w:pPr>
          </w:p>
          <w:p w14:paraId="1DF73A26" w14:textId="307E9806" w:rsidR="00723A64" w:rsidRPr="00261411" w:rsidRDefault="00723A64" w:rsidP="003660FC">
            <w:pPr>
              <w:spacing w:line="276" w:lineRule="auto"/>
              <w:jc w:val="both"/>
              <w:rPr>
                <w:rFonts w:ascii="GHEA Grapalat" w:hAnsi="GHEA Grapalat" w:cs="Sylfaen"/>
                <w:iCs/>
                <w:sz w:val="24"/>
                <w:szCs w:val="24"/>
                <w:lang w:val="hy-AM"/>
              </w:rPr>
            </w:pPr>
          </w:p>
          <w:p w14:paraId="039AFE51" w14:textId="6C1B1E9F" w:rsidR="00723A64" w:rsidRPr="00261411" w:rsidRDefault="00723A64" w:rsidP="003660FC">
            <w:pPr>
              <w:spacing w:line="276" w:lineRule="auto"/>
              <w:jc w:val="both"/>
              <w:rPr>
                <w:rFonts w:ascii="GHEA Grapalat" w:hAnsi="GHEA Grapalat" w:cs="Sylfaen"/>
                <w:iCs/>
                <w:sz w:val="24"/>
                <w:szCs w:val="24"/>
                <w:lang w:val="hy-AM"/>
              </w:rPr>
            </w:pPr>
          </w:p>
          <w:p w14:paraId="6772B89D" w14:textId="37214CCE" w:rsidR="00723A64" w:rsidRPr="00261411" w:rsidRDefault="00723A64" w:rsidP="003660FC">
            <w:pPr>
              <w:spacing w:line="276" w:lineRule="auto"/>
              <w:jc w:val="both"/>
              <w:rPr>
                <w:rFonts w:ascii="GHEA Grapalat" w:hAnsi="GHEA Grapalat" w:cs="Sylfaen"/>
                <w:iCs/>
                <w:sz w:val="24"/>
                <w:szCs w:val="24"/>
                <w:lang w:val="hy-AM"/>
              </w:rPr>
            </w:pPr>
          </w:p>
          <w:p w14:paraId="138C58A6" w14:textId="0A319BAB" w:rsidR="00723A64" w:rsidRPr="00261411" w:rsidRDefault="00723A64" w:rsidP="003660FC">
            <w:pPr>
              <w:spacing w:line="276" w:lineRule="auto"/>
              <w:jc w:val="both"/>
              <w:rPr>
                <w:rFonts w:ascii="GHEA Grapalat" w:hAnsi="GHEA Grapalat" w:cs="Sylfaen"/>
                <w:iCs/>
                <w:sz w:val="24"/>
                <w:szCs w:val="24"/>
                <w:lang w:val="hy-AM"/>
              </w:rPr>
            </w:pPr>
          </w:p>
          <w:p w14:paraId="2C2DADEA" w14:textId="6F75A5B9" w:rsidR="00723A64" w:rsidRPr="00261411" w:rsidRDefault="00723A64" w:rsidP="003660FC">
            <w:pPr>
              <w:spacing w:line="276" w:lineRule="auto"/>
              <w:jc w:val="both"/>
              <w:rPr>
                <w:rFonts w:ascii="GHEA Grapalat" w:hAnsi="GHEA Grapalat" w:cs="Sylfaen"/>
                <w:iCs/>
                <w:sz w:val="24"/>
                <w:szCs w:val="24"/>
                <w:lang w:val="hy-AM"/>
              </w:rPr>
            </w:pPr>
          </w:p>
          <w:p w14:paraId="0F63A17F" w14:textId="67AFC8AA" w:rsidR="00723A64" w:rsidRPr="00261411" w:rsidRDefault="00723A64" w:rsidP="003660FC">
            <w:pPr>
              <w:spacing w:line="276" w:lineRule="auto"/>
              <w:jc w:val="both"/>
              <w:rPr>
                <w:rFonts w:ascii="GHEA Grapalat" w:hAnsi="GHEA Grapalat" w:cs="Sylfaen"/>
                <w:iCs/>
                <w:sz w:val="24"/>
                <w:szCs w:val="24"/>
                <w:lang w:val="hy-AM"/>
              </w:rPr>
            </w:pPr>
          </w:p>
          <w:p w14:paraId="5DB20D94" w14:textId="12BFCF38" w:rsidR="00723A64" w:rsidRPr="00261411" w:rsidRDefault="00723A64" w:rsidP="003660FC">
            <w:pPr>
              <w:spacing w:line="276" w:lineRule="auto"/>
              <w:jc w:val="both"/>
              <w:rPr>
                <w:rFonts w:ascii="GHEA Grapalat" w:hAnsi="GHEA Grapalat" w:cs="Sylfaen"/>
                <w:iCs/>
                <w:sz w:val="24"/>
                <w:szCs w:val="24"/>
                <w:lang w:val="hy-AM"/>
              </w:rPr>
            </w:pPr>
          </w:p>
          <w:p w14:paraId="637D52C3" w14:textId="59DCDE40" w:rsidR="00723A64" w:rsidRPr="00261411" w:rsidRDefault="00723A64" w:rsidP="003660FC">
            <w:pPr>
              <w:spacing w:line="276" w:lineRule="auto"/>
              <w:jc w:val="both"/>
              <w:rPr>
                <w:rFonts w:ascii="GHEA Grapalat" w:hAnsi="GHEA Grapalat" w:cs="Sylfaen"/>
                <w:iCs/>
                <w:sz w:val="24"/>
                <w:szCs w:val="24"/>
                <w:lang w:val="hy-AM"/>
              </w:rPr>
            </w:pPr>
          </w:p>
          <w:p w14:paraId="09472E2C" w14:textId="0AC2F733" w:rsidR="00723A64" w:rsidRPr="00261411" w:rsidRDefault="00723A64" w:rsidP="003660FC">
            <w:pPr>
              <w:spacing w:line="276" w:lineRule="auto"/>
              <w:jc w:val="both"/>
              <w:rPr>
                <w:rFonts w:ascii="GHEA Grapalat" w:hAnsi="GHEA Grapalat" w:cs="Sylfaen"/>
                <w:iCs/>
                <w:sz w:val="24"/>
                <w:szCs w:val="24"/>
                <w:lang w:val="hy-AM"/>
              </w:rPr>
            </w:pPr>
          </w:p>
          <w:p w14:paraId="4D1F379E" w14:textId="4985B1F5" w:rsidR="00EF0941" w:rsidRPr="00261411" w:rsidRDefault="00EF0941" w:rsidP="003660FC">
            <w:pPr>
              <w:spacing w:line="276" w:lineRule="auto"/>
              <w:jc w:val="both"/>
              <w:rPr>
                <w:rFonts w:ascii="GHEA Grapalat" w:hAnsi="GHEA Grapalat" w:cs="Sylfaen"/>
                <w:iCs/>
                <w:sz w:val="24"/>
                <w:szCs w:val="24"/>
                <w:lang w:val="hy-AM"/>
              </w:rPr>
            </w:pPr>
          </w:p>
          <w:p w14:paraId="4B3E25C0" w14:textId="1C7EF239" w:rsidR="00EF0941" w:rsidRPr="00261411" w:rsidRDefault="00EF0941" w:rsidP="003660FC">
            <w:pPr>
              <w:spacing w:line="276" w:lineRule="auto"/>
              <w:jc w:val="both"/>
              <w:rPr>
                <w:rFonts w:ascii="GHEA Grapalat" w:hAnsi="GHEA Grapalat" w:cs="Sylfaen"/>
                <w:iCs/>
                <w:sz w:val="24"/>
                <w:szCs w:val="24"/>
                <w:lang w:val="hy-AM"/>
              </w:rPr>
            </w:pPr>
          </w:p>
        </w:tc>
        <w:tc>
          <w:tcPr>
            <w:tcW w:w="7288" w:type="dxa"/>
          </w:tcPr>
          <w:p w14:paraId="3FDC6BA7" w14:textId="55709393" w:rsidR="00712D39" w:rsidRPr="00261411" w:rsidRDefault="00EF0941" w:rsidP="002F3FDF">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 Չի ընդունվել</w:t>
            </w:r>
          </w:p>
          <w:p w14:paraId="31428FC7" w14:textId="77777777" w:rsidR="00EF0941" w:rsidRPr="00261411" w:rsidRDefault="00EF0941" w:rsidP="003660FC">
            <w:pPr>
              <w:spacing w:line="276" w:lineRule="auto"/>
              <w:rPr>
                <w:rFonts w:ascii="GHEA Grapalat" w:hAnsi="GHEA Grapalat" w:cs="Sylfaen"/>
                <w:b/>
                <w:sz w:val="24"/>
                <w:szCs w:val="24"/>
                <w:lang w:val="hy-AM"/>
              </w:rPr>
            </w:pPr>
            <w:r w:rsidRPr="00261411">
              <w:rPr>
                <w:rFonts w:ascii="GHEA Grapalat" w:hAnsi="GHEA Grapalat" w:cs="Sylfaen"/>
                <w:b/>
                <w:sz w:val="24"/>
                <w:szCs w:val="24"/>
                <w:lang w:val="hy-AM"/>
              </w:rPr>
              <w:t xml:space="preserve"> </w:t>
            </w:r>
          </w:p>
          <w:p w14:paraId="4505BC58" w14:textId="51E1C6AB" w:rsidR="00EF0941" w:rsidRPr="00261411" w:rsidRDefault="00EF0941" w:rsidP="003660F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«Միջազգային իրավական հարցերով ներկայացուցչի մասին» օրենքի 11-րդ հոդվածի 2-րդ մասով նախատեսված է, որ Եվրոպական դատարանի վճիռներով կամ որոշումներով սահմանված արդարացի փոխհատուցման </w:t>
            </w:r>
            <w:r w:rsidRPr="00261411">
              <w:rPr>
                <w:rFonts w:ascii="GHEA Grapalat" w:hAnsi="GHEA Grapalat" w:cs="Sylfaen"/>
                <w:i/>
                <w:sz w:val="24"/>
                <w:szCs w:val="24"/>
                <w:lang w:val="hy-AM"/>
              </w:rPr>
              <w:t>տրամադրման,</w:t>
            </w:r>
            <w:r w:rsidRPr="00261411">
              <w:rPr>
                <w:rFonts w:ascii="GHEA Grapalat" w:hAnsi="GHEA Grapalat" w:cs="Sylfaen"/>
                <w:sz w:val="24"/>
                <w:szCs w:val="24"/>
                <w:lang w:val="hy-AM"/>
              </w:rPr>
              <w:t xml:space="preserve"> այն ստանալու նպատակով ներկայացվող անհրաժեշտ փաստաթղթերի ցանկը և դրանց ներկայացման կարգը սահմանվում են Կառավարության որոշմամբ։</w:t>
            </w:r>
          </w:p>
          <w:p w14:paraId="7FDC9F02" w14:textId="3ACC0769" w:rsidR="00EF0941" w:rsidRPr="00261411" w:rsidRDefault="00EF0941" w:rsidP="003660F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Վերոնշյալ լիազորող նորմի բովանդակությունից ակնհայտ է, որ Կառավարության որոշման կարգավորման առարկան չի սահմանափակվում բացառապես փոխհատուցումը ստանալու նպատակով ներկայացվող փաստաթղթերի ցանկի և դրանց ներկայացման կարգի սահմանմամբ։ Օրենսդիրը Կառավարությանը վերապահել է նաև արդարացի փոխհատուցման տրամադրման կարգի սահմանման լիազորություն, որն իր բնույթով ներառում է փոխհատուցման վճարման կազմակերպման և իրականացման հետ կապված ընթացակարգային հարաբերությունների կարգավորումը։</w:t>
            </w:r>
          </w:p>
          <w:p w14:paraId="4D92DE86" w14:textId="133290B1" w:rsidR="00EF0941" w:rsidRPr="00261411" w:rsidRDefault="00EF0941" w:rsidP="003660F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Փոխհատուցման տրամադրումը չի կարող սահմանափակվել միայն շահառուի կողմից փաստաթղթեր ներկայացնելու փուլով։ Այն իրենից ներկայացնում է համալիր գործընթաց, որը ներառում է փոխհատուցման իրավունքի իրացման, ներկայացված փաստաթղթերի ստուգման, վճարման իրավական հիմքերի հաստատման, վճարման փաստացի իրականացման հետ կապված գործողությունների </w:t>
            </w:r>
            <w:r w:rsidRPr="00261411">
              <w:rPr>
                <w:rFonts w:ascii="GHEA Grapalat" w:hAnsi="GHEA Grapalat" w:cs="Sylfaen"/>
                <w:sz w:val="24"/>
                <w:szCs w:val="24"/>
                <w:lang w:val="hy-AM"/>
              </w:rPr>
              <w:lastRenderedPageBreak/>
              <w:t>ամբողջությունը։ Հետևաբար, փոխհատուցման տրամադրման կարգի սահմանման վերաբերյալ օրենքով տրված լիազորությունն իր տրամաբանությամբ ընդգրկում է նաև այդ գործընթացի արդյունավետ իրականացման համար անհրաժեշտ ընթացակարգերի կարգավորումը։</w:t>
            </w:r>
          </w:p>
          <w:p w14:paraId="01FA0B49" w14:textId="77777777" w:rsidR="00EF0941" w:rsidRPr="00261411" w:rsidRDefault="00EF0941" w:rsidP="003660F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Ուստի Նախագծի 3-րդ գլխով փոխհատուցման վճարման կազմակերպման և իրականացման հետ կապված հարաբերությունների կարգավորումը բխում է «Միջազգային իրավական հարցերով ներկայացուցչի մասին» օրենքի 11-րդ հոդվածի 2-րդ մասով Կառավարությանը վերապահված լիազորությունից և չի կարող դիտարկվել որպես օրենքով սահմանված կարգավորման շրջանակի ընդլայնում կամ լիազորությունների գերազանցում։</w:t>
            </w:r>
          </w:p>
          <w:p w14:paraId="50C629D0" w14:textId="77777777" w:rsidR="00F35A88" w:rsidRPr="00261411" w:rsidRDefault="00F35A88" w:rsidP="003660FC">
            <w:pPr>
              <w:spacing w:line="276" w:lineRule="auto"/>
              <w:jc w:val="both"/>
              <w:rPr>
                <w:rFonts w:ascii="GHEA Grapalat" w:hAnsi="GHEA Grapalat" w:cs="Sylfaen"/>
                <w:sz w:val="24"/>
                <w:szCs w:val="24"/>
                <w:lang w:val="hy-AM"/>
              </w:rPr>
            </w:pPr>
          </w:p>
          <w:p w14:paraId="2A3B1982" w14:textId="51B80EED" w:rsidR="00F35A88" w:rsidRPr="00261411" w:rsidRDefault="00F35A88" w:rsidP="003660FC">
            <w:pPr>
              <w:spacing w:line="276" w:lineRule="auto"/>
              <w:jc w:val="both"/>
              <w:rPr>
                <w:rFonts w:ascii="GHEA Grapalat" w:hAnsi="GHEA Grapalat" w:cs="Sylfaen"/>
                <w:b/>
                <w:sz w:val="24"/>
                <w:szCs w:val="24"/>
                <w:lang w:val="hy-AM"/>
              </w:rPr>
            </w:pPr>
          </w:p>
        </w:tc>
      </w:tr>
      <w:tr w:rsidR="000978D4" w:rsidRPr="003800F7" w14:paraId="1EF5F44E" w14:textId="77777777" w:rsidTr="00E52018">
        <w:trPr>
          <w:trHeight w:val="1972"/>
        </w:trPr>
        <w:tc>
          <w:tcPr>
            <w:tcW w:w="7513" w:type="dxa"/>
          </w:tcPr>
          <w:p w14:paraId="39483E94" w14:textId="77777777" w:rsidR="000978D4" w:rsidRPr="00261411" w:rsidRDefault="000978D4" w:rsidP="003660FC">
            <w:pPr>
              <w:spacing w:line="276" w:lineRule="auto"/>
              <w:jc w:val="both"/>
              <w:rPr>
                <w:rFonts w:ascii="GHEA Grapalat" w:hAnsi="GHEA Grapalat"/>
                <w:bCs/>
                <w:sz w:val="24"/>
                <w:szCs w:val="24"/>
                <w:lang w:val="hy-AM"/>
              </w:rPr>
            </w:pPr>
            <w:r w:rsidRPr="00261411">
              <w:rPr>
                <w:rFonts w:ascii="GHEA Grapalat" w:hAnsi="GHEA Grapalat" w:cs="Sylfaen"/>
                <w:iCs/>
                <w:sz w:val="24"/>
                <w:szCs w:val="24"/>
                <w:lang w:val="hy-AM"/>
              </w:rPr>
              <w:lastRenderedPageBreak/>
              <w:t xml:space="preserve">2. </w:t>
            </w:r>
            <w:r w:rsidRPr="00261411">
              <w:rPr>
                <w:rFonts w:ascii="GHEA Grapalat" w:hAnsi="GHEA Grapalat"/>
                <w:bCs/>
                <w:sz w:val="24"/>
                <w:szCs w:val="24"/>
                <w:lang w:val="hy-AM"/>
              </w:rPr>
              <w:t>Հարկ է նկատել, որ Մարդու իրավունքների եվրոպական դատարանի վճիռների և որոշումների հիման վրա արդարացի փոխհատուցման գումարների ֆինանսավորման և վճարման կազմակերպման հետ կապված կարգավորումները նախատեսվում են յուրաքանչյուր տարվա պետական բյուջեի մասին օրենքով և բյուջեի կատարումն ապահովող միջոցառումների մասին կառավարության որոշմամբ. օրինակ՝ Կառավարության 2025 թվականի դեկտեմբերի 25-ի թիվ 1910-Ն որոշման 21-րդ կետը:</w:t>
            </w:r>
          </w:p>
          <w:p w14:paraId="239587FD" w14:textId="77777777" w:rsidR="000978D4" w:rsidRPr="00261411" w:rsidRDefault="000978D4" w:rsidP="003660FC">
            <w:pPr>
              <w:spacing w:line="276" w:lineRule="auto"/>
              <w:jc w:val="both"/>
              <w:rPr>
                <w:rFonts w:ascii="GHEA Grapalat" w:hAnsi="GHEA Grapalat"/>
                <w:bCs/>
                <w:sz w:val="24"/>
                <w:szCs w:val="24"/>
                <w:lang w:val="hy-AM"/>
              </w:rPr>
            </w:pPr>
            <w:r w:rsidRPr="00261411">
              <w:rPr>
                <w:rFonts w:ascii="GHEA Grapalat" w:hAnsi="GHEA Grapalat"/>
                <w:bCs/>
                <w:sz w:val="24"/>
                <w:szCs w:val="24"/>
                <w:lang w:val="hy-AM"/>
              </w:rPr>
              <w:t xml:space="preserve">Մինչդեռ Նախագծով առաջարկվող կարգավորումները գործողության ժամկետային սահմանափակումներ չունեն, իսկ բյուջեն որոշակի ժամանակահատվածի՝ բյուջետային տարվա </w:t>
            </w:r>
            <w:r w:rsidRPr="00261411">
              <w:rPr>
                <w:rFonts w:ascii="GHEA Grapalat" w:hAnsi="GHEA Grapalat"/>
                <w:bCs/>
                <w:sz w:val="24"/>
                <w:szCs w:val="24"/>
                <w:lang w:val="hy-AM"/>
              </w:rPr>
              <w:lastRenderedPageBreak/>
              <w:t>համար հաստատված փաստաթուղթ է: Հետևաբար, խնդրո առարկա դրույթները ոչ միայն դուրս են Նախագծի ընդունման հիմքում դրված լիազորող նորմերի շրջանակից, այլև հակասում են բյուջեի կատարման հետ կապված հարաբերությունները կարգավորող նորմերին, ուստի առաջարկում ենք դրանք հանել Նախագծից։</w:t>
            </w:r>
          </w:p>
          <w:p w14:paraId="449747BE" w14:textId="77777777" w:rsidR="000978D4" w:rsidRPr="00261411" w:rsidRDefault="000978D4" w:rsidP="003660FC">
            <w:pPr>
              <w:spacing w:line="276" w:lineRule="auto"/>
              <w:jc w:val="both"/>
              <w:rPr>
                <w:rFonts w:ascii="GHEA Grapalat" w:hAnsi="GHEA Grapalat" w:cs="Sylfaen"/>
                <w:iCs/>
                <w:sz w:val="24"/>
                <w:szCs w:val="24"/>
                <w:lang w:val="hy-AM"/>
              </w:rPr>
            </w:pPr>
          </w:p>
        </w:tc>
        <w:tc>
          <w:tcPr>
            <w:tcW w:w="7288" w:type="dxa"/>
          </w:tcPr>
          <w:p w14:paraId="5CAA0C9B" w14:textId="3073C1A0" w:rsidR="000978D4" w:rsidRPr="00261411" w:rsidRDefault="000978D4"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 xml:space="preserve">2. </w:t>
            </w:r>
            <w:r w:rsidR="00626BE1">
              <w:rPr>
                <w:rFonts w:ascii="GHEA Grapalat" w:hAnsi="GHEA Grapalat" w:cs="Sylfaen"/>
                <w:b/>
                <w:sz w:val="24"/>
                <w:szCs w:val="24"/>
                <w:lang w:val="hy-AM"/>
              </w:rPr>
              <w:t>Ը</w:t>
            </w:r>
            <w:r w:rsidRPr="00261411">
              <w:rPr>
                <w:rFonts w:ascii="GHEA Grapalat" w:hAnsi="GHEA Grapalat" w:cs="Sylfaen"/>
                <w:b/>
                <w:sz w:val="24"/>
                <w:szCs w:val="24"/>
                <w:lang w:val="hy-AM"/>
              </w:rPr>
              <w:t>նդունվել</w:t>
            </w:r>
            <w:r w:rsidR="00626BE1">
              <w:rPr>
                <w:rFonts w:ascii="GHEA Grapalat" w:hAnsi="GHEA Grapalat" w:cs="Sylfaen"/>
                <w:b/>
                <w:sz w:val="24"/>
                <w:szCs w:val="24"/>
                <w:lang w:val="hy-AM"/>
              </w:rPr>
              <w:t xml:space="preserve"> է մասնակի</w:t>
            </w:r>
          </w:p>
          <w:p w14:paraId="6DFF0881" w14:textId="77777777" w:rsidR="000978D4" w:rsidRDefault="000978D4" w:rsidP="00626BE1">
            <w:pPr>
              <w:spacing w:line="276" w:lineRule="auto"/>
              <w:jc w:val="both"/>
              <w:rPr>
                <w:rFonts w:ascii="GHEA Grapalat" w:hAnsi="GHEA Grapalat" w:cs="Sylfaen"/>
                <w:b/>
                <w:sz w:val="24"/>
                <w:szCs w:val="24"/>
                <w:lang w:val="hy-AM"/>
              </w:rPr>
            </w:pPr>
          </w:p>
          <w:p w14:paraId="7AA8208E" w14:textId="35A144F7" w:rsidR="00626BE1" w:rsidRPr="00626BE1" w:rsidRDefault="00626BE1" w:rsidP="00626BE1">
            <w:pPr>
              <w:spacing w:line="276" w:lineRule="auto"/>
              <w:jc w:val="both"/>
              <w:rPr>
                <w:rFonts w:ascii="GHEA Grapalat" w:hAnsi="GHEA Grapalat" w:cs="Sylfaen"/>
                <w:sz w:val="24"/>
                <w:szCs w:val="24"/>
                <w:lang w:val="hy-AM"/>
              </w:rPr>
            </w:pPr>
            <w:r w:rsidRPr="00626BE1">
              <w:rPr>
                <w:rFonts w:ascii="GHEA Grapalat" w:hAnsi="GHEA Grapalat" w:cs="Sylfaen"/>
                <w:sz w:val="24"/>
                <w:szCs w:val="24"/>
                <w:lang w:val="hy-AM"/>
              </w:rPr>
              <w:t xml:space="preserve">Նախագծում կատարվել են փոփոխություններ </w:t>
            </w:r>
            <w:r>
              <w:rPr>
                <w:rFonts w:ascii="GHEA Grapalat" w:hAnsi="GHEA Grapalat" w:cs="Sylfaen"/>
                <w:sz w:val="24"/>
                <w:szCs w:val="24"/>
                <w:lang w:val="hy-AM"/>
              </w:rPr>
              <w:t xml:space="preserve">և </w:t>
            </w:r>
            <w:r w:rsidR="009F7828">
              <w:rPr>
                <w:rFonts w:ascii="GHEA Grapalat" w:hAnsi="GHEA Grapalat" w:cs="Sylfaen"/>
                <w:sz w:val="24"/>
                <w:szCs w:val="24"/>
                <w:lang w:val="hy-AM"/>
              </w:rPr>
              <w:t>ար</w:t>
            </w:r>
            <w:r>
              <w:rPr>
                <w:rFonts w:ascii="GHEA Grapalat" w:hAnsi="GHEA Grapalat" w:cs="Sylfaen"/>
                <w:sz w:val="24"/>
                <w:szCs w:val="24"/>
                <w:lang w:val="hy-AM"/>
              </w:rPr>
              <w:t>դարացի փոխհատուցման գումարը պետական բյուջեում մնալու հետ կապված կարգավորումը հանվել է, մինչդեռ պարտավորությունը շարունակում է մնալ անժամկետ:</w:t>
            </w:r>
          </w:p>
        </w:tc>
      </w:tr>
      <w:tr w:rsidR="000978D4" w:rsidRPr="00261411" w14:paraId="794AAE19" w14:textId="77777777" w:rsidTr="00E52018">
        <w:trPr>
          <w:trHeight w:val="383"/>
        </w:trPr>
        <w:tc>
          <w:tcPr>
            <w:tcW w:w="7513" w:type="dxa"/>
            <w:vMerge w:val="restart"/>
            <w:shd w:val="clear" w:color="auto" w:fill="AEAAAA" w:themeFill="background2" w:themeFillShade="BF"/>
          </w:tcPr>
          <w:p w14:paraId="7C9A8BF2" w14:textId="234AE93A" w:rsidR="000978D4" w:rsidRPr="00261411" w:rsidRDefault="000978D4" w:rsidP="003660FC">
            <w:pPr>
              <w:pStyle w:val="ListParagraph"/>
              <w:spacing w:line="276" w:lineRule="auto"/>
              <w:ind w:left="0"/>
              <w:rPr>
                <w:rFonts w:ascii="GHEA Grapalat" w:hAnsi="GHEA Grapalat" w:cs="Sylfaen"/>
                <w:b/>
                <w:sz w:val="24"/>
                <w:szCs w:val="24"/>
                <w:lang w:val="hy-AM"/>
              </w:rPr>
            </w:pPr>
            <w:r w:rsidRPr="00261411">
              <w:rPr>
                <w:rFonts w:ascii="GHEA Grapalat" w:hAnsi="GHEA Grapalat" w:cs="Sylfaen"/>
                <w:sz w:val="24"/>
                <w:szCs w:val="24"/>
                <w:lang w:val="hy-AM"/>
              </w:rPr>
              <w:lastRenderedPageBreak/>
              <w:t xml:space="preserve">                  </w:t>
            </w:r>
            <w:r w:rsidRPr="00261411">
              <w:rPr>
                <w:rFonts w:ascii="GHEA Grapalat" w:hAnsi="GHEA Grapalat" w:cs="Sylfaen"/>
                <w:b/>
                <w:sz w:val="24"/>
                <w:szCs w:val="24"/>
                <w:lang w:val="hy-AM"/>
              </w:rPr>
              <w:t xml:space="preserve">4. </w:t>
            </w:r>
            <w:r w:rsidRPr="00261411">
              <w:rPr>
                <w:rFonts w:ascii="GHEA Grapalat" w:hAnsi="GHEA Grapalat"/>
                <w:b/>
                <w:sz w:val="24"/>
                <w:szCs w:val="24"/>
                <w:lang w:val="hy-AM"/>
              </w:rPr>
              <w:t>ՀՀ արդարադատության նախարարություն</w:t>
            </w:r>
          </w:p>
          <w:p w14:paraId="4FF7ACA3" w14:textId="77777777" w:rsidR="000978D4" w:rsidRPr="00261411" w:rsidRDefault="000978D4" w:rsidP="003660FC">
            <w:pPr>
              <w:spacing w:line="276" w:lineRule="auto"/>
              <w:rPr>
                <w:rFonts w:ascii="GHEA Grapalat" w:hAnsi="GHEA Grapalat" w:cs="Sylfaen"/>
                <w:sz w:val="24"/>
                <w:szCs w:val="24"/>
                <w:lang w:val="hy-AM"/>
              </w:rPr>
            </w:pPr>
          </w:p>
        </w:tc>
        <w:tc>
          <w:tcPr>
            <w:tcW w:w="7288" w:type="dxa"/>
            <w:shd w:val="clear" w:color="auto" w:fill="AEAAAA" w:themeFill="background2" w:themeFillShade="BF"/>
          </w:tcPr>
          <w:p w14:paraId="6BA6CE71" w14:textId="168AC3D1" w:rsidR="000978D4" w:rsidRPr="00261411" w:rsidRDefault="00AB3EA6"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14</w:t>
            </w:r>
            <w:r w:rsidR="000978D4" w:rsidRPr="00261411">
              <w:rPr>
                <w:rFonts w:ascii="GHEA Grapalat" w:hAnsi="GHEA Grapalat" w:cs="Sylfaen"/>
                <w:b/>
                <w:sz w:val="24"/>
                <w:szCs w:val="24"/>
                <w:lang w:val="hy-AM"/>
              </w:rPr>
              <w:t>.07.2026</w:t>
            </w:r>
          </w:p>
        </w:tc>
      </w:tr>
      <w:tr w:rsidR="000978D4" w:rsidRPr="00261411" w14:paraId="20C3C2DE" w14:textId="77777777" w:rsidTr="00E52018">
        <w:trPr>
          <w:trHeight w:val="487"/>
        </w:trPr>
        <w:tc>
          <w:tcPr>
            <w:tcW w:w="7513" w:type="dxa"/>
            <w:vMerge/>
            <w:shd w:val="clear" w:color="auto" w:fill="AEAAAA" w:themeFill="background2" w:themeFillShade="BF"/>
          </w:tcPr>
          <w:p w14:paraId="4105E866" w14:textId="77777777" w:rsidR="000978D4" w:rsidRPr="00261411" w:rsidRDefault="000978D4" w:rsidP="003660FC">
            <w:pPr>
              <w:spacing w:line="276" w:lineRule="auto"/>
              <w:jc w:val="center"/>
              <w:rPr>
                <w:rFonts w:ascii="GHEA Grapalat" w:hAnsi="GHEA Grapalat" w:cs="Sylfaen"/>
                <w:sz w:val="24"/>
                <w:szCs w:val="24"/>
                <w:lang w:val="hy-AM"/>
              </w:rPr>
            </w:pPr>
          </w:p>
        </w:tc>
        <w:tc>
          <w:tcPr>
            <w:tcW w:w="7288" w:type="dxa"/>
            <w:shd w:val="clear" w:color="auto" w:fill="AEAAAA" w:themeFill="background2" w:themeFillShade="BF"/>
          </w:tcPr>
          <w:p w14:paraId="1AB15983" w14:textId="73C1D819" w:rsidR="000978D4" w:rsidRPr="00261411" w:rsidRDefault="000978D4" w:rsidP="003660F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N </w:t>
            </w:r>
            <w:r w:rsidR="00AB3EA6" w:rsidRPr="00261411">
              <w:rPr>
                <w:rFonts w:ascii="GHEA Grapalat" w:hAnsi="GHEA Grapalat" w:cs="Sylfaen"/>
                <w:b/>
                <w:sz w:val="24"/>
                <w:szCs w:val="24"/>
              </w:rPr>
              <w:t>035/46112-2026</w:t>
            </w:r>
          </w:p>
        </w:tc>
      </w:tr>
      <w:tr w:rsidR="00AB3EA6" w:rsidRPr="003800F7" w14:paraId="41912225" w14:textId="77777777" w:rsidTr="00E52018">
        <w:trPr>
          <w:trHeight w:val="4942"/>
        </w:trPr>
        <w:tc>
          <w:tcPr>
            <w:tcW w:w="7513" w:type="dxa"/>
          </w:tcPr>
          <w:p w14:paraId="4B8C3F55" w14:textId="45B7DF43" w:rsidR="00AB3EA6" w:rsidRPr="00261411" w:rsidRDefault="009921E8" w:rsidP="003660FC">
            <w:pPr>
              <w:pStyle w:val="ListParagraph"/>
              <w:numPr>
                <w:ilvl w:val="0"/>
                <w:numId w:val="23"/>
              </w:numPr>
              <w:spacing w:line="276" w:lineRule="auto"/>
              <w:ind w:left="0" w:firstLine="0"/>
              <w:jc w:val="both"/>
              <w:rPr>
                <w:rFonts w:ascii="GHEA Grapalat" w:hAnsi="GHEA Grapalat"/>
                <w:bCs/>
                <w:sz w:val="24"/>
                <w:szCs w:val="24"/>
                <w:lang w:val="hy-AM"/>
              </w:rPr>
            </w:pPr>
            <w:r w:rsidRPr="00261411">
              <w:rPr>
                <w:rFonts w:ascii="GHEA Grapalat" w:hAnsi="GHEA Grapalat"/>
                <w:bCs/>
                <w:sz w:val="24"/>
                <w:szCs w:val="24"/>
                <w:lang w:val="hy-AM"/>
              </w:rPr>
              <w:t xml:space="preserve">«Մարդու իրավունքների եվրոպական դատարանի վճիռներով կամ որոշումներով սահմանված արդարացի փոխհատուցման տրամադրման, այն ստանալու նպատակով ներկայացվող անհրաժեշտ փաստաթղթերի ցանկի և դրանց ներկայացման կարգը հաստատելու մասին» նախագծի՝ մարդու իրավունքների եվրոպական դատարանի վճիռներով կամ որոշումներով սահմանված արդարացի փոխհատուցման տրամադրման, այն ստանալու նպատակով ներկայացվող անհրաժեշտ փաստաթղթերի ցանկի և դրանց ներկայացման կարգը սահմանող Հավելված 1-ի (այսուհետ՝ Հավելված 1) 2-րդ կետի համաձայն՝ Եվրոպական դատարանի վճիռներով կամ որոշումներով սահմանված արդարացի փոխհատուցման վճարման ընթացակարգը՝ որպես Եվրոպական դատարանի վճիռների և որոշումների կատարման գործընթացի բաղադրիչ, գտնվում է Եվրոպայի խորհրդի Նախարարների կոմիտեի (այսուհետ՝ Նախարարների կոմիտե) վերահսկողության ներքո։ </w:t>
            </w:r>
            <w:r w:rsidRPr="00261411">
              <w:rPr>
                <w:rFonts w:ascii="GHEA Grapalat" w:hAnsi="GHEA Grapalat"/>
                <w:bCs/>
                <w:sz w:val="24"/>
                <w:szCs w:val="24"/>
                <w:lang w:val="hy-AM"/>
              </w:rPr>
              <w:lastRenderedPageBreak/>
              <w:t>Եվրոպական դատարանի վճիռների և որոշումների կատարման նկատմամբ Նախարարների կոմիտեի վերահսկողության շրջանակում Հայաստանի Հանրապետության կառավարությունը Նախարարների կոմիտեին տեղեկացնում է արդարացի փոխհատուցման վճարման կամ վճարման ընթացքի վերաբերյալ։  Հաշվի առնելով, որ Հավելված 1-ի 2-րդ կետով նախատեսված կարգավորումը ինքնին հանդիսանում է միջազգային պարտավորություն՝ գտնում ենք, որ նպատակահարմար չէ Կառավարության որոշմամբ սահմանվող կարգում ներառել համանման կարգավորում։  Նույն տրամաբանությամբ Հավելված 1-ի</w:t>
            </w:r>
            <w:r w:rsidR="00D578B4" w:rsidRPr="00261411">
              <w:rPr>
                <w:rFonts w:ascii="GHEA Grapalat" w:hAnsi="GHEA Grapalat"/>
                <w:bCs/>
                <w:sz w:val="24"/>
                <w:szCs w:val="24"/>
                <w:lang w:val="hy-AM"/>
              </w:rPr>
              <w:t xml:space="preserve"> </w:t>
            </w:r>
            <w:r w:rsidRPr="00261411">
              <w:rPr>
                <w:rFonts w:ascii="GHEA Grapalat" w:hAnsi="GHEA Grapalat"/>
                <w:bCs/>
                <w:sz w:val="24"/>
                <w:szCs w:val="24"/>
                <w:lang w:val="hy-AM"/>
              </w:rPr>
              <w:t xml:space="preserve"> 23-րդ կետով սահմանված կարգավորումը, այն է՝ արդարացի փոխհատուցման գումարի վճարումն իրականացնելուց հետո, ինչպես նաև սույն Կարգի 19-րդ, 20-րդ և 21–րդ կետերով սահմանված դեպքերում Հայաստանի Հանրապետությունը Նախարարների կոմիտեին առաջարկում է փակել գործի կատարողական  վերահսկողական վարույթը, ևս միջազգային պարտավորություն է հանդիսանում։ Ուստի, այս պարագայում ևս գտնում ենք, որ նպատակահարմար չէ Կառավարության որոշմամբ սահմանվող կարգում ներառել համանման կարգավորում։  </w:t>
            </w:r>
          </w:p>
          <w:p w14:paraId="5710A4B2" w14:textId="30B2E307" w:rsidR="00AB3EA6" w:rsidRPr="00261411" w:rsidRDefault="00AB3EA6" w:rsidP="003660FC">
            <w:pPr>
              <w:spacing w:line="276" w:lineRule="auto"/>
              <w:jc w:val="both"/>
              <w:rPr>
                <w:rFonts w:ascii="GHEA Grapalat" w:hAnsi="GHEA Grapalat"/>
                <w:bCs/>
                <w:sz w:val="24"/>
                <w:szCs w:val="24"/>
                <w:lang w:val="hy-AM"/>
              </w:rPr>
            </w:pPr>
          </w:p>
        </w:tc>
        <w:tc>
          <w:tcPr>
            <w:tcW w:w="7288" w:type="dxa"/>
          </w:tcPr>
          <w:p w14:paraId="7892761E" w14:textId="3025B9F3" w:rsidR="00D578B4" w:rsidRPr="00261411" w:rsidRDefault="00D578B4" w:rsidP="00D578B4">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 Չի ընդունվել</w:t>
            </w:r>
          </w:p>
          <w:p w14:paraId="325B5E25" w14:textId="77777777" w:rsidR="00CF2283" w:rsidRPr="00261411" w:rsidRDefault="00CF2283" w:rsidP="00D578B4">
            <w:pPr>
              <w:spacing w:line="276" w:lineRule="auto"/>
              <w:jc w:val="center"/>
              <w:rPr>
                <w:rFonts w:ascii="GHEA Grapalat" w:hAnsi="GHEA Grapalat" w:cs="Sylfaen"/>
                <w:b/>
                <w:sz w:val="24"/>
                <w:szCs w:val="24"/>
                <w:lang w:val="hy-AM"/>
              </w:rPr>
            </w:pPr>
          </w:p>
          <w:p w14:paraId="0B799363" w14:textId="44AFBB3E" w:rsidR="00CF2283" w:rsidRPr="00261411" w:rsidRDefault="00D17E30" w:rsidP="00CF2283">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Դիտարկում</w:t>
            </w:r>
            <w:r w:rsidR="00CF2283" w:rsidRPr="00261411">
              <w:rPr>
                <w:rFonts w:ascii="GHEA Grapalat" w:hAnsi="GHEA Grapalat" w:cs="Sylfaen"/>
                <w:sz w:val="24"/>
                <w:szCs w:val="24"/>
                <w:lang w:val="hy-AM"/>
              </w:rPr>
              <w:t xml:space="preserve">ը, ըստ որի՝ Հավելված 1-ի 2-րդ և 23-րդ կետերով նախատեսված կարգավորումները, հանդիսանալով Հայաստանի Հանրապետության միջազգային պարտավորություններից բխող դրույթներ, նպատակահարմար չէ ներառել Կառավարության որոշմամբ հաստատվող կարգում, </w:t>
            </w:r>
            <w:r w:rsidR="001D5AE7" w:rsidRPr="00261411">
              <w:rPr>
                <w:rFonts w:ascii="GHEA Grapalat" w:hAnsi="GHEA Grapalat" w:cs="Sylfaen"/>
                <w:sz w:val="24"/>
                <w:szCs w:val="24"/>
                <w:lang w:val="hy-AM"/>
              </w:rPr>
              <w:t>ընդունելի չէ հետևայլ հիմնավորմամբ.</w:t>
            </w:r>
          </w:p>
          <w:p w14:paraId="4EA10FC6" w14:textId="555817D3" w:rsidR="001D5AE7" w:rsidRPr="00261411" w:rsidRDefault="001D5AE7" w:rsidP="00CF2283">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Մ</w:t>
            </w:r>
            <w:r w:rsidR="00CF2283" w:rsidRPr="00261411">
              <w:rPr>
                <w:rFonts w:ascii="GHEA Grapalat" w:hAnsi="GHEA Grapalat" w:cs="Sylfaen"/>
                <w:sz w:val="24"/>
                <w:szCs w:val="24"/>
                <w:lang w:val="hy-AM"/>
              </w:rPr>
              <w:t xml:space="preserve">իջազգային պարտավորությունից բխող լինելու հանգամանքն ինքնին չի բացառում այդ պարտավորության կատարման ներպետական ընթացակարգերի ամրագրումը նորմատիվ իրավական ակտով։ Ընդհակառակը, ներպետական իրավական ակտով միջազգային պարտավորությունների կատարման մեխանիզմների, իրավասու մարմինների լիազորությունների և գործողությունների հաջորդականության հստակ ամրագրումն </w:t>
            </w:r>
            <w:r w:rsidR="00CF2283" w:rsidRPr="00261411">
              <w:rPr>
                <w:rFonts w:ascii="GHEA Grapalat" w:hAnsi="GHEA Grapalat" w:cs="Sylfaen"/>
                <w:sz w:val="24"/>
                <w:szCs w:val="24"/>
                <w:lang w:val="hy-AM"/>
              </w:rPr>
              <w:lastRenderedPageBreak/>
              <w:t>ապահովում է իրավական որոշակիությունը և իրավական կարգավորման ամբողջականությունը:</w:t>
            </w:r>
          </w:p>
          <w:p w14:paraId="01069B24" w14:textId="7C993033" w:rsidR="00CF2283" w:rsidRPr="00261411" w:rsidRDefault="00CF2283" w:rsidP="00CF2283">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Մասնավորապես, Հավելված 1-ի 2-րդ կետը սահմանում է ոչ միայն Եվրոպայի խորհրդի </w:t>
            </w:r>
            <w:r w:rsidR="0098413A" w:rsidRPr="00261411">
              <w:rPr>
                <w:rFonts w:ascii="GHEA Grapalat" w:hAnsi="GHEA Grapalat" w:cs="Sylfaen"/>
                <w:sz w:val="24"/>
                <w:szCs w:val="24"/>
                <w:lang w:val="hy-AM"/>
              </w:rPr>
              <w:t>ն</w:t>
            </w:r>
            <w:r w:rsidRPr="00261411">
              <w:rPr>
                <w:rFonts w:ascii="GHEA Grapalat" w:hAnsi="GHEA Grapalat" w:cs="Sylfaen"/>
                <w:sz w:val="24"/>
                <w:szCs w:val="24"/>
                <w:lang w:val="hy-AM"/>
              </w:rPr>
              <w:t>ախարարների կոմիտեի կողմից Եվրոպական դատարանի վճիռների և որոշումների կատարման նկատմամբ վերահսկողության իրականացման փաստը, այլև Հայաստանի Հանրապետության կառավարության կողմից Նախարարների կոմիտեին արդարացի փոխհատուցման վճարման կամ վճարման ընթացքի վերաբերյալ տեղեկություն ներկայացնելու ընթացակարգային պարտականությունը։ Հետևաբար, նշված դրույթը գործնական նշանակություն ունի և նպատակաուղղված է միջազգային պարտավորությունների կատարման ներպետական ընթացակարգի հստակեցմանը, ուստի դրա ամրագրումը Կառավարության որոշմամբ հաստատվող կարգում լիովին հիմնավորված է։</w:t>
            </w:r>
          </w:p>
          <w:p w14:paraId="6971F87B" w14:textId="00533659" w:rsidR="00CF2283" w:rsidRPr="00261411" w:rsidRDefault="00CF2283" w:rsidP="00CF2283">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Ինչ վերաբերում է Հավելված 1-ի 23-րդ կետին, ապա նախ պետք է արձանագրել, որ Նախարարների կոմիտեին գործի կատարողական</w:t>
            </w:r>
            <w:r w:rsidR="005D384E" w:rsidRPr="00261411">
              <w:rPr>
                <w:rFonts w:ascii="GHEA Grapalat" w:hAnsi="GHEA Grapalat" w:cs="Sylfaen"/>
                <w:sz w:val="24"/>
                <w:szCs w:val="24"/>
                <w:lang w:val="hy-AM"/>
              </w:rPr>
              <w:t>-</w:t>
            </w:r>
            <w:r w:rsidRPr="00261411">
              <w:rPr>
                <w:rFonts w:ascii="GHEA Grapalat" w:hAnsi="GHEA Grapalat" w:cs="Sylfaen"/>
                <w:sz w:val="24"/>
                <w:szCs w:val="24"/>
                <w:lang w:val="hy-AM"/>
              </w:rPr>
              <w:t xml:space="preserve">վերահսկողական վարույթը փակելու առաջարկ ներկայացնելը միջազգային պարտավորություն չէ։ Հայաստանի Հանրապետության միջազգային պարտավորությունը Եվրոպական դատարանի վճռի պատշաճ և լիարժեք </w:t>
            </w:r>
            <w:r w:rsidR="0054100B" w:rsidRPr="00261411">
              <w:rPr>
                <w:rFonts w:ascii="GHEA Grapalat" w:hAnsi="GHEA Grapalat" w:cs="Sylfaen"/>
                <w:sz w:val="24"/>
                <w:szCs w:val="24"/>
                <w:lang w:val="hy-AM"/>
              </w:rPr>
              <w:t>կատարումն է</w:t>
            </w:r>
            <w:r w:rsidRPr="00261411">
              <w:rPr>
                <w:rFonts w:ascii="GHEA Grapalat" w:hAnsi="GHEA Grapalat" w:cs="Sylfaen"/>
                <w:sz w:val="24"/>
                <w:szCs w:val="24"/>
                <w:lang w:val="hy-AM"/>
              </w:rPr>
              <w:t xml:space="preserve">, ինչպես նաև դրա կատարման վերաբերյալ Նախարարների կոմիտեի հետ համագործակցության </w:t>
            </w:r>
            <w:r w:rsidR="0054100B" w:rsidRPr="00261411">
              <w:rPr>
                <w:rFonts w:ascii="GHEA Grapalat" w:hAnsi="GHEA Grapalat" w:cs="Sylfaen"/>
                <w:sz w:val="24"/>
                <w:szCs w:val="24"/>
                <w:lang w:val="hy-AM"/>
              </w:rPr>
              <w:t>ապահովումը</w:t>
            </w:r>
            <w:r w:rsidRPr="00261411">
              <w:rPr>
                <w:rFonts w:ascii="GHEA Grapalat" w:hAnsi="GHEA Grapalat" w:cs="Sylfaen"/>
                <w:sz w:val="24"/>
                <w:szCs w:val="24"/>
                <w:lang w:val="hy-AM"/>
              </w:rPr>
              <w:t xml:space="preserve">։ Մինչդեռ Նախարարների կոմիտեին գործի կատարողական վերահսկողական վարույթը փակելու առաջարկ ներկայացնելը պարտականություն չէ։ Այն </w:t>
            </w:r>
            <w:r w:rsidR="007407B6" w:rsidRPr="00261411">
              <w:rPr>
                <w:rFonts w:ascii="GHEA Grapalat" w:hAnsi="GHEA Grapalat" w:cs="Sylfaen"/>
                <w:sz w:val="24"/>
                <w:szCs w:val="24"/>
                <w:lang w:val="hy-AM"/>
              </w:rPr>
              <w:t xml:space="preserve">վճռով նախատեսված </w:t>
            </w:r>
            <w:r w:rsidR="007407B6" w:rsidRPr="00261411">
              <w:rPr>
                <w:rFonts w:ascii="GHEA Grapalat" w:hAnsi="GHEA Grapalat" w:cs="Sylfaen"/>
                <w:sz w:val="24"/>
                <w:szCs w:val="24"/>
                <w:lang w:val="hy-AM"/>
              </w:rPr>
              <w:lastRenderedPageBreak/>
              <w:t>գործողությունների կատարված լինելու արդյունքն է, որը կարող է լինել իրավասու մարմնի առաջարկի կամ Նախարարների կոմիտեի նախաձեռնության հետևանք:</w:t>
            </w:r>
          </w:p>
          <w:p w14:paraId="2E850EAF" w14:textId="2367D143" w:rsidR="00AB3EA6" w:rsidRPr="00261411" w:rsidRDefault="00CF2283" w:rsidP="007407B6">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Հետևաբար, Հավելված 1-ի 23-րդ կետով նախատեսված կարգավորումը չի կարող դիտարկվել որպես միջազգային պարտավորության ամրագրում օրենսդրության մեջ։ Ընդհակառակը, այն սահմանում է իրավասու մարմնի կողմից իրականացվող </w:t>
            </w:r>
            <w:r w:rsidR="007407B6" w:rsidRPr="00261411">
              <w:rPr>
                <w:rFonts w:ascii="GHEA Grapalat" w:hAnsi="GHEA Grapalat" w:cs="Sylfaen"/>
                <w:sz w:val="24"/>
                <w:szCs w:val="24"/>
                <w:lang w:val="hy-AM"/>
              </w:rPr>
              <w:t xml:space="preserve">ընթացակարգ </w:t>
            </w:r>
            <w:r w:rsidRPr="00261411">
              <w:rPr>
                <w:rFonts w:ascii="GHEA Grapalat" w:hAnsi="GHEA Grapalat" w:cs="Sylfaen"/>
                <w:sz w:val="24"/>
                <w:szCs w:val="24"/>
                <w:lang w:val="hy-AM"/>
              </w:rPr>
              <w:t>և ապահովում է Եվրոպական դատարանի վճիռների կատարման ներպետական գործընթացի ամբողջական և հստակ կանոնակարգումը։</w:t>
            </w:r>
          </w:p>
        </w:tc>
      </w:tr>
      <w:tr w:rsidR="009921E8" w:rsidRPr="003800F7" w14:paraId="30BD1F2D" w14:textId="77777777" w:rsidTr="00E52018">
        <w:trPr>
          <w:trHeight w:val="3412"/>
        </w:trPr>
        <w:tc>
          <w:tcPr>
            <w:tcW w:w="7513" w:type="dxa"/>
          </w:tcPr>
          <w:p w14:paraId="233A0C12" w14:textId="0A94F1AA" w:rsidR="003660FC" w:rsidRPr="00261411" w:rsidRDefault="009921E8" w:rsidP="003660FC">
            <w:pPr>
              <w:spacing w:line="276" w:lineRule="auto"/>
              <w:jc w:val="both"/>
              <w:rPr>
                <w:rFonts w:ascii="GHEA Grapalat" w:hAnsi="GHEA Grapalat"/>
                <w:bCs/>
                <w:sz w:val="24"/>
                <w:szCs w:val="24"/>
                <w:lang w:val="hy-AM"/>
              </w:rPr>
            </w:pPr>
            <w:r w:rsidRPr="00261411">
              <w:rPr>
                <w:rFonts w:ascii="GHEA Grapalat" w:hAnsi="GHEA Grapalat"/>
                <w:bCs/>
                <w:sz w:val="24"/>
                <w:szCs w:val="24"/>
                <w:lang w:val="hy-AM"/>
              </w:rPr>
              <w:lastRenderedPageBreak/>
              <w:t xml:space="preserve">2. Հավելված 1-ի 3-րդ կետի կապակցությամբ հայտնում ենք, որ «Նորմատիվ իրավական ակտերի մասին» ՀՀ օրենքի 18-րդ հոդվածի 3-րդ մասի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 Ուստի, գտնում ենք, որ «Միջազգային իրավական հարցերով ներկայացուցչի մասին» օրենքը հիշատակելիս անհրաժեշտ է պահպանել «Նորմատիվ իրավական ակտերի մասին» ՀՀ օրենքի 18-րդ հոդվածի 3-րդ մասով սահմանված պահանջը։ Բացի այդ, հայտնում ենք, որ «Միջազգային իրավական հարցերով ներկայացուցչի մասին» </w:t>
            </w:r>
            <w:r w:rsidRPr="00261411">
              <w:rPr>
                <w:rFonts w:ascii="GHEA Grapalat" w:hAnsi="GHEA Grapalat"/>
                <w:bCs/>
                <w:sz w:val="24"/>
                <w:szCs w:val="24"/>
                <w:lang w:val="hy-AM"/>
              </w:rPr>
              <w:lastRenderedPageBreak/>
              <w:t>օրենքում «Մարդու իրավունքների և հիմնարար ազատությունների պաշտպանության մասին» եվրոպական կոնվենցիան ևս հիշատակված է նույն տրամաբանությամբ, այն է՝ «Մարդու իրավունքների և հիմնարար ազատությունների պաշտպանության մասին» 1950 թվականի նոյեմբերի 4-ի կոնվենցիա։ Վերոնշյալի տրամաբանությամբ առաջարկում ենք Հավելված 1-ի 3-րդ կետում կատարել համապատասխան լրացումներ։</w:t>
            </w:r>
          </w:p>
        </w:tc>
        <w:tc>
          <w:tcPr>
            <w:tcW w:w="7288" w:type="dxa"/>
          </w:tcPr>
          <w:p w14:paraId="689ED6CE" w14:textId="0A597C2B" w:rsidR="001D5AE7" w:rsidRPr="00261411" w:rsidRDefault="001D5AE7" w:rsidP="001D5AE7">
            <w:pPr>
              <w:pStyle w:val="ListParagraph"/>
              <w:spacing w:line="276" w:lineRule="auto"/>
              <w:ind w:left="1260" w:right="126"/>
              <w:rPr>
                <w:rFonts w:ascii="GHEA Grapalat" w:hAnsi="GHEA Grapalat"/>
                <w:b/>
                <w:sz w:val="24"/>
                <w:szCs w:val="24"/>
                <w:lang w:val="hy-AM"/>
              </w:rPr>
            </w:pPr>
            <w:r w:rsidRPr="00261411">
              <w:rPr>
                <w:rFonts w:ascii="GHEA Grapalat" w:hAnsi="GHEA Grapalat" w:cs="Arial"/>
                <w:b/>
                <w:sz w:val="24"/>
                <w:szCs w:val="24"/>
                <w:lang w:val="hy-AM"/>
              </w:rPr>
              <w:lastRenderedPageBreak/>
              <w:t xml:space="preserve">           2. Ընդունվել</w:t>
            </w:r>
            <w:r w:rsidRPr="00261411">
              <w:rPr>
                <w:rFonts w:ascii="GHEA Grapalat" w:hAnsi="GHEA Grapalat"/>
                <w:b/>
                <w:sz w:val="24"/>
                <w:szCs w:val="24"/>
                <w:lang w:val="hy-AM"/>
              </w:rPr>
              <w:t xml:space="preserve"> է</w:t>
            </w:r>
          </w:p>
          <w:p w14:paraId="30A37B06" w14:textId="77777777" w:rsidR="001D5AE7" w:rsidRPr="00261411" w:rsidRDefault="001D5AE7" w:rsidP="001D5AE7">
            <w:pPr>
              <w:pStyle w:val="ListParagraph"/>
              <w:spacing w:line="276" w:lineRule="auto"/>
              <w:ind w:left="0" w:right="126"/>
              <w:jc w:val="both"/>
              <w:rPr>
                <w:rFonts w:ascii="GHEA Grapalat" w:hAnsi="GHEA Grapalat"/>
                <w:b/>
                <w:sz w:val="24"/>
                <w:szCs w:val="24"/>
                <w:lang w:val="hy-AM"/>
              </w:rPr>
            </w:pPr>
          </w:p>
          <w:p w14:paraId="0AB35506" w14:textId="77777777" w:rsidR="001D5AE7" w:rsidRPr="00261411" w:rsidRDefault="001D5AE7" w:rsidP="00D41475">
            <w:pPr>
              <w:spacing w:line="276" w:lineRule="auto"/>
              <w:ind w:right="126"/>
              <w:jc w:val="center"/>
              <w:rPr>
                <w:rFonts w:ascii="GHEA Grapalat" w:hAnsi="GHEA Grapalat"/>
                <w:sz w:val="24"/>
                <w:szCs w:val="24"/>
                <w:lang w:val="hy-AM"/>
              </w:rPr>
            </w:pPr>
            <w:r w:rsidRPr="00261411">
              <w:rPr>
                <w:rFonts w:ascii="GHEA Grapalat" w:hAnsi="GHEA Grapalat"/>
                <w:sz w:val="24"/>
                <w:szCs w:val="24"/>
                <w:lang w:val="hy-AM"/>
              </w:rPr>
              <w:t>Նախագծում կատարվել են համապատասխան փոփոխություններ:</w:t>
            </w:r>
          </w:p>
          <w:p w14:paraId="04EDC577" w14:textId="77777777" w:rsidR="009921E8" w:rsidRPr="00261411" w:rsidRDefault="009921E8" w:rsidP="003660FC">
            <w:pPr>
              <w:spacing w:line="276" w:lineRule="auto"/>
              <w:jc w:val="both"/>
              <w:rPr>
                <w:rFonts w:ascii="GHEA Grapalat" w:hAnsi="GHEA Grapalat" w:cs="Sylfaen"/>
                <w:sz w:val="24"/>
                <w:szCs w:val="24"/>
                <w:lang w:val="hy-AM"/>
              </w:rPr>
            </w:pPr>
          </w:p>
        </w:tc>
      </w:tr>
      <w:tr w:rsidR="009921E8" w:rsidRPr="003800F7" w14:paraId="49CC75A2" w14:textId="77777777" w:rsidTr="00E52018">
        <w:trPr>
          <w:trHeight w:val="1072"/>
        </w:trPr>
        <w:tc>
          <w:tcPr>
            <w:tcW w:w="7513" w:type="dxa"/>
          </w:tcPr>
          <w:p w14:paraId="2869BF31" w14:textId="6BC3BEC5" w:rsidR="009921E8"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3.Հավելված</w:t>
            </w:r>
            <w:r w:rsidRPr="00261411">
              <w:rPr>
                <w:rFonts w:ascii="GHEA Grapalat" w:hAnsi="GHEA Grapalat"/>
                <w:sz w:val="24"/>
                <w:szCs w:val="24"/>
                <w:lang w:val="hy-AM"/>
              </w:rPr>
              <w:t xml:space="preserve"> 1-ի 4-րդ կետի կապակցությամբ հայտնում ենք՝ ֆիզիկական անձից պահանջվում է ներկայացնել միաժամանակ մի քանի անձը hաստատող փաստաթղթեր (անձնագիր, նույնականացման քարտ, ՀԾՀ, սոցիալական ապահովության քարտ), մինչդեռ անձի նույնականացման նպատակով, որպես կանոն, բավարար է մեկ անձը հաստատող փաստաթուղթը։ Նման կարգավորումը կարող է ստեղծել անհարկի վարչարարական բեռ դիմումատուների համար և չհամապատասխանել համաչափության սկզբունքին։ Առաջարկվում է վերանայել համապատասխան դրույթները՝ նախատեսելով անձը հաստատող փաստաթղթերից որևէ մեկի ներկայացում, իսկ լրացուցիչ փաստաթղթեր պահանջել միայն անհրաժեշտության դեպքում։ </w:t>
            </w:r>
          </w:p>
          <w:p w14:paraId="0A01DACD" w14:textId="77777777" w:rsidR="009921E8" w:rsidRPr="00261411" w:rsidRDefault="009921E8" w:rsidP="003660FC">
            <w:pPr>
              <w:spacing w:line="276" w:lineRule="auto"/>
              <w:jc w:val="both"/>
              <w:rPr>
                <w:rFonts w:ascii="GHEA Grapalat" w:hAnsi="GHEA Grapalat"/>
                <w:bCs/>
                <w:sz w:val="24"/>
                <w:szCs w:val="24"/>
                <w:lang w:val="hy-AM"/>
              </w:rPr>
            </w:pPr>
          </w:p>
        </w:tc>
        <w:tc>
          <w:tcPr>
            <w:tcW w:w="7288" w:type="dxa"/>
          </w:tcPr>
          <w:p w14:paraId="1D23DE45" w14:textId="209A0C13" w:rsidR="009921E8" w:rsidRPr="00261411" w:rsidRDefault="005D384E" w:rsidP="005D384E">
            <w:pPr>
              <w:pStyle w:val="ListParagraph"/>
              <w:spacing w:line="276" w:lineRule="auto"/>
              <w:ind w:left="1260"/>
              <w:jc w:val="both"/>
              <w:rPr>
                <w:rFonts w:ascii="GHEA Grapalat" w:hAnsi="GHEA Grapalat" w:cs="Sylfaen"/>
                <w:b/>
                <w:sz w:val="24"/>
                <w:szCs w:val="24"/>
                <w:lang w:val="hy-AM"/>
              </w:rPr>
            </w:pPr>
            <w:r w:rsidRPr="00261411">
              <w:rPr>
                <w:rFonts w:ascii="GHEA Grapalat" w:hAnsi="GHEA Grapalat" w:cs="Sylfaen"/>
                <w:b/>
                <w:sz w:val="24"/>
                <w:szCs w:val="24"/>
                <w:lang w:val="hy-AM"/>
              </w:rPr>
              <w:t xml:space="preserve">              3. Չի ընդունվել</w:t>
            </w:r>
          </w:p>
          <w:p w14:paraId="50CE006E" w14:textId="77777777" w:rsidR="00CA0BCB" w:rsidRPr="00261411" w:rsidRDefault="00CA0BCB" w:rsidP="005D384E">
            <w:pPr>
              <w:pStyle w:val="ListParagraph"/>
              <w:spacing w:line="276" w:lineRule="auto"/>
              <w:ind w:left="1260"/>
              <w:jc w:val="both"/>
              <w:rPr>
                <w:rFonts w:ascii="GHEA Grapalat" w:hAnsi="GHEA Grapalat" w:cs="Sylfaen"/>
                <w:b/>
                <w:sz w:val="24"/>
                <w:szCs w:val="24"/>
                <w:lang w:val="hy-AM"/>
              </w:rPr>
            </w:pPr>
          </w:p>
          <w:p w14:paraId="5B89DE22" w14:textId="5E9DCF66" w:rsidR="005D384E" w:rsidRPr="00261411" w:rsidRDefault="00196E7F" w:rsidP="005D384E">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Այսպես, պետք է արձանագրել, որ </w:t>
            </w:r>
            <w:r w:rsidR="005D384E" w:rsidRPr="00261411">
              <w:rPr>
                <w:rFonts w:ascii="GHEA Grapalat" w:hAnsi="GHEA Grapalat" w:cs="Sylfaen"/>
                <w:sz w:val="24"/>
                <w:szCs w:val="24"/>
                <w:lang w:val="hy-AM"/>
              </w:rPr>
              <w:t>Հավելված 1-ի 4-րդ կետով նախատեսված փաստաթղթերը</w:t>
            </w:r>
            <w:r w:rsidRPr="00261411">
              <w:rPr>
                <w:rFonts w:ascii="GHEA Grapalat" w:hAnsi="GHEA Grapalat" w:cs="Sylfaen"/>
                <w:sz w:val="24"/>
                <w:szCs w:val="24"/>
                <w:lang w:val="hy-AM"/>
              </w:rPr>
              <w:t xml:space="preserve"> նախատեսված չեն</w:t>
            </w:r>
            <w:r w:rsidR="005D384E" w:rsidRPr="00261411">
              <w:rPr>
                <w:rFonts w:ascii="GHEA Grapalat" w:hAnsi="GHEA Grapalat" w:cs="Sylfaen"/>
                <w:sz w:val="24"/>
                <w:szCs w:val="24"/>
                <w:lang w:val="hy-AM"/>
              </w:rPr>
              <w:t xml:space="preserve"> նույն իրավական նպատակի </w:t>
            </w:r>
            <w:r w:rsidR="008C13CE" w:rsidRPr="00261411">
              <w:rPr>
                <w:rFonts w:ascii="GHEA Grapalat" w:hAnsi="GHEA Grapalat" w:cs="Sylfaen"/>
                <w:sz w:val="24"/>
                <w:szCs w:val="24"/>
                <w:lang w:val="hy-AM"/>
              </w:rPr>
              <w:t xml:space="preserve">համար </w:t>
            </w:r>
            <w:r w:rsidR="005D384E" w:rsidRPr="00261411">
              <w:rPr>
                <w:rFonts w:ascii="GHEA Grapalat" w:hAnsi="GHEA Grapalat" w:cs="Sylfaen"/>
                <w:sz w:val="24"/>
                <w:szCs w:val="24"/>
                <w:lang w:val="hy-AM"/>
              </w:rPr>
              <w:t>և միմյանց չեն փոխարինում։ Դրանցից յուրաքանչյուրն անհրաժեշտ է արդարացի փոխհատուցման տրամադրման գործընթացի առանձին փուլերի և գործ</w:t>
            </w:r>
            <w:r w:rsidRPr="00261411">
              <w:rPr>
                <w:rFonts w:ascii="GHEA Grapalat" w:hAnsi="GHEA Grapalat" w:cs="Sylfaen"/>
                <w:sz w:val="24"/>
                <w:szCs w:val="24"/>
                <w:lang w:val="hy-AM"/>
              </w:rPr>
              <w:t xml:space="preserve">ընթացների </w:t>
            </w:r>
            <w:r w:rsidR="005D384E" w:rsidRPr="00261411">
              <w:rPr>
                <w:rFonts w:ascii="GHEA Grapalat" w:hAnsi="GHEA Grapalat" w:cs="Sylfaen"/>
                <w:sz w:val="24"/>
                <w:szCs w:val="24"/>
                <w:lang w:val="hy-AM"/>
              </w:rPr>
              <w:t>պատշաճ իրականացումն ապահովելու նպատակով։</w:t>
            </w:r>
          </w:p>
          <w:p w14:paraId="646284B4" w14:textId="0D11C0D3" w:rsidR="005D384E" w:rsidRPr="00261411" w:rsidRDefault="005D384E" w:rsidP="005D384E">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Մասնավորապես, </w:t>
            </w:r>
            <w:r w:rsidR="008C13CE" w:rsidRPr="00261411">
              <w:rPr>
                <w:rFonts w:ascii="GHEA Grapalat" w:hAnsi="GHEA Grapalat" w:cs="Sylfaen"/>
                <w:sz w:val="24"/>
                <w:szCs w:val="24"/>
                <w:lang w:val="hy-AM"/>
              </w:rPr>
              <w:t xml:space="preserve">անձնագիրը </w:t>
            </w:r>
            <w:r w:rsidRPr="00261411">
              <w:rPr>
                <w:rFonts w:ascii="GHEA Grapalat" w:hAnsi="GHEA Grapalat" w:cs="Sylfaen"/>
                <w:sz w:val="24"/>
                <w:szCs w:val="24"/>
                <w:lang w:val="hy-AM"/>
              </w:rPr>
              <w:t xml:space="preserve">ներկայացվում է դիմումատուի ինքնությունը </w:t>
            </w:r>
            <w:r w:rsidR="00B348B1" w:rsidRPr="00261411">
              <w:rPr>
                <w:rFonts w:ascii="GHEA Grapalat" w:hAnsi="GHEA Grapalat" w:cs="Sylfaen"/>
                <w:sz w:val="24"/>
                <w:szCs w:val="24"/>
                <w:lang w:val="hy-AM"/>
              </w:rPr>
              <w:t xml:space="preserve">հավաստելու և դիմումատուին </w:t>
            </w:r>
            <w:r w:rsidRPr="00261411">
              <w:rPr>
                <w:rFonts w:ascii="GHEA Grapalat" w:hAnsi="GHEA Grapalat" w:cs="Sylfaen"/>
                <w:sz w:val="24"/>
                <w:szCs w:val="24"/>
                <w:lang w:val="hy-AM"/>
              </w:rPr>
              <w:t>նույնականացնելու նպատակով, մինչդեռ հանրային ծառայությունների համարանիշը (կամ այն չունենալու վերաբերյալ տեղեկությունը) և, անհրաժեշտության դեպքում, սոցիալական ապահովության քարտը կիրառվում են վճարման կազմակերպման</w:t>
            </w:r>
            <w:r w:rsidR="00B348B1" w:rsidRPr="00261411">
              <w:rPr>
                <w:rFonts w:ascii="GHEA Grapalat" w:hAnsi="GHEA Grapalat" w:cs="Sylfaen"/>
                <w:sz w:val="24"/>
                <w:szCs w:val="24"/>
                <w:lang w:val="hy-AM"/>
              </w:rPr>
              <w:t xml:space="preserve"> նպատակով</w:t>
            </w:r>
            <w:r w:rsidRPr="00261411">
              <w:rPr>
                <w:rFonts w:ascii="GHEA Grapalat" w:hAnsi="GHEA Grapalat" w:cs="Sylfaen"/>
                <w:sz w:val="24"/>
                <w:szCs w:val="24"/>
                <w:lang w:val="hy-AM"/>
              </w:rPr>
              <w:t>։</w:t>
            </w:r>
            <w:r w:rsidR="008B7DE7" w:rsidRPr="00261411">
              <w:rPr>
                <w:rFonts w:ascii="GHEA Grapalat" w:hAnsi="GHEA Grapalat" w:cs="Sylfaen"/>
                <w:sz w:val="24"/>
                <w:szCs w:val="24"/>
                <w:lang w:val="hy-AM"/>
              </w:rPr>
              <w:t xml:space="preserve"> </w:t>
            </w:r>
            <w:r w:rsidRPr="00261411">
              <w:rPr>
                <w:rFonts w:ascii="GHEA Grapalat" w:hAnsi="GHEA Grapalat" w:cs="Sylfaen"/>
                <w:sz w:val="24"/>
                <w:szCs w:val="24"/>
                <w:lang w:val="hy-AM"/>
              </w:rPr>
              <w:t xml:space="preserve">Հետևաբար, նշված փաստաթղթերը ծառայում են տարբեր </w:t>
            </w:r>
            <w:r w:rsidRPr="00261411">
              <w:rPr>
                <w:rFonts w:ascii="GHEA Grapalat" w:hAnsi="GHEA Grapalat" w:cs="Sylfaen"/>
                <w:sz w:val="24"/>
                <w:szCs w:val="24"/>
                <w:lang w:val="hy-AM"/>
              </w:rPr>
              <w:lastRenderedPageBreak/>
              <w:t>իրավական նպատակների</w:t>
            </w:r>
            <w:r w:rsidR="00B348B1" w:rsidRPr="00261411">
              <w:rPr>
                <w:rFonts w:ascii="GHEA Grapalat" w:hAnsi="GHEA Grapalat" w:cs="Sylfaen"/>
                <w:sz w:val="24"/>
                <w:szCs w:val="24"/>
                <w:lang w:val="hy-AM"/>
              </w:rPr>
              <w:t xml:space="preserve"> համար</w:t>
            </w:r>
            <w:r w:rsidRPr="00261411">
              <w:rPr>
                <w:rFonts w:ascii="GHEA Grapalat" w:hAnsi="GHEA Grapalat" w:cs="Sylfaen"/>
                <w:sz w:val="24"/>
                <w:szCs w:val="24"/>
                <w:lang w:val="hy-AM"/>
              </w:rPr>
              <w:t xml:space="preserve"> և չեն կարող դիտարկվել որպես նույնաբովանդակ փաստաթղթեր։</w:t>
            </w:r>
          </w:p>
          <w:p w14:paraId="04339449" w14:textId="4EC68299" w:rsidR="005D384E" w:rsidRPr="00261411" w:rsidRDefault="005D384E" w:rsidP="00F0540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Միաժամանակ, փաստաթղթերի</w:t>
            </w:r>
            <w:r w:rsidR="0098413A" w:rsidRPr="00261411">
              <w:rPr>
                <w:rFonts w:ascii="GHEA Grapalat" w:hAnsi="GHEA Grapalat" w:cs="Sylfaen"/>
                <w:sz w:val="24"/>
                <w:szCs w:val="24"/>
                <w:lang w:val="hy-AM"/>
              </w:rPr>
              <w:t xml:space="preserve"> ներկայացման</w:t>
            </w:r>
            <w:r w:rsidRPr="00261411">
              <w:rPr>
                <w:rFonts w:ascii="GHEA Grapalat" w:hAnsi="GHEA Grapalat" w:cs="Sylfaen"/>
                <w:sz w:val="24"/>
                <w:szCs w:val="24"/>
                <w:lang w:val="hy-AM"/>
              </w:rPr>
              <w:t xml:space="preserve"> պահանջն ուղղված է արդարացի փոխհատուցման վճարման գործընթացի օրինականության, ճշգրտության ապահովմանը, ինչպես նաև անձի սխալ նույնականացման, տվյալների անհամապատասխանության </w:t>
            </w:r>
            <w:r w:rsidR="008B7DE7" w:rsidRPr="00261411">
              <w:rPr>
                <w:rFonts w:ascii="GHEA Grapalat" w:hAnsi="GHEA Grapalat" w:cs="Sylfaen"/>
                <w:sz w:val="24"/>
                <w:szCs w:val="24"/>
                <w:lang w:val="hy-AM"/>
              </w:rPr>
              <w:t>բացառմանը</w:t>
            </w:r>
            <w:r w:rsidRPr="00261411">
              <w:rPr>
                <w:rFonts w:ascii="GHEA Grapalat" w:hAnsi="GHEA Grapalat" w:cs="Sylfaen"/>
                <w:sz w:val="24"/>
                <w:szCs w:val="24"/>
                <w:lang w:val="hy-AM"/>
              </w:rPr>
              <w:t>։ Հետևաբար, դրանց ներկայացման պահանջը բխում է գործընթացի առանձնահատկություններից և չի կարող գնահատվել որպես անհարկի բեռ։</w:t>
            </w:r>
          </w:p>
        </w:tc>
      </w:tr>
      <w:tr w:rsidR="009921E8" w:rsidRPr="003800F7" w14:paraId="75D70CD7" w14:textId="77777777" w:rsidTr="00E52018">
        <w:trPr>
          <w:trHeight w:val="1342"/>
        </w:trPr>
        <w:tc>
          <w:tcPr>
            <w:tcW w:w="7513" w:type="dxa"/>
          </w:tcPr>
          <w:p w14:paraId="0CBC5D97" w14:textId="7F9C0CB2" w:rsidR="009921E8" w:rsidRPr="00261411" w:rsidRDefault="000748E1" w:rsidP="000748E1">
            <w:pPr>
              <w:pStyle w:val="ListParagraph"/>
              <w:spacing w:line="276" w:lineRule="auto"/>
              <w:ind w:left="0"/>
              <w:jc w:val="both"/>
              <w:rPr>
                <w:rFonts w:ascii="GHEA Grapalat" w:hAnsi="GHEA Grapalat"/>
                <w:sz w:val="24"/>
                <w:szCs w:val="24"/>
                <w:lang w:val="hy-AM"/>
              </w:rPr>
            </w:pPr>
            <w:r w:rsidRPr="00261411">
              <w:rPr>
                <w:rFonts w:ascii="GHEA Grapalat" w:hAnsi="GHEA Grapalat" w:cs="Sylfaen"/>
                <w:sz w:val="24"/>
                <w:szCs w:val="24"/>
                <w:lang w:val="hy-AM"/>
              </w:rPr>
              <w:lastRenderedPageBreak/>
              <w:t xml:space="preserve">4. </w:t>
            </w:r>
            <w:r w:rsidR="009921E8" w:rsidRPr="00261411">
              <w:rPr>
                <w:rFonts w:ascii="GHEA Grapalat" w:hAnsi="GHEA Grapalat" w:cs="Sylfaen"/>
                <w:sz w:val="24"/>
                <w:szCs w:val="24"/>
                <w:lang w:val="hy-AM"/>
              </w:rPr>
              <w:t>Հա</w:t>
            </w:r>
            <w:r w:rsidR="009921E8" w:rsidRPr="00261411">
              <w:rPr>
                <w:rFonts w:ascii="GHEA Grapalat" w:hAnsi="GHEA Grapalat"/>
                <w:sz w:val="24"/>
                <w:szCs w:val="24"/>
                <w:lang w:val="hy-AM"/>
              </w:rPr>
              <w:t xml:space="preserve">վելված 1-ի 4-րդ կետը սահմանում է ֆիզիկական անձ հանդիսացող դիմումատուի կողմից արդարացի փոխհատուցումն անձամբ ստանալու նպատակով ներկայացման ենթակա փաստաթղթերը, իսկ 5-րդ կետը ֆիզիկական անձ հանդիսացող դիմումատուի կողմից արդարացի փոխհատուցումը ներկայացուցչի միջոցով ստանալու դեպքում ներկայացման ենթակա փաստաթղթերը։ Վերջինի շրջանակներում, ի թիվս 4-րդ կետով սահմանված փաստաթղթերի, անհրաժեշտ է ներկայացնել դիմումատուի ներկայացուցչի վերաբերյալ փաստաթղթեր, մասնավորապես 5-րդ կետի 2-րդ, 7-րդ, 8-րդ ենթակետերով, ինչպես նաև 9-րդ ենթակետում կատարված համապատասխան լրացումով սահմանված փաստաթղթերը։ Հաշվի առնելով, որ ներկայացման ենթակա մյուս փաստաթղթերը նույնական են ֆիզիկական անձ հանդիսացող դիմումատուի կողմից փոխհատուցումն անձամբ ստանալու և ներկայացուցչի միջոցով ստանալու դեպքերում՝ առաջարկում ենք Կառավարության </w:t>
            </w:r>
            <w:r w:rsidR="009921E8" w:rsidRPr="00261411">
              <w:rPr>
                <w:rFonts w:ascii="GHEA Grapalat" w:hAnsi="GHEA Grapalat"/>
                <w:sz w:val="24"/>
                <w:szCs w:val="24"/>
                <w:lang w:val="hy-AM"/>
              </w:rPr>
              <w:lastRenderedPageBreak/>
              <w:t>որոշման հավելվածով սահմանված կարգը անհարկի չծանրաբեռնելու և կրկնաբանությունից խուսափելու նպատակով 5-րդ կետում հղում կատարել 4-րդ կետի նույնական պահանջներին և թվարկման մեջ ներառել միայն այն պահանջները, որոնց ավելացումը պայմանավորված է փոխհատուցումը ներկայացուցչի միջոցով ստանալու հանգամանքով։</w:t>
            </w:r>
          </w:p>
          <w:p w14:paraId="309E14ED"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42EDDDF5" w14:textId="23CF1E87" w:rsidR="009921E8" w:rsidRPr="00261411" w:rsidRDefault="000748E1" w:rsidP="000748E1">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 xml:space="preserve">4. </w:t>
            </w:r>
            <w:r w:rsidR="00525A4A">
              <w:rPr>
                <w:rFonts w:ascii="GHEA Grapalat" w:hAnsi="GHEA Grapalat" w:cs="Sylfaen"/>
                <w:b/>
                <w:sz w:val="24"/>
                <w:szCs w:val="24"/>
                <w:lang w:val="hy-AM"/>
              </w:rPr>
              <w:t>Ը</w:t>
            </w:r>
            <w:r w:rsidRPr="00261411">
              <w:rPr>
                <w:rFonts w:ascii="GHEA Grapalat" w:hAnsi="GHEA Grapalat" w:cs="Sylfaen"/>
                <w:b/>
                <w:sz w:val="24"/>
                <w:szCs w:val="24"/>
                <w:lang w:val="hy-AM"/>
              </w:rPr>
              <w:t>նդունվել</w:t>
            </w:r>
            <w:r w:rsidR="00525A4A">
              <w:rPr>
                <w:rFonts w:ascii="GHEA Grapalat" w:hAnsi="GHEA Grapalat" w:cs="Sylfaen"/>
                <w:b/>
                <w:sz w:val="24"/>
                <w:szCs w:val="24"/>
                <w:lang w:val="hy-AM"/>
              </w:rPr>
              <w:t xml:space="preserve"> է</w:t>
            </w:r>
          </w:p>
          <w:p w14:paraId="35E30A25" w14:textId="77777777" w:rsidR="000748E1" w:rsidRPr="00261411" w:rsidRDefault="000748E1" w:rsidP="000748E1">
            <w:pPr>
              <w:spacing w:line="276" w:lineRule="auto"/>
              <w:jc w:val="both"/>
              <w:rPr>
                <w:rFonts w:ascii="GHEA Grapalat" w:hAnsi="GHEA Grapalat" w:cs="Sylfaen"/>
                <w:sz w:val="24"/>
                <w:szCs w:val="24"/>
                <w:lang w:val="hy-AM"/>
              </w:rPr>
            </w:pPr>
          </w:p>
          <w:p w14:paraId="3B959DE4" w14:textId="3FF509A5" w:rsidR="000748E1" w:rsidRPr="00261411" w:rsidRDefault="00A85EBA" w:rsidP="00A85EBA">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tc>
      </w:tr>
      <w:tr w:rsidR="009921E8" w:rsidRPr="003800F7" w14:paraId="7FA46048" w14:textId="77777777" w:rsidTr="00E52018">
        <w:trPr>
          <w:trHeight w:val="3502"/>
        </w:trPr>
        <w:tc>
          <w:tcPr>
            <w:tcW w:w="7513" w:type="dxa"/>
          </w:tcPr>
          <w:p w14:paraId="08DA4699" w14:textId="77777777" w:rsidR="00F81543" w:rsidRPr="00261411" w:rsidRDefault="000748E1" w:rsidP="000748E1">
            <w:pPr>
              <w:pStyle w:val="ListParagraph"/>
              <w:spacing w:line="276" w:lineRule="auto"/>
              <w:ind w:left="0"/>
              <w:jc w:val="both"/>
              <w:rPr>
                <w:rFonts w:ascii="GHEA Grapalat" w:hAnsi="GHEA Grapalat"/>
                <w:sz w:val="24"/>
                <w:szCs w:val="24"/>
                <w:lang w:val="hy-AM"/>
              </w:rPr>
            </w:pPr>
            <w:r w:rsidRPr="00261411">
              <w:rPr>
                <w:rFonts w:ascii="GHEA Grapalat" w:hAnsi="GHEA Grapalat" w:cs="Sylfaen"/>
                <w:sz w:val="24"/>
                <w:szCs w:val="24"/>
                <w:lang w:val="hy-AM"/>
              </w:rPr>
              <w:lastRenderedPageBreak/>
              <w:t xml:space="preserve">5. </w:t>
            </w:r>
            <w:r w:rsidR="009921E8" w:rsidRPr="00261411">
              <w:rPr>
                <w:rFonts w:ascii="GHEA Grapalat" w:hAnsi="GHEA Grapalat" w:cs="Sylfaen"/>
                <w:sz w:val="24"/>
                <w:szCs w:val="24"/>
                <w:lang w:val="hy-AM"/>
              </w:rPr>
              <w:t>Հավելված</w:t>
            </w:r>
            <w:r w:rsidR="009921E8" w:rsidRPr="00261411">
              <w:rPr>
                <w:rFonts w:ascii="GHEA Grapalat" w:hAnsi="GHEA Grapalat"/>
                <w:sz w:val="24"/>
                <w:szCs w:val="24"/>
                <w:lang w:val="hy-AM"/>
              </w:rPr>
              <w:t xml:space="preserve"> 1-ի 5-րդ կետի 2-րդ ենթակետով ֆիզիկական անձ հանդիսացող դիմումատուի կողմից արդարացի փոխհատուցումը ներկայացուցչի միջոցով ստանալու նպատակով ներկայացման ենթակա փաստաթղթերի ցանկում ներառված է նաև դիմումատուի ներկայացուցչին տրված նոտարական կարգով վավերացված լիազորագրի պատճենը։ Կարծում ենք՝ պարզ չէ նոտարական կարգով տրված լիազորագրի պատճենը տրամադրելու պահանջը։ Հատկապես այն դեպքում, երբ պահանջվում է լիազորագրի նոտարական կարգով վավերացում, քան սովորական լիազորագիրն է, կարծում ենք՝ առավել նպատակահարմար է պահանջել հենց բնօրինակը կամ առնվազն նշում չկատարել լիազորագրի բնօրինակ կամ պատճեն լինելու վերաբերյալ՝ հաշվի առնելով, որ օրինակ էլեկտրոնային եղանակով ներկայացնելու դեպքում այն լինելու է լուսապատճեն, իսկ թղթայինի դեպքում կարող է ներկայացվել բնօրինակը։ </w:t>
            </w:r>
          </w:p>
          <w:p w14:paraId="30DC5DB7" w14:textId="71ACAF9E" w:rsidR="009921E8" w:rsidRPr="00261411" w:rsidRDefault="009921E8" w:rsidP="000748E1">
            <w:pPr>
              <w:pStyle w:val="ListParagraph"/>
              <w:spacing w:line="276" w:lineRule="auto"/>
              <w:ind w:left="0"/>
              <w:jc w:val="both"/>
              <w:rPr>
                <w:rFonts w:ascii="GHEA Grapalat" w:hAnsi="GHEA Grapalat"/>
                <w:sz w:val="24"/>
                <w:szCs w:val="24"/>
                <w:lang w:val="hy-AM"/>
              </w:rPr>
            </w:pPr>
            <w:r w:rsidRPr="00261411">
              <w:rPr>
                <w:rFonts w:ascii="GHEA Grapalat" w:hAnsi="GHEA Grapalat"/>
                <w:sz w:val="24"/>
                <w:szCs w:val="24"/>
                <w:lang w:val="hy-AM"/>
              </w:rPr>
              <w:t xml:space="preserve">Միաժամանակ, հարկ ենք համարում փաստել, որ անձը կարող է հանդես գալ նաև փաստաբանի միջոցով, որպիսի դեպքում որպես կանոն հասարակ գրավոր ձևով տրված լիազորագիրը բավարար է դիտվում, այդ թվում՝ դատական ներկայացուցչության համար։ </w:t>
            </w:r>
            <w:r w:rsidRPr="00261411">
              <w:rPr>
                <w:rFonts w:ascii="GHEA Grapalat" w:hAnsi="GHEA Grapalat"/>
                <w:sz w:val="24"/>
                <w:szCs w:val="24"/>
                <w:lang w:val="hy-AM"/>
              </w:rPr>
              <w:lastRenderedPageBreak/>
              <w:t>Միաժամանակ, պետք է հաշվի առնել, որ «Վարչարարության հիմունքների և վարչական վարույթի մասին» օրենքի 23-րդ հոդվածի 3-րդ մասի ուժով վարչական վարույթում մասնակիցների ներկայացուցիչների լիազորագրերի համար նոտարական վավերացում չի պահանջվում։ Այսպիսով, առաջարկում ենք հասարակ գրավոր ձևով տրված լիազորագիրը բավարար դիտել անձի ներկայացուցչի կարգավիճակի հավաստման համար։ Միաժամանակ, առաջարկում ենք փաստաբանի կողմից դիմում ներկայացվելու դեպքում կից փաստաթղթերի ցանկում ավելացնել նաև փաստաբանի արտոնագրի պատճենը ներկայացնելու պահանջ։</w:t>
            </w:r>
          </w:p>
          <w:p w14:paraId="49BA8594"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2A36C4D0" w14:textId="4F1F3D89" w:rsidR="00C51233" w:rsidRPr="00261411" w:rsidRDefault="00C51233" w:rsidP="00C51233">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5. Չի ընդունվել</w:t>
            </w:r>
          </w:p>
          <w:p w14:paraId="14DE10B7" w14:textId="45235747" w:rsidR="00D51B39" w:rsidRPr="00261411" w:rsidRDefault="00D51B39" w:rsidP="003660FC">
            <w:pPr>
              <w:spacing w:line="276" w:lineRule="auto"/>
              <w:jc w:val="both"/>
              <w:rPr>
                <w:rFonts w:ascii="GHEA Grapalat" w:hAnsi="GHEA Grapalat" w:cs="Sylfaen"/>
                <w:sz w:val="24"/>
                <w:szCs w:val="24"/>
                <w:lang w:val="hy-AM"/>
              </w:rPr>
            </w:pPr>
          </w:p>
          <w:p w14:paraId="499130C5" w14:textId="7F996223" w:rsidR="00C51233" w:rsidRPr="00261411" w:rsidRDefault="00D51B39" w:rsidP="00C51233">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t xml:space="preserve">     </w:t>
            </w:r>
            <w:r w:rsidR="00C51233" w:rsidRPr="00261411">
              <w:rPr>
                <w:rFonts w:ascii="GHEA Grapalat" w:hAnsi="GHEA Grapalat"/>
                <w:sz w:val="24"/>
                <w:szCs w:val="24"/>
                <w:lang w:val="hy-AM"/>
              </w:rPr>
              <w:t>Դիտարկումն ընդունելի չէ հետևյալ հիմնավորմամբ.</w:t>
            </w:r>
          </w:p>
          <w:p w14:paraId="5DACA76A" w14:textId="7D041F13" w:rsidR="00F3706B" w:rsidRPr="00261411" w:rsidRDefault="0048779B" w:rsidP="00F3706B">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Անհրաժեշտ է նկատի ունենալ, որ </w:t>
            </w:r>
            <w:r w:rsidR="00520000" w:rsidRPr="00261411">
              <w:rPr>
                <w:rFonts w:ascii="GHEA Grapalat" w:hAnsi="GHEA Grapalat"/>
                <w:sz w:val="24"/>
                <w:szCs w:val="24"/>
                <w:lang w:val="hy-AM"/>
              </w:rPr>
              <w:t xml:space="preserve">Կարգով նախատեսված </w:t>
            </w:r>
            <w:r w:rsidR="00580872" w:rsidRPr="00261411">
              <w:rPr>
                <w:rFonts w:ascii="GHEA Grapalat" w:hAnsi="GHEA Grapalat"/>
                <w:sz w:val="24"/>
                <w:szCs w:val="24"/>
                <w:lang w:val="hy-AM"/>
              </w:rPr>
              <w:t>հարաբերությունները ուղղված են միջազգային պարտավորության կատարմանը:</w:t>
            </w:r>
            <w:r w:rsidR="00836B58" w:rsidRPr="00261411">
              <w:rPr>
                <w:rFonts w:ascii="GHEA Grapalat" w:hAnsi="GHEA Grapalat"/>
                <w:sz w:val="24"/>
                <w:szCs w:val="24"/>
                <w:lang w:val="hy-AM"/>
              </w:rPr>
              <w:t xml:space="preserve"> </w:t>
            </w:r>
            <w:r w:rsidR="00520000" w:rsidRPr="00261411">
              <w:rPr>
                <w:rFonts w:ascii="GHEA Grapalat" w:hAnsi="GHEA Grapalat"/>
                <w:sz w:val="24"/>
                <w:szCs w:val="24"/>
                <w:lang w:val="hy-AM"/>
              </w:rPr>
              <w:t xml:space="preserve">Նախագծով նախատեսված ընթացակարգի շրջանակներում լիազոր մարմինը չի իրականացնում վարչական վարույթ՝ ուղղված վարչական ակտի ընդունմանը կամ անձի իրավունքների և պարտականությունների վերաբերյալ իշխանական որոշում կայացնելուն։ </w:t>
            </w:r>
            <w:r w:rsidR="00F3706B" w:rsidRPr="00261411">
              <w:rPr>
                <w:rFonts w:ascii="GHEA Grapalat" w:hAnsi="GHEA Grapalat"/>
                <w:sz w:val="24"/>
                <w:szCs w:val="24"/>
                <w:lang w:val="hy-AM"/>
              </w:rPr>
              <w:t xml:space="preserve">Տվյալ </w:t>
            </w:r>
            <w:r w:rsidRPr="00261411">
              <w:rPr>
                <w:rFonts w:ascii="GHEA Grapalat" w:hAnsi="GHEA Grapalat"/>
                <w:sz w:val="24"/>
                <w:szCs w:val="24"/>
                <w:lang w:val="hy-AM"/>
              </w:rPr>
              <w:t>պ</w:t>
            </w:r>
            <w:r w:rsidR="00F3706B" w:rsidRPr="00261411">
              <w:rPr>
                <w:rFonts w:ascii="GHEA Grapalat" w:hAnsi="GHEA Grapalat"/>
                <w:sz w:val="24"/>
                <w:szCs w:val="24"/>
                <w:lang w:val="hy-AM"/>
              </w:rPr>
              <w:t>արագայում լիազոր մարմինը չի որոշում, թե արդյոք անձն ունի արդարացի փոխհատուցում ստանալու իրավունք (դա արդեն որոշված է Եվրոպական դատարանի կողմից), չի ստեղծում, փոփոխում կամ դադարեցնում անձի իրավունքները կամ պարտականությունները, այլ միայն</w:t>
            </w:r>
            <w:r w:rsidR="00580872" w:rsidRPr="00261411">
              <w:rPr>
                <w:rFonts w:ascii="GHEA Grapalat" w:hAnsi="GHEA Grapalat"/>
                <w:sz w:val="24"/>
                <w:szCs w:val="24"/>
                <w:lang w:val="hy-AM"/>
              </w:rPr>
              <w:t xml:space="preserve"> կազմակերպում և </w:t>
            </w:r>
            <w:r w:rsidR="00F3706B" w:rsidRPr="00261411">
              <w:rPr>
                <w:rFonts w:ascii="GHEA Grapalat" w:hAnsi="GHEA Grapalat"/>
                <w:sz w:val="24"/>
                <w:szCs w:val="24"/>
                <w:lang w:val="hy-AM"/>
              </w:rPr>
              <w:t xml:space="preserve"> կատարում է արդեն գոյություն ունեցող միջազգային պարտավորություն</w:t>
            </w:r>
            <w:r w:rsidR="00580872" w:rsidRPr="00261411">
              <w:rPr>
                <w:rFonts w:ascii="GHEA Grapalat" w:hAnsi="GHEA Grapalat"/>
                <w:sz w:val="24"/>
                <w:szCs w:val="24"/>
                <w:lang w:val="hy-AM"/>
              </w:rPr>
              <w:t>ը:</w:t>
            </w:r>
          </w:p>
          <w:p w14:paraId="3A56CBBB" w14:textId="340DF0DE" w:rsidR="00FD77B0" w:rsidRPr="00261411" w:rsidRDefault="00520000" w:rsidP="00C51233">
            <w:pPr>
              <w:spacing w:line="276" w:lineRule="auto"/>
              <w:jc w:val="both"/>
              <w:rPr>
                <w:rFonts w:ascii="GHEA Grapalat" w:hAnsi="GHEA Grapalat"/>
                <w:sz w:val="24"/>
                <w:szCs w:val="24"/>
                <w:lang w:val="hy-AM"/>
              </w:rPr>
            </w:pPr>
            <w:r w:rsidRPr="00261411">
              <w:rPr>
                <w:rFonts w:ascii="GHEA Grapalat" w:hAnsi="GHEA Grapalat"/>
                <w:sz w:val="24"/>
                <w:szCs w:val="24"/>
                <w:lang w:val="hy-AM"/>
              </w:rPr>
              <w:t xml:space="preserve">Հետևաբար, վարչական վարույթում ներկայացուցչության վերաբերյալ «Վարչարարության հիմունքների և վարչական </w:t>
            </w:r>
            <w:r w:rsidRPr="00261411">
              <w:rPr>
                <w:rFonts w:ascii="GHEA Grapalat" w:hAnsi="GHEA Grapalat"/>
                <w:sz w:val="24"/>
                <w:szCs w:val="24"/>
                <w:lang w:val="hy-AM"/>
              </w:rPr>
              <w:lastRenderedPageBreak/>
              <w:t xml:space="preserve">վարույթի մասին» </w:t>
            </w:r>
            <w:r w:rsidR="0048779B" w:rsidRPr="00261411">
              <w:rPr>
                <w:rFonts w:ascii="GHEA Grapalat" w:hAnsi="GHEA Grapalat"/>
                <w:sz w:val="24"/>
                <w:szCs w:val="24"/>
                <w:lang w:val="hy-AM"/>
              </w:rPr>
              <w:t xml:space="preserve">ՀՀ </w:t>
            </w:r>
            <w:r w:rsidRPr="00261411">
              <w:rPr>
                <w:rFonts w:ascii="GHEA Grapalat" w:hAnsi="GHEA Grapalat"/>
                <w:sz w:val="24"/>
                <w:szCs w:val="24"/>
                <w:lang w:val="hy-AM"/>
              </w:rPr>
              <w:t xml:space="preserve">օրենքի կարգավորումները տվյալ հարաբերությունների նկատմամբ չեն տարածվում, և </w:t>
            </w:r>
            <w:r w:rsidR="00F3706B" w:rsidRPr="00261411">
              <w:rPr>
                <w:rFonts w:ascii="GHEA Grapalat" w:hAnsi="GHEA Grapalat"/>
                <w:sz w:val="24"/>
                <w:szCs w:val="24"/>
                <w:lang w:val="hy-AM"/>
              </w:rPr>
              <w:t>Ն</w:t>
            </w:r>
            <w:r w:rsidRPr="00261411">
              <w:rPr>
                <w:rFonts w:ascii="GHEA Grapalat" w:hAnsi="GHEA Grapalat"/>
                <w:sz w:val="24"/>
                <w:szCs w:val="24"/>
                <w:lang w:val="hy-AM"/>
              </w:rPr>
              <w:t>ախագծով կարող են սահմանվել ներկայացուցչության հավաստման հատուկ պահանջներ։</w:t>
            </w:r>
          </w:p>
          <w:p w14:paraId="7F4760E0" w14:textId="15DE365D" w:rsidR="00200782" w:rsidRPr="00261411" w:rsidRDefault="00520000" w:rsidP="00200782">
            <w:pPr>
              <w:spacing w:line="276" w:lineRule="auto"/>
              <w:jc w:val="both"/>
              <w:rPr>
                <w:rFonts w:ascii="GHEA Grapalat" w:hAnsi="GHEA Grapalat" w:cs="Sylfaen"/>
                <w:sz w:val="24"/>
                <w:szCs w:val="24"/>
                <w:lang w:val="hy-AM"/>
              </w:rPr>
            </w:pPr>
            <w:r w:rsidRPr="00261411">
              <w:rPr>
                <w:rFonts w:ascii="GHEA Grapalat" w:hAnsi="GHEA Grapalat"/>
                <w:sz w:val="24"/>
                <w:szCs w:val="24"/>
                <w:lang w:val="hy-AM"/>
              </w:rPr>
              <w:t>Ինչ վերաբերում է նոտարական կարգով լիազորագիր ներկայացնելու անհրաժեշտության հիմնավորմանը, տե</w:t>
            </w:r>
            <w:r w:rsidR="0048779B" w:rsidRPr="00261411">
              <w:rPr>
                <w:rFonts w:ascii="GHEA Grapalat" w:hAnsi="GHEA Grapalat"/>
                <w:sz w:val="24"/>
                <w:szCs w:val="24"/>
                <w:lang w:val="hy-AM"/>
              </w:rPr>
              <w:t>՛</w:t>
            </w:r>
            <w:r w:rsidRPr="00261411">
              <w:rPr>
                <w:rFonts w:ascii="GHEA Grapalat" w:hAnsi="GHEA Grapalat"/>
                <w:sz w:val="24"/>
                <w:szCs w:val="24"/>
                <w:lang w:val="hy-AM"/>
              </w:rPr>
              <w:t>ս սույն ամփոփաթերթի</w:t>
            </w:r>
            <w:r w:rsidR="00F3706B" w:rsidRPr="00261411">
              <w:rPr>
                <w:rFonts w:ascii="GHEA Grapalat" w:hAnsi="GHEA Grapalat"/>
                <w:sz w:val="24"/>
                <w:szCs w:val="24"/>
                <w:lang w:val="hy-AM"/>
              </w:rPr>
              <w:t>՝ փաստաբանական պալատի կողմից արված 5-րդ դիտարկման կապակցությամբ արված հիմնավորումը:</w:t>
            </w:r>
          </w:p>
          <w:p w14:paraId="13A36D4A" w14:textId="68489E88" w:rsidR="009921E8" w:rsidRPr="00261411" w:rsidRDefault="009921E8" w:rsidP="00FD77B0">
            <w:pPr>
              <w:spacing w:line="276" w:lineRule="auto"/>
              <w:jc w:val="both"/>
              <w:rPr>
                <w:rFonts w:ascii="GHEA Grapalat" w:hAnsi="GHEA Grapalat" w:cs="Sylfaen"/>
                <w:sz w:val="24"/>
                <w:szCs w:val="24"/>
                <w:lang w:val="hy-AM"/>
              </w:rPr>
            </w:pPr>
          </w:p>
        </w:tc>
      </w:tr>
      <w:tr w:rsidR="009921E8" w:rsidRPr="003800F7" w14:paraId="10F71A4B" w14:textId="77777777" w:rsidTr="00E52018">
        <w:trPr>
          <w:trHeight w:val="352"/>
        </w:trPr>
        <w:tc>
          <w:tcPr>
            <w:tcW w:w="7513" w:type="dxa"/>
          </w:tcPr>
          <w:p w14:paraId="34020F7E" w14:textId="4E192E9D" w:rsidR="009921E8"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6.</w:t>
            </w:r>
            <w:r w:rsidRPr="00261411">
              <w:rPr>
                <w:rFonts w:ascii="GHEA Grapalat" w:hAnsi="GHEA Grapalat"/>
                <w:sz w:val="24"/>
                <w:szCs w:val="24"/>
                <w:lang w:val="hy-AM"/>
              </w:rPr>
              <w:t xml:space="preserve"> Հավելված 1-ի 5-րդ կետի 7-րդ և 8-րդ ենթակետերով ներկայացուցչից պահանջվում է ներկայացնել անձնագրի և նույնականացման քարտի պատճենները։ Քանի որ ներկայացուցչի անձը հաստատող փաստաթուղթ ներկայացնելու պահանջի նպատակը ենթադրաբար լիազորագրում նշված և դիմում ներկայացրած անձանց նույնությունը հավաստելն է՝ կարծում ենք թե' անձնագրի պատճենը, թե' նույնականացման քարտի պատճենը պահանջելը անհարկի ծանրաբեռնելու է կից ներկայացվող փաստաթղթերը։ Առաջարկում ենք ուղղակի նշում կատարել անձը հաստատող փաստաթղթի ներկայացման անհրաժեշտության մասին։ </w:t>
            </w:r>
          </w:p>
          <w:p w14:paraId="6FA113F4" w14:textId="57A01993"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38135213" w14:textId="7F9C496B" w:rsidR="00C51233" w:rsidRPr="00261411" w:rsidRDefault="00C51233" w:rsidP="00C51233">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6. Չի ընդունվել</w:t>
            </w:r>
          </w:p>
          <w:p w14:paraId="650057B6" w14:textId="77777777" w:rsidR="00C51233" w:rsidRPr="00261411" w:rsidRDefault="00C51233" w:rsidP="00C51233">
            <w:pPr>
              <w:spacing w:line="276" w:lineRule="auto"/>
              <w:jc w:val="center"/>
              <w:rPr>
                <w:rFonts w:ascii="GHEA Grapalat" w:hAnsi="GHEA Grapalat" w:cs="Sylfaen"/>
                <w:b/>
                <w:sz w:val="24"/>
                <w:szCs w:val="24"/>
                <w:lang w:val="hy-AM"/>
              </w:rPr>
            </w:pPr>
          </w:p>
          <w:p w14:paraId="11875C92" w14:textId="15F13CE1" w:rsidR="009921E8" w:rsidRPr="00261411" w:rsidRDefault="00C51233" w:rsidP="00214E68">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Տե՛ս</w:t>
            </w:r>
            <w:r w:rsidR="00656984" w:rsidRPr="00261411">
              <w:rPr>
                <w:rFonts w:ascii="GHEA Grapalat" w:hAnsi="GHEA Grapalat" w:cs="Sylfaen"/>
                <w:sz w:val="24"/>
                <w:szCs w:val="24"/>
                <w:lang w:val="hy-AM"/>
              </w:rPr>
              <w:t xml:space="preserve"> </w:t>
            </w:r>
            <w:r w:rsidRPr="00261411">
              <w:rPr>
                <w:rFonts w:ascii="GHEA Grapalat" w:hAnsi="GHEA Grapalat" w:cs="Sylfaen"/>
                <w:sz w:val="24"/>
                <w:szCs w:val="24"/>
                <w:lang w:val="hy-AM"/>
              </w:rPr>
              <w:t>ամփոփաթերթի</w:t>
            </w:r>
            <w:r w:rsidR="00944145" w:rsidRPr="00261411">
              <w:rPr>
                <w:rFonts w:ascii="GHEA Grapalat" w:hAnsi="GHEA Grapalat" w:cs="Sylfaen"/>
                <w:sz w:val="24"/>
                <w:szCs w:val="24"/>
                <w:lang w:val="hy-AM"/>
              </w:rPr>
              <w:t>`</w:t>
            </w:r>
            <w:r w:rsidRPr="00261411">
              <w:rPr>
                <w:rFonts w:ascii="GHEA Grapalat" w:hAnsi="GHEA Grapalat" w:cs="Sylfaen"/>
                <w:sz w:val="24"/>
                <w:szCs w:val="24"/>
                <w:lang w:val="hy-AM"/>
              </w:rPr>
              <w:t xml:space="preserve"> </w:t>
            </w:r>
            <w:r w:rsidR="0048779B" w:rsidRPr="00261411">
              <w:rPr>
                <w:rFonts w:ascii="GHEA Grapalat" w:hAnsi="GHEA Grapalat" w:cs="Sylfaen"/>
                <w:sz w:val="24"/>
                <w:szCs w:val="24"/>
                <w:lang w:val="hy-AM"/>
              </w:rPr>
              <w:t>ՀՀ ա</w:t>
            </w:r>
            <w:r w:rsidRPr="00261411">
              <w:rPr>
                <w:rFonts w:ascii="GHEA Grapalat" w:hAnsi="GHEA Grapalat" w:cs="Sylfaen"/>
                <w:sz w:val="24"/>
                <w:szCs w:val="24"/>
                <w:lang w:val="hy-AM"/>
              </w:rPr>
              <w:t xml:space="preserve">րդարադատության նախարարության դիտարկումների վերաբերյալ 3-րդ </w:t>
            </w:r>
            <w:r w:rsidR="00214E68" w:rsidRPr="00261411">
              <w:rPr>
                <w:rFonts w:ascii="GHEA Grapalat" w:hAnsi="GHEA Grapalat" w:cs="Sylfaen"/>
                <w:sz w:val="24"/>
                <w:szCs w:val="24"/>
                <w:lang w:val="hy-AM"/>
              </w:rPr>
              <w:t>կետի հիմնավորումը</w:t>
            </w:r>
            <w:r w:rsidRPr="00261411">
              <w:rPr>
                <w:rFonts w:ascii="GHEA Grapalat" w:hAnsi="GHEA Grapalat" w:cs="Sylfaen"/>
                <w:sz w:val="24"/>
                <w:szCs w:val="24"/>
                <w:lang w:val="hy-AM"/>
              </w:rPr>
              <w:t>:</w:t>
            </w:r>
          </w:p>
        </w:tc>
      </w:tr>
      <w:tr w:rsidR="009921E8" w:rsidRPr="003800F7" w14:paraId="0BD0B0EB" w14:textId="77777777" w:rsidTr="00E52018">
        <w:trPr>
          <w:trHeight w:val="4942"/>
        </w:trPr>
        <w:tc>
          <w:tcPr>
            <w:tcW w:w="7513" w:type="dxa"/>
          </w:tcPr>
          <w:p w14:paraId="2F964F6A" w14:textId="3FC9EB3E" w:rsidR="009921E8"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7.Հավելված</w:t>
            </w:r>
            <w:r w:rsidRPr="00261411">
              <w:rPr>
                <w:rFonts w:ascii="GHEA Grapalat" w:hAnsi="GHEA Grapalat"/>
                <w:sz w:val="24"/>
                <w:szCs w:val="24"/>
                <w:lang w:val="hy-AM"/>
              </w:rPr>
              <w:t xml:space="preserve"> 1-ի 5-րդ կետի 10-րդ ենթակետի համաձայն՝ ֆիզիկական անձ հանդիսացող դիմումատուի կողմից արդարացի փոխհատուցումը ներկայացուցչի միջոցով ստանալու նպատակով ներկայացվում է դիմումատուի կողմից  անձնագիր կամ նույնականացման քարտ չներկայացնելու դեպքում Հայաստանի Հանրապետության կառավարության 1999 թվականի դեկտեմբերի 22-ի N 767 որոշմամբ նախատեսված անձը հաստատող փաստաթղթերից որևէ մեկը</w:t>
            </w:r>
            <w:r w:rsidRPr="00261411">
              <w:rPr>
                <w:rFonts w:ascii="GHEA Grapalat" w:hAnsi="GHEA Grapalat" w:cs="Tahoma"/>
                <w:sz w:val="24"/>
                <w:szCs w:val="24"/>
                <w:lang w:val="hy-AM"/>
              </w:rPr>
              <w:t>։</w:t>
            </w:r>
            <w:r w:rsidRPr="00261411">
              <w:rPr>
                <w:rFonts w:ascii="GHEA Grapalat" w:hAnsi="GHEA Grapalat" w:cs="Cambria Math"/>
                <w:sz w:val="24"/>
                <w:szCs w:val="24"/>
                <w:lang w:val="hy-AM"/>
              </w:rPr>
              <w:t xml:space="preserve"> Այս կապակցությամբ հայտնում ենք՝ </w:t>
            </w:r>
            <w:r w:rsidRPr="00261411">
              <w:rPr>
                <w:rFonts w:ascii="GHEA Grapalat" w:hAnsi="GHEA Grapalat"/>
                <w:sz w:val="24"/>
                <w:szCs w:val="24"/>
                <w:lang w:val="hy-AM"/>
              </w:rPr>
              <w:t>քանի որ  նախագծի տրամաբանությամբ դիմումատուն այն անձն է, ում օգտին պետք է վճարում կատարվի, առաջարկում ենք Հավելվածի 1-ի 5-րդ կետի 10-րդ ենթակետում ներկայացուցչին ևս ավելացնել։</w:t>
            </w:r>
          </w:p>
          <w:p w14:paraId="2EBF2402"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520C6029" w14:textId="6F5517E6" w:rsidR="00656984" w:rsidRPr="00261411" w:rsidRDefault="00656984" w:rsidP="00656984">
            <w:pPr>
              <w:pStyle w:val="ListParagraph"/>
              <w:spacing w:line="276" w:lineRule="auto"/>
              <w:ind w:left="1260" w:right="126"/>
              <w:rPr>
                <w:rFonts w:ascii="GHEA Grapalat" w:hAnsi="GHEA Grapalat"/>
                <w:b/>
                <w:sz w:val="24"/>
                <w:szCs w:val="24"/>
                <w:lang w:val="hy-AM"/>
              </w:rPr>
            </w:pPr>
            <w:r w:rsidRPr="00261411">
              <w:rPr>
                <w:rFonts w:ascii="GHEA Grapalat" w:hAnsi="GHEA Grapalat" w:cs="Arial"/>
                <w:b/>
                <w:sz w:val="24"/>
                <w:szCs w:val="24"/>
                <w:lang w:val="hy-AM"/>
              </w:rPr>
              <w:t xml:space="preserve">               7. Ընդունվել</w:t>
            </w:r>
            <w:r w:rsidRPr="00261411">
              <w:rPr>
                <w:rFonts w:ascii="GHEA Grapalat" w:hAnsi="GHEA Grapalat"/>
                <w:b/>
                <w:sz w:val="24"/>
                <w:szCs w:val="24"/>
                <w:lang w:val="hy-AM"/>
              </w:rPr>
              <w:t xml:space="preserve"> է</w:t>
            </w:r>
          </w:p>
          <w:p w14:paraId="3FD1EFBE" w14:textId="264C066B" w:rsidR="00656984" w:rsidRPr="00261411" w:rsidRDefault="00656984" w:rsidP="00656984">
            <w:pPr>
              <w:pStyle w:val="ListParagraph"/>
              <w:spacing w:line="276" w:lineRule="auto"/>
              <w:ind w:left="0" w:right="126"/>
              <w:jc w:val="both"/>
              <w:rPr>
                <w:rFonts w:ascii="GHEA Grapalat" w:hAnsi="GHEA Grapalat"/>
                <w:b/>
                <w:sz w:val="24"/>
                <w:szCs w:val="24"/>
                <w:lang w:val="hy-AM"/>
              </w:rPr>
            </w:pPr>
            <w:r w:rsidRPr="00261411">
              <w:rPr>
                <w:rFonts w:ascii="GHEA Grapalat" w:hAnsi="GHEA Grapalat"/>
                <w:b/>
                <w:sz w:val="24"/>
                <w:szCs w:val="24"/>
                <w:lang w:val="hy-AM"/>
              </w:rPr>
              <w:t xml:space="preserve">       </w:t>
            </w:r>
          </w:p>
          <w:p w14:paraId="73E7269C" w14:textId="77777777" w:rsidR="00656984" w:rsidRPr="00261411" w:rsidRDefault="00656984" w:rsidP="00D41475">
            <w:pPr>
              <w:spacing w:line="276" w:lineRule="auto"/>
              <w:ind w:right="126"/>
              <w:jc w:val="center"/>
              <w:rPr>
                <w:rFonts w:ascii="GHEA Grapalat" w:hAnsi="GHEA Grapalat"/>
                <w:sz w:val="24"/>
                <w:szCs w:val="24"/>
                <w:lang w:val="hy-AM"/>
              </w:rPr>
            </w:pPr>
            <w:r w:rsidRPr="00261411">
              <w:rPr>
                <w:rFonts w:ascii="GHEA Grapalat" w:hAnsi="GHEA Grapalat"/>
                <w:sz w:val="24"/>
                <w:szCs w:val="24"/>
                <w:lang w:val="hy-AM"/>
              </w:rPr>
              <w:t>Նախագծում կատարվել են համապատասխան փոփոխություններ:</w:t>
            </w:r>
          </w:p>
          <w:p w14:paraId="75D51D44" w14:textId="77777777" w:rsidR="009921E8" w:rsidRPr="00261411" w:rsidRDefault="009921E8" w:rsidP="003660FC">
            <w:pPr>
              <w:spacing w:line="276" w:lineRule="auto"/>
              <w:jc w:val="both"/>
              <w:rPr>
                <w:rFonts w:ascii="GHEA Grapalat" w:hAnsi="GHEA Grapalat" w:cs="Sylfaen"/>
                <w:sz w:val="24"/>
                <w:szCs w:val="24"/>
                <w:lang w:val="hy-AM"/>
              </w:rPr>
            </w:pPr>
          </w:p>
        </w:tc>
      </w:tr>
      <w:tr w:rsidR="009921E8" w:rsidRPr="003800F7" w14:paraId="51C3670B" w14:textId="77777777" w:rsidTr="00E52018">
        <w:trPr>
          <w:trHeight w:val="3232"/>
        </w:trPr>
        <w:tc>
          <w:tcPr>
            <w:tcW w:w="7513" w:type="dxa"/>
          </w:tcPr>
          <w:p w14:paraId="272C41DD" w14:textId="14DE1F49" w:rsidR="009921E8"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t>8.Հ</w:t>
            </w:r>
            <w:r w:rsidRPr="00261411">
              <w:rPr>
                <w:rFonts w:ascii="GHEA Grapalat" w:hAnsi="GHEA Grapalat"/>
                <w:sz w:val="24"/>
                <w:szCs w:val="24"/>
                <w:lang w:val="hy-AM"/>
              </w:rPr>
              <w:t>ավելված 1-ի 6-րդ կետի 4-րդ ենթակետի կապակցությամբ առաջարկում  ենք իրավաբանական անձանց դեպքում ևս սահմանել վերջիններիս հետ աշխատանքային հարաբերությունների մեջ գտնվող կամ, օրինակ, փաստաբանների միջոցով նման դիմումներ ներկայացնելու վերաբերյալ կարգավորումներ։</w:t>
            </w:r>
          </w:p>
          <w:p w14:paraId="1E7ECE37"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1824361F" w14:textId="2295F7D7" w:rsidR="00656984" w:rsidRPr="00261411" w:rsidRDefault="00656984" w:rsidP="00656984">
            <w:pPr>
              <w:spacing w:line="276" w:lineRule="auto"/>
              <w:ind w:left="1260" w:right="126"/>
              <w:contextualSpacing/>
              <w:rPr>
                <w:rFonts w:ascii="GHEA Grapalat" w:hAnsi="GHEA Grapalat"/>
                <w:b/>
                <w:sz w:val="24"/>
                <w:szCs w:val="24"/>
                <w:lang w:val="hy-AM"/>
              </w:rPr>
            </w:pPr>
            <w:r w:rsidRPr="00261411">
              <w:rPr>
                <w:rFonts w:ascii="GHEA Grapalat" w:hAnsi="GHEA Grapalat" w:cs="Arial"/>
                <w:b/>
                <w:sz w:val="24"/>
                <w:szCs w:val="24"/>
                <w:lang w:val="hy-AM"/>
              </w:rPr>
              <w:t xml:space="preserve">               8. Ընդունվել</w:t>
            </w:r>
            <w:r w:rsidRPr="00261411">
              <w:rPr>
                <w:rFonts w:ascii="GHEA Grapalat" w:hAnsi="GHEA Grapalat"/>
                <w:b/>
                <w:sz w:val="24"/>
                <w:szCs w:val="24"/>
                <w:lang w:val="hy-AM"/>
              </w:rPr>
              <w:t xml:space="preserve"> է</w:t>
            </w:r>
          </w:p>
          <w:p w14:paraId="403D037A" w14:textId="77777777" w:rsidR="00656984" w:rsidRPr="00261411" w:rsidRDefault="00656984" w:rsidP="00656984">
            <w:pPr>
              <w:spacing w:after="160" w:line="276" w:lineRule="auto"/>
              <w:ind w:right="126"/>
              <w:contextualSpacing/>
              <w:jc w:val="both"/>
              <w:rPr>
                <w:rFonts w:ascii="GHEA Grapalat" w:hAnsi="GHEA Grapalat"/>
                <w:b/>
                <w:sz w:val="24"/>
                <w:szCs w:val="24"/>
                <w:lang w:val="hy-AM"/>
              </w:rPr>
            </w:pPr>
            <w:r w:rsidRPr="00261411">
              <w:rPr>
                <w:rFonts w:ascii="GHEA Grapalat" w:hAnsi="GHEA Grapalat"/>
                <w:b/>
                <w:sz w:val="24"/>
                <w:szCs w:val="24"/>
                <w:lang w:val="hy-AM"/>
              </w:rPr>
              <w:t xml:space="preserve">       </w:t>
            </w:r>
          </w:p>
          <w:p w14:paraId="7FBB2C58" w14:textId="77777777" w:rsidR="00656984" w:rsidRPr="00261411" w:rsidRDefault="00656984" w:rsidP="00D41475">
            <w:pPr>
              <w:spacing w:after="160" w:line="276" w:lineRule="auto"/>
              <w:ind w:right="126"/>
              <w:jc w:val="center"/>
              <w:rPr>
                <w:rFonts w:ascii="GHEA Grapalat" w:hAnsi="GHEA Grapalat"/>
                <w:sz w:val="24"/>
                <w:szCs w:val="24"/>
                <w:lang w:val="hy-AM"/>
              </w:rPr>
            </w:pPr>
            <w:r w:rsidRPr="00261411">
              <w:rPr>
                <w:rFonts w:ascii="GHEA Grapalat" w:hAnsi="GHEA Grapalat"/>
                <w:sz w:val="24"/>
                <w:szCs w:val="24"/>
                <w:lang w:val="hy-AM"/>
              </w:rPr>
              <w:t>Նախագծում կատարվել են համապատասխան փոփոխություններ:</w:t>
            </w:r>
          </w:p>
          <w:p w14:paraId="01B9D8EB" w14:textId="77777777" w:rsidR="009921E8" w:rsidRPr="00261411" w:rsidRDefault="009921E8" w:rsidP="003660FC">
            <w:pPr>
              <w:spacing w:line="276" w:lineRule="auto"/>
              <w:jc w:val="both"/>
              <w:rPr>
                <w:rFonts w:ascii="GHEA Grapalat" w:hAnsi="GHEA Grapalat" w:cs="Sylfaen"/>
                <w:sz w:val="24"/>
                <w:szCs w:val="24"/>
                <w:lang w:val="hy-AM"/>
              </w:rPr>
            </w:pPr>
          </w:p>
        </w:tc>
      </w:tr>
      <w:tr w:rsidR="009921E8" w:rsidRPr="003800F7" w14:paraId="1F36A510" w14:textId="77777777" w:rsidTr="00E52018">
        <w:trPr>
          <w:trHeight w:val="1882"/>
        </w:trPr>
        <w:tc>
          <w:tcPr>
            <w:tcW w:w="7513" w:type="dxa"/>
          </w:tcPr>
          <w:p w14:paraId="697D7A46" w14:textId="71AA6524" w:rsidR="009921E8"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9.Հավելված</w:t>
            </w:r>
            <w:r w:rsidRPr="00261411">
              <w:rPr>
                <w:rFonts w:ascii="GHEA Grapalat" w:hAnsi="GHEA Grapalat"/>
                <w:sz w:val="24"/>
                <w:szCs w:val="24"/>
                <w:lang w:val="hy-AM"/>
              </w:rPr>
              <w:t xml:space="preserve"> 1-ի 8-րդ կետի համաձայն՝ Եվրոպական դատարանի վճիռը կամ որոշումն ուժի մեջ մտնելուց հետո սեղմ ժամկետում դիմումատուն կամ նրա ներկայացուցիչն անհրաժեշտ փաստաթղթերը ներկայացնում է Վարչապետի աշխատակազմ էլեկտրոնային եղանակով՝ էլեկտրոնային հարցումների միասնական հարթակի (https://e-request.am հարթակ), էլեկտրոնային փոստի միջոցով կամ թղթային եղանակով: Հայտնում ենք՝ Կառավարության «Միջազգային իրավական հարցերով ներկայացուցչի լիազորությունների իրականացման կարգը հաստատելու մասին» 2020 թվականի օգոստոսի 4-ի թիվ 1289-Լ որոշման համաձայն՝ «4. Եվրոպական դատարանի՝ Հայաստանի Հանրապետության վերաբերյալ վճռի կամ որոշման կատարման փուլում Ներկայացուցիչն իր լիազորություններն իրականացնում է հետևյալ կարգով՝ (...) 6) վճիռը կամ որոշումը վերջնական դառնալու մասին Եվրոպական դատարանից ծանուցում ստանալուց հետո հնարավորինս սեղմ, բայց ոչ ուշ, քան երկշաբաթյա ժամկետում մշակում և Հայաստանի Հանրապետության վարչապետի աշխատակազմի ղեկավարին է ներկայացնում վճռով կամ որոշմամբ սահմանված հատուցման գումարի հատկացման վերաբերյալ Հայաստանի Հանրապետության կառավարության որոշման նախագծի փաթեթը. 7) վճիռը կամ որոշումը վերջնական դառնալու մասին Եվրոպական դատարանից ծանուցում ստանալուց հետո հնարավորինս սեղմ, բայց ոչ ուշ, քան երկշաբաթյա ժամկետում դիմումատուին և (կամ) Եվրոպական դատարանում նրա շահերը ներկայացրած անձին տեղեկացնում է վճռով կամ որոշմամբ </w:t>
            </w:r>
            <w:r w:rsidRPr="00261411">
              <w:rPr>
                <w:rFonts w:ascii="GHEA Grapalat" w:hAnsi="GHEA Grapalat"/>
                <w:sz w:val="24"/>
                <w:szCs w:val="24"/>
                <w:lang w:val="hy-AM"/>
              </w:rPr>
              <w:lastRenderedPageBreak/>
              <w:t>սահմանված հատուցման գումարի փոխանցման համար պահանջվող փաստաթղթերը Հայաստանի Հանրապետության վարչապետի աշխատակազմ ներկայացնելու անհրաժեշտության մասին. ծանուցումն իրականացվում է փոստով և (կամ) էլեկտրոնային փոստի և (կամ) կապի այլ հասանելի միջոցներով.»։ Սույն որոշման նախագիծը վճարման գործընթացը սկսելը կապում է անձի կողմից դիմում ներկայացնելու հետ, մինչդեռ Կառավարության թիվ 1289-Լ որոշմամբ այլ տրամաբանություն է որդեգրված։ Ընդ որում, նշված որոշման մեջ փոփոխություն չի կատարվում։</w:t>
            </w:r>
          </w:p>
          <w:p w14:paraId="7536B57D"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0A4B2CF9" w14:textId="61A7F08C" w:rsidR="00656984" w:rsidRPr="00261411" w:rsidRDefault="00C52861" w:rsidP="00656984">
            <w:pPr>
              <w:spacing w:line="276" w:lineRule="auto"/>
              <w:ind w:left="1260" w:right="126"/>
              <w:contextualSpacing/>
              <w:rPr>
                <w:rFonts w:ascii="GHEA Grapalat" w:hAnsi="GHEA Grapalat"/>
                <w:b/>
                <w:sz w:val="24"/>
                <w:szCs w:val="24"/>
                <w:lang w:val="hy-AM"/>
              </w:rPr>
            </w:pPr>
            <w:r w:rsidRPr="00261411">
              <w:rPr>
                <w:rFonts w:ascii="GHEA Grapalat" w:hAnsi="GHEA Grapalat" w:cs="Arial"/>
                <w:b/>
                <w:sz w:val="24"/>
                <w:szCs w:val="24"/>
                <w:lang w:val="hy-AM"/>
              </w:rPr>
              <w:lastRenderedPageBreak/>
              <w:t xml:space="preserve">   </w:t>
            </w:r>
            <w:r w:rsidR="00007745" w:rsidRPr="00261411">
              <w:rPr>
                <w:rFonts w:ascii="GHEA Grapalat" w:hAnsi="GHEA Grapalat" w:cs="Arial"/>
                <w:b/>
                <w:sz w:val="24"/>
                <w:szCs w:val="24"/>
                <w:lang w:val="hy-AM"/>
              </w:rPr>
              <w:t xml:space="preserve">    </w:t>
            </w:r>
            <w:r w:rsidRPr="00261411">
              <w:rPr>
                <w:rFonts w:ascii="GHEA Grapalat" w:hAnsi="GHEA Grapalat" w:cs="Arial"/>
                <w:b/>
                <w:sz w:val="24"/>
                <w:szCs w:val="24"/>
                <w:lang w:val="hy-AM"/>
              </w:rPr>
              <w:t xml:space="preserve"> </w:t>
            </w:r>
            <w:r w:rsidR="00944145" w:rsidRPr="00261411">
              <w:rPr>
                <w:rFonts w:ascii="GHEA Grapalat" w:hAnsi="GHEA Grapalat" w:cs="Arial"/>
                <w:b/>
                <w:sz w:val="24"/>
                <w:szCs w:val="24"/>
                <w:lang w:val="hy-AM"/>
              </w:rPr>
              <w:t xml:space="preserve">   </w:t>
            </w:r>
            <w:r w:rsidRPr="00261411">
              <w:rPr>
                <w:rFonts w:ascii="GHEA Grapalat" w:hAnsi="GHEA Grapalat" w:cs="Arial"/>
                <w:b/>
                <w:sz w:val="24"/>
                <w:szCs w:val="24"/>
                <w:lang w:val="hy-AM"/>
              </w:rPr>
              <w:t xml:space="preserve">  </w:t>
            </w:r>
            <w:r w:rsidR="00656984" w:rsidRPr="00261411">
              <w:rPr>
                <w:rFonts w:ascii="GHEA Grapalat" w:hAnsi="GHEA Grapalat" w:cs="Arial"/>
                <w:b/>
                <w:sz w:val="24"/>
                <w:szCs w:val="24"/>
                <w:lang w:val="hy-AM"/>
              </w:rPr>
              <w:t xml:space="preserve">9. </w:t>
            </w:r>
            <w:r w:rsidR="00944145" w:rsidRPr="00261411">
              <w:rPr>
                <w:rFonts w:ascii="GHEA Grapalat" w:hAnsi="GHEA Grapalat" w:cs="Arial"/>
                <w:b/>
                <w:sz w:val="24"/>
                <w:szCs w:val="24"/>
                <w:lang w:val="hy-AM"/>
              </w:rPr>
              <w:t xml:space="preserve">Ընդունվել է </w:t>
            </w:r>
          </w:p>
          <w:p w14:paraId="01090AA7" w14:textId="77777777" w:rsidR="00656984" w:rsidRPr="00261411" w:rsidRDefault="00656984" w:rsidP="00656984">
            <w:pPr>
              <w:spacing w:after="160" w:line="276" w:lineRule="auto"/>
              <w:ind w:right="126"/>
              <w:contextualSpacing/>
              <w:jc w:val="both"/>
              <w:rPr>
                <w:rFonts w:ascii="GHEA Grapalat" w:hAnsi="GHEA Grapalat"/>
                <w:b/>
                <w:sz w:val="24"/>
                <w:szCs w:val="24"/>
                <w:lang w:val="hy-AM"/>
              </w:rPr>
            </w:pPr>
            <w:r w:rsidRPr="00261411">
              <w:rPr>
                <w:rFonts w:ascii="GHEA Grapalat" w:hAnsi="GHEA Grapalat"/>
                <w:b/>
                <w:sz w:val="24"/>
                <w:szCs w:val="24"/>
                <w:lang w:val="hy-AM"/>
              </w:rPr>
              <w:t xml:space="preserve">       </w:t>
            </w:r>
          </w:p>
          <w:p w14:paraId="6D2C5E5A" w14:textId="349245B5" w:rsidR="004E0DFC" w:rsidRPr="00261411" w:rsidRDefault="004E0DFC" w:rsidP="004E0DFC">
            <w:pPr>
              <w:spacing w:after="160" w:line="276" w:lineRule="auto"/>
              <w:ind w:right="126"/>
              <w:jc w:val="both"/>
              <w:rPr>
                <w:rFonts w:ascii="GHEA Grapalat" w:hAnsi="GHEA Grapalat"/>
                <w:sz w:val="24"/>
                <w:szCs w:val="24"/>
                <w:lang w:val="hy-AM"/>
              </w:rPr>
            </w:pPr>
            <w:r w:rsidRPr="00261411">
              <w:rPr>
                <w:rFonts w:ascii="GHEA Grapalat" w:hAnsi="GHEA Grapalat"/>
                <w:sz w:val="24"/>
                <w:szCs w:val="24"/>
                <w:lang w:val="hy-AM"/>
              </w:rPr>
              <w:t xml:space="preserve">Նախագծում </w:t>
            </w:r>
            <w:r w:rsidR="0048779B" w:rsidRPr="00261411">
              <w:rPr>
                <w:rFonts w:ascii="GHEA Grapalat" w:hAnsi="GHEA Grapalat"/>
                <w:sz w:val="24"/>
                <w:szCs w:val="24"/>
                <w:lang w:val="hy-AM"/>
              </w:rPr>
              <w:t>կսահմանվի</w:t>
            </w:r>
            <w:r w:rsidRPr="00261411">
              <w:rPr>
                <w:rFonts w:ascii="GHEA Grapalat" w:hAnsi="GHEA Grapalat"/>
                <w:sz w:val="24"/>
                <w:szCs w:val="24"/>
                <w:lang w:val="hy-AM"/>
              </w:rPr>
              <w:t xml:space="preserve"> անցումային </w:t>
            </w:r>
            <w:r w:rsidR="0048779B" w:rsidRPr="00261411">
              <w:rPr>
                <w:rFonts w:ascii="GHEA Grapalat" w:hAnsi="GHEA Grapalat"/>
                <w:sz w:val="24"/>
                <w:szCs w:val="24"/>
                <w:lang w:val="hy-AM"/>
              </w:rPr>
              <w:t>դրույթ</w:t>
            </w:r>
            <w:r w:rsidRPr="00261411">
              <w:rPr>
                <w:rFonts w:ascii="GHEA Grapalat" w:hAnsi="GHEA Grapalat"/>
                <w:sz w:val="24"/>
                <w:szCs w:val="24"/>
                <w:lang w:val="hy-AM"/>
              </w:rPr>
              <w:t xml:space="preserve">, </w:t>
            </w:r>
            <w:r w:rsidR="0048779B" w:rsidRPr="00261411">
              <w:rPr>
                <w:rFonts w:ascii="GHEA Grapalat" w:hAnsi="GHEA Grapalat"/>
                <w:sz w:val="24"/>
                <w:szCs w:val="24"/>
                <w:lang w:val="hy-AM"/>
              </w:rPr>
              <w:t>որ</w:t>
            </w:r>
            <w:r w:rsidRPr="00261411">
              <w:rPr>
                <w:rFonts w:ascii="GHEA Grapalat" w:hAnsi="GHEA Grapalat"/>
                <w:sz w:val="24"/>
                <w:szCs w:val="24"/>
                <w:lang w:val="hy-AM"/>
              </w:rPr>
              <w:t>ով ուժը կորցրած կճանաչվեն «Միջազգային իրավական հարցերով ներկայացուցչի լիազորությունների իրականացման կարգը հաստատելու մասին» 2020 թվականի օգոստոսի 4-ի թիվ 1289-Լ որոշման համապատասխան դրույթները:</w:t>
            </w:r>
          </w:p>
          <w:p w14:paraId="4EDD69F4" w14:textId="67649712" w:rsidR="009921E8" w:rsidRPr="00261411" w:rsidRDefault="009921E8" w:rsidP="003660FC">
            <w:pPr>
              <w:spacing w:line="276" w:lineRule="auto"/>
              <w:jc w:val="both"/>
              <w:rPr>
                <w:rFonts w:ascii="GHEA Grapalat" w:hAnsi="GHEA Grapalat" w:cs="Sylfaen"/>
                <w:sz w:val="24"/>
                <w:szCs w:val="24"/>
                <w:lang w:val="hy-AM"/>
              </w:rPr>
            </w:pPr>
          </w:p>
        </w:tc>
      </w:tr>
      <w:tr w:rsidR="009921E8" w:rsidRPr="003800F7" w14:paraId="07E262EF" w14:textId="77777777" w:rsidTr="00E52018">
        <w:trPr>
          <w:trHeight w:val="4402"/>
        </w:trPr>
        <w:tc>
          <w:tcPr>
            <w:tcW w:w="7513" w:type="dxa"/>
          </w:tcPr>
          <w:p w14:paraId="12E7D0DA" w14:textId="324CF8F9" w:rsidR="009921E8"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10.Հավելվածի</w:t>
            </w:r>
            <w:r w:rsidRPr="00261411">
              <w:rPr>
                <w:rFonts w:ascii="GHEA Grapalat" w:hAnsi="GHEA Grapalat"/>
                <w:sz w:val="24"/>
                <w:szCs w:val="24"/>
                <w:lang w:val="hy-AM"/>
              </w:rPr>
              <w:t xml:space="preserve"> 1-ի 9-րդ և 16-րդ կետերում նախատեսվում է, «ողջամիտ ժամկետ»՝ թերությունները շտկելու և դիմումը կրկին ներկայացնելու համար։ Միաժամանակ «ողջամիտ ժամկետ» ձևակերպումը բավարար չափով հստակ չէ և կարող է տարբեր մեկնաբանությունների տեղիք տալ՝ առաջացնելով իրավական անորոշություն։ Գտնում ենք, որ կանխատեսելի իրավակարգավորում ապահովելու նպատակով առավել նպատակահարմար է հստակ ժամկետների նախատեսումը։</w:t>
            </w:r>
          </w:p>
          <w:p w14:paraId="4E915B66"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5C1F617E" w14:textId="7288DB20" w:rsidR="00007745" w:rsidRPr="00261411" w:rsidRDefault="00007745" w:rsidP="008B3B55">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10.</w:t>
            </w:r>
            <w:r w:rsidR="00943599" w:rsidRPr="00261411">
              <w:rPr>
                <w:rFonts w:ascii="GHEA Grapalat" w:hAnsi="GHEA Grapalat" w:cs="Sylfaen"/>
                <w:b/>
                <w:sz w:val="24"/>
                <w:szCs w:val="24"/>
                <w:lang w:val="hy-AM"/>
              </w:rPr>
              <w:t xml:space="preserve"> Չի</w:t>
            </w:r>
            <w:r w:rsidRPr="00261411">
              <w:rPr>
                <w:rFonts w:ascii="GHEA Grapalat" w:hAnsi="GHEA Grapalat" w:cs="Sylfaen"/>
                <w:b/>
                <w:sz w:val="24"/>
                <w:szCs w:val="24"/>
                <w:lang w:val="hy-AM"/>
              </w:rPr>
              <w:t xml:space="preserve"> </w:t>
            </w:r>
            <w:r w:rsidR="00943599" w:rsidRPr="00261411">
              <w:rPr>
                <w:rFonts w:ascii="GHEA Grapalat" w:hAnsi="GHEA Grapalat" w:cs="Sylfaen"/>
                <w:b/>
                <w:sz w:val="24"/>
                <w:szCs w:val="24"/>
                <w:lang w:val="hy-AM"/>
              </w:rPr>
              <w:t>ը</w:t>
            </w:r>
            <w:r w:rsidRPr="00261411">
              <w:rPr>
                <w:rFonts w:ascii="GHEA Grapalat" w:hAnsi="GHEA Grapalat" w:cs="Sylfaen"/>
                <w:b/>
                <w:sz w:val="24"/>
                <w:szCs w:val="24"/>
                <w:lang w:val="hy-AM"/>
              </w:rPr>
              <w:t xml:space="preserve">նդունվել </w:t>
            </w:r>
          </w:p>
          <w:p w14:paraId="08D3FB7F" w14:textId="77777777" w:rsidR="006E2416" w:rsidRPr="00261411" w:rsidRDefault="006E2416" w:rsidP="008B3B55">
            <w:pPr>
              <w:spacing w:line="276" w:lineRule="auto"/>
              <w:jc w:val="center"/>
              <w:rPr>
                <w:rFonts w:ascii="GHEA Grapalat" w:hAnsi="GHEA Grapalat" w:cs="Sylfaen"/>
                <w:b/>
                <w:sz w:val="24"/>
                <w:szCs w:val="24"/>
                <w:lang w:val="hy-AM"/>
              </w:rPr>
            </w:pPr>
          </w:p>
          <w:p w14:paraId="0D54FFD8" w14:textId="07257B04" w:rsidR="006E2416" w:rsidRPr="00261411" w:rsidRDefault="006E2416" w:rsidP="006E2416">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«Ողջամիտ ժամկետ» ձևակերպման կիրառումն այս դեպքում նպատակահարմար է և պայմանավորված է յուրաքանչյուր գործի փաստական հանգամանքների առանձնահատկություններով։ Հստակ ժամկետի սահմանումը բոլոր դեպքերի համար կարող է լինել անհամաչափ, չնախատեսել անհրաժեշտ ճկունություն և առանձին իրավիճակներում սահմանափակել անձի՝ թերությունները վերացնելու իրական հնարավորությունը։</w:t>
            </w:r>
          </w:p>
          <w:p w14:paraId="396C3963" w14:textId="4203018F" w:rsidR="006E2416" w:rsidRPr="00261411" w:rsidRDefault="006E2416" w:rsidP="006E2416">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Ընդ որում, թերությունների շտկումը կարող է ենթադրել տարբեր բնույթի գործողությունների իրականացում՝ բացակայող փաստաթղթերի ձեռքբերում, փաստաթղթերի ճշգրտում կամ լրացում,</w:t>
            </w:r>
            <w:r w:rsidR="00696AA3" w:rsidRPr="00261411">
              <w:rPr>
                <w:rFonts w:ascii="GHEA Grapalat" w:hAnsi="GHEA Grapalat" w:cs="Sylfaen"/>
                <w:sz w:val="24"/>
                <w:szCs w:val="24"/>
                <w:lang w:val="hy-AM"/>
              </w:rPr>
              <w:t xml:space="preserve"> ժառանգության ընդունում,</w:t>
            </w:r>
            <w:r w:rsidRPr="00261411">
              <w:rPr>
                <w:rFonts w:ascii="GHEA Grapalat" w:hAnsi="GHEA Grapalat" w:cs="Sylfaen"/>
                <w:sz w:val="24"/>
                <w:szCs w:val="24"/>
                <w:lang w:val="hy-AM"/>
              </w:rPr>
              <w:t xml:space="preserve"> ինչպես նաև այլ իրավական կամ փաստական գործողություններ։ Նման գործողությունների կատարման համար անհրաժեշտ ժամանակը յուրաքանչյուր </w:t>
            </w:r>
            <w:r w:rsidRPr="00261411">
              <w:rPr>
                <w:rFonts w:ascii="GHEA Grapalat" w:hAnsi="GHEA Grapalat" w:cs="Sylfaen"/>
                <w:sz w:val="24"/>
                <w:szCs w:val="24"/>
                <w:lang w:val="hy-AM"/>
              </w:rPr>
              <w:lastRenderedPageBreak/>
              <w:t>դեպքում կարող է էականորեն տարբերվել՝ կախված կոնկրետ հանգամանքներից։ Մասնավորապես, այն դեպքերում, երբ անձը գտնվում է Հայաստանի Հանրապետության սահմաններից դուրս, համապատասխան թերությունների վերացումը կարող է պայմանավորված լինել այլ պետության իրավակարգավորումներով, իրավասու մարմինների կողմից սահմանած ժամկետներով, կամ համապատասխան փաստաթղթերի ձևակերպման հետ կապված այլ առանձնահատկություններով։ Այս հանգամանքները նախապես հնարավոր չէ կանխատեսել և բոլոր դեպքերի համար սահմանել միասնական ժամկետ։</w:t>
            </w:r>
            <w:r w:rsidR="00696AA3" w:rsidRPr="00261411">
              <w:rPr>
                <w:rFonts w:ascii="GHEA Grapalat" w:hAnsi="GHEA Grapalat" w:cs="Sylfaen"/>
                <w:sz w:val="24"/>
                <w:szCs w:val="24"/>
                <w:lang w:val="hy-AM"/>
              </w:rPr>
              <w:t xml:space="preserve"> </w:t>
            </w:r>
            <w:r w:rsidRPr="00261411">
              <w:rPr>
                <w:rFonts w:ascii="GHEA Grapalat" w:hAnsi="GHEA Grapalat" w:cs="Sylfaen"/>
                <w:sz w:val="24"/>
                <w:szCs w:val="24"/>
                <w:lang w:val="hy-AM"/>
              </w:rPr>
              <w:t>Հետևաբար, «ողջամիտ ժամկետ» հասկացությունը հնարավորություն է տալիս յուրաքանչյուր դեպքում ապահովել ճկուն և համաչափ մոտեցում՝ հաշվի առնելով գործի առանձնահատկությունները:</w:t>
            </w:r>
          </w:p>
        </w:tc>
      </w:tr>
      <w:tr w:rsidR="009921E8" w:rsidRPr="003800F7" w14:paraId="2C02070E" w14:textId="77777777" w:rsidTr="00E52018">
        <w:trPr>
          <w:trHeight w:val="352"/>
        </w:trPr>
        <w:tc>
          <w:tcPr>
            <w:tcW w:w="7513" w:type="dxa"/>
          </w:tcPr>
          <w:p w14:paraId="24D5879B" w14:textId="2EC00B85" w:rsidR="003660FC" w:rsidRPr="00261411" w:rsidRDefault="009921E8"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11.</w:t>
            </w:r>
            <w:r w:rsidR="003660FC" w:rsidRPr="00261411">
              <w:rPr>
                <w:rFonts w:ascii="GHEA Grapalat" w:hAnsi="GHEA Grapalat"/>
                <w:sz w:val="24"/>
                <w:szCs w:val="24"/>
                <w:lang w:val="hy-AM"/>
              </w:rPr>
              <w:t xml:space="preserve"> Հավելված 1-ի 14-րդ կետը սահմանում է՝ եթե դիմումին կից ներկայացվում է օտար լեզվով փաստաթուղթ, ապա միաժամանակ ներկայացվում է այդ փաստաթղթի պատշաճ հայերեն թարգմանությունը: Գտնում ենք՝ շարադասության տեսանկյունից ճիշտ է «հայերեն պատշաճ թարգմանություն» հերթականությունը</w:t>
            </w:r>
            <w:r w:rsidR="003660FC" w:rsidRPr="00261411">
              <w:rPr>
                <w:rFonts w:ascii="MS Gothic" w:eastAsia="MS Gothic" w:hAnsi="MS Gothic" w:cs="MS Gothic" w:hint="eastAsia"/>
                <w:sz w:val="24"/>
                <w:szCs w:val="24"/>
                <w:lang w:val="hy-AM"/>
              </w:rPr>
              <w:t>․</w:t>
            </w:r>
            <w:r w:rsidR="003660FC" w:rsidRPr="00261411">
              <w:rPr>
                <w:rFonts w:ascii="GHEA Grapalat" w:hAnsi="GHEA Grapalat"/>
                <w:sz w:val="24"/>
                <w:szCs w:val="24"/>
                <w:lang w:val="hy-AM"/>
              </w:rPr>
              <w:t xml:space="preserve"> պատշաճը վերաբերում է թարգմանությանը, ոչ թե հայերենին։ Ուստի, առաջարկում ենք կատարել համապատասխան փոփոխություն։</w:t>
            </w:r>
          </w:p>
          <w:p w14:paraId="47B04E8E" w14:textId="542406DA"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0AF9A2F6" w14:textId="021FA566" w:rsidR="00985576" w:rsidRPr="00261411" w:rsidRDefault="00985576" w:rsidP="00985576">
            <w:pPr>
              <w:spacing w:line="276" w:lineRule="auto"/>
              <w:ind w:left="1260" w:right="126"/>
              <w:contextualSpacing/>
              <w:rPr>
                <w:rFonts w:ascii="GHEA Grapalat" w:hAnsi="GHEA Grapalat"/>
                <w:b/>
                <w:sz w:val="24"/>
                <w:szCs w:val="24"/>
                <w:lang w:val="hy-AM"/>
              </w:rPr>
            </w:pPr>
            <w:r w:rsidRPr="00261411">
              <w:rPr>
                <w:rFonts w:ascii="GHEA Grapalat" w:hAnsi="GHEA Grapalat" w:cs="Arial"/>
                <w:b/>
                <w:sz w:val="24"/>
                <w:szCs w:val="24"/>
                <w:lang w:val="hy-AM"/>
              </w:rPr>
              <w:t xml:space="preserve">               11. Ընդունվել</w:t>
            </w:r>
            <w:r w:rsidRPr="00261411">
              <w:rPr>
                <w:rFonts w:ascii="GHEA Grapalat" w:hAnsi="GHEA Grapalat"/>
                <w:b/>
                <w:sz w:val="24"/>
                <w:szCs w:val="24"/>
                <w:lang w:val="hy-AM"/>
              </w:rPr>
              <w:t xml:space="preserve"> է</w:t>
            </w:r>
          </w:p>
          <w:p w14:paraId="25ED61C7" w14:textId="77777777" w:rsidR="00985576" w:rsidRPr="00261411" w:rsidRDefault="00985576" w:rsidP="00985576">
            <w:pPr>
              <w:spacing w:after="160" w:line="276" w:lineRule="auto"/>
              <w:ind w:right="126"/>
              <w:contextualSpacing/>
              <w:jc w:val="both"/>
              <w:rPr>
                <w:rFonts w:ascii="GHEA Grapalat" w:hAnsi="GHEA Grapalat"/>
                <w:b/>
                <w:sz w:val="24"/>
                <w:szCs w:val="24"/>
                <w:lang w:val="hy-AM"/>
              </w:rPr>
            </w:pPr>
            <w:r w:rsidRPr="00261411">
              <w:rPr>
                <w:rFonts w:ascii="GHEA Grapalat" w:hAnsi="GHEA Grapalat"/>
                <w:b/>
                <w:sz w:val="24"/>
                <w:szCs w:val="24"/>
                <w:lang w:val="hy-AM"/>
              </w:rPr>
              <w:t xml:space="preserve">       </w:t>
            </w:r>
          </w:p>
          <w:p w14:paraId="1ECCE1CB" w14:textId="77777777" w:rsidR="00985576" w:rsidRPr="00261411" w:rsidRDefault="00985576" w:rsidP="00D41475">
            <w:pPr>
              <w:spacing w:after="160" w:line="276" w:lineRule="auto"/>
              <w:ind w:right="126"/>
              <w:jc w:val="center"/>
              <w:rPr>
                <w:rFonts w:ascii="GHEA Grapalat" w:hAnsi="GHEA Grapalat"/>
                <w:sz w:val="24"/>
                <w:szCs w:val="24"/>
                <w:lang w:val="hy-AM"/>
              </w:rPr>
            </w:pPr>
            <w:r w:rsidRPr="00261411">
              <w:rPr>
                <w:rFonts w:ascii="GHEA Grapalat" w:hAnsi="GHEA Grapalat"/>
                <w:sz w:val="24"/>
                <w:szCs w:val="24"/>
                <w:lang w:val="hy-AM"/>
              </w:rPr>
              <w:t>Նախագծում կատարվել են համապատասխան փոփոխություններ:</w:t>
            </w:r>
          </w:p>
          <w:p w14:paraId="51C274A7" w14:textId="77777777" w:rsidR="009921E8" w:rsidRPr="00261411" w:rsidRDefault="009921E8" w:rsidP="003660FC">
            <w:pPr>
              <w:spacing w:line="276" w:lineRule="auto"/>
              <w:jc w:val="both"/>
              <w:rPr>
                <w:rFonts w:ascii="GHEA Grapalat" w:hAnsi="GHEA Grapalat" w:cs="Sylfaen"/>
                <w:sz w:val="24"/>
                <w:szCs w:val="24"/>
                <w:lang w:val="hy-AM"/>
              </w:rPr>
            </w:pPr>
          </w:p>
        </w:tc>
      </w:tr>
      <w:tr w:rsidR="009921E8" w:rsidRPr="003800F7" w14:paraId="46803BEB" w14:textId="77777777" w:rsidTr="00E52018">
        <w:trPr>
          <w:trHeight w:val="4942"/>
        </w:trPr>
        <w:tc>
          <w:tcPr>
            <w:tcW w:w="7513" w:type="dxa"/>
          </w:tcPr>
          <w:p w14:paraId="6A8A0FA5" w14:textId="6A27EA33"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12.Հավելված</w:t>
            </w:r>
            <w:r w:rsidRPr="00261411">
              <w:rPr>
                <w:rFonts w:ascii="GHEA Grapalat" w:hAnsi="GHEA Grapalat"/>
                <w:sz w:val="24"/>
                <w:szCs w:val="24"/>
                <w:lang w:val="hy-AM"/>
              </w:rPr>
              <w:t xml:space="preserve"> 1-ի 8-րդ կետի համաձայն՝ Եվրոպական դատարանի վճիռը կամ որոշումն ուժի մեջ մտնելուց հետո սեղմ ժամկետում դիմումատուն կամ նրա ներկայացուցիչն անհրաժեշտ փաստաթղթերը ներկայացնում է Վարչապետի աշխատակազմ։ 7-րդ կետի համաձայն՝ վճարումն իրականացնում է Հայաստանի Հանրապետության ֆինանսների նախարարությունը Եվրոպական դատարանի վճիռը կամ որոշումն ուժի մեջ մտնելուց հետո եռամսյա ժամկետում, եթե դիմումատուի կողմից սույն որոշմամբ սահմանված կարգով ներկայացվել են փոխհատուցման վճարման համար անհրաժեշտ փաստաթղթերը։ Միևնույն ժամանակ 15-րդ կետով սահմանվում է փաստաթղթեր ներկայացման վերջնաժամկետ</w:t>
            </w:r>
            <w:r w:rsidRPr="00261411">
              <w:rPr>
                <w:rFonts w:ascii="MS Gothic" w:eastAsia="MS Gothic" w:hAnsi="MS Gothic" w:cs="MS Gothic" w:hint="eastAsia"/>
                <w:sz w:val="24"/>
                <w:szCs w:val="24"/>
                <w:lang w:val="hy-AM"/>
              </w:rPr>
              <w:t>․</w:t>
            </w:r>
            <w:r w:rsidRPr="00261411">
              <w:rPr>
                <w:rFonts w:ascii="GHEA Grapalat" w:hAnsi="GHEA Grapalat" w:cs="Cambria Math"/>
                <w:sz w:val="24"/>
                <w:szCs w:val="24"/>
                <w:lang w:val="hy-AM"/>
              </w:rPr>
              <w:t xml:space="preserve"> </w:t>
            </w:r>
            <w:r w:rsidRPr="00261411">
              <w:rPr>
                <w:rFonts w:ascii="GHEA Grapalat" w:hAnsi="GHEA Grapalat"/>
                <w:sz w:val="24"/>
                <w:szCs w:val="24"/>
                <w:lang w:val="hy-AM"/>
              </w:rPr>
              <w:t>դիմումատուն կամ նրա ներկայացուցիչը սահմանված ժամկետում արդարացի փոխհատուցումը ստանալու համար պարտավոր են սույն կարգով նախատեսված անհրաժեշտ փաստաթղթերը պատշաճ ներկայացնել Վարչապետի աշխատակազմ ոչ ուշ, քան արդարացի փոխհատուցման գումարի վճարման համար սահմանված ժամկետի ավարտից քսան օրացուցային օր առաջ։ Գտնում ենք, որ մի դեպքում միևնույն գործընթացի համար սեղմ ժամկետ սահմանելը, մյուս դեպքում որպես վերջնաժամկետ եռամսյա ժամկետի ավարտից քսան օրացուցային օր առաջ ժամանակահատվածը նշելը, տրամաբանորեն չեն ծառայում միևնույն նպատակին, բացի այդ պարզ չէ՝ ինչ է պետք հասկանալ սեղմ ժամկետ ասելով, այն  պարագայում, երբ փաստաթղթերը հնարավոր է ներկայացնել մինչև եռամսյա ժամկետի ավարտից քսան օրացուցային օր առաջ ընկած ժամանակահատվածում։</w:t>
            </w:r>
          </w:p>
          <w:p w14:paraId="0505890A"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56DE60FC" w14:textId="54BDC17F" w:rsidR="00985576" w:rsidRPr="00261411" w:rsidRDefault="004E0DFC" w:rsidP="00944145">
            <w:pPr>
              <w:spacing w:line="276" w:lineRule="auto"/>
              <w:ind w:left="1260" w:right="126"/>
              <w:contextualSpacing/>
              <w:jc w:val="both"/>
              <w:rPr>
                <w:rFonts w:ascii="GHEA Grapalat" w:hAnsi="GHEA Grapalat"/>
                <w:b/>
                <w:sz w:val="24"/>
                <w:szCs w:val="24"/>
                <w:lang w:val="hy-AM"/>
              </w:rPr>
            </w:pPr>
            <w:r w:rsidRPr="00261411">
              <w:rPr>
                <w:rFonts w:ascii="GHEA Grapalat" w:hAnsi="GHEA Grapalat" w:cs="Arial"/>
                <w:b/>
                <w:sz w:val="24"/>
                <w:szCs w:val="24"/>
                <w:lang w:val="hy-AM"/>
              </w:rPr>
              <w:lastRenderedPageBreak/>
              <w:t xml:space="preserve">               </w:t>
            </w:r>
            <w:r w:rsidR="00D8130C" w:rsidRPr="00261411">
              <w:rPr>
                <w:rFonts w:ascii="GHEA Grapalat" w:hAnsi="GHEA Grapalat" w:cs="Arial"/>
                <w:b/>
                <w:sz w:val="24"/>
                <w:szCs w:val="24"/>
                <w:lang w:val="hy-AM"/>
              </w:rPr>
              <w:t>12</w:t>
            </w:r>
            <w:r w:rsidRPr="00261411">
              <w:rPr>
                <w:rFonts w:ascii="GHEA Grapalat" w:hAnsi="GHEA Grapalat" w:cs="Arial"/>
                <w:b/>
                <w:sz w:val="24"/>
                <w:szCs w:val="24"/>
                <w:lang w:val="hy-AM"/>
              </w:rPr>
              <w:t>.</w:t>
            </w:r>
            <w:r w:rsidR="00944145" w:rsidRPr="00261411">
              <w:rPr>
                <w:rFonts w:ascii="GHEA Grapalat" w:hAnsi="GHEA Grapalat" w:cs="Arial"/>
                <w:b/>
                <w:sz w:val="24"/>
                <w:szCs w:val="24"/>
                <w:lang w:val="hy-AM"/>
              </w:rPr>
              <w:t xml:space="preserve"> Չի</w:t>
            </w:r>
            <w:r w:rsidRPr="00261411">
              <w:rPr>
                <w:rFonts w:ascii="GHEA Grapalat" w:hAnsi="GHEA Grapalat" w:cs="Arial"/>
                <w:b/>
                <w:sz w:val="24"/>
                <w:szCs w:val="24"/>
                <w:lang w:val="hy-AM"/>
              </w:rPr>
              <w:t xml:space="preserve"> </w:t>
            </w:r>
            <w:r w:rsidR="00944145" w:rsidRPr="00261411">
              <w:rPr>
                <w:rFonts w:ascii="GHEA Grapalat" w:hAnsi="GHEA Grapalat" w:cs="Arial"/>
                <w:b/>
                <w:sz w:val="24"/>
                <w:szCs w:val="24"/>
                <w:lang w:val="hy-AM"/>
              </w:rPr>
              <w:t>ը</w:t>
            </w:r>
            <w:r w:rsidR="00985576" w:rsidRPr="00261411">
              <w:rPr>
                <w:rFonts w:ascii="GHEA Grapalat" w:hAnsi="GHEA Grapalat" w:cs="Arial"/>
                <w:b/>
                <w:sz w:val="24"/>
                <w:szCs w:val="24"/>
                <w:lang w:val="hy-AM"/>
              </w:rPr>
              <w:t>նդունվել</w:t>
            </w:r>
            <w:r w:rsidR="00985576" w:rsidRPr="00261411">
              <w:rPr>
                <w:rFonts w:ascii="GHEA Grapalat" w:hAnsi="GHEA Grapalat"/>
                <w:b/>
                <w:sz w:val="24"/>
                <w:szCs w:val="24"/>
                <w:lang w:val="hy-AM"/>
              </w:rPr>
              <w:t xml:space="preserve"> </w:t>
            </w:r>
          </w:p>
          <w:p w14:paraId="0EB5074C" w14:textId="77777777" w:rsidR="00944145" w:rsidRPr="00261411" w:rsidRDefault="00944145" w:rsidP="00944145">
            <w:pPr>
              <w:spacing w:line="276" w:lineRule="auto"/>
              <w:ind w:left="1260" w:right="126"/>
              <w:contextualSpacing/>
              <w:jc w:val="both"/>
              <w:rPr>
                <w:rFonts w:ascii="GHEA Grapalat" w:hAnsi="GHEA Grapalat"/>
                <w:sz w:val="24"/>
                <w:szCs w:val="24"/>
                <w:lang w:val="hy-AM"/>
              </w:rPr>
            </w:pPr>
          </w:p>
          <w:p w14:paraId="12E8F3FE" w14:textId="58415EDE" w:rsidR="00F16A47" w:rsidRPr="00261411" w:rsidRDefault="00F16A47" w:rsidP="00F16A47">
            <w:pPr>
              <w:spacing w:line="276" w:lineRule="auto"/>
              <w:ind w:right="126"/>
              <w:contextualSpacing/>
              <w:jc w:val="both"/>
              <w:rPr>
                <w:rFonts w:ascii="GHEA Grapalat" w:hAnsi="GHEA Grapalat" w:cs="Sylfaen"/>
                <w:sz w:val="24"/>
                <w:szCs w:val="24"/>
                <w:lang w:val="hy-AM"/>
              </w:rPr>
            </w:pPr>
            <w:r w:rsidRPr="00261411">
              <w:rPr>
                <w:rFonts w:ascii="GHEA Grapalat" w:hAnsi="GHEA Grapalat" w:cs="Sylfaen"/>
                <w:sz w:val="24"/>
                <w:szCs w:val="24"/>
                <w:lang w:val="hy-AM"/>
              </w:rPr>
              <w:t>Կարգի 15-րդ կետով նախատեսված՝ փաստաթղթերը ոչ ուշ, քան վճարման համար սահմանված եռամսյա ժամկետի ավարտից քսան օրացուցային օր առաջ ներկայացնելու պահանջը վերաբերում է միայն այն դեպքերին, երբ դիմումատուն նպատակ ունի արդարացի փոխհատուցումը ստանալ Եվրոպական դատարանի վճիռը կամ որոշումն ուժի մեջ մտնելուց հետո Եվրոպական դատարանի կողմից սահմանված եռամսյա ժամկետի ընթացքում։ Նշված ժամկետը նախատեսված է իրավասու մարմիններին բավարար ժամանակ տրամադրելու համար՝ անհրաժեշտ  գործողություններն իրականացնելու և փոխհատուցման վճարումը սահմանված եռամսյա ժամկետում ապահովելու նպատակով։</w:t>
            </w:r>
          </w:p>
          <w:p w14:paraId="0DE5171E" w14:textId="77777777" w:rsidR="00F16A47" w:rsidRPr="00261411" w:rsidRDefault="00F16A47" w:rsidP="00F16A47">
            <w:pPr>
              <w:spacing w:line="276" w:lineRule="auto"/>
              <w:ind w:right="126"/>
              <w:contextualSpacing/>
              <w:jc w:val="both"/>
              <w:rPr>
                <w:rFonts w:ascii="GHEA Grapalat" w:hAnsi="GHEA Grapalat" w:cs="Sylfaen"/>
                <w:sz w:val="24"/>
                <w:szCs w:val="24"/>
                <w:lang w:val="hy-AM"/>
              </w:rPr>
            </w:pPr>
            <w:r w:rsidRPr="00261411">
              <w:rPr>
                <w:rFonts w:ascii="GHEA Grapalat" w:hAnsi="GHEA Grapalat" w:cs="Sylfaen"/>
                <w:sz w:val="24"/>
                <w:szCs w:val="24"/>
                <w:lang w:val="hy-AM"/>
              </w:rPr>
              <w:t>Միաժամանակ, կարգի 8-րդ կետով սահմանված՝ փաստաթղթերը «սեղմ ժամկետում» ներկայացնելու պահանջն ունի այլ նպատակ։ Այն ուղղված է նրան, որ դիմումատուն, վճիռն ուժի մեջ մտնելուց հետո, առանց անհարկի ձգձգման ներկայացնի փոխհատուցման վճարման համար անհրաժեշտ փաստաթղթերը։ Սակայն տվյալ պահանջը չի նշանակում, որ փաստաթղթերը եռամսյա ժամկետի ավարտից քսան օրացուցային օրից ուշ կամ նույնիսկ եռամսյա ժամկետի ավարտից հետո ներկայացնելու դեպքում դիմումատուն կորցնում է արդարացի փոխհատուցում ստանալու իր իրավունքը։</w:t>
            </w:r>
          </w:p>
          <w:p w14:paraId="087C22CF" w14:textId="65421819" w:rsidR="00F16A47" w:rsidRPr="00261411" w:rsidRDefault="00F16A47" w:rsidP="00F16A47">
            <w:pPr>
              <w:spacing w:line="276" w:lineRule="auto"/>
              <w:ind w:right="126"/>
              <w:contextualSpacing/>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Այդպիսի դեպքերում, թեև այլևս հնարավոր չի լինի ապահովել վճարման իրականացումը Եվրոպական դատարանի կողմից սահմանված եռամսյա ժամկետում, իրավասու մարմինները, անհրաժեշտ փաստաթղթերը ստանալուց հետո, միևնույն է պարտավոր են հնարավորինս սեղմ ժամկետում ապահովել արդարացի փոխհատուցման վճարումը։</w:t>
            </w:r>
          </w:p>
          <w:p w14:paraId="4066E587" w14:textId="509DF97F" w:rsidR="009921E8" w:rsidRPr="00261411" w:rsidRDefault="00F16A47" w:rsidP="00200F2B">
            <w:pPr>
              <w:spacing w:line="276" w:lineRule="auto"/>
              <w:ind w:right="126"/>
              <w:contextualSpacing/>
              <w:jc w:val="both"/>
              <w:rPr>
                <w:rFonts w:ascii="GHEA Grapalat" w:hAnsi="GHEA Grapalat" w:cs="Sylfaen"/>
                <w:sz w:val="24"/>
                <w:szCs w:val="24"/>
                <w:lang w:val="hy-AM"/>
              </w:rPr>
            </w:pPr>
            <w:r w:rsidRPr="00261411">
              <w:rPr>
                <w:rFonts w:ascii="GHEA Grapalat" w:hAnsi="GHEA Grapalat" w:cs="Sylfaen"/>
                <w:sz w:val="24"/>
                <w:szCs w:val="24"/>
                <w:lang w:val="hy-AM"/>
              </w:rPr>
              <w:t>Հետևաբար, Կարգի 15-րդ կետով նախատեսված քսանօրյա ժամկետը պետք է դիտարկել ոչ թե որպես դիմումատուի իրավունքը սահմանափակող վերջնաժամկետ, այլ որպես այնպիսի կազմակերպական ժամկետ, որի պահպանումը հնարավորություն է տալիս փոխհատուցումը վճարել Եվրոպական դատարանի կողմից սահմանված եռամսյա ժամկետի ընթացքում։ Իսկ 8-րդ կետում օգտագործված «սեղմ ժամկետ» ձևակերպումն արտահայտում է այն գաղափարը, որ դիմումատուն կարող է անհրաժեշտ փաստաթղթերը ներկայացնել նաև ավելի ուշ՝ չկորցնելով արդարացի փոխհատուցում ստանալու իր իրավունքը, իսկ այդ դեպքում պետությունը պարտավոր է վճարումն իրականացնել փաստաթղթերի ներկայացումից հետո հնարավորինս սեղմ ժամկետում։</w:t>
            </w:r>
            <w:r w:rsidR="00267968" w:rsidRPr="00261411">
              <w:rPr>
                <w:rFonts w:ascii="GHEA Grapalat" w:hAnsi="GHEA Grapalat" w:cs="Sylfaen"/>
                <w:sz w:val="24"/>
                <w:szCs w:val="24"/>
                <w:lang w:val="hy-AM"/>
              </w:rPr>
              <w:t xml:space="preserve"> </w:t>
            </w:r>
          </w:p>
        </w:tc>
      </w:tr>
      <w:tr w:rsidR="009921E8" w:rsidRPr="003800F7" w14:paraId="707FEB61" w14:textId="77777777" w:rsidTr="00E52018">
        <w:trPr>
          <w:trHeight w:val="4942"/>
        </w:trPr>
        <w:tc>
          <w:tcPr>
            <w:tcW w:w="7513" w:type="dxa"/>
          </w:tcPr>
          <w:p w14:paraId="4CDA567B" w14:textId="387C59E0"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13.Հավելված</w:t>
            </w:r>
            <w:r w:rsidRPr="00261411">
              <w:rPr>
                <w:rFonts w:ascii="GHEA Grapalat" w:hAnsi="GHEA Grapalat"/>
                <w:sz w:val="24"/>
                <w:szCs w:val="24"/>
                <w:lang w:val="hy-AM"/>
              </w:rPr>
              <w:t xml:space="preserve"> 1-ի 15-րդ կետի համաձայն՝ դիմումատուն կամ նրա ներկայացուցիչը սահմանված ժամկետում արդարացի փոխհատուցումը ստանալու համար պարտավոր են սույն կարգով նախատեսված անհրաժեշտ փաստաթղթերը պատշաճ ներկայացնել Վարչապետի աշխատակազմ ոչ ուշ, քան արդարացի փոխհատուցման գումարի վճարման համար սահմանված ժամկետի ավարտից քսան օրացուցային օր առաջ։ Սույն կետի պահանջները խախտելու դեպքում վճարումն իրականացվում է սույն որոշմամբ սահմանված կարգով փոխհատուցման վճարման համար անհրաժեշտ փաստաթղթերը պատշաճ ներկայացնելուց հետո քսան օրացուցային օրում: Սույն կարգավորման տրամաբանությամբ ստացվում է, որ քանի դեռ չկա դիմում, ապա նաև չի իրականացվում վճարում։ Մարդու իրավունքների և հիմնարար ազատությունների պաշտպանության մասին եվրոպական կոնվենցիայով է սահմանվում պետության՝ միջազգային ատյանի կողմից հաստատված խախտման հիմքով առաջացած պարտավորությունը կատարելու անհրաժեշտությունը։ Այսպես, կոնվենցիայի 46-րդ հոդվածի համաձայն՝ 1. Բարձր պայմանավորվող կողմերը պարտավորվում են կատարել Դատարանի վերջնական վճիռները ցանկացած գործի վերաբերյալ, որում իրենք կողմեր են: 2. Դատարանի վերջնական վճիռն ուղարկվում է Նախարարների կոմիտեին, որը վերահսկողություն է իրականացնում դրա կատարման նկատմամբ: (...) 4. Երբ Նախարարների կոմիտեն գտնում է, որ որևէ Բարձր պայմանավորվող կողմ հրաժարվում է կատարել իր մասնակցությամբ վեճով վերջնական վճիռը, նա կարող է այդ </w:t>
            </w:r>
            <w:r w:rsidRPr="00261411">
              <w:rPr>
                <w:rFonts w:ascii="GHEA Grapalat" w:hAnsi="GHEA Grapalat"/>
                <w:sz w:val="24"/>
                <w:szCs w:val="24"/>
                <w:lang w:val="hy-AM"/>
              </w:rPr>
              <w:lastRenderedPageBreak/>
              <w:t xml:space="preserve">Կողմին տեղյակ պահելով և Կոմիտեում մասնակցելու իրավունք ունեցող ներկայացուցիչների ձայների երկու երրորդի մեծամասնությամբ ընդունված որոշմամբ դիմել դատարան այն հարցով, թե արդյո՞ք այդ Կողմը չի կատարել 1-ին կետով ստանձնած իր պարտավորությունը: 5. Եթե Դատարանը հաստատում է, որ տեղի է ունեցել 1-ին կետի խախտում, ապա նա ուղարկում է գործը Նախարարների կոմիտեին, որպեսզի նա քննարկի ձեռնարկվելիք միջոցները: Եթե Դատարանը հաստատում է, որ տեղի չի ունեցել 1-ին կետի խախտում, ապա նա վերադարձնում է գործը Նախարարների կոմիտեին, որպեսզի նա որոշի փակել քննարկումը: Այսպիսով, Կոնվենցիայով սահմանվում է պետությունների՝ ցանկացած գործի վերաբերյալ կայացված վերջնական վճիռները կատարելու պարտականությունը, որպիսի պարտականությունը, կարծում ենք, որ ինչ որ փուլից չի կարող պայմանավորվել և առկախվել բացառապես անձի կողմից դիմումի ներկայացմամբ։  Խնդիրն այն է, որ միայն դիմումի առկայությամբ փոխհատուցման գործընթացը պայմանավորելը և այլ ընթացակարգ չսահմանելը կարող է հանգեցնել ՀՀ-ի կողմից  միջազգային կոնվենցիայով ստանձնած պարտավորությունները չկատարման, ավելին՝ հաշվի առնելով ՄԻԵԴ վճիռների չկատարման դեպքում առաջացող տուգանքները, նաև կարող է բարձրացվել պետության դրամային պարտավորության չափը։ Խնդիրը նաև այն է, որ ՄԻԵԴ կանոնակարգի 75-րդ կետով առկա է նաև սահմանված ժամկետում վճարում չկատարելու դեպքում տոկոսների վճարման պարտավորություն սահմանելու դատարանի հնարավորությունը, արդյո՞ք չի ստացվում, որ </w:t>
            </w:r>
            <w:r w:rsidRPr="00261411">
              <w:rPr>
                <w:rFonts w:ascii="GHEA Grapalat" w:hAnsi="GHEA Grapalat"/>
                <w:sz w:val="24"/>
                <w:szCs w:val="24"/>
                <w:lang w:val="hy-AM"/>
              </w:rPr>
              <w:lastRenderedPageBreak/>
              <w:t>դիմումատուն կարող է դիտավորյալ դիմումը չներկայացնել և հավելյալ պետության համար կառաջանան նաև այլ տոկոսներ վճարելու պարտավորություններ։ Ուստի,  առաջարկում ենք սահմանել այն առավելագույն ժամկետը, որի ընթացքում պետությունը կարող է սպասել անձի դիմումին՝ փոխհատուցման գործընթաց կազմակերպելու համար, իսկ այդ ժամկետի ավարտից հետո սահմանել գրասենյակի՝ փոխհատուցման գործընթաց սկսելու պարտավորությունը։</w:t>
            </w:r>
          </w:p>
          <w:p w14:paraId="1F36EEB1" w14:textId="77777777" w:rsidR="009921E8" w:rsidRPr="00261411" w:rsidRDefault="009921E8" w:rsidP="003660FC">
            <w:pPr>
              <w:spacing w:line="276" w:lineRule="auto"/>
              <w:jc w:val="both"/>
              <w:rPr>
                <w:rFonts w:ascii="GHEA Grapalat" w:hAnsi="GHEA Grapalat" w:cs="Sylfaen"/>
                <w:sz w:val="24"/>
                <w:szCs w:val="24"/>
                <w:lang w:val="hy-AM"/>
              </w:rPr>
            </w:pPr>
          </w:p>
        </w:tc>
        <w:tc>
          <w:tcPr>
            <w:tcW w:w="7288" w:type="dxa"/>
          </w:tcPr>
          <w:p w14:paraId="194A21EB" w14:textId="0A915ECC" w:rsidR="007559A5" w:rsidRPr="00261411" w:rsidRDefault="007559A5" w:rsidP="007559A5">
            <w:pPr>
              <w:spacing w:line="276" w:lineRule="auto"/>
              <w:ind w:left="1260" w:right="126"/>
              <w:contextualSpacing/>
              <w:jc w:val="both"/>
              <w:rPr>
                <w:rFonts w:ascii="GHEA Grapalat" w:hAnsi="GHEA Grapalat"/>
                <w:b/>
                <w:sz w:val="24"/>
                <w:szCs w:val="24"/>
                <w:lang w:val="hy-AM"/>
              </w:rPr>
            </w:pPr>
            <w:r w:rsidRPr="00261411">
              <w:rPr>
                <w:rFonts w:ascii="GHEA Grapalat" w:hAnsi="GHEA Grapalat" w:cs="Arial"/>
                <w:b/>
                <w:sz w:val="24"/>
                <w:szCs w:val="24"/>
                <w:lang w:val="hy-AM"/>
              </w:rPr>
              <w:lastRenderedPageBreak/>
              <w:t xml:space="preserve">                  13. Չի ընդունվել</w:t>
            </w:r>
            <w:r w:rsidRPr="00261411">
              <w:rPr>
                <w:rFonts w:ascii="GHEA Grapalat" w:hAnsi="GHEA Grapalat"/>
                <w:b/>
                <w:sz w:val="24"/>
                <w:szCs w:val="24"/>
                <w:lang w:val="hy-AM"/>
              </w:rPr>
              <w:t xml:space="preserve"> </w:t>
            </w:r>
          </w:p>
          <w:p w14:paraId="709A04A3" w14:textId="05EE64EC" w:rsidR="00431132" w:rsidRPr="00261411" w:rsidRDefault="00431132" w:rsidP="00431132">
            <w:pPr>
              <w:spacing w:line="276" w:lineRule="auto"/>
              <w:jc w:val="both"/>
              <w:rPr>
                <w:rFonts w:ascii="GHEA Grapalat" w:hAnsi="GHEA Grapalat" w:cs="Sylfaen"/>
                <w:sz w:val="24"/>
                <w:szCs w:val="24"/>
                <w:lang w:val="hy-AM"/>
              </w:rPr>
            </w:pPr>
          </w:p>
          <w:p w14:paraId="786AD5C4" w14:textId="3B73AC19" w:rsidR="00431132" w:rsidRPr="00261411" w:rsidRDefault="00431132" w:rsidP="0043113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Նշված առաջարկության կապակցությամբ </w:t>
            </w:r>
            <w:r w:rsidR="00D95AB7" w:rsidRPr="00261411">
              <w:rPr>
                <w:rFonts w:ascii="GHEA Grapalat" w:hAnsi="GHEA Grapalat" w:cs="Sylfaen"/>
                <w:sz w:val="24"/>
                <w:szCs w:val="24"/>
                <w:lang w:val="hy-AM"/>
              </w:rPr>
              <w:t>անհրաժեշտ</w:t>
            </w:r>
            <w:r w:rsidRPr="00261411">
              <w:rPr>
                <w:rFonts w:ascii="GHEA Grapalat" w:hAnsi="GHEA Grapalat" w:cs="Sylfaen"/>
                <w:sz w:val="24"/>
                <w:szCs w:val="24"/>
                <w:lang w:val="hy-AM"/>
              </w:rPr>
              <w:t xml:space="preserve"> է նկատի ունենալ, որ </w:t>
            </w:r>
            <w:r w:rsidR="00D95AB7" w:rsidRPr="00261411">
              <w:rPr>
                <w:rFonts w:ascii="GHEA Grapalat" w:hAnsi="GHEA Grapalat" w:cs="Sylfaen"/>
                <w:sz w:val="24"/>
                <w:szCs w:val="24"/>
                <w:lang w:val="hy-AM"/>
              </w:rPr>
              <w:t xml:space="preserve">չնայած այն հանգամանքին, որ պետությունը ունի </w:t>
            </w:r>
            <w:r w:rsidRPr="00261411">
              <w:rPr>
                <w:rFonts w:ascii="GHEA Grapalat" w:hAnsi="GHEA Grapalat" w:cs="Sylfaen"/>
                <w:sz w:val="24"/>
                <w:szCs w:val="24"/>
                <w:lang w:val="hy-AM"/>
              </w:rPr>
              <w:t xml:space="preserve">Եվրոպական դատարանի վճռով սահմանված արդարացի փոխհատուցման վճարման </w:t>
            </w:r>
            <w:r w:rsidR="00D95AB7" w:rsidRPr="00261411">
              <w:rPr>
                <w:rFonts w:ascii="GHEA Grapalat" w:hAnsi="GHEA Grapalat" w:cs="Sylfaen"/>
                <w:sz w:val="24"/>
                <w:szCs w:val="24"/>
                <w:lang w:val="hy-AM"/>
              </w:rPr>
              <w:t>անվերապահ պարտավորություն, այնուամենայնիվ</w:t>
            </w:r>
            <w:r w:rsidRPr="00261411">
              <w:rPr>
                <w:rFonts w:ascii="GHEA Grapalat" w:hAnsi="GHEA Grapalat" w:cs="Sylfaen"/>
                <w:sz w:val="24"/>
                <w:szCs w:val="24"/>
                <w:lang w:val="hy-AM"/>
              </w:rPr>
              <w:t xml:space="preserve"> պետությունը կարող է </w:t>
            </w:r>
            <w:r w:rsidR="00D95AB7" w:rsidRPr="00261411">
              <w:rPr>
                <w:rFonts w:ascii="GHEA Grapalat" w:hAnsi="GHEA Grapalat" w:cs="Sylfaen"/>
                <w:sz w:val="24"/>
                <w:szCs w:val="24"/>
                <w:lang w:val="hy-AM"/>
              </w:rPr>
              <w:t xml:space="preserve">այդ պարտավորությունը </w:t>
            </w:r>
            <w:r w:rsidRPr="00261411">
              <w:rPr>
                <w:rFonts w:ascii="GHEA Grapalat" w:hAnsi="GHEA Grapalat" w:cs="Sylfaen"/>
                <w:sz w:val="24"/>
                <w:szCs w:val="24"/>
                <w:lang w:val="hy-AM"/>
              </w:rPr>
              <w:t>կատարել միայն այն դեպքում, երբ տիրապետում է վճարումն իրականացնելու համար անհրաժեշտ տվյալներին։ Մասնավորապես, դիմումատուի կամ նրա ներկայացուցչի բանկային հաշվեհամարի տվյալները, նույնականացման համար անհրաժեշտ տեղեկությունները, ինչպես նաև վճարման իրականացման համար անհրաժեշտ այլ փաստաթղթերը պետական մարմիններին հասանելի տեղեկություններ չեն և չեն կարող ստացվել այլ  տեղեկատվական ռեսուրսներից։ Հետևաբար, դիմումատուի կողմից անհրաժեշտ փաստաթղթերի ներկայացումը ոչ թե ձևական պահանջ է, այլ պետության կողմից Եվրոպական դատարանի վճռով ստանձնած պարտավորության կատարման անհրաժեշտ նախապայման։</w:t>
            </w:r>
            <w:r w:rsidR="008D649C" w:rsidRPr="00261411">
              <w:rPr>
                <w:rFonts w:ascii="GHEA Grapalat" w:hAnsi="GHEA Grapalat" w:cs="Sylfaen"/>
                <w:sz w:val="24"/>
                <w:szCs w:val="24"/>
                <w:lang w:val="hy-AM"/>
              </w:rPr>
              <w:t xml:space="preserve"> Հետևաբար, կարող ենք եզրակացնել, որ միայն անհրաժեշտ փաստաթղթերի առկայության դեպքում է հնարավոր կազմակերպել վճարման պատշաճ գործընթացը:</w:t>
            </w:r>
          </w:p>
          <w:p w14:paraId="2184CFFE" w14:textId="4B25708C" w:rsidR="005D35F4" w:rsidRPr="00261411" w:rsidRDefault="00431132" w:rsidP="008D649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Ինչ վերաբերում է այն </w:t>
            </w:r>
            <w:r w:rsidR="008D649C" w:rsidRPr="00261411">
              <w:rPr>
                <w:rFonts w:ascii="GHEA Grapalat" w:hAnsi="GHEA Grapalat" w:cs="Sylfaen"/>
                <w:sz w:val="24"/>
                <w:szCs w:val="24"/>
                <w:lang w:val="hy-AM"/>
              </w:rPr>
              <w:t>դիտարկման</w:t>
            </w:r>
            <w:r w:rsidRPr="00261411">
              <w:rPr>
                <w:rFonts w:ascii="GHEA Grapalat" w:hAnsi="GHEA Grapalat" w:cs="Sylfaen"/>
                <w:sz w:val="24"/>
                <w:szCs w:val="24"/>
                <w:lang w:val="hy-AM"/>
              </w:rPr>
              <w:t xml:space="preserve">ը, որ դիմումատուն կարող է դիտավորյալ չներկայացնել անհրաժեշտ փաստաթղթերը՝ հետագայում ուշացման համար հաշվարկվող տոկոսներ ստանալու նպատակով, ապա </w:t>
            </w:r>
            <w:r w:rsidR="008D649C" w:rsidRPr="00261411">
              <w:rPr>
                <w:rFonts w:ascii="GHEA Grapalat" w:hAnsi="GHEA Grapalat" w:cs="Sylfaen"/>
                <w:sz w:val="24"/>
                <w:szCs w:val="24"/>
                <w:lang w:val="hy-AM"/>
              </w:rPr>
              <w:t>հայտնում ենք հետևյալը.</w:t>
            </w:r>
          </w:p>
          <w:p w14:paraId="6EFCEA93" w14:textId="01D15558" w:rsidR="005D35F4" w:rsidRPr="00261411" w:rsidRDefault="005D35F4" w:rsidP="008D649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 xml:space="preserve">Նախ, Եվրոպական դատարանի վճիռներով ոչ բոլոր դեպքերում է սահմանվում վճարման ժամկետը խախտելու դեպքում տոկոսների հաշվարկման պարտավորություն, և միևնույն ժամանակ նման հետևանքը չի առաջանում ինքնաբերաբար:  Եվրոպական դատարանի վճիռների կատարման նկատմամբ վերահսկողություն իրականացնող մարմինը Եվրոպայի խորհրդի նախարարների կոմիտեն է և յուրաքանչյուր ատանձին դեպքում վերջինս է գհաատում պետության կողմից վճռի կատարման </w:t>
            </w:r>
            <w:r w:rsidR="006034DE" w:rsidRPr="00261411">
              <w:rPr>
                <w:rFonts w:ascii="GHEA Grapalat" w:hAnsi="GHEA Grapalat" w:cs="Sylfaen"/>
                <w:sz w:val="24"/>
                <w:szCs w:val="24"/>
                <w:lang w:val="hy-AM"/>
              </w:rPr>
              <w:t>կապակցությամբ</w:t>
            </w:r>
            <w:r w:rsidRPr="00261411">
              <w:rPr>
                <w:rFonts w:ascii="GHEA Grapalat" w:hAnsi="GHEA Grapalat" w:cs="Sylfaen"/>
                <w:sz w:val="24"/>
                <w:szCs w:val="24"/>
                <w:lang w:val="hy-AM"/>
              </w:rPr>
              <w:t xml:space="preserve"> կատարված գործողությունները և դրանց կապակցությամբ պետության բարեխղճությունը:</w:t>
            </w:r>
          </w:p>
          <w:p w14:paraId="30045871" w14:textId="161E961D" w:rsidR="009921E8" w:rsidRPr="00261411" w:rsidRDefault="00431132" w:rsidP="008D649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Հետևաբար,</w:t>
            </w:r>
            <w:r w:rsidR="005D35F4" w:rsidRPr="00261411">
              <w:rPr>
                <w:rFonts w:ascii="GHEA Grapalat" w:hAnsi="GHEA Grapalat" w:cs="Sylfaen"/>
                <w:sz w:val="24"/>
                <w:szCs w:val="24"/>
                <w:lang w:val="hy-AM"/>
              </w:rPr>
              <w:t>բոլոր դեպքերում</w:t>
            </w:r>
            <w:r w:rsidRPr="00261411">
              <w:rPr>
                <w:rFonts w:ascii="GHEA Grapalat" w:hAnsi="GHEA Grapalat" w:cs="Sylfaen"/>
                <w:sz w:val="24"/>
                <w:szCs w:val="24"/>
                <w:lang w:val="hy-AM"/>
              </w:rPr>
              <w:t xml:space="preserve"> եթե </w:t>
            </w:r>
            <w:r w:rsidR="005D35F4" w:rsidRPr="00261411">
              <w:rPr>
                <w:rFonts w:ascii="GHEA Grapalat" w:hAnsi="GHEA Grapalat" w:cs="Sylfaen"/>
                <w:sz w:val="24"/>
                <w:szCs w:val="24"/>
                <w:lang w:val="hy-AM"/>
              </w:rPr>
              <w:t xml:space="preserve">առկա է </w:t>
            </w:r>
            <w:r w:rsidRPr="00261411">
              <w:rPr>
                <w:rFonts w:ascii="GHEA Grapalat" w:hAnsi="GHEA Grapalat" w:cs="Sylfaen"/>
                <w:sz w:val="24"/>
                <w:szCs w:val="24"/>
                <w:lang w:val="hy-AM"/>
              </w:rPr>
              <w:t>ի</w:t>
            </w:r>
            <w:r w:rsidR="005D35F4" w:rsidRPr="00261411">
              <w:rPr>
                <w:rFonts w:ascii="GHEA Grapalat" w:hAnsi="GHEA Grapalat" w:cs="Sylfaen"/>
                <w:sz w:val="24"/>
                <w:szCs w:val="24"/>
                <w:lang w:val="hy-AM"/>
              </w:rPr>
              <w:t>րավիճակ</w:t>
            </w:r>
            <w:r w:rsidRPr="00261411">
              <w:rPr>
                <w:rFonts w:ascii="GHEA Grapalat" w:hAnsi="GHEA Grapalat" w:cs="Sylfaen"/>
                <w:sz w:val="24"/>
                <w:szCs w:val="24"/>
                <w:lang w:val="hy-AM"/>
              </w:rPr>
              <w:t>, որ վճարման ուշացումը պայմանավորված է ոչ թե պետության անգործությամբ, այլ դիմումատուի՝ անհրաժեշտ տվյալները դիտավորյալ չներկայացնելու</w:t>
            </w:r>
            <w:r w:rsidR="008D649C" w:rsidRPr="00261411">
              <w:rPr>
                <w:rFonts w:ascii="GHEA Grapalat" w:hAnsi="GHEA Grapalat" w:cs="Sylfaen"/>
                <w:sz w:val="24"/>
                <w:szCs w:val="24"/>
                <w:lang w:val="hy-AM"/>
              </w:rPr>
              <w:t xml:space="preserve"> հանգամանքով</w:t>
            </w:r>
            <w:r w:rsidR="006034DE" w:rsidRPr="00261411">
              <w:rPr>
                <w:rFonts w:ascii="GHEA Grapalat" w:hAnsi="GHEA Grapalat" w:cs="Sylfaen"/>
                <w:sz w:val="24"/>
                <w:szCs w:val="24"/>
                <w:lang w:val="hy-AM"/>
              </w:rPr>
              <w:t>, այսինքն՝ դիմումատուի անբարեխղճությամբ</w:t>
            </w:r>
            <w:r w:rsidRPr="00261411">
              <w:rPr>
                <w:rFonts w:ascii="GHEA Grapalat" w:hAnsi="GHEA Grapalat" w:cs="Sylfaen"/>
                <w:sz w:val="24"/>
                <w:szCs w:val="24"/>
                <w:lang w:val="hy-AM"/>
              </w:rPr>
              <w:t>, ապա այդ հանգամանքը հաշվի</w:t>
            </w:r>
            <w:r w:rsidR="006034DE" w:rsidRPr="00261411">
              <w:rPr>
                <w:rFonts w:ascii="GHEA Grapalat" w:hAnsi="GHEA Grapalat" w:cs="Sylfaen"/>
                <w:sz w:val="24"/>
                <w:szCs w:val="24"/>
                <w:lang w:val="hy-AM"/>
              </w:rPr>
              <w:t xml:space="preserve"> է</w:t>
            </w:r>
            <w:r w:rsidRPr="00261411">
              <w:rPr>
                <w:rFonts w:ascii="GHEA Grapalat" w:hAnsi="GHEA Grapalat" w:cs="Sylfaen"/>
                <w:sz w:val="24"/>
                <w:szCs w:val="24"/>
                <w:lang w:val="hy-AM"/>
              </w:rPr>
              <w:t xml:space="preserve"> </w:t>
            </w:r>
            <w:r w:rsidR="006034DE" w:rsidRPr="00261411">
              <w:rPr>
                <w:rFonts w:ascii="GHEA Grapalat" w:hAnsi="GHEA Grapalat" w:cs="Sylfaen"/>
                <w:sz w:val="24"/>
                <w:szCs w:val="24"/>
                <w:lang w:val="hy-AM"/>
              </w:rPr>
              <w:t>առնվում</w:t>
            </w:r>
            <w:r w:rsidRPr="00261411">
              <w:rPr>
                <w:rFonts w:ascii="GHEA Grapalat" w:hAnsi="GHEA Grapalat" w:cs="Sylfaen"/>
                <w:sz w:val="24"/>
                <w:szCs w:val="24"/>
                <w:lang w:val="hy-AM"/>
              </w:rPr>
              <w:t xml:space="preserve"> վճռի կատարման գնահատման շրջանակում և ինքնին չի կարող հիմք հանդիսանալ պետության նկատմամբ անբարենպաստ հետևանքներ</w:t>
            </w:r>
            <w:r w:rsidR="005D35F4" w:rsidRPr="00261411">
              <w:rPr>
                <w:rFonts w:ascii="GHEA Grapalat" w:hAnsi="GHEA Grapalat" w:cs="Sylfaen"/>
                <w:sz w:val="24"/>
                <w:szCs w:val="24"/>
                <w:lang w:val="hy-AM"/>
              </w:rPr>
              <w:t xml:space="preserve"> առաջանալու՝ տվյալ դեպքում տոկոսներ</w:t>
            </w:r>
            <w:r w:rsidRPr="00261411">
              <w:rPr>
                <w:rFonts w:ascii="GHEA Grapalat" w:hAnsi="GHEA Grapalat" w:cs="Sylfaen"/>
                <w:sz w:val="24"/>
                <w:szCs w:val="24"/>
                <w:lang w:val="hy-AM"/>
              </w:rPr>
              <w:t xml:space="preserve"> </w:t>
            </w:r>
            <w:r w:rsidR="005D35F4" w:rsidRPr="00261411">
              <w:rPr>
                <w:rFonts w:ascii="GHEA Grapalat" w:hAnsi="GHEA Grapalat" w:cs="Sylfaen"/>
                <w:sz w:val="24"/>
                <w:szCs w:val="24"/>
                <w:lang w:val="hy-AM"/>
              </w:rPr>
              <w:t xml:space="preserve">հաշվարկելու </w:t>
            </w:r>
            <w:r w:rsidRPr="00261411">
              <w:rPr>
                <w:rFonts w:ascii="GHEA Grapalat" w:hAnsi="GHEA Grapalat" w:cs="Sylfaen"/>
                <w:sz w:val="24"/>
                <w:szCs w:val="24"/>
                <w:lang w:val="hy-AM"/>
              </w:rPr>
              <w:t>համար։</w:t>
            </w:r>
          </w:p>
          <w:p w14:paraId="6FC44B80" w14:textId="77777777" w:rsidR="005D35F4" w:rsidRPr="00261411" w:rsidRDefault="005D35F4" w:rsidP="008D649C">
            <w:pPr>
              <w:spacing w:line="276" w:lineRule="auto"/>
              <w:jc w:val="both"/>
              <w:rPr>
                <w:rFonts w:ascii="GHEA Grapalat" w:hAnsi="GHEA Grapalat" w:cs="Sylfaen"/>
                <w:sz w:val="24"/>
                <w:szCs w:val="24"/>
                <w:lang w:val="hy-AM"/>
              </w:rPr>
            </w:pPr>
          </w:p>
          <w:p w14:paraId="196FC908" w14:textId="313B7D20" w:rsidR="005D35F4" w:rsidRPr="00261411" w:rsidRDefault="005D35F4" w:rsidP="008D649C">
            <w:pPr>
              <w:spacing w:line="276" w:lineRule="auto"/>
              <w:jc w:val="both"/>
              <w:rPr>
                <w:rFonts w:ascii="GHEA Grapalat" w:hAnsi="GHEA Grapalat" w:cs="Sylfaen"/>
                <w:sz w:val="24"/>
                <w:szCs w:val="24"/>
                <w:lang w:val="hy-AM"/>
              </w:rPr>
            </w:pPr>
          </w:p>
        </w:tc>
      </w:tr>
      <w:tr w:rsidR="003660FC" w:rsidRPr="003800F7" w14:paraId="6461512F" w14:textId="77777777" w:rsidTr="00E52018">
        <w:trPr>
          <w:trHeight w:val="4942"/>
        </w:trPr>
        <w:tc>
          <w:tcPr>
            <w:tcW w:w="7513" w:type="dxa"/>
          </w:tcPr>
          <w:p w14:paraId="239DD011" w14:textId="0EA0CF62"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14.Հավելված</w:t>
            </w:r>
            <w:r w:rsidRPr="00261411">
              <w:rPr>
                <w:rFonts w:ascii="GHEA Grapalat" w:hAnsi="GHEA Grapalat"/>
                <w:sz w:val="24"/>
                <w:szCs w:val="24"/>
                <w:lang w:val="hy-AM"/>
              </w:rPr>
              <w:t xml:space="preserve"> 1-ի 18-րդ կետի կապակցությամբ հայտնում ենք, որ մի դեպքում վճարման գործընթացը սկսելը կապվում է դիմումի ներկայացման հետ, իսկ 18-րդ կետով նշում է կատարվում դիմումատուի հետ կապ հաստատելու անհնարինության մասին։ Առաջարկում ենք հստակեցնել՝ երբ, ինչ ժամկետում և ինչ պայմանների առկայության դեպքում է գործելու Միջազգային իրավական հարցերով ներկայացուցչի գրասենյակի՝ անձի հետ կապ հաստատելու պարտականությունը։</w:t>
            </w:r>
          </w:p>
          <w:p w14:paraId="45CD2483" w14:textId="77777777" w:rsidR="003660FC" w:rsidRPr="00261411" w:rsidRDefault="003660FC" w:rsidP="003660FC">
            <w:pPr>
              <w:spacing w:line="276" w:lineRule="auto"/>
              <w:jc w:val="both"/>
              <w:rPr>
                <w:rFonts w:ascii="GHEA Grapalat" w:hAnsi="GHEA Grapalat" w:cs="Sylfaen"/>
                <w:sz w:val="24"/>
                <w:szCs w:val="24"/>
                <w:lang w:val="hy-AM"/>
              </w:rPr>
            </w:pPr>
          </w:p>
        </w:tc>
        <w:tc>
          <w:tcPr>
            <w:tcW w:w="7288" w:type="dxa"/>
          </w:tcPr>
          <w:p w14:paraId="4E4DD914" w14:textId="77777777" w:rsidR="003660FC" w:rsidRPr="00261411" w:rsidRDefault="00421BDC" w:rsidP="00421BD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14. Չի ընդունվել</w:t>
            </w:r>
          </w:p>
          <w:p w14:paraId="44351F9A" w14:textId="77777777" w:rsidR="005C73ED" w:rsidRPr="00261411" w:rsidRDefault="005C73ED" w:rsidP="00421BDC">
            <w:pPr>
              <w:spacing w:line="276" w:lineRule="auto"/>
              <w:jc w:val="both"/>
              <w:rPr>
                <w:rFonts w:ascii="GHEA Grapalat" w:hAnsi="GHEA Grapalat" w:cs="Sylfaen"/>
                <w:sz w:val="24"/>
                <w:szCs w:val="24"/>
                <w:lang w:val="hy-AM"/>
              </w:rPr>
            </w:pPr>
          </w:p>
          <w:p w14:paraId="5CE4ED68" w14:textId="28619F9D" w:rsidR="00421BDC" w:rsidRPr="00261411" w:rsidRDefault="00421BDC" w:rsidP="00421BD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Նշված դիտարկման կապակցությամբ հայտնում ենք, որ Կարգով նախատեսված փոխհատուցման վճարման հիմնական և պատշաճ ընթացակարգը դիմումատուի կամ նրա ներկայացուցչի կողմից դիմումի և անհրաժեշտ փաստաթղթերի ներկայացումն է, քանի որ միայն այդ դեպքում է պետությունը ստանում  վճարումն իրականացնելու համար անհրաժեշտ տվյալները։ Միաժամանակ, Կարգի 18-րդ կետով նախատեսված՝ դիմումատուի հետ կապ հաստատելու մեխանիզմը ենթադրում է լրացուցիչ երաշխիք՝ ուղղված պետության կողմից Եվրոպական դատարանի վճռի կատարման ապահովմանը:</w:t>
            </w:r>
          </w:p>
          <w:p w14:paraId="5B26CDCC" w14:textId="7E0AC6A6" w:rsidR="008D1CA5" w:rsidRPr="00261411" w:rsidRDefault="00857D52" w:rsidP="00421BDC">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Ն</w:t>
            </w:r>
            <w:r w:rsidR="00421BDC" w:rsidRPr="00261411">
              <w:rPr>
                <w:rFonts w:ascii="GHEA Grapalat" w:hAnsi="GHEA Grapalat" w:cs="Sylfaen"/>
                <w:sz w:val="24"/>
                <w:szCs w:val="24"/>
                <w:lang w:val="hy-AM"/>
              </w:rPr>
              <w:t xml:space="preserve">ույնիսկ այն </w:t>
            </w:r>
            <w:r w:rsidR="00A36289" w:rsidRPr="00261411">
              <w:rPr>
                <w:rFonts w:ascii="GHEA Grapalat" w:hAnsi="GHEA Grapalat" w:cs="Sylfaen"/>
                <w:sz w:val="24"/>
                <w:szCs w:val="24"/>
                <w:lang w:val="hy-AM"/>
              </w:rPr>
              <w:t>դեպք</w:t>
            </w:r>
            <w:r w:rsidR="00421BDC" w:rsidRPr="00261411">
              <w:rPr>
                <w:rFonts w:ascii="GHEA Grapalat" w:hAnsi="GHEA Grapalat" w:cs="Sylfaen"/>
                <w:sz w:val="24"/>
                <w:szCs w:val="24"/>
                <w:lang w:val="hy-AM"/>
              </w:rPr>
              <w:t xml:space="preserve">ում, երբ դիմումատուի կողմից դիմում չի ներկայացվել, պետությունը չի հրաժարվում Եվրոպական դատարանի վճռով ստանձնած պարտավորության կատարումից և, </w:t>
            </w:r>
            <w:r w:rsidR="008D1CA5" w:rsidRPr="00261411">
              <w:rPr>
                <w:rFonts w:ascii="GHEA Grapalat" w:hAnsi="GHEA Grapalat" w:cs="Sylfaen"/>
                <w:sz w:val="24"/>
                <w:szCs w:val="24"/>
                <w:lang w:val="hy-AM"/>
              </w:rPr>
              <w:t xml:space="preserve">յուրաքանչյուր դեպքում </w:t>
            </w:r>
            <w:r w:rsidR="00421BDC" w:rsidRPr="00261411">
              <w:rPr>
                <w:rFonts w:ascii="GHEA Grapalat" w:hAnsi="GHEA Grapalat" w:cs="Sylfaen"/>
                <w:sz w:val="24"/>
                <w:szCs w:val="24"/>
                <w:lang w:val="hy-AM"/>
              </w:rPr>
              <w:t xml:space="preserve">ձեռնարկում է հնարավոր միջոցներ՝ դիմումատուի հետ կապ հաստատելու և նրան արդարացի փոխհատուցում ստանալու հնարավորության մասին տեղեկացնելու նպատակով։ Հետևաբար, </w:t>
            </w:r>
            <w:r w:rsidR="008D1CA5" w:rsidRPr="00261411">
              <w:rPr>
                <w:rFonts w:ascii="GHEA Grapalat" w:hAnsi="GHEA Grapalat" w:cs="Sylfaen"/>
                <w:sz w:val="24"/>
                <w:szCs w:val="24"/>
                <w:lang w:val="hy-AM"/>
              </w:rPr>
              <w:t xml:space="preserve">կարող ենք արձանագրել, որ Կարգի </w:t>
            </w:r>
            <w:r w:rsidR="00421BDC" w:rsidRPr="00261411">
              <w:rPr>
                <w:rFonts w:ascii="GHEA Grapalat" w:hAnsi="GHEA Grapalat" w:cs="Sylfaen"/>
                <w:sz w:val="24"/>
                <w:szCs w:val="24"/>
                <w:lang w:val="hy-AM"/>
              </w:rPr>
              <w:t>18-րդ կետով նախատեսված</w:t>
            </w:r>
            <w:r w:rsidR="008D1CA5" w:rsidRPr="00261411">
              <w:rPr>
                <w:rFonts w:ascii="GHEA Grapalat" w:hAnsi="GHEA Grapalat" w:cs="Sylfaen"/>
                <w:sz w:val="24"/>
                <w:szCs w:val="24"/>
                <w:lang w:val="hy-AM"/>
              </w:rPr>
              <w:t xml:space="preserve"> պարտականությունը գործում է որպես լրացուցիչ երաշխիք այն դեպքերի համար, երբ դիմումատուն չի ներկայացնում համապատասխան դիմումը և անհրաժեշտ փաստաթղթերը և նպատակ ունի ապահովել նրա՝ արդարացի փոխհատուցում ստանալու իրավունքի իրացումը:</w:t>
            </w:r>
          </w:p>
          <w:p w14:paraId="69FE85D6" w14:textId="499206DF" w:rsidR="00421BDC" w:rsidRPr="00261411" w:rsidRDefault="00421BDC" w:rsidP="008D1CA5">
            <w:pPr>
              <w:spacing w:line="276" w:lineRule="auto"/>
              <w:jc w:val="both"/>
              <w:rPr>
                <w:rFonts w:ascii="GHEA Grapalat" w:hAnsi="GHEA Grapalat" w:cs="Sylfaen"/>
                <w:b/>
                <w:sz w:val="24"/>
                <w:szCs w:val="24"/>
                <w:lang w:val="hy-AM"/>
              </w:rPr>
            </w:pPr>
            <w:r w:rsidRPr="00261411">
              <w:rPr>
                <w:rFonts w:ascii="GHEA Grapalat" w:hAnsi="GHEA Grapalat" w:cs="Sylfaen"/>
                <w:sz w:val="24"/>
                <w:szCs w:val="24"/>
                <w:lang w:val="hy-AM"/>
              </w:rPr>
              <w:t xml:space="preserve">Այս առումով 18-րդ կետը չի հակասում </w:t>
            </w:r>
            <w:r w:rsidR="008D1CA5" w:rsidRPr="00261411">
              <w:rPr>
                <w:rFonts w:ascii="GHEA Grapalat" w:hAnsi="GHEA Grapalat" w:cs="Sylfaen"/>
                <w:sz w:val="24"/>
                <w:szCs w:val="24"/>
                <w:lang w:val="hy-AM"/>
              </w:rPr>
              <w:t>այն կարգավորմանը, որի</w:t>
            </w:r>
            <w:r w:rsidRPr="00261411">
              <w:rPr>
                <w:rFonts w:ascii="GHEA Grapalat" w:hAnsi="GHEA Grapalat" w:cs="Sylfaen"/>
                <w:sz w:val="24"/>
                <w:szCs w:val="24"/>
                <w:lang w:val="hy-AM"/>
              </w:rPr>
              <w:t xml:space="preserve"> համաձայն վճարման գործընթացը սկսվում է դիմումի և անհրաժեշտ փաստաթղթերի ներկայացմամբ, այլ </w:t>
            </w:r>
            <w:r w:rsidR="008D1CA5" w:rsidRPr="00261411">
              <w:rPr>
                <w:rFonts w:ascii="GHEA Grapalat" w:hAnsi="GHEA Grapalat" w:cs="Sylfaen"/>
                <w:sz w:val="24"/>
                <w:szCs w:val="24"/>
                <w:lang w:val="hy-AM"/>
              </w:rPr>
              <w:t xml:space="preserve">վերոնշյալ դրույթները </w:t>
            </w:r>
            <w:r w:rsidRPr="00261411">
              <w:rPr>
                <w:rFonts w:ascii="GHEA Grapalat" w:hAnsi="GHEA Grapalat" w:cs="Sylfaen"/>
                <w:sz w:val="24"/>
                <w:szCs w:val="24"/>
                <w:lang w:val="hy-AM"/>
              </w:rPr>
              <w:t>փոխլրացնում են միմյանց՝ մի կողմից սահմանելով վճարման հիմնական ընթացակարգը, իսկ մյուս կողմից՝ նախատեսելով պետության կողմից լրացուցիչ միջոցների ձեռնարկում՝ դիմումատուի</w:t>
            </w:r>
            <w:r w:rsidR="008D1CA5" w:rsidRPr="00261411">
              <w:rPr>
                <w:rFonts w:ascii="GHEA Grapalat" w:hAnsi="GHEA Grapalat" w:cs="Sylfaen"/>
                <w:sz w:val="24"/>
                <w:szCs w:val="24"/>
                <w:lang w:val="hy-AM"/>
              </w:rPr>
              <w:t>՝ արդարացի փոխհատուցումը ստանալու</w:t>
            </w:r>
            <w:r w:rsidRPr="00261411">
              <w:rPr>
                <w:rFonts w:ascii="GHEA Grapalat" w:hAnsi="GHEA Grapalat" w:cs="Sylfaen"/>
                <w:sz w:val="24"/>
                <w:szCs w:val="24"/>
                <w:lang w:val="hy-AM"/>
              </w:rPr>
              <w:t xml:space="preserve"> իրավունքի արդյունավետ իրացումն ապահովելու նպատակով:</w:t>
            </w:r>
          </w:p>
        </w:tc>
      </w:tr>
      <w:tr w:rsidR="003660FC" w:rsidRPr="003800F7" w14:paraId="7BFE6D38" w14:textId="77777777" w:rsidTr="00E52018">
        <w:trPr>
          <w:trHeight w:val="4042"/>
        </w:trPr>
        <w:tc>
          <w:tcPr>
            <w:tcW w:w="7513" w:type="dxa"/>
          </w:tcPr>
          <w:p w14:paraId="4554118F" w14:textId="64EA4CE4"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15.Հավելված</w:t>
            </w:r>
            <w:r w:rsidRPr="00261411">
              <w:rPr>
                <w:rFonts w:ascii="GHEA Grapalat" w:hAnsi="GHEA Grapalat"/>
                <w:sz w:val="24"/>
                <w:szCs w:val="24"/>
                <w:lang w:val="hy-AM"/>
              </w:rPr>
              <w:t xml:space="preserve"> 1-ի 19-րդ կետի համաձայն՝ եթե Եվրոպական դատարանի վճռով կամ որոշմամբ սահմանված չէ արդարացի փոխհատուցման ձև և (կամ) չափ, այլ արդարացի փոխհատուցման ձևի և (կամ) չափի որոշումը թողնված է Հայաստանի Հանրապետության և դիմումատուի համաձայնությանը, սակայն դիմումատուն Հայաստանի Հանրապետության կողմից առաջարկված ձևի և (կամ) չափի առնչությամբ չի տալիս իր համաձայնությունը, բայց արդարացի փոխհատուցման առաջարկվող ձևը և (կամ) չափը հաստատվել է Եվրոպական դատարանի կողմից կամ ընդունելի է Նախարարների կոմիտեի համար, ապա առաջարկվող գումարը կարող է փոխանցվել նոտարի դեպոզիտ հաշվին։ Այս կապակցությամբ հայտնում ենք՝ «Մարդու իրավունքների եվրոպական դատարանի վճիռների կատարման վերահսկում. Նախարարների կոմիտեի Մարդու իրավունքների նիստերի ընթացակարգը և աշխատանքային մեթոդները» փաստաթղթի հավելված 3-ի 7.4 կետով սահմանվում է, որ Դիմումատուի հետ վեճի դեպքում հարցը քննվում է Կատարման վարչության կողմից և, անհրաժեշտության դեպքում, ներկայացվում է Նախարարների կոմիտեի ուշադրությանը։ Բացի այդ, նույն փաստաթղթի 6-րդ կանոնի համաձայն՝ Համաձայն Կոնվենցիայի 46-րդ հոդվածի 2-րդ կետի՝ համապատասխան Բարձր պայմանավորվող կողմի կողմից վճռի կատարման վերահսկման ընթացքում Նախարարների կոմիտեն ուսումնասիրում է՝ ա. արդյոք Դատարանի կողմից նշանակված որևէ արդարացի փոխհատուցում վճարվել է, ներառյալ, ըստ անհրաժեշտության, ուշացման համար հաշվարկված տոկոսները, </w:t>
            </w:r>
            <w:r w:rsidRPr="00261411">
              <w:rPr>
                <w:rFonts w:ascii="GHEA Grapalat" w:hAnsi="GHEA Grapalat"/>
                <w:sz w:val="24"/>
                <w:szCs w:val="24"/>
                <w:lang w:val="hy-AM"/>
              </w:rPr>
              <w:lastRenderedPageBreak/>
              <w:t xml:space="preserve">և բ. անհրաժեշտության դեպքում, և հաշվի առնելով համապատասխան Բարձր պայմանավորվող կողմի հայեցողությունը՝ վճռին համապատասխանելու համար անհրաժեշտ միջոցներն ընտրելու հարցում, արդյոք՝ i. ձեռնարկվել են անհատական միջոցներ՝ ապահովելու համար, որ խախտումը դադարեցված լինի, և որ տուժած անձը, հնարավորինս, վերադարձվի այն նույն վիճակին, որում նա գտնվում էր մինչև Կոնվենցիայի խախտումը, ii. ընդունվել են ընդհանուր միջոցներ՝ կանխելու համար հայտնաբերված խախտմանը նույնանման նոր խախտումների առաջացումը կամ դադարեցնելու շարունակվող խախտումները։ Կարծում ենք՝ այս կանոնների համատեքստում պարզ չէ՝ նախարարների կոմիտեի կողմից երբ է համարվելու կոնկրետ ընդունված միջոցը ընդունելի։ Քանի որ կանոնները սահմանում են Նախարարների կոմիտեի կողմից իրականացվող առավել վերահսկողական գործառույթ, սակայն վերջինիս կողմից առաջացած առանձին վեճերի լուծման կամ համաձայնություն տալու ընթացակարգ առկա չէ։ </w:t>
            </w:r>
          </w:p>
          <w:p w14:paraId="4532673A" w14:textId="77777777"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sz w:val="24"/>
                <w:szCs w:val="24"/>
                <w:lang w:val="hy-AM"/>
              </w:rPr>
              <w:t>Ընդ որում, կարող է առաջանալ նաև պարտավորությունը մարված համարելու հետ կապված խնդիրներ՝ հաշվի առնելով, որ փոխհատուցման ձևն ու չափը վիճելի լինելու դեպքում պետության կողմից որոշված, սակայն վիճարկվող չափը նոտարի դեպոզիտ մուծելն ինքնին չի հանգեցնի պարտավորությունը մարված համարելուն։</w:t>
            </w:r>
          </w:p>
          <w:p w14:paraId="3930FA46" w14:textId="77777777" w:rsidR="003660FC" w:rsidRPr="00261411" w:rsidRDefault="003660FC" w:rsidP="003660FC">
            <w:pPr>
              <w:spacing w:line="276" w:lineRule="auto"/>
              <w:jc w:val="both"/>
              <w:rPr>
                <w:rFonts w:ascii="GHEA Grapalat" w:hAnsi="GHEA Grapalat" w:cs="Sylfaen"/>
                <w:sz w:val="24"/>
                <w:szCs w:val="24"/>
                <w:lang w:val="hy-AM"/>
              </w:rPr>
            </w:pPr>
          </w:p>
        </w:tc>
        <w:tc>
          <w:tcPr>
            <w:tcW w:w="7288" w:type="dxa"/>
          </w:tcPr>
          <w:p w14:paraId="5DCA68F7" w14:textId="414BEC82" w:rsidR="003660FC" w:rsidRPr="00261411" w:rsidRDefault="008D1CA5" w:rsidP="008D1CA5">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15. Չի ընդունվել</w:t>
            </w:r>
          </w:p>
          <w:p w14:paraId="18BD0F1F" w14:textId="77777777" w:rsidR="00A75EEE" w:rsidRPr="00261411" w:rsidRDefault="00A75EEE" w:rsidP="008D1CA5">
            <w:pPr>
              <w:spacing w:line="276" w:lineRule="auto"/>
              <w:jc w:val="center"/>
              <w:rPr>
                <w:rFonts w:ascii="GHEA Grapalat" w:hAnsi="GHEA Grapalat" w:cs="Sylfaen"/>
                <w:b/>
                <w:sz w:val="24"/>
                <w:szCs w:val="24"/>
                <w:lang w:val="hy-AM"/>
              </w:rPr>
            </w:pPr>
          </w:p>
          <w:p w14:paraId="26FE11D2" w14:textId="1789DBE2" w:rsidR="00443B5A" w:rsidRPr="00261411" w:rsidRDefault="0082361A" w:rsidP="0082361A">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 </w:t>
            </w:r>
            <w:r w:rsidR="007E1EC8" w:rsidRPr="00261411">
              <w:rPr>
                <w:rFonts w:ascii="GHEA Grapalat" w:hAnsi="GHEA Grapalat" w:cs="Sylfaen"/>
                <w:sz w:val="24"/>
                <w:szCs w:val="24"/>
                <w:lang w:val="hy-AM"/>
              </w:rPr>
              <w:t>Տ</w:t>
            </w:r>
            <w:r w:rsidRPr="00261411">
              <w:rPr>
                <w:rFonts w:ascii="GHEA Grapalat" w:hAnsi="GHEA Grapalat" w:cs="Sylfaen"/>
                <w:sz w:val="24"/>
                <w:szCs w:val="24"/>
                <w:lang w:val="hy-AM"/>
              </w:rPr>
              <w:t>ես</w:t>
            </w:r>
            <w:r w:rsidR="007E1EC8" w:rsidRPr="00261411">
              <w:rPr>
                <w:rFonts w:ascii="GHEA Grapalat" w:hAnsi="GHEA Grapalat" w:cs="Sylfaen"/>
                <w:sz w:val="24"/>
                <w:szCs w:val="24"/>
                <w:lang w:val="hy-AM"/>
              </w:rPr>
              <w:t xml:space="preserve"> </w:t>
            </w:r>
            <w:r w:rsidRPr="00261411">
              <w:rPr>
                <w:rFonts w:ascii="GHEA Grapalat" w:hAnsi="GHEA Grapalat" w:cs="Sylfaen"/>
                <w:sz w:val="24"/>
                <w:szCs w:val="24"/>
                <w:lang w:val="hy-AM"/>
              </w:rPr>
              <w:t xml:space="preserve">ամփոփաթերթի՝ Փաստաբանների պալատի դիտարկումների 10-րդ </w:t>
            </w:r>
            <w:r w:rsidR="007E1EC8" w:rsidRPr="00261411">
              <w:rPr>
                <w:rFonts w:ascii="GHEA Grapalat" w:hAnsi="GHEA Grapalat" w:cs="Sylfaen"/>
                <w:sz w:val="24"/>
                <w:szCs w:val="24"/>
                <w:lang w:val="hy-AM"/>
              </w:rPr>
              <w:t>կետի հիմնավորումներում</w:t>
            </w:r>
            <w:r w:rsidRPr="00261411">
              <w:rPr>
                <w:rFonts w:ascii="GHEA Grapalat" w:hAnsi="GHEA Grapalat" w:cs="Sylfaen"/>
                <w:sz w:val="24"/>
                <w:szCs w:val="24"/>
                <w:lang w:val="hy-AM"/>
              </w:rPr>
              <w:t>:</w:t>
            </w:r>
          </w:p>
        </w:tc>
      </w:tr>
      <w:tr w:rsidR="003660FC" w:rsidRPr="003800F7" w14:paraId="4295BC1E" w14:textId="77777777" w:rsidTr="00E52018">
        <w:trPr>
          <w:trHeight w:val="3142"/>
        </w:trPr>
        <w:tc>
          <w:tcPr>
            <w:tcW w:w="7513" w:type="dxa"/>
          </w:tcPr>
          <w:p w14:paraId="6442BF7C" w14:textId="18C1F44D"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16.Հավելված</w:t>
            </w:r>
            <w:r w:rsidRPr="00261411">
              <w:rPr>
                <w:rFonts w:ascii="GHEA Grapalat" w:hAnsi="GHEA Grapalat"/>
                <w:sz w:val="24"/>
                <w:szCs w:val="24"/>
                <w:lang w:val="hy-AM"/>
              </w:rPr>
              <w:t xml:space="preserve"> 1-ի 19-րդ և 20-րդ կետերով նախատեսված նոտարի դեպոզիտ հաշվին գումարի փոխանցման կարգավորումը թերի է, քանի որ չի սահմանում նոտարի ընտրության և դիմումատուի իրազեկման կարգը։ Առաջարկվում է հստակեցնել նշված հարցերը՝ իրավական որոշակիությունն ու արդարացի փոխհատուցման արդյունավետ հասանելիությունն ապահովելու նպատակով։</w:t>
            </w:r>
          </w:p>
          <w:p w14:paraId="556E7EA7" w14:textId="77777777" w:rsidR="003660FC" w:rsidRPr="00261411" w:rsidRDefault="003660FC" w:rsidP="003660FC">
            <w:pPr>
              <w:spacing w:line="276" w:lineRule="auto"/>
              <w:jc w:val="both"/>
              <w:rPr>
                <w:rFonts w:ascii="GHEA Grapalat" w:hAnsi="GHEA Grapalat" w:cs="Sylfaen"/>
                <w:sz w:val="24"/>
                <w:szCs w:val="24"/>
                <w:lang w:val="hy-AM"/>
              </w:rPr>
            </w:pPr>
          </w:p>
        </w:tc>
        <w:tc>
          <w:tcPr>
            <w:tcW w:w="7288" w:type="dxa"/>
          </w:tcPr>
          <w:p w14:paraId="4E7F5EB4" w14:textId="56FE8B27" w:rsidR="0025471A" w:rsidRPr="00261411" w:rsidRDefault="0025471A" w:rsidP="0025471A">
            <w:pPr>
              <w:spacing w:line="276" w:lineRule="auto"/>
              <w:ind w:left="1260" w:right="126"/>
              <w:contextualSpacing/>
              <w:rPr>
                <w:rFonts w:ascii="GHEA Grapalat" w:hAnsi="GHEA Grapalat"/>
                <w:b/>
                <w:sz w:val="24"/>
                <w:szCs w:val="24"/>
                <w:lang w:val="hy-AM"/>
              </w:rPr>
            </w:pPr>
            <w:r w:rsidRPr="00261411">
              <w:rPr>
                <w:rFonts w:ascii="GHEA Grapalat" w:hAnsi="GHEA Grapalat" w:cs="Arial"/>
                <w:b/>
                <w:sz w:val="24"/>
                <w:szCs w:val="24"/>
                <w:lang w:val="hy-AM"/>
              </w:rPr>
              <w:t xml:space="preserve">        16. Ընդունվել</w:t>
            </w:r>
            <w:r w:rsidRPr="00261411">
              <w:rPr>
                <w:rFonts w:ascii="GHEA Grapalat" w:hAnsi="GHEA Grapalat"/>
                <w:b/>
                <w:sz w:val="24"/>
                <w:szCs w:val="24"/>
                <w:lang w:val="hy-AM"/>
              </w:rPr>
              <w:t xml:space="preserve"> է մասնակի</w:t>
            </w:r>
          </w:p>
          <w:p w14:paraId="0760F70F" w14:textId="77777777" w:rsidR="0025471A" w:rsidRPr="00261411" w:rsidRDefault="0025471A" w:rsidP="0025471A">
            <w:pPr>
              <w:spacing w:after="160" w:line="276" w:lineRule="auto"/>
              <w:ind w:right="126"/>
              <w:contextualSpacing/>
              <w:jc w:val="both"/>
              <w:rPr>
                <w:rFonts w:ascii="GHEA Grapalat" w:hAnsi="GHEA Grapalat"/>
                <w:b/>
                <w:sz w:val="24"/>
                <w:szCs w:val="24"/>
                <w:lang w:val="hy-AM"/>
              </w:rPr>
            </w:pPr>
            <w:r w:rsidRPr="00261411">
              <w:rPr>
                <w:rFonts w:ascii="GHEA Grapalat" w:hAnsi="GHEA Grapalat"/>
                <w:b/>
                <w:sz w:val="24"/>
                <w:szCs w:val="24"/>
                <w:lang w:val="hy-AM"/>
              </w:rPr>
              <w:t xml:space="preserve">       </w:t>
            </w:r>
          </w:p>
          <w:p w14:paraId="0C5FD2D9" w14:textId="3A8F2F74" w:rsidR="003C0363" w:rsidRPr="00261411" w:rsidRDefault="0025471A" w:rsidP="00D41475">
            <w:pPr>
              <w:spacing w:line="276" w:lineRule="auto"/>
              <w:ind w:right="130"/>
              <w:jc w:val="both"/>
              <w:rPr>
                <w:rFonts w:ascii="GHEA Grapalat" w:hAnsi="GHEA Grapalat"/>
                <w:sz w:val="24"/>
                <w:szCs w:val="24"/>
                <w:lang w:val="hy-AM"/>
              </w:rPr>
            </w:pPr>
            <w:r w:rsidRPr="00261411">
              <w:rPr>
                <w:rFonts w:ascii="GHEA Grapalat" w:hAnsi="GHEA Grapalat"/>
                <w:sz w:val="24"/>
                <w:szCs w:val="24"/>
                <w:lang w:val="hy-AM"/>
              </w:rPr>
              <w:t>Նախագծում կատարվել են համապատասխան փոփոխություններ և սահմանվել է, որ նոտարը ընտրվում է դիմումատուի հաշվառման վայրի</w:t>
            </w:r>
            <w:r w:rsidR="003C0363" w:rsidRPr="00261411">
              <w:rPr>
                <w:rFonts w:ascii="GHEA Grapalat" w:hAnsi="GHEA Grapalat"/>
                <w:sz w:val="24"/>
                <w:szCs w:val="24"/>
                <w:lang w:val="hy-AM"/>
              </w:rPr>
              <w:t>, իսկ հաշվառման վայր չունենալու դեպքում, բնակության վերջին հայտնի վայրի</w:t>
            </w:r>
            <w:r w:rsidRPr="00261411">
              <w:rPr>
                <w:rFonts w:ascii="GHEA Grapalat" w:hAnsi="GHEA Grapalat"/>
                <w:sz w:val="24"/>
                <w:szCs w:val="24"/>
                <w:lang w:val="hy-AM"/>
              </w:rPr>
              <w:t xml:space="preserve"> նոտարական տարածքից։ </w:t>
            </w:r>
          </w:p>
          <w:p w14:paraId="2DF2C1DB" w14:textId="41E1BEC1" w:rsidR="0025471A" w:rsidRPr="00261411" w:rsidRDefault="0025471A" w:rsidP="0025471A">
            <w:pPr>
              <w:spacing w:after="160" w:line="276" w:lineRule="auto"/>
              <w:ind w:right="126"/>
              <w:jc w:val="both"/>
              <w:rPr>
                <w:rFonts w:ascii="GHEA Grapalat" w:hAnsi="GHEA Grapalat"/>
                <w:sz w:val="24"/>
                <w:szCs w:val="24"/>
                <w:lang w:val="hy-AM"/>
              </w:rPr>
            </w:pPr>
            <w:r w:rsidRPr="00261411">
              <w:rPr>
                <w:rFonts w:ascii="GHEA Grapalat" w:hAnsi="GHEA Grapalat"/>
                <w:sz w:val="24"/>
                <w:szCs w:val="24"/>
                <w:lang w:val="hy-AM"/>
              </w:rPr>
              <w:t>Ինչ վերաբերում է դիմումատուի իրազեկման կարգին, ապա պետք է արձանագրել, որ դիմումատուի իրազեկման հարցերի լրացուցիչ կարգավորումն անհրաժեշտություն առկա չէ։ Նշված հարցերը կարգավորվում են գործող օրենսդրությամբ, մասնավորապես «Նոտարիատի մասին» ՀՀ օրենքի 73-րդ հոդվածի 2-րդ մասի համաձայն՝ «Նոտարը ծանուցում է պարտատիրոջը դրամական գումարների կամ արժեթղթերի մուտքի մասին և դրանք հանձնում է պարտատիրոջը` նրա դիմումով»:</w:t>
            </w:r>
          </w:p>
          <w:p w14:paraId="46E84687" w14:textId="13615C04" w:rsidR="00A75EEE" w:rsidRPr="00261411" w:rsidRDefault="00A75EEE" w:rsidP="003660FC">
            <w:pPr>
              <w:spacing w:line="276" w:lineRule="auto"/>
              <w:jc w:val="both"/>
              <w:rPr>
                <w:rFonts w:ascii="GHEA Grapalat" w:hAnsi="GHEA Grapalat" w:cs="Sylfaen"/>
                <w:sz w:val="24"/>
                <w:szCs w:val="24"/>
                <w:highlight w:val="green"/>
                <w:lang w:val="hy-AM"/>
              </w:rPr>
            </w:pPr>
          </w:p>
          <w:p w14:paraId="0AFDB858" w14:textId="577F9576" w:rsidR="003660FC" w:rsidRPr="00261411" w:rsidRDefault="003660FC" w:rsidP="003660FC">
            <w:pPr>
              <w:spacing w:line="276" w:lineRule="auto"/>
              <w:jc w:val="both"/>
              <w:rPr>
                <w:rFonts w:ascii="GHEA Grapalat" w:hAnsi="GHEA Grapalat" w:cs="Sylfaen"/>
                <w:sz w:val="24"/>
                <w:szCs w:val="24"/>
                <w:lang w:val="hy-AM"/>
              </w:rPr>
            </w:pPr>
          </w:p>
        </w:tc>
      </w:tr>
      <w:tr w:rsidR="003660FC" w:rsidRPr="00261411" w14:paraId="5CB68FB3" w14:textId="77777777" w:rsidTr="00E52018">
        <w:trPr>
          <w:trHeight w:val="4942"/>
        </w:trPr>
        <w:tc>
          <w:tcPr>
            <w:tcW w:w="7513" w:type="dxa"/>
          </w:tcPr>
          <w:p w14:paraId="7DB9CE54" w14:textId="77777777"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17.Հավելված</w:t>
            </w:r>
            <w:r w:rsidRPr="00261411">
              <w:rPr>
                <w:rFonts w:ascii="GHEA Grapalat" w:hAnsi="GHEA Grapalat"/>
                <w:sz w:val="24"/>
                <w:szCs w:val="24"/>
                <w:lang w:val="hy-AM"/>
              </w:rPr>
              <w:t xml:space="preserve"> 1-ի 20-րդ կետը սահմանում է՝ եթե արդարացի փոխհատուցման առաջարկվող ձևի և (կամ) չափի առնչությամբ դիմումատուն չի տալիս իր համաձայնությունը, բայց արդարացի փոխհատուցման առաջարկվող ձևը և (կամ) չափը հաստատվել է Եվրոպական դատարանի կողմից կամ ընդունելի է Նախարարների կոմիտեի համար, ապա առաջարկվող գումարը կարող է փոխանցվել նոտարի դեպոզիտ հաշվին։ Այս կապակցությամբ հայտնում ենք, որ պարզ չէ՝ ինչ ընթացակարգով է լինելու Եվրոպական դատարանի կողմից նման հաստատումը։ Եթե խոսքը Դատարանի կանոնակարգով սահմանված ընթացակարգի մասին է, առաջարկում ենք նույնությամբ պահպանել` հաշվի առնելով նաև, որ այդ ընթացակարգի դեպքում պարտադիր է դիմումատուի համաձայնությունը։</w:t>
            </w:r>
          </w:p>
          <w:p w14:paraId="122FC6A8" w14:textId="72A6A2A0" w:rsidR="003660FC" w:rsidRPr="00261411" w:rsidRDefault="003660FC" w:rsidP="003660FC">
            <w:pPr>
              <w:spacing w:line="276" w:lineRule="auto"/>
              <w:jc w:val="both"/>
              <w:rPr>
                <w:rFonts w:ascii="GHEA Grapalat" w:hAnsi="GHEA Grapalat"/>
                <w:sz w:val="24"/>
                <w:szCs w:val="24"/>
                <w:lang w:val="hy-AM"/>
              </w:rPr>
            </w:pPr>
          </w:p>
        </w:tc>
        <w:tc>
          <w:tcPr>
            <w:tcW w:w="7288" w:type="dxa"/>
          </w:tcPr>
          <w:p w14:paraId="36C38078" w14:textId="1EB16777" w:rsidR="00CE3699" w:rsidRPr="00261411" w:rsidRDefault="00CE3699" w:rsidP="00CE3699">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w:t>
            </w:r>
            <w:r w:rsidR="00857D52" w:rsidRPr="00261411">
              <w:rPr>
                <w:rFonts w:ascii="GHEA Grapalat" w:hAnsi="GHEA Grapalat" w:cs="Sylfaen"/>
                <w:b/>
                <w:sz w:val="24"/>
                <w:szCs w:val="24"/>
                <w:lang w:val="hy-AM"/>
              </w:rPr>
              <w:t>7</w:t>
            </w:r>
            <w:r w:rsidRPr="00261411">
              <w:rPr>
                <w:rFonts w:ascii="GHEA Grapalat" w:hAnsi="GHEA Grapalat" w:cs="Sylfaen"/>
                <w:b/>
                <w:sz w:val="24"/>
                <w:szCs w:val="24"/>
                <w:lang w:val="hy-AM"/>
              </w:rPr>
              <w:t>. Չի ընդունվել</w:t>
            </w:r>
          </w:p>
          <w:p w14:paraId="3EA8516C" w14:textId="77777777" w:rsidR="001A7CCB" w:rsidRPr="00261411" w:rsidRDefault="001A7CCB" w:rsidP="00CE3699">
            <w:pPr>
              <w:spacing w:line="276" w:lineRule="auto"/>
              <w:jc w:val="center"/>
              <w:rPr>
                <w:rFonts w:ascii="GHEA Grapalat" w:hAnsi="GHEA Grapalat" w:cs="Sylfaen"/>
                <w:b/>
                <w:sz w:val="24"/>
                <w:szCs w:val="24"/>
                <w:lang w:val="hy-AM"/>
              </w:rPr>
            </w:pPr>
          </w:p>
          <w:p w14:paraId="4DE4C717" w14:textId="2DA68EE9" w:rsidR="003660FC" w:rsidRPr="00261411" w:rsidRDefault="007569F7" w:rsidP="007569F7">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Դիտարկումն </w:t>
            </w:r>
            <w:r w:rsidR="001A7CCB" w:rsidRPr="00261411">
              <w:rPr>
                <w:rFonts w:ascii="GHEA Grapalat" w:hAnsi="GHEA Grapalat" w:cs="Sylfaen"/>
                <w:sz w:val="24"/>
                <w:szCs w:val="24"/>
                <w:lang w:val="hy-AM"/>
              </w:rPr>
              <w:t xml:space="preserve">ընդունելի </w:t>
            </w:r>
            <w:r w:rsidRPr="00261411">
              <w:rPr>
                <w:rFonts w:ascii="GHEA Grapalat" w:hAnsi="GHEA Grapalat" w:cs="Sylfaen"/>
                <w:sz w:val="24"/>
                <w:szCs w:val="24"/>
                <w:lang w:val="hy-AM"/>
              </w:rPr>
              <w:t>չէ հետևյալ հիմնավորմամբ.</w:t>
            </w:r>
            <w:r w:rsidR="001A7CCB" w:rsidRPr="00261411">
              <w:rPr>
                <w:rFonts w:ascii="GHEA Grapalat" w:hAnsi="GHEA Grapalat" w:cs="Sylfaen"/>
                <w:sz w:val="24"/>
                <w:szCs w:val="24"/>
                <w:lang w:val="hy-AM"/>
              </w:rPr>
              <w:t xml:space="preserve"> Եվրոպական դատարանի կողմից արդարացի փոխհատուցման առաջարկվող ձևի և (կամ) չափի հաստատման կամ ընդունման հետ կապված ընթացակարգային հարցերը կարգավորվում են բացառապես Եվրոպական դատարանի</w:t>
            </w:r>
            <w:r w:rsidRPr="00261411">
              <w:rPr>
                <w:rFonts w:ascii="GHEA Grapalat" w:hAnsi="GHEA Grapalat" w:cs="Sylfaen"/>
                <w:sz w:val="24"/>
                <w:szCs w:val="24"/>
                <w:lang w:val="hy-AM"/>
              </w:rPr>
              <w:t xml:space="preserve"> և </w:t>
            </w:r>
            <w:r w:rsidR="001A7CCB" w:rsidRPr="00261411">
              <w:rPr>
                <w:rFonts w:ascii="GHEA Grapalat" w:hAnsi="GHEA Grapalat" w:cs="Sylfaen"/>
                <w:sz w:val="24"/>
                <w:szCs w:val="24"/>
                <w:lang w:val="hy-AM"/>
              </w:rPr>
              <w:t xml:space="preserve"> </w:t>
            </w:r>
            <w:r w:rsidRPr="00261411">
              <w:rPr>
                <w:rFonts w:ascii="GHEA Grapalat" w:hAnsi="GHEA Grapalat" w:cs="Sylfaen"/>
                <w:sz w:val="24"/>
                <w:szCs w:val="24"/>
                <w:lang w:val="hy-AM"/>
              </w:rPr>
              <w:t>Եվրոպական խորհրդի շրջանակներում գործող համապատասխան ընթացակարգերով,</w:t>
            </w:r>
            <w:r w:rsidRPr="00261411">
              <w:rPr>
                <w:rFonts w:ascii="GHEA Grapalat" w:hAnsi="GHEA Grapalat" w:cs="Sylfaen"/>
                <w:color w:val="FF0000"/>
                <w:sz w:val="24"/>
                <w:szCs w:val="24"/>
                <w:lang w:val="hy-AM"/>
              </w:rPr>
              <w:t xml:space="preserve"> </w:t>
            </w:r>
            <w:r w:rsidR="001A7CCB" w:rsidRPr="00261411">
              <w:rPr>
                <w:rFonts w:ascii="GHEA Grapalat" w:hAnsi="GHEA Grapalat" w:cs="Sylfaen"/>
                <w:sz w:val="24"/>
                <w:szCs w:val="24"/>
                <w:lang w:val="hy-AM"/>
              </w:rPr>
              <w:t xml:space="preserve">ներառյալ՝ </w:t>
            </w:r>
            <w:r w:rsidRPr="00261411">
              <w:rPr>
                <w:rFonts w:ascii="GHEA Grapalat" w:hAnsi="GHEA Grapalat" w:cs="Sylfaen"/>
                <w:sz w:val="24"/>
                <w:szCs w:val="24"/>
                <w:lang w:val="hy-AM"/>
              </w:rPr>
              <w:t>Եվրոպական դ</w:t>
            </w:r>
            <w:r w:rsidR="001A7CCB" w:rsidRPr="00261411">
              <w:rPr>
                <w:rFonts w:ascii="GHEA Grapalat" w:hAnsi="GHEA Grapalat" w:cs="Sylfaen"/>
                <w:sz w:val="24"/>
                <w:szCs w:val="24"/>
                <w:lang w:val="hy-AM"/>
              </w:rPr>
              <w:t>ատարանի կանոնակարգը</w:t>
            </w:r>
            <w:r w:rsidRPr="00261411">
              <w:rPr>
                <w:rFonts w:ascii="GHEA Grapalat" w:hAnsi="GHEA Grapalat" w:cs="Sylfaen"/>
                <w:sz w:val="24"/>
                <w:szCs w:val="24"/>
                <w:lang w:val="hy-AM"/>
              </w:rPr>
              <w:t xml:space="preserve">, </w:t>
            </w:r>
            <w:r w:rsidR="001A7CCB" w:rsidRPr="00261411">
              <w:rPr>
                <w:rFonts w:ascii="GHEA Grapalat" w:hAnsi="GHEA Grapalat" w:cs="Sylfaen"/>
                <w:sz w:val="24"/>
                <w:szCs w:val="24"/>
                <w:lang w:val="hy-AM"/>
              </w:rPr>
              <w:t>համապատասխան պրակտիկան</w:t>
            </w:r>
            <w:r w:rsidRPr="00261411">
              <w:rPr>
                <w:rFonts w:ascii="GHEA Grapalat" w:hAnsi="GHEA Grapalat" w:cs="Sylfaen"/>
                <w:sz w:val="24"/>
                <w:szCs w:val="24"/>
                <w:lang w:val="hy-AM"/>
              </w:rPr>
              <w:t xml:space="preserve">: </w:t>
            </w:r>
            <w:r w:rsidR="001A7CCB" w:rsidRPr="00261411">
              <w:rPr>
                <w:rFonts w:ascii="GHEA Grapalat" w:hAnsi="GHEA Grapalat" w:cs="Sylfaen"/>
                <w:sz w:val="24"/>
                <w:szCs w:val="24"/>
                <w:lang w:val="hy-AM"/>
              </w:rPr>
              <w:t xml:space="preserve">Ներքին իրավական ակտով նշված ընթացակարգերի վերարտադրումը կամ դրանց բովանդակության մանրամասն կարգավորումը նպատակահարմար չէ, քանի որ դրանք չեն հանդիսանում </w:t>
            </w:r>
            <w:r w:rsidR="00836B58" w:rsidRPr="00261411">
              <w:rPr>
                <w:rFonts w:ascii="GHEA Grapalat" w:hAnsi="GHEA Grapalat" w:cs="Sylfaen"/>
                <w:sz w:val="24"/>
                <w:szCs w:val="24"/>
                <w:lang w:val="hy-AM"/>
              </w:rPr>
              <w:t>Ն</w:t>
            </w:r>
            <w:r w:rsidR="001A7CCB" w:rsidRPr="00261411">
              <w:rPr>
                <w:rFonts w:ascii="GHEA Grapalat" w:hAnsi="GHEA Grapalat" w:cs="Sylfaen"/>
                <w:sz w:val="24"/>
                <w:szCs w:val="24"/>
                <w:lang w:val="hy-AM"/>
              </w:rPr>
              <w:t xml:space="preserve">ախագծի կարգավորման առարկա և կարող են հետագայում անհամապատասխանության հանգեցնել Եվրոպական դատարանի կամ Եվրոպայի խորհրդի համապատասխան ակտերում կատարվող փոփոխությունների դեպքում։ Հետևաբար, </w:t>
            </w:r>
            <w:r w:rsidR="00836B58" w:rsidRPr="00261411">
              <w:rPr>
                <w:rFonts w:ascii="GHEA Grapalat" w:hAnsi="GHEA Grapalat" w:cs="Sylfaen"/>
                <w:sz w:val="24"/>
                <w:szCs w:val="24"/>
                <w:lang w:val="hy-AM"/>
              </w:rPr>
              <w:t>Ն</w:t>
            </w:r>
            <w:r w:rsidR="001A7CCB" w:rsidRPr="00261411">
              <w:rPr>
                <w:rFonts w:ascii="GHEA Grapalat" w:hAnsi="GHEA Grapalat" w:cs="Sylfaen"/>
                <w:sz w:val="24"/>
                <w:szCs w:val="24"/>
                <w:lang w:val="hy-AM"/>
              </w:rPr>
              <w:t>ախագծում առաջարկվող լրացումն անհրաժեշտություն չի ներկայացնում։</w:t>
            </w:r>
          </w:p>
        </w:tc>
      </w:tr>
      <w:tr w:rsidR="003660FC" w:rsidRPr="003800F7" w14:paraId="0CDE551E" w14:textId="77777777" w:rsidTr="00E52018">
        <w:trPr>
          <w:trHeight w:val="4942"/>
        </w:trPr>
        <w:tc>
          <w:tcPr>
            <w:tcW w:w="7513" w:type="dxa"/>
          </w:tcPr>
          <w:p w14:paraId="686C530D" w14:textId="5B8CC812"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lastRenderedPageBreak/>
              <w:t>18.Հավելված</w:t>
            </w:r>
            <w:r w:rsidRPr="00261411">
              <w:rPr>
                <w:rFonts w:ascii="GHEA Grapalat" w:hAnsi="GHEA Grapalat"/>
                <w:sz w:val="24"/>
                <w:szCs w:val="24"/>
                <w:lang w:val="hy-AM"/>
              </w:rPr>
              <w:t xml:space="preserve"> 1-ի 21-րդ կետի համաձայն՝ եթե դիմումատուն հրաժարվում է Եվրոպական դատարանի վճռով կամ որոշմամբ սահմանված արդարացի փոխհատուցումը ստանալուց, ապա այդ մասին գրավոր տեղեկացնում է Գրասենյակին և (կամ) Նախարարների կոմիտեին։ Դիմումատուի կողմից Նախարարների կոմիտեին չտեղեկացնելու դեպքում Նախարարների կոմիտեին տեղեկացնում է Գրասենյակը։ Նշված կարգավորման պայմաններում պարզ չէ՝ ինչ կերպով է Գրասենյակին հայտնի դառնալու դիմումատուի կողմից Եվրոպական դատարանի վճռով կամ որոշմամբ սահմանված արդարացի փոխհատուցումը ստանալուց հրաժարվելու փաստը, եթե դիմումատուն այդ մասին գրավոր չի տեղեկացրել Գրասենյակին և (կամ) Նախարարների կոմիտեին։</w:t>
            </w:r>
          </w:p>
          <w:p w14:paraId="1394296A" w14:textId="77777777" w:rsidR="003660FC" w:rsidRPr="00261411" w:rsidRDefault="003660FC" w:rsidP="003660FC">
            <w:pPr>
              <w:spacing w:line="276" w:lineRule="auto"/>
              <w:jc w:val="both"/>
              <w:rPr>
                <w:rFonts w:ascii="GHEA Grapalat" w:hAnsi="GHEA Grapalat" w:cs="Sylfaen"/>
                <w:sz w:val="24"/>
                <w:szCs w:val="24"/>
                <w:lang w:val="hy-AM"/>
              </w:rPr>
            </w:pPr>
          </w:p>
        </w:tc>
        <w:tc>
          <w:tcPr>
            <w:tcW w:w="7288" w:type="dxa"/>
          </w:tcPr>
          <w:p w14:paraId="1B616A85" w14:textId="60208599" w:rsidR="003660FC" w:rsidRPr="00261411" w:rsidRDefault="00A75EEE" w:rsidP="00A75EEE">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18. Չի ընդունվել</w:t>
            </w:r>
          </w:p>
          <w:p w14:paraId="5AB216D9" w14:textId="77777777" w:rsidR="00A75EEE" w:rsidRPr="00261411" w:rsidRDefault="00A75EEE" w:rsidP="00A75EEE">
            <w:pPr>
              <w:spacing w:line="276" w:lineRule="auto"/>
              <w:jc w:val="center"/>
              <w:rPr>
                <w:rFonts w:ascii="GHEA Grapalat" w:hAnsi="GHEA Grapalat" w:cs="Sylfaen"/>
                <w:b/>
                <w:sz w:val="24"/>
                <w:szCs w:val="24"/>
                <w:lang w:val="hy-AM"/>
              </w:rPr>
            </w:pPr>
          </w:p>
          <w:p w14:paraId="45A3D4FF" w14:textId="756620AD" w:rsidR="005E4668" w:rsidRPr="00261411" w:rsidRDefault="00A75EEE" w:rsidP="00A75EEE">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Նշված </w:t>
            </w:r>
            <w:r w:rsidR="005E4668" w:rsidRPr="00261411">
              <w:rPr>
                <w:rFonts w:ascii="GHEA Grapalat" w:hAnsi="GHEA Grapalat" w:cs="Sylfaen"/>
                <w:sz w:val="24"/>
                <w:szCs w:val="24"/>
                <w:lang w:val="hy-AM"/>
              </w:rPr>
              <w:t xml:space="preserve">դիտարկման </w:t>
            </w:r>
            <w:r w:rsidRPr="00261411">
              <w:rPr>
                <w:rFonts w:ascii="GHEA Grapalat" w:hAnsi="GHEA Grapalat" w:cs="Sylfaen"/>
                <w:sz w:val="24"/>
                <w:szCs w:val="24"/>
                <w:lang w:val="hy-AM"/>
              </w:rPr>
              <w:t xml:space="preserve">կապակցությամբ հայտնում ենք, որ </w:t>
            </w:r>
            <w:r w:rsidR="005E4668" w:rsidRPr="00261411">
              <w:rPr>
                <w:rFonts w:ascii="GHEA Grapalat" w:hAnsi="GHEA Grapalat" w:cs="Sylfaen"/>
                <w:sz w:val="24"/>
                <w:szCs w:val="24"/>
                <w:lang w:val="hy-AM"/>
              </w:rPr>
              <w:t>Կ</w:t>
            </w:r>
            <w:r w:rsidRPr="00261411">
              <w:rPr>
                <w:rFonts w:ascii="GHEA Grapalat" w:hAnsi="GHEA Grapalat" w:cs="Sylfaen"/>
                <w:sz w:val="24"/>
                <w:szCs w:val="24"/>
                <w:lang w:val="hy-AM"/>
              </w:rPr>
              <w:t xml:space="preserve">արգի 21-րդ կետը վերաբերում է բացառապես այն դեպքերին, երբ առկա է դիմումատուի՝ արդարացի փոխհատուցումը ստանալուց հստակ արտահայտված գրավոր հրաժարումը։ </w:t>
            </w:r>
            <w:r w:rsidR="005E4668" w:rsidRPr="00261411">
              <w:rPr>
                <w:rFonts w:ascii="GHEA Grapalat" w:hAnsi="GHEA Grapalat" w:cs="Sylfaen"/>
                <w:sz w:val="24"/>
                <w:szCs w:val="24"/>
                <w:lang w:val="hy-AM"/>
              </w:rPr>
              <w:t xml:space="preserve">Մասնավորաես, 21-րդ կետով արձանագրվել է, որ փոխհատուցումը ստանալուց հրաժարվելու դեպքում, դիմումատուն գրավոր կերպով է տեղեկացնում </w:t>
            </w:r>
            <w:r w:rsidR="005E4668" w:rsidRPr="00261411">
              <w:rPr>
                <w:rFonts w:ascii="GHEA Grapalat" w:hAnsi="GHEA Grapalat"/>
                <w:sz w:val="24"/>
                <w:szCs w:val="24"/>
                <w:lang w:val="hy-AM"/>
              </w:rPr>
              <w:t>Գրասենյակին և (կամ) Նախարարների կոմիտեին</w:t>
            </w:r>
          </w:p>
          <w:p w14:paraId="3D192755" w14:textId="3FEB6C3A" w:rsidR="00A75EEE" w:rsidRPr="00261411" w:rsidRDefault="00A75EEE" w:rsidP="00A75EEE">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Հետևաբար, Գրասենյակի՝ Նախարարների կոմիտեին տեղեկացնելու պարտականությունը ծագում է միայն այն դեպքում, երբ դիմումատուի գրավոր հրաժարման մասին տեղեկությունը հասանելի է դարձել Գրասենյակին</w:t>
            </w:r>
            <w:r w:rsidR="005E4668" w:rsidRPr="00261411">
              <w:rPr>
                <w:rFonts w:ascii="GHEA Grapalat" w:hAnsi="GHEA Grapalat" w:cs="Sylfaen"/>
                <w:sz w:val="24"/>
                <w:szCs w:val="24"/>
                <w:lang w:val="hy-AM"/>
              </w:rPr>
              <w:t>:</w:t>
            </w:r>
          </w:p>
          <w:p w14:paraId="36058579" w14:textId="2ED1A445" w:rsidR="00A75EEE" w:rsidRPr="00261411" w:rsidRDefault="00A75EEE" w:rsidP="00A75EEE">
            <w:pPr>
              <w:spacing w:line="276" w:lineRule="auto"/>
              <w:jc w:val="both"/>
              <w:rPr>
                <w:rFonts w:ascii="GHEA Grapalat" w:hAnsi="GHEA Grapalat" w:cs="Sylfaen"/>
                <w:b/>
                <w:sz w:val="24"/>
                <w:szCs w:val="24"/>
                <w:lang w:val="hy-AM"/>
              </w:rPr>
            </w:pPr>
          </w:p>
        </w:tc>
      </w:tr>
      <w:tr w:rsidR="003660FC" w:rsidRPr="003800F7" w14:paraId="6A8DE07A" w14:textId="77777777" w:rsidTr="00E52018">
        <w:tc>
          <w:tcPr>
            <w:tcW w:w="7513" w:type="dxa"/>
          </w:tcPr>
          <w:p w14:paraId="35FE9A82" w14:textId="2791F30E" w:rsidR="003660FC" w:rsidRPr="00261411" w:rsidRDefault="003660FC" w:rsidP="003660FC">
            <w:pPr>
              <w:spacing w:line="276" w:lineRule="auto"/>
              <w:jc w:val="both"/>
              <w:rPr>
                <w:rFonts w:ascii="GHEA Grapalat" w:hAnsi="GHEA Grapalat"/>
                <w:sz w:val="24"/>
                <w:szCs w:val="24"/>
                <w:lang w:val="hy-AM"/>
              </w:rPr>
            </w:pPr>
            <w:r w:rsidRPr="00261411">
              <w:rPr>
                <w:rFonts w:ascii="GHEA Grapalat" w:hAnsi="GHEA Grapalat" w:cs="Sylfaen"/>
                <w:sz w:val="24"/>
                <w:szCs w:val="24"/>
                <w:lang w:val="hy-AM"/>
              </w:rPr>
              <w:t>19.Մարդու</w:t>
            </w:r>
            <w:r w:rsidRPr="00261411">
              <w:rPr>
                <w:rFonts w:ascii="GHEA Grapalat" w:hAnsi="GHEA Grapalat"/>
                <w:sz w:val="24"/>
                <w:szCs w:val="24"/>
                <w:lang w:val="hy-AM"/>
              </w:rPr>
              <w:t xml:space="preserve"> իրավունքների եվրոպական դատարանի վճիռներով կամ որոշումներով սահմանված արդարացի փոխհատուցման տրամադրման, այն ստանալու նպատակով ներկայացվող անհրաժեշտ փաստաթղթերի ցանկի և դրանց ներկայացման կարգը սահմանող Հավելված 2-ի կապակցությամբ հայտնում ենք՝ վերջինով հաստատված դիմումի ձևում նախատեսված են միայն դրամային հաշվեհամարի վերաբերյալ տվյալներ, մինչդեռ Հավելված 1-ի 4-րդ, 5-րդ և 6-րդ կետերով առանձին կարգավորվում են նաև արտերկրում բացված հաշվեհամարին փոխհատուցման փոխանցման դեպքերը՝ պահանջելով ներկայացնել IBAN, SWIFT/BIC կոդ, ինչպես նաև, անհրաժեշտության դեպքում, միջնորդ բանկի տվյալները։ </w:t>
            </w:r>
            <w:r w:rsidRPr="00261411">
              <w:rPr>
                <w:rFonts w:ascii="GHEA Grapalat" w:hAnsi="GHEA Grapalat"/>
                <w:sz w:val="24"/>
                <w:szCs w:val="24"/>
                <w:lang w:val="hy-AM"/>
              </w:rPr>
              <w:lastRenderedPageBreak/>
              <w:t>Արդյունքում դիմումի ձևը լիարժեք չի արտացոլում կարգով նախատեսված պահանջները և կարող է գործնականում դժվարություններ առաջացնել արտասահմանյան հաշվեհամար ունեցող դիմումատուների համար։ Առաջարկվում է Հավելված 2-ով նախատեսված դիմումի ձևը լրացնել համապատասխան դաշտերով՝ ապահովելով դրա համապատասխանությունը կարգի դրույթներին։</w:t>
            </w:r>
          </w:p>
          <w:p w14:paraId="0CBEE218" w14:textId="44899412" w:rsidR="00354B8D" w:rsidRPr="00261411" w:rsidRDefault="00354B8D" w:rsidP="003660FC">
            <w:pPr>
              <w:spacing w:line="276" w:lineRule="auto"/>
              <w:jc w:val="both"/>
              <w:rPr>
                <w:rFonts w:ascii="GHEA Grapalat" w:hAnsi="GHEA Grapalat" w:cs="Sylfaen"/>
                <w:sz w:val="24"/>
                <w:szCs w:val="24"/>
                <w:lang w:val="hy-AM"/>
              </w:rPr>
            </w:pPr>
          </w:p>
        </w:tc>
        <w:tc>
          <w:tcPr>
            <w:tcW w:w="7288" w:type="dxa"/>
          </w:tcPr>
          <w:p w14:paraId="7481FE55" w14:textId="17A83DAB" w:rsidR="003F6BF6" w:rsidRPr="00261411" w:rsidRDefault="003F6BF6" w:rsidP="003F6BF6">
            <w:pPr>
              <w:spacing w:line="276" w:lineRule="auto"/>
              <w:ind w:left="1260" w:right="126"/>
              <w:contextualSpacing/>
              <w:rPr>
                <w:rFonts w:ascii="GHEA Grapalat" w:hAnsi="GHEA Grapalat"/>
                <w:b/>
                <w:sz w:val="24"/>
                <w:szCs w:val="24"/>
                <w:lang w:val="hy-AM"/>
              </w:rPr>
            </w:pPr>
            <w:r w:rsidRPr="00261411">
              <w:rPr>
                <w:rFonts w:ascii="GHEA Grapalat" w:hAnsi="GHEA Grapalat" w:cs="Arial"/>
                <w:b/>
                <w:sz w:val="24"/>
                <w:szCs w:val="24"/>
                <w:lang w:val="hy-AM"/>
              </w:rPr>
              <w:lastRenderedPageBreak/>
              <w:t xml:space="preserve">  </w:t>
            </w:r>
            <w:r w:rsidR="001E143B" w:rsidRPr="00261411">
              <w:rPr>
                <w:rFonts w:ascii="GHEA Grapalat" w:hAnsi="GHEA Grapalat" w:cs="Arial"/>
                <w:b/>
                <w:sz w:val="24"/>
                <w:szCs w:val="24"/>
                <w:lang w:val="hy-AM"/>
              </w:rPr>
              <w:t xml:space="preserve">    </w:t>
            </w:r>
            <w:r w:rsidRPr="00261411">
              <w:rPr>
                <w:rFonts w:ascii="GHEA Grapalat" w:hAnsi="GHEA Grapalat" w:cs="Arial"/>
                <w:b/>
                <w:sz w:val="24"/>
                <w:szCs w:val="24"/>
                <w:lang w:val="hy-AM"/>
              </w:rPr>
              <w:t xml:space="preserve">      </w:t>
            </w:r>
            <w:r w:rsidR="003E2EA0" w:rsidRPr="00261411">
              <w:rPr>
                <w:rFonts w:ascii="GHEA Grapalat" w:hAnsi="GHEA Grapalat" w:cs="Arial"/>
                <w:b/>
                <w:sz w:val="24"/>
                <w:szCs w:val="24"/>
                <w:lang w:val="hy-AM"/>
              </w:rPr>
              <w:t>19</w:t>
            </w:r>
            <w:r w:rsidRPr="00261411">
              <w:rPr>
                <w:rFonts w:ascii="GHEA Grapalat" w:hAnsi="GHEA Grapalat" w:cs="Arial"/>
                <w:b/>
                <w:sz w:val="24"/>
                <w:szCs w:val="24"/>
                <w:lang w:val="hy-AM"/>
              </w:rPr>
              <w:t xml:space="preserve">. </w:t>
            </w:r>
            <w:r w:rsidR="00563AE0" w:rsidRPr="00261411">
              <w:rPr>
                <w:rFonts w:ascii="GHEA Grapalat" w:hAnsi="GHEA Grapalat" w:cs="Arial"/>
                <w:b/>
                <w:sz w:val="24"/>
                <w:szCs w:val="24"/>
                <w:lang w:val="hy-AM"/>
              </w:rPr>
              <w:t>Չի ը</w:t>
            </w:r>
            <w:r w:rsidRPr="00261411">
              <w:rPr>
                <w:rFonts w:ascii="GHEA Grapalat" w:hAnsi="GHEA Grapalat" w:cs="Arial"/>
                <w:b/>
                <w:sz w:val="24"/>
                <w:szCs w:val="24"/>
                <w:lang w:val="hy-AM"/>
              </w:rPr>
              <w:t>նդունվել</w:t>
            </w:r>
            <w:r w:rsidRPr="00261411">
              <w:rPr>
                <w:rFonts w:ascii="GHEA Grapalat" w:hAnsi="GHEA Grapalat"/>
                <w:b/>
                <w:sz w:val="24"/>
                <w:szCs w:val="24"/>
                <w:lang w:val="hy-AM"/>
              </w:rPr>
              <w:t xml:space="preserve"> </w:t>
            </w:r>
          </w:p>
          <w:p w14:paraId="3A070BA0" w14:textId="77777777" w:rsidR="003F6BF6" w:rsidRPr="00261411" w:rsidRDefault="003F6BF6" w:rsidP="003F6BF6">
            <w:pPr>
              <w:spacing w:after="160" w:line="276" w:lineRule="auto"/>
              <w:ind w:right="126"/>
              <w:contextualSpacing/>
              <w:jc w:val="both"/>
              <w:rPr>
                <w:rFonts w:ascii="GHEA Grapalat" w:hAnsi="GHEA Grapalat"/>
                <w:b/>
                <w:sz w:val="24"/>
                <w:szCs w:val="24"/>
                <w:lang w:val="hy-AM"/>
              </w:rPr>
            </w:pPr>
            <w:r w:rsidRPr="00261411">
              <w:rPr>
                <w:rFonts w:ascii="GHEA Grapalat" w:hAnsi="GHEA Grapalat"/>
                <w:b/>
                <w:sz w:val="24"/>
                <w:szCs w:val="24"/>
                <w:lang w:val="hy-AM"/>
              </w:rPr>
              <w:t xml:space="preserve">       </w:t>
            </w:r>
          </w:p>
          <w:p w14:paraId="11F47735" w14:textId="3F5ADE31" w:rsidR="003660FC" w:rsidRPr="00261411" w:rsidRDefault="00563AE0" w:rsidP="00563AE0">
            <w:pPr>
              <w:spacing w:line="276" w:lineRule="auto"/>
              <w:ind w:right="126"/>
              <w:jc w:val="both"/>
              <w:rPr>
                <w:rFonts w:ascii="GHEA Grapalat" w:hAnsi="GHEA Grapalat" w:cs="Sylfaen"/>
                <w:sz w:val="24"/>
                <w:szCs w:val="24"/>
                <w:lang w:val="hy-AM"/>
              </w:rPr>
            </w:pPr>
            <w:r w:rsidRPr="00261411">
              <w:rPr>
                <w:rFonts w:ascii="GHEA Grapalat" w:hAnsi="GHEA Grapalat" w:cs="Sylfaen"/>
                <w:sz w:val="24"/>
                <w:szCs w:val="24"/>
                <w:lang w:val="hy-AM"/>
              </w:rPr>
              <w:t>Դիմումի ձևի շրջանակներում ներառված «հաշվեհամար» դաշտը նախատեսված է ցանկացած տեսակի` և</w:t>
            </w:r>
            <w:r w:rsidR="00FD0510" w:rsidRPr="00261411">
              <w:rPr>
                <w:rFonts w:ascii="GHEA Grapalat" w:hAnsi="GHEA Grapalat" w:cs="Sylfaen"/>
                <w:sz w:val="24"/>
                <w:szCs w:val="24"/>
                <w:lang w:val="hy-AM"/>
              </w:rPr>
              <w:t>՛</w:t>
            </w:r>
            <w:r w:rsidRPr="00261411">
              <w:rPr>
                <w:rFonts w:ascii="GHEA Grapalat" w:hAnsi="GHEA Grapalat" w:cs="Sylfaen"/>
                <w:sz w:val="24"/>
                <w:szCs w:val="24"/>
                <w:lang w:val="hy-AM"/>
              </w:rPr>
              <w:t xml:space="preserve"> դրամային, և</w:t>
            </w:r>
            <w:r w:rsidR="00FD0510" w:rsidRPr="00261411">
              <w:rPr>
                <w:rFonts w:ascii="GHEA Grapalat" w:hAnsi="GHEA Grapalat" w:cs="Sylfaen"/>
                <w:sz w:val="24"/>
                <w:szCs w:val="24"/>
                <w:lang w:val="hy-AM"/>
              </w:rPr>
              <w:t>՛</w:t>
            </w:r>
            <w:r w:rsidRPr="00261411">
              <w:rPr>
                <w:rFonts w:ascii="GHEA Grapalat" w:hAnsi="GHEA Grapalat" w:cs="Sylfaen"/>
                <w:sz w:val="24"/>
                <w:szCs w:val="24"/>
                <w:lang w:val="hy-AM"/>
              </w:rPr>
              <w:t xml:space="preserve"> արտասահմանյան հաշվեհամարի վերաբերյալ տվյալների ներկայացման համար: </w:t>
            </w:r>
          </w:p>
        </w:tc>
      </w:tr>
      <w:tr w:rsidR="00D17835" w:rsidRPr="00261411" w14:paraId="6E05F14A" w14:textId="77777777" w:rsidTr="00E52018">
        <w:trPr>
          <w:trHeight w:val="521"/>
        </w:trPr>
        <w:tc>
          <w:tcPr>
            <w:tcW w:w="7513" w:type="dxa"/>
            <w:vMerge w:val="restart"/>
            <w:shd w:val="clear" w:color="auto" w:fill="D0CECE" w:themeFill="background2" w:themeFillShade="E6"/>
          </w:tcPr>
          <w:p w14:paraId="04FB696F" w14:textId="77777777" w:rsidR="00D17835" w:rsidRPr="00261411" w:rsidRDefault="00D17835" w:rsidP="00806AD9">
            <w:pPr>
              <w:spacing w:line="276" w:lineRule="auto"/>
              <w:jc w:val="center"/>
              <w:rPr>
                <w:rFonts w:ascii="GHEA Grapalat" w:hAnsi="GHEA Grapalat" w:cs="Sylfaen"/>
                <w:b/>
                <w:sz w:val="24"/>
                <w:szCs w:val="24"/>
                <w:lang w:val="hy-AM"/>
              </w:rPr>
            </w:pPr>
          </w:p>
          <w:p w14:paraId="3C0877BA" w14:textId="48BBC5B3" w:rsidR="00D17835" w:rsidRPr="00261411" w:rsidRDefault="00D17835" w:rsidP="00806AD9">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cs="Sylfaen"/>
                <w:b/>
                <w:sz w:val="24"/>
                <w:szCs w:val="24"/>
                <w:lang w:val="hy-AM"/>
              </w:rPr>
              <w:t>5. Պետաիրավական վարչություն</w:t>
            </w:r>
          </w:p>
          <w:p w14:paraId="2BE60173" w14:textId="77777777" w:rsidR="00D17835" w:rsidRPr="00261411" w:rsidRDefault="00D17835" w:rsidP="00806AD9">
            <w:pPr>
              <w:spacing w:line="276" w:lineRule="auto"/>
              <w:jc w:val="center"/>
              <w:rPr>
                <w:rFonts w:ascii="GHEA Grapalat" w:hAnsi="GHEA Grapalat"/>
                <w:b/>
                <w:sz w:val="24"/>
                <w:szCs w:val="24"/>
                <w:lang w:val="hy-AM"/>
              </w:rPr>
            </w:pPr>
          </w:p>
        </w:tc>
        <w:tc>
          <w:tcPr>
            <w:tcW w:w="7288" w:type="dxa"/>
            <w:shd w:val="clear" w:color="auto" w:fill="D0CECE" w:themeFill="background2" w:themeFillShade="E6"/>
          </w:tcPr>
          <w:p w14:paraId="31D25B51" w14:textId="00D14AC3" w:rsidR="00D17835" w:rsidRPr="00261411" w:rsidRDefault="00A95805" w:rsidP="00806AD9">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27.07.2026</w:t>
            </w:r>
          </w:p>
        </w:tc>
      </w:tr>
      <w:tr w:rsidR="00D17835" w:rsidRPr="00261411" w14:paraId="5EA18FBF" w14:textId="77777777" w:rsidTr="00E52018">
        <w:trPr>
          <w:trHeight w:val="429"/>
        </w:trPr>
        <w:tc>
          <w:tcPr>
            <w:tcW w:w="7513" w:type="dxa"/>
            <w:vMerge/>
            <w:shd w:val="clear" w:color="auto" w:fill="D0CECE" w:themeFill="background2" w:themeFillShade="E6"/>
          </w:tcPr>
          <w:p w14:paraId="75068CEE" w14:textId="77777777" w:rsidR="00D17835" w:rsidRPr="00261411" w:rsidRDefault="00D17835" w:rsidP="00806AD9">
            <w:pPr>
              <w:spacing w:line="276" w:lineRule="auto"/>
              <w:rPr>
                <w:rFonts w:ascii="GHEA Grapalat" w:hAnsi="GHEA Grapalat"/>
                <w:sz w:val="24"/>
                <w:szCs w:val="24"/>
              </w:rPr>
            </w:pPr>
          </w:p>
        </w:tc>
        <w:tc>
          <w:tcPr>
            <w:tcW w:w="7288" w:type="dxa"/>
            <w:shd w:val="clear" w:color="auto" w:fill="D0CECE" w:themeFill="background2" w:themeFillShade="E6"/>
          </w:tcPr>
          <w:p w14:paraId="175979C7" w14:textId="516A1AD7" w:rsidR="00D17835" w:rsidRPr="00261411" w:rsidRDefault="00D17835" w:rsidP="00806AD9">
            <w:pPr>
              <w:spacing w:line="276" w:lineRule="auto"/>
              <w:jc w:val="center"/>
              <w:rPr>
                <w:rFonts w:ascii="GHEA Grapalat" w:hAnsi="GHEA Grapalat"/>
                <w:b/>
                <w:sz w:val="24"/>
                <w:szCs w:val="24"/>
              </w:rPr>
            </w:pPr>
          </w:p>
        </w:tc>
      </w:tr>
      <w:tr w:rsidR="005F3B6B" w:rsidRPr="003800F7" w14:paraId="1CAB6FB4" w14:textId="77777777" w:rsidTr="00E52018">
        <w:trPr>
          <w:trHeight w:val="4942"/>
        </w:trPr>
        <w:tc>
          <w:tcPr>
            <w:tcW w:w="7513" w:type="dxa"/>
          </w:tcPr>
          <w:p w14:paraId="39D077D4" w14:textId="04AA1BB7" w:rsidR="005D18A6" w:rsidRPr="00261411" w:rsidRDefault="00D17835" w:rsidP="00D17835">
            <w:pPr>
              <w:spacing w:line="276" w:lineRule="auto"/>
              <w:jc w:val="both"/>
              <w:rPr>
                <w:rFonts w:ascii="GHEA Grapalat" w:hAnsi="GHEA Grapalat" w:cs="Sylfaen"/>
                <w:b/>
                <w:sz w:val="24"/>
                <w:szCs w:val="24"/>
                <w:lang w:val="hy-AM"/>
              </w:rPr>
            </w:pPr>
            <w:r w:rsidRPr="00261411">
              <w:rPr>
                <w:rFonts w:ascii="GHEA Grapalat" w:hAnsi="GHEA Grapalat" w:cs="Sylfaen"/>
                <w:b/>
                <w:sz w:val="24"/>
                <w:szCs w:val="24"/>
                <w:lang w:val="hy-AM"/>
              </w:rPr>
              <w:t xml:space="preserve">   </w:t>
            </w:r>
            <w:r w:rsidR="005D18A6" w:rsidRPr="00261411">
              <w:rPr>
                <w:rFonts w:ascii="GHEA Grapalat" w:hAnsi="GHEA Grapalat" w:cs="Sylfaen"/>
                <w:sz w:val="24"/>
                <w:szCs w:val="24"/>
                <w:lang w:val="hy-AM"/>
              </w:rPr>
              <w:t xml:space="preserve">1. </w:t>
            </w:r>
            <w:r w:rsidR="005D18A6" w:rsidRPr="00261411">
              <w:rPr>
                <w:rFonts w:ascii="GHEA Grapalat" w:eastAsia="Times New Roman" w:hAnsi="GHEA Grapalat" w:cs="Times New Roman"/>
                <w:noProof/>
                <w:sz w:val="24"/>
                <w:szCs w:val="24"/>
                <w:lang w:val="hy-AM" w:eastAsia="x-none"/>
              </w:rPr>
              <w:t>Նախագծի 2-րդ կետով առաջարկվում է ուժը կորցրած ճանաչել</w:t>
            </w:r>
            <w:r w:rsidR="005D18A6" w:rsidRPr="00261411">
              <w:rPr>
                <w:rFonts w:ascii="GHEA Grapalat" w:eastAsia="Calibri" w:hAnsi="GHEA Grapalat" w:cs="Arial"/>
                <w:shd w:val="clear" w:color="auto" w:fill="FFFFFF"/>
                <w:lang w:val="hy-AM"/>
              </w:rPr>
              <w:t xml:space="preserve"> </w:t>
            </w:r>
            <w:r w:rsidR="005D18A6" w:rsidRPr="00261411">
              <w:rPr>
                <w:rFonts w:ascii="GHEA Grapalat" w:eastAsia="Calibri" w:hAnsi="GHEA Grapalat" w:cs="Times New Roman"/>
                <w:sz w:val="24"/>
                <w:szCs w:val="24"/>
                <w:lang w:val="hy-AM"/>
              </w:rPr>
              <w:t xml:space="preserve">Միջազգային իրավական հարցերով ներկայացուցչի լիազորությունների իրականացման կարգը սահմանող Կառավարության 2020 թվականի օգոստոսի 4-ի թիվ 1289-Լ որոշման 4-րդ կետի 6-9-րդ ենթակետերը: Մինչդեռ, հարկ է նկատել, որ </w:t>
            </w:r>
            <w:r w:rsidR="005D18A6" w:rsidRPr="00261411">
              <w:rPr>
                <w:rFonts w:ascii="GHEA Grapalat" w:eastAsia="Calibri" w:hAnsi="GHEA Grapalat" w:cs="Arial"/>
                <w:sz w:val="24"/>
                <w:szCs w:val="24"/>
                <w:lang w:val="hy-AM"/>
              </w:rPr>
              <w:t xml:space="preserve">«Նորմատիվ իրավական ակտերի մասին» օրենքի համաձայն՝ </w:t>
            </w:r>
            <w:r w:rsidR="005D18A6" w:rsidRPr="00261411">
              <w:rPr>
                <w:rFonts w:ascii="GHEA Grapalat" w:eastAsia="Calibri" w:hAnsi="GHEA Grapalat" w:cs="Arial"/>
                <w:sz w:val="24"/>
                <w:szCs w:val="24"/>
                <w:shd w:val="clear" w:color="auto" w:fill="FFFFFF"/>
                <w:lang w:val="hy-AM"/>
              </w:rPr>
              <w:t xml:space="preserve">նորմատիվ իրավական ակտում փոփոխություն կամ լրացում կարող է կատարվել միայն </w:t>
            </w:r>
            <w:r w:rsidR="005D18A6" w:rsidRPr="00261411">
              <w:rPr>
                <w:rFonts w:ascii="GHEA Grapalat" w:eastAsia="Calibri" w:hAnsi="GHEA Grapalat" w:cs="Arial"/>
                <w:b/>
                <w:sz w:val="24"/>
                <w:szCs w:val="24"/>
                <w:shd w:val="clear" w:color="auto" w:fill="FFFFFF"/>
                <w:lang w:val="hy-AM"/>
              </w:rPr>
              <w:t>նույն տեսակի և բնույթի</w:t>
            </w:r>
            <w:r w:rsidR="005D18A6" w:rsidRPr="00261411">
              <w:rPr>
                <w:rFonts w:ascii="GHEA Grapalat" w:eastAsia="Calibri" w:hAnsi="GHEA Grapalat" w:cs="Arial"/>
                <w:sz w:val="24"/>
                <w:szCs w:val="24"/>
                <w:shd w:val="clear" w:color="auto" w:fill="FFFFFF"/>
                <w:lang w:val="hy-AM"/>
              </w:rPr>
              <w:t xml:space="preserve"> նորմատիվ իրավական ակտով:</w:t>
            </w:r>
            <w:r w:rsidR="005D18A6" w:rsidRPr="00261411">
              <w:rPr>
                <w:rFonts w:ascii="Calibri" w:eastAsia="Calibri" w:hAnsi="Calibri" w:cs="Calibri"/>
                <w:sz w:val="24"/>
                <w:szCs w:val="24"/>
                <w:shd w:val="clear" w:color="auto" w:fill="FFFFFF"/>
                <w:lang w:val="hy-AM"/>
              </w:rPr>
              <w:t> </w:t>
            </w:r>
          </w:p>
          <w:p w14:paraId="05271AA5" w14:textId="77777777" w:rsidR="005D18A6" w:rsidRPr="00261411" w:rsidRDefault="005D18A6" w:rsidP="003660FC">
            <w:pPr>
              <w:spacing w:line="276" w:lineRule="auto"/>
              <w:jc w:val="both"/>
              <w:rPr>
                <w:rFonts w:ascii="GHEA Grapalat" w:hAnsi="GHEA Grapalat" w:cs="Sylfaen"/>
                <w:sz w:val="24"/>
                <w:szCs w:val="24"/>
                <w:lang w:val="hy-AM"/>
              </w:rPr>
            </w:pPr>
          </w:p>
          <w:p w14:paraId="53255BEF" w14:textId="77777777" w:rsidR="00D17835" w:rsidRPr="00261411" w:rsidRDefault="00D17835" w:rsidP="003660FC">
            <w:pPr>
              <w:spacing w:line="276" w:lineRule="auto"/>
              <w:jc w:val="both"/>
              <w:rPr>
                <w:rFonts w:ascii="GHEA Grapalat" w:hAnsi="GHEA Grapalat" w:cs="Sylfaen"/>
                <w:sz w:val="24"/>
                <w:szCs w:val="24"/>
                <w:lang w:val="hy-AM"/>
              </w:rPr>
            </w:pPr>
          </w:p>
          <w:p w14:paraId="0DCF5F88" w14:textId="77777777" w:rsidR="00D17835" w:rsidRPr="00261411" w:rsidRDefault="00D17835" w:rsidP="003660FC">
            <w:pPr>
              <w:spacing w:line="276" w:lineRule="auto"/>
              <w:jc w:val="both"/>
              <w:rPr>
                <w:rFonts w:ascii="GHEA Grapalat" w:hAnsi="GHEA Grapalat" w:cs="Sylfaen"/>
                <w:sz w:val="24"/>
                <w:szCs w:val="24"/>
                <w:lang w:val="hy-AM"/>
              </w:rPr>
            </w:pPr>
          </w:p>
          <w:p w14:paraId="3438E715" w14:textId="77777777" w:rsidR="00354B8D" w:rsidRPr="00261411" w:rsidRDefault="00354B8D" w:rsidP="003660FC">
            <w:pPr>
              <w:spacing w:line="276" w:lineRule="auto"/>
              <w:jc w:val="both"/>
              <w:rPr>
                <w:rFonts w:ascii="GHEA Grapalat" w:hAnsi="GHEA Grapalat" w:cs="Sylfaen"/>
                <w:sz w:val="24"/>
                <w:szCs w:val="24"/>
                <w:lang w:val="hy-AM"/>
              </w:rPr>
            </w:pPr>
          </w:p>
          <w:p w14:paraId="4AEDD68E" w14:textId="6790AC8F" w:rsidR="00354B8D" w:rsidRPr="00261411" w:rsidRDefault="00354B8D" w:rsidP="003660FC">
            <w:pPr>
              <w:spacing w:line="276" w:lineRule="auto"/>
              <w:jc w:val="both"/>
              <w:rPr>
                <w:rFonts w:ascii="GHEA Grapalat" w:hAnsi="GHEA Grapalat" w:cs="Sylfaen"/>
                <w:sz w:val="24"/>
                <w:szCs w:val="24"/>
                <w:lang w:val="hy-AM"/>
              </w:rPr>
            </w:pPr>
          </w:p>
        </w:tc>
        <w:tc>
          <w:tcPr>
            <w:tcW w:w="7288" w:type="dxa"/>
          </w:tcPr>
          <w:p w14:paraId="7722A7F1" w14:textId="77777777" w:rsidR="005F3B6B" w:rsidRPr="00261411" w:rsidRDefault="005D18A6" w:rsidP="002471A2">
            <w:pPr>
              <w:pStyle w:val="ListParagraph"/>
              <w:numPr>
                <w:ilvl w:val="0"/>
                <w:numId w:val="44"/>
              </w:numPr>
              <w:spacing w:line="276" w:lineRule="auto"/>
              <w:ind w:right="126"/>
              <w:jc w:val="both"/>
              <w:rPr>
                <w:rFonts w:ascii="GHEA Grapalat" w:hAnsi="GHEA Grapalat" w:cs="Arial"/>
                <w:b/>
                <w:sz w:val="24"/>
                <w:szCs w:val="24"/>
                <w:lang w:val="hy-AM"/>
              </w:rPr>
            </w:pPr>
            <w:r w:rsidRPr="00261411">
              <w:rPr>
                <w:rFonts w:ascii="GHEA Grapalat" w:hAnsi="GHEA Grapalat" w:cs="Arial"/>
                <w:b/>
                <w:sz w:val="24"/>
                <w:szCs w:val="24"/>
                <w:lang w:val="hy-AM"/>
              </w:rPr>
              <w:t>Ընդունվել</w:t>
            </w:r>
            <w:r w:rsidRPr="00261411">
              <w:rPr>
                <w:rFonts w:ascii="GHEA Grapalat" w:hAnsi="GHEA Grapalat"/>
                <w:b/>
                <w:sz w:val="24"/>
                <w:szCs w:val="24"/>
                <w:lang w:val="hy-AM"/>
              </w:rPr>
              <w:t xml:space="preserve"> է</w:t>
            </w:r>
          </w:p>
          <w:p w14:paraId="214CDC48" w14:textId="7CCD508C" w:rsidR="00354B8D" w:rsidRPr="00261411" w:rsidRDefault="000A3A6A" w:rsidP="000A3A6A">
            <w:pPr>
              <w:spacing w:line="276" w:lineRule="auto"/>
              <w:ind w:right="126"/>
              <w:jc w:val="center"/>
              <w:rPr>
                <w:rFonts w:ascii="GHEA Grapalat" w:hAnsi="GHEA Grapalat" w:cs="Arial"/>
                <w:b/>
                <w:sz w:val="24"/>
                <w:szCs w:val="24"/>
                <w:lang w:val="hy-AM"/>
              </w:rPr>
            </w:pPr>
            <w:r w:rsidRPr="00261411">
              <w:rPr>
                <w:rFonts w:ascii="GHEA Grapalat" w:hAnsi="GHEA Grapalat" w:cs="Arial"/>
                <w:sz w:val="24"/>
                <w:szCs w:val="24"/>
                <w:lang w:val="hy-AM"/>
              </w:rPr>
              <w:t>Նախագծում համապատասխան փոփոխություններն արդեն կատարվել են, և ընթացքի մեջ է նորմատիվ իրավական ակտում համապատասխան փոփոխություն կատարելու գործընթացը՝ սահմանված ընթացակարգով։</w:t>
            </w:r>
          </w:p>
        </w:tc>
      </w:tr>
      <w:tr w:rsidR="00D17835" w:rsidRPr="00261411" w14:paraId="7648D006" w14:textId="77777777" w:rsidTr="00E52018">
        <w:trPr>
          <w:trHeight w:val="521"/>
        </w:trPr>
        <w:tc>
          <w:tcPr>
            <w:tcW w:w="7513" w:type="dxa"/>
            <w:vMerge w:val="restart"/>
            <w:shd w:val="clear" w:color="auto" w:fill="D0CECE" w:themeFill="background2" w:themeFillShade="E6"/>
          </w:tcPr>
          <w:p w14:paraId="649D2C67" w14:textId="77777777" w:rsidR="00D17835" w:rsidRPr="00261411" w:rsidRDefault="00D17835" w:rsidP="00806AD9">
            <w:pPr>
              <w:spacing w:line="276" w:lineRule="auto"/>
              <w:jc w:val="center"/>
              <w:rPr>
                <w:rFonts w:ascii="GHEA Grapalat" w:hAnsi="GHEA Grapalat" w:cs="Sylfaen"/>
                <w:b/>
                <w:sz w:val="24"/>
                <w:szCs w:val="24"/>
                <w:lang w:val="hy-AM"/>
              </w:rPr>
            </w:pPr>
          </w:p>
          <w:p w14:paraId="7CBD4900" w14:textId="2D54AA49" w:rsidR="00D17835" w:rsidRPr="00261411" w:rsidRDefault="00D17835" w:rsidP="00806AD9">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cs="Sylfaen"/>
                <w:b/>
                <w:sz w:val="24"/>
                <w:szCs w:val="24"/>
                <w:lang w:val="hy-AM"/>
              </w:rPr>
              <w:t>6. Իրավաբանական վարչություն</w:t>
            </w:r>
          </w:p>
          <w:p w14:paraId="04A68030" w14:textId="77777777" w:rsidR="00D17835" w:rsidRPr="00261411" w:rsidRDefault="00D17835" w:rsidP="00806AD9">
            <w:pPr>
              <w:spacing w:line="276" w:lineRule="auto"/>
              <w:jc w:val="center"/>
              <w:rPr>
                <w:rFonts w:ascii="GHEA Grapalat" w:hAnsi="GHEA Grapalat"/>
                <w:b/>
                <w:sz w:val="24"/>
                <w:szCs w:val="24"/>
                <w:lang w:val="hy-AM"/>
              </w:rPr>
            </w:pPr>
          </w:p>
        </w:tc>
        <w:tc>
          <w:tcPr>
            <w:tcW w:w="7288" w:type="dxa"/>
            <w:shd w:val="clear" w:color="auto" w:fill="D0CECE" w:themeFill="background2" w:themeFillShade="E6"/>
          </w:tcPr>
          <w:p w14:paraId="0290563B" w14:textId="39D6A8AB" w:rsidR="00D17835" w:rsidRPr="00261411" w:rsidRDefault="00A95805" w:rsidP="00806AD9">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24.07.2026</w:t>
            </w:r>
          </w:p>
        </w:tc>
      </w:tr>
      <w:tr w:rsidR="00D17835" w:rsidRPr="00261411" w14:paraId="435E6BB6" w14:textId="77777777" w:rsidTr="00E52018">
        <w:trPr>
          <w:trHeight w:val="429"/>
        </w:trPr>
        <w:tc>
          <w:tcPr>
            <w:tcW w:w="7513" w:type="dxa"/>
            <w:vMerge/>
            <w:shd w:val="clear" w:color="auto" w:fill="D0CECE" w:themeFill="background2" w:themeFillShade="E6"/>
          </w:tcPr>
          <w:p w14:paraId="62617808" w14:textId="77777777" w:rsidR="00D17835" w:rsidRPr="00261411" w:rsidRDefault="00D17835" w:rsidP="00806AD9">
            <w:pPr>
              <w:spacing w:line="276" w:lineRule="auto"/>
              <w:rPr>
                <w:rFonts w:ascii="GHEA Grapalat" w:hAnsi="GHEA Grapalat"/>
                <w:sz w:val="24"/>
                <w:szCs w:val="24"/>
                <w:lang w:val="hy-AM"/>
              </w:rPr>
            </w:pPr>
          </w:p>
        </w:tc>
        <w:tc>
          <w:tcPr>
            <w:tcW w:w="7288" w:type="dxa"/>
            <w:shd w:val="clear" w:color="auto" w:fill="D0CECE" w:themeFill="background2" w:themeFillShade="E6"/>
          </w:tcPr>
          <w:p w14:paraId="5046B36E" w14:textId="77777777" w:rsidR="00D17835" w:rsidRPr="00261411" w:rsidRDefault="00D17835" w:rsidP="00806AD9">
            <w:pPr>
              <w:spacing w:line="276" w:lineRule="auto"/>
              <w:jc w:val="center"/>
              <w:rPr>
                <w:rFonts w:ascii="GHEA Grapalat" w:hAnsi="GHEA Grapalat"/>
                <w:b/>
                <w:sz w:val="24"/>
                <w:szCs w:val="24"/>
                <w:lang w:val="hy-AM"/>
              </w:rPr>
            </w:pPr>
          </w:p>
        </w:tc>
      </w:tr>
      <w:tr w:rsidR="005D18A6" w:rsidRPr="003800F7" w14:paraId="7CFC2BB2" w14:textId="77777777" w:rsidTr="00E52018">
        <w:trPr>
          <w:trHeight w:val="4942"/>
        </w:trPr>
        <w:tc>
          <w:tcPr>
            <w:tcW w:w="7513" w:type="dxa"/>
          </w:tcPr>
          <w:p w14:paraId="5370079B" w14:textId="0BD31E8E" w:rsidR="00925787" w:rsidRPr="00261411" w:rsidRDefault="00D17835" w:rsidP="00D17835">
            <w:pPr>
              <w:tabs>
                <w:tab w:val="left" w:pos="90"/>
                <w:tab w:val="left" w:pos="1170"/>
              </w:tabs>
              <w:spacing w:line="276" w:lineRule="auto"/>
              <w:jc w:val="both"/>
              <w:rPr>
                <w:rFonts w:ascii="GHEA Grapalat" w:eastAsia="Times New Roman" w:hAnsi="GHEA Grapalat" w:cs="Arial"/>
                <w:color w:val="000000"/>
                <w:sz w:val="24"/>
                <w:szCs w:val="24"/>
                <w:lang w:val="hy-AM" w:eastAsia="ru-RU"/>
              </w:rPr>
            </w:pPr>
            <w:r w:rsidRPr="00261411">
              <w:rPr>
                <w:rFonts w:ascii="GHEA Grapalat" w:eastAsia="Times New Roman" w:hAnsi="GHEA Grapalat" w:cs="Times New Roman"/>
                <w:color w:val="000000"/>
                <w:sz w:val="24"/>
                <w:szCs w:val="24"/>
                <w:lang w:val="hy-AM" w:eastAsia="ru-RU"/>
              </w:rPr>
              <w:t xml:space="preserve">1. </w:t>
            </w:r>
            <w:r w:rsidR="00925787" w:rsidRPr="00261411">
              <w:rPr>
                <w:rFonts w:ascii="GHEA Grapalat" w:eastAsia="Times New Roman" w:hAnsi="GHEA Grapalat" w:cs="Times New Roman"/>
                <w:color w:val="000000"/>
                <w:sz w:val="24"/>
                <w:szCs w:val="24"/>
                <w:lang w:val="hy-AM" w:eastAsia="ru-RU"/>
              </w:rPr>
              <w:t xml:space="preserve">Նախագծի հավելված 1-ի 5-րդ կետով սահմանվում է Ֆիզիկական անձ հանդիսացող դիմումատուի կողմից արդարացի փոխհատուցումը ներկայացուցչի միջոցով ստանալու նպատակով ներկայացվող փաստաթղթերի ցանկը, մինչդեռ հաշվի առնելով, որ ֆիզիկական անձ հանդիսացող դիմումատուի կողմից փոխհատուցումն անձամբ ստանալու և ներկայացուցչի միջոցով ստանալու դեպքերում բացի ներկայացուցչի վերաբերյալ փաստաթղթերը մյուս փաստաթղթերը նույնական են, առաջարկում ենք Կառավարության որոշումը անհարկի չծանրաբեռնելու նպատակով հավելված 1-ի 5-րդ կետում նույնական փաստաթղթերը թվարկելու փոխարեն հղում կատարել նույն հավելվածի 4-րդ կետին: </w:t>
            </w:r>
          </w:p>
          <w:p w14:paraId="7B64C37A" w14:textId="19AAEA2A" w:rsidR="00925787" w:rsidRPr="00261411" w:rsidRDefault="00925787" w:rsidP="00925787">
            <w:pPr>
              <w:spacing w:line="276" w:lineRule="auto"/>
              <w:jc w:val="both"/>
              <w:rPr>
                <w:rFonts w:ascii="GHEA Grapalat" w:hAnsi="GHEA Grapalat" w:cs="Sylfaen"/>
                <w:sz w:val="24"/>
                <w:szCs w:val="24"/>
                <w:lang w:val="hy-AM"/>
              </w:rPr>
            </w:pPr>
          </w:p>
          <w:p w14:paraId="7E75E599" w14:textId="77777777" w:rsidR="005D18A6" w:rsidRPr="00261411" w:rsidRDefault="005D18A6" w:rsidP="005D18A6">
            <w:pPr>
              <w:spacing w:line="276" w:lineRule="auto"/>
              <w:rPr>
                <w:rFonts w:ascii="GHEA Grapalat" w:hAnsi="GHEA Grapalat" w:cs="Sylfaen"/>
                <w:b/>
                <w:sz w:val="24"/>
                <w:szCs w:val="24"/>
                <w:lang w:val="hy-AM"/>
              </w:rPr>
            </w:pPr>
          </w:p>
        </w:tc>
        <w:tc>
          <w:tcPr>
            <w:tcW w:w="7288" w:type="dxa"/>
          </w:tcPr>
          <w:p w14:paraId="45308BFA" w14:textId="27F7896D" w:rsidR="005D18A6" w:rsidRPr="00261411" w:rsidRDefault="00826278" w:rsidP="009B6335">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1. </w:t>
            </w:r>
            <w:r w:rsidR="009C05D9">
              <w:rPr>
                <w:rFonts w:ascii="GHEA Grapalat" w:hAnsi="GHEA Grapalat" w:cs="Arial"/>
                <w:b/>
                <w:sz w:val="24"/>
                <w:szCs w:val="24"/>
                <w:lang w:val="hy-AM"/>
              </w:rPr>
              <w:t>Ը</w:t>
            </w:r>
            <w:r w:rsidR="00470881" w:rsidRPr="00261411">
              <w:rPr>
                <w:rFonts w:ascii="GHEA Grapalat" w:hAnsi="GHEA Grapalat" w:cs="Arial"/>
                <w:b/>
                <w:sz w:val="24"/>
                <w:szCs w:val="24"/>
                <w:lang w:val="hy-AM"/>
              </w:rPr>
              <w:t xml:space="preserve">նդունվել </w:t>
            </w:r>
            <w:r w:rsidR="0060572B">
              <w:rPr>
                <w:rFonts w:ascii="GHEA Grapalat" w:hAnsi="GHEA Grapalat" w:cs="Arial"/>
                <w:b/>
                <w:sz w:val="24"/>
                <w:szCs w:val="24"/>
                <w:lang w:val="hy-AM"/>
              </w:rPr>
              <w:t>է</w:t>
            </w:r>
          </w:p>
          <w:p w14:paraId="63D45C69" w14:textId="77777777" w:rsidR="009B6335" w:rsidRPr="00261411" w:rsidRDefault="009B6335" w:rsidP="009B6335">
            <w:pPr>
              <w:spacing w:line="276" w:lineRule="auto"/>
              <w:ind w:right="126"/>
              <w:jc w:val="center"/>
              <w:rPr>
                <w:rFonts w:ascii="GHEA Grapalat" w:hAnsi="GHEA Grapalat" w:cs="Arial"/>
                <w:b/>
                <w:sz w:val="24"/>
                <w:szCs w:val="24"/>
                <w:lang w:val="hy-AM"/>
              </w:rPr>
            </w:pPr>
          </w:p>
          <w:p w14:paraId="24001C8D" w14:textId="77777777" w:rsidR="009C05D9" w:rsidRPr="00782FAF" w:rsidRDefault="009C05D9" w:rsidP="009C05D9">
            <w:pPr>
              <w:spacing w:line="276" w:lineRule="auto"/>
              <w:ind w:right="126"/>
              <w:jc w:val="center"/>
              <w:rPr>
                <w:rFonts w:ascii="GHEA Grapalat" w:hAnsi="GHEA Grapalat" w:cs="Arial"/>
                <w:sz w:val="24"/>
                <w:szCs w:val="24"/>
                <w:lang w:val="hy-AM"/>
              </w:rPr>
            </w:pPr>
            <w:r w:rsidRPr="00782FAF">
              <w:rPr>
                <w:rFonts w:ascii="GHEA Grapalat" w:hAnsi="GHEA Grapalat" w:cs="Arial"/>
                <w:sz w:val="24"/>
                <w:szCs w:val="24"/>
                <w:lang w:val="hy-AM"/>
              </w:rPr>
              <w:t>Նախագծում կատարվել են համապատասխան փոփոխություններ:</w:t>
            </w:r>
          </w:p>
          <w:p w14:paraId="0BF62528" w14:textId="79BC3B01" w:rsidR="009B6335" w:rsidRPr="00261411" w:rsidRDefault="009B6335" w:rsidP="009B6335">
            <w:pPr>
              <w:spacing w:line="276" w:lineRule="auto"/>
              <w:ind w:right="126"/>
              <w:jc w:val="both"/>
              <w:rPr>
                <w:rFonts w:ascii="GHEA Grapalat" w:hAnsi="GHEA Grapalat" w:cs="Arial"/>
                <w:b/>
                <w:sz w:val="24"/>
                <w:szCs w:val="24"/>
                <w:lang w:val="hy-AM"/>
              </w:rPr>
            </w:pPr>
          </w:p>
        </w:tc>
      </w:tr>
      <w:tr w:rsidR="009B6335" w:rsidRPr="003800F7" w14:paraId="102DE42C" w14:textId="77777777" w:rsidTr="00E52018">
        <w:trPr>
          <w:trHeight w:val="4942"/>
        </w:trPr>
        <w:tc>
          <w:tcPr>
            <w:tcW w:w="7513" w:type="dxa"/>
          </w:tcPr>
          <w:p w14:paraId="7B265618" w14:textId="3EFBA706" w:rsidR="009B6335" w:rsidRPr="00261411" w:rsidRDefault="009B6335" w:rsidP="009B6335">
            <w:pPr>
              <w:spacing w:line="276" w:lineRule="auto"/>
              <w:jc w:val="both"/>
              <w:rPr>
                <w:rFonts w:ascii="GHEA Grapalat" w:hAnsi="GHEA Grapalat" w:cs="Sylfaen"/>
                <w:b/>
                <w:sz w:val="24"/>
                <w:szCs w:val="24"/>
                <w:lang w:val="hy-AM"/>
              </w:rPr>
            </w:pPr>
            <w:r w:rsidRPr="00261411">
              <w:rPr>
                <w:rFonts w:ascii="GHEA Grapalat" w:hAnsi="GHEA Grapalat" w:cs="Sylfaen"/>
                <w:sz w:val="24"/>
                <w:szCs w:val="24"/>
                <w:lang w:val="hy-AM"/>
              </w:rPr>
              <w:lastRenderedPageBreak/>
              <w:t>2.</w:t>
            </w:r>
            <w:r w:rsidRPr="00261411">
              <w:rPr>
                <w:rFonts w:ascii="GHEA Grapalat" w:hAnsi="GHEA Grapalat" w:cs="Sylfaen"/>
                <w:b/>
                <w:sz w:val="24"/>
                <w:szCs w:val="24"/>
                <w:lang w:val="hy-AM"/>
              </w:rPr>
              <w:t xml:space="preserve"> </w:t>
            </w:r>
            <w:r w:rsidRPr="00261411">
              <w:rPr>
                <w:rFonts w:ascii="GHEA Grapalat" w:hAnsi="GHEA Grapalat" w:cs="Sylfaen"/>
                <w:sz w:val="24"/>
                <w:szCs w:val="24"/>
                <w:lang w:val="hy-AM"/>
              </w:rPr>
              <w:t>Նախագծի հավելված 1-ի 7-րդ կետի համաձայն՝ Եվրոպական դատարանի վճիռներով կամ որոշումներով սահմանված արդարացի փոխհատուցման գումարի վճարումը կազմակերպում է ՀՀ վարչապետի աշխատակազմը իսկ վճարումն իրականացնում է ՀՀ ֆինանսների նախարարությունը, մինչդեռ նախագծի հետագա կարգավորումներից բխում է, որ վճարումն իրականացվում է Վարչապետի աշխատակազմի ֆինանսական և հաշվապահական հաշվառման վարչության կողմից (հավելված 1-ի 22-րդ կետ), ինչը չի բխում  «Նորմատիվ իրավական ակտերի մասին» օրենքի 13-րդ հոդվածի 8-րդ մասից, համաձայն որի՝ նորմատիվ իրավական ակտերում բացառվում են իրավական նորմերի անհիմն կրկնությունները և ներքին հակասությունները:</w:t>
            </w:r>
          </w:p>
        </w:tc>
        <w:tc>
          <w:tcPr>
            <w:tcW w:w="7288" w:type="dxa"/>
          </w:tcPr>
          <w:p w14:paraId="4F0D029E" w14:textId="76B03BF6" w:rsidR="009B6335" w:rsidRDefault="009B6335" w:rsidP="009B6335">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2. </w:t>
            </w:r>
            <w:r w:rsidR="00782FAF">
              <w:rPr>
                <w:rFonts w:ascii="GHEA Grapalat" w:hAnsi="GHEA Grapalat" w:cs="Arial"/>
                <w:b/>
                <w:sz w:val="24"/>
                <w:szCs w:val="24"/>
                <w:lang w:val="hy-AM"/>
              </w:rPr>
              <w:t>Ը</w:t>
            </w:r>
            <w:r w:rsidRPr="00261411">
              <w:rPr>
                <w:rFonts w:ascii="GHEA Grapalat" w:hAnsi="GHEA Grapalat" w:cs="Arial"/>
                <w:b/>
                <w:sz w:val="24"/>
                <w:szCs w:val="24"/>
                <w:lang w:val="hy-AM"/>
              </w:rPr>
              <w:t>նդունվել</w:t>
            </w:r>
            <w:r w:rsidR="00782FAF">
              <w:rPr>
                <w:rFonts w:ascii="GHEA Grapalat" w:hAnsi="GHEA Grapalat" w:cs="Arial"/>
                <w:b/>
                <w:sz w:val="24"/>
                <w:szCs w:val="24"/>
                <w:lang w:val="hy-AM"/>
              </w:rPr>
              <w:t xml:space="preserve"> է</w:t>
            </w:r>
          </w:p>
          <w:p w14:paraId="61F93CC2" w14:textId="319CCA00" w:rsidR="00782FAF" w:rsidRDefault="00782FAF" w:rsidP="009B6335">
            <w:pPr>
              <w:spacing w:line="276" w:lineRule="auto"/>
              <w:ind w:right="126"/>
              <w:jc w:val="center"/>
              <w:rPr>
                <w:rFonts w:ascii="GHEA Grapalat" w:hAnsi="GHEA Grapalat" w:cs="Arial"/>
                <w:b/>
                <w:sz w:val="24"/>
                <w:szCs w:val="24"/>
                <w:lang w:val="hy-AM"/>
              </w:rPr>
            </w:pPr>
          </w:p>
          <w:p w14:paraId="66FE2E93" w14:textId="1DB53A4A" w:rsidR="00782FAF" w:rsidRPr="00782FAF" w:rsidRDefault="00782FAF" w:rsidP="009B6335">
            <w:pPr>
              <w:spacing w:line="276" w:lineRule="auto"/>
              <w:ind w:right="126"/>
              <w:jc w:val="center"/>
              <w:rPr>
                <w:rFonts w:ascii="GHEA Grapalat" w:hAnsi="GHEA Grapalat" w:cs="Arial"/>
                <w:sz w:val="24"/>
                <w:szCs w:val="24"/>
                <w:lang w:val="hy-AM"/>
              </w:rPr>
            </w:pPr>
            <w:r w:rsidRPr="00782FAF">
              <w:rPr>
                <w:rFonts w:ascii="GHEA Grapalat" w:hAnsi="GHEA Grapalat" w:cs="Arial"/>
                <w:sz w:val="24"/>
                <w:szCs w:val="24"/>
                <w:lang w:val="hy-AM"/>
              </w:rPr>
              <w:t>Նախագծում կատարվել են համապատասխան փոփոխություններ:</w:t>
            </w:r>
          </w:p>
          <w:p w14:paraId="08C1DC52" w14:textId="3284A8FC" w:rsidR="00773E5A" w:rsidRPr="00261411" w:rsidRDefault="00773E5A" w:rsidP="00773E5A">
            <w:pPr>
              <w:spacing w:line="276" w:lineRule="auto"/>
              <w:ind w:right="126"/>
              <w:jc w:val="both"/>
              <w:rPr>
                <w:rFonts w:ascii="GHEA Grapalat" w:hAnsi="GHEA Grapalat" w:cs="Arial"/>
                <w:b/>
                <w:sz w:val="24"/>
                <w:szCs w:val="24"/>
                <w:highlight w:val="yellow"/>
                <w:lang w:val="hy-AM"/>
              </w:rPr>
            </w:pPr>
          </w:p>
        </w:tc>
      </w:tr>
      <w:tr w:rsidR="00773E5A" w:rsidRPr="003800F7" w14:paraId="4801C26E" w14:textId="77777777" w:rsidTr="00E52018">
        <w:trPr>
          <w:trHeight w:val="4942"/>
        </w:trPr>
        <w:tc>
          <w:tcPr>
            <w:tcW w:w="7513" w:type="dxa"/>
          </w:tcPr>
          <w:p w14:paraId="348C9C85" w14:textId="5AA90DE9" w:rsidR="00773E5A" w:rsidRPr="00261411" w:rsidRDefault="00A06D17" w:rsidP="009B633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3. Նախագծի մի շարք առանցքային կարգավորումների շրջանակներում ժամկետներ սահմանված չեն, որի պարագայում հնարավոր չի լինի սահմանված ժամկետում պատշաճ կազմակերպել արդարացի փոխհատուցման իրականացումը (օրինակ՝ նախագծի հավելված 1-ի 10-րդ, 16-րդ կետեր):</w:t>
            </w:r>
          </w:p>
        </w:tc>
        <w:tc>
          <w:tcPr>
            <w:tcW w:w="7288" w:type="dxa"/>
          </w:tcPr>
          <w:p w14:paraId="746C8260" w14:textId="711E5295" w:rsidR="00773E5A" w:rsidRPr="00261411" w:rsidRDefault="00A06D17" w:rsidP="009B6335">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3. </w:t>
            </w:r>
            <w:r w:rsidR="00BF1675">
              <w:rPr>
                <w:rFonts w:ascii="GHEA Grapalat" w:hAnsi="GHEA Grapalat" w:cs="Arial"/>
                <w:b/>
                <w:sz w:val="24"/>
                <w:szCs w:val="24"/>
                <w:lang w:val="hy-AM"/>
              </w:rPr>
              <w:t>Մասամբ է ընդունվել</w:t>
            </w:r>
          </w:p>
          <w:p w14:paraId="738A0FBD" w14:textId="73B9C7B2" w:rsidR="00A06D17" w:rsidRPr="00261411" w:rsidRDefault="00A06D17" w:rsidP="00A06D17">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Նախագծով նախատեսված առանձին գործողությունների իրականացման ժամկետների սահմանումը անհրաժեշտ չէ, քանի որ արդարացի փոխհատուցման վճարման համար վերջնական և պարտադիր ժամկետը սահմանվում է Մարդու իրավունքների եվրոպական դատարանի համապատասխան վճռով։ Մասնավորապես, արդարացի փոխհատուցման գումարը, որպես կանոն, պետք է վճարվի վճռի վերջնական դառնալու օրվանից երեք ամսվա ընթացքում։</w:t>
            </w:r>
          </w:p>
          <w:p w14:paraId="4376EBAB" w14:textId="4C86FA68" w:rsidR="00BC43E0" w:rsidRPr="00261411" w:rsidRDefault="00A06D17" w:rsidP="00A06D17">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 xml:space="preserve">Միաժամանակ, նախագծով նախատեսված ներքին կազմակերպչական գործողությունների իրականացման համար առանձին ժամկետների սահմանումը որևէ կերպ չի սահմանափակում կամ ազդում դիմումատուների՝ Եվրոպական </w:t>
            </w:r>
            <w:r w:rsidRPr="00261411">
              <w:rPr>
                <w:rFonts w:ascii="GHEA Grapalat" w:hAnsi="GHEA Grapalat" w:cs="Arial"/>
                <w:sz w:val="24"/>
                <w:szCs w:val="24"/>
                <w:lang w:val="hy-AM"/>
              </w:rPr>
              <w:lastRenderedPageBreak/>
              <w:t>դատարանի կողմից սահմանված արդարացի փոխհատուցումն ստանալու իրավունքի վրա։ Էական նշանակություն ունի Եվրոպական դատարանի կողմից սահմանված եռամսյա ժամկետի պահպանումը, որը պետության համար հանդիսանում է վճռի պատշաճ կատարման ապահովման հիմնական ժամկետը։</w:t>
            </w:r>
            <w:r w:rsidR="003F0A3A" w:rsidRPr="00261411">
              <w:rPr>
                <w:rFonts w:ascii="GHEA Grapalat" w:hAnsi="GHEA Grapalat" w:cs="Arial"/>
                <w:sz w:val="24"/>
                <w:szCs w:val="24"/>
                <w:lang w:val="hy-AM"/>
              </w:rPr>
              <w:t xml:space="preserve"> </w:t>
            </w:r>
          </w:p>
          <w:p w14:paraId="71413E05" w14:textId="4FC40D83" w:rsidR="00BB4B6D" w:rsidRPr="00261411" w:rsidRDefault="00BB4B6D" w:rsidP="00A06D17">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Ավելին, արդարացի փոխհատուցման վճարման գործընթացի շրջանակներում որոշ դեպքերում անհրաժեշտ փաստաթղթերի պատշաճ ներկայացման համար լրացուցիչ ժամանակ կարող է անհրաժեշտ լինել հենց դիմումատուներին։ Մասնավորապես, առանձին դեպքերում կարող է անհրաժեշտություն առաջանալ անձը հաստատող փաստաթղթերում փոփոխություններ կատարելու կամ դրանք ստանալու, ժառանգությունն ընդունելու և համապատասխան փաստաթուղթ ստանալու, լիազորագիր տրամադրելու, ինչպես նաև այլ իրավական կամ փաստական գործողություններ կատարելու համար, որոնց իրականացման ժամկետները կախված են ոչ միայն դիմումատուի կամ համապատասխան պետական մարմնի գործողություններից, այլև օրենքով սահմանված ընթացակարգերից։</w:t>
            </w:r>
          </w:p>
          <w:p w14:paraId="115D6BEB" w14:textId="7414C44A" w:rsidR="00A06D17" w:rsidRPr="00DD6B82" w:rsidRDefault="00782FAF" w:rsidP="00DD6B82">
            <w:pPr>
              <w:spacing w:line="276" w:lineRule="auto"/>
              <w:ind w:right="126"/>
              <w:jc w:val="both"/>
              <w:rPr>
                <w:rFonts w:ascii="GHEA Grapalat" w:hAnsi="GHEA Grapalat" w:cs="Arial"/>
                <w:sz w:val="24"/>
                <w:szCs w:val="24"/>
                <w:lang w:val="hy-AM"/>
              </w:rPr>
            </w:pPr>
            <w:r w:rsidRPr="00DD6B82">
              <w:rPr>
                <w:rFonts w:ascii="GHEA Grapalat" w:hAnsi="GHEA Grapalat" w:cs="Arial"/>
                <w:sz w:val="24"/>
                <w:szCs w:val="24"/>
                <w:lang w:val="hy-AM"/>
              </w:rPr>
              <w:t xml:space="preserve">Միևնույն ժամանակ, </w:t>
            </w:r>
            <w:r w:rsidR="00DD6B82" w:rsidRPr="00DD6B82">
              <w:rPr>
                <w:rFonts w:ascii="GHEA Grapalat" w:hAnsi="GHEA Grapalat" w:cs="Arial"/>
                <w:sz w:val="24"/>
                <w:szCs w:val="24"/>
                <w:lang w:val="hy-AM"/>
              </w:rPr>
              <w:t xml:space="preserve">Նախագծում կատարվել է փոփոխություն և </w:t>
            </w:r>
            <w:r w:rsidR="00DD6B82">
              <w:rPr>
                <w:rFonts w:ascii="GHEA Grapalat" w:hAnsi="GHEA Grapalat" w:cs="Arial"/>
                <w:bCs/>
                <w:sz w:val="24"/>
                <w:szCs w:val="24"/>
                <w:lang w:val="hy-AM"/>
              </w:rPr>
              <w:t xml:space="preserve">հստակեցվել </w:t>
            </w:r>
            <w:r w:rsidR="00DD6B82" w:rsidRPr="00DD6B82">
              <w:rPr>
                <w:rFonts w:ascii="GHEA Grapalat" w:hAnsi="GHEA Grapalat" w:cs="Arial"/>
                <w:bCs/>
                <w:sz w:val="24"/>
                <w:szCs w:val="24"/>
                <w:lang w:val="hy-AM"/>
              </w:rPr>
              <w:t xml:space="preserve"> է, որ </w:t>
            </w:r>
            <w:r w:rsidR="00DD6B82" w:rsidRPr="00DD6B82">
              <w:rPr>
                <w:rFonts w:ascii="GHEA Grapalat" w:hAnsi="GHEA Grapalat"/>
                <w:sz w:val="24"/>
                <w:szCs w:val="24"/>
                <w:lang w:val="hy-AM"/>
              </w:rPr>
              <w:t xml:space="preserve">Գրասենյակը սահմանված ժամկետում անհրաժեշտ փաստաթղթերը ստանալուց հետո այն փոխանցում է Վարչապետի աշխատակազմի ֆինանսական և հաշվապահական հաշվառման վարչությանը (այսուհետ՝ Վարչություն) Եվրոպական դատարանի վճռով սահմանված </w:t>
            </w:r>
            <w:r w:rsidR="00DD6B82" w:rsidRPr="00DD6B82">
              <w:rPr>
                <w:rFonts w:ascii="GHEA Grapalat" w:hAnsi="GHEA Grapalat"/>
                <w:sz w:val="24"/>
                <w:szCs w:val="24"/>
                <w:lang w:val="hy-AM"/>
              </w:rPr>
              <w:lastRenderedPageBreak/>
              <w:t>արդարացի փոխհատուցման վճարման վերջնաժամկետից առնվազն հինգ</w:t>
            </w:r>
            <w:r w:rsidR="0060572B">
              <w:rPr>
                <w:rFonts w:ascii="GHEA Grapalat" w:hAnsi="GHEA Grapalat"/>
                <w:sz w:val="24"/>
                <w:szCs w:val="24"/>
                <w:lang w:val="hy-AM"/>
              </w:rPr>
              <w:t xml:space="preserve"> օրացուցային</w:t>
            </w:r>
            <w:r w:rsidR="00DD6B82" w:rsidRPr="00DD6B82">
              <w:rPr>
                <w:rFonts w:ascii="GHEA Grapalat" w:hAnsi="GHEA Grapalat"/>
                <w:sz w:val="24"/>
                <w:szCs w:val="24"/>
                <w:lang w:val="hy-AM"/>
              </w:rPr>
              <w:t xml:space="preserve"> օր առաջ</w:t>
            </w:r>
            <w:r w:rsidR="00DD6B82">
              <w:rPr>
                <w:rFonts w:ascii="GHEA Grapalat" w:hAnsi="GHEA Grapalat"/>
                <w:sz w:val="24"/>
                <w:szCs w:val="24"/>
                <w:lang w:val="hy-AM"/>
              </w:rPr>
              <w:t>:</w:t>
            </w:r>
          </w:p>
        </w:tc>
      </w:tr>
      <w:tr w:rsidR="003F0A3A" w:rsidRPr="003800F7" w14:paraId="22CDD13F" w14:textId="77777777" w:rsidTr="00E52018">
        <w:trPr>
          <w:trHeight w:val="2708"/>
        </w:trPr>
        <w:tc>
          <w:tcPr>
            <w:tcW w:w="7513" w:type="dxa"/>
          </w:tcPr>
          <w:p w14:paraId="7CB81C18" w14:textId="73570B80" w:rsidR="003F0A3A" w:rsidRPr="00261411" w:rsidRDefault="003F0A3A" w:rsidP="009B633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4.</w:t>
            </w:r>
            <w:r w:rsidRPr="00261411">
              <w:rPr>
                <w:rFonts w:ascii="GHEA Grapalat" w:hAnsi="GHEA Grapalat" w:cs="Sylfaen"/>
                <w:sz w:val="24"/>
                <w:szCs w:val="24"/>
                <w:lang w:val="hy-AM"/>
              </w:rPr>
              <w:tab/>
              <w:t>Նախագծի հավելված 1-ի 13-րդ կետի համաձայն՝ դիմումատուի մահացած լինելու դեպքում ներկայացվում է ժառանգության իրավունքի վկայագիրը կամ ժառանգությունն ընդունած ճանաչելու վերաբերյալ դատական ակտը (...), մինչդեռ սույն դրույթը գտնվում է հավելված 1-ի 2-րդ գլխի կարգավորման առարկայի դաշտում:</w:t>
            </w:r>
          </w:p>
        </w:tc>
        <w:tc>
          <w:tcPr>
            <w:tcW w:w="7288" w:type="dxa"/>
          </w:tcPr>
          <w:p w14:paraId="2A837EA5" w14:textId="77777777" w:rsidR="003F0A3A" w:rsidRDefault="003F0A3A" w:rsidP="00017E42">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4. </w:t>
            </w:r>
            <w:r w:rsidR="0060572B">
              <w:rPr>
                <w:rFonts w:ascii="GHEA Grapalat" w:hAnsi="GHEA Grapalat" w:cs="Arial"/>
                <w:b/>
                <w:sz w:val="24"/>
                <w:szCs w:val="24"/>
                <w:lang w:val="hy-AM"/>
              </w:rPr>
              <w:t>Ը</w:t>
            </w:r>
            <w:r w:rsidRPr="00261411">
              <w:rPr>
                <w:rFonts w:ascii="GHEA Grapalat" w:hAnsi="GHEA Grapalat" w:cs="Arial"/>
                <w:b/>
                <w:sz w:val="24"/>
                <w:szCs w:val="24"/>
                <w:lang w:val="hy-AM"/>
              </w:rPr>
              <w:t xml:space="preserve">նդունվել </w:t>
            </w:r>
            <w:r w:rsidR="0060572B">
              <w:rPr>
                <w:rFonts w:ascii="GHEA Grapalat" w:hAnsi="GHEA Grapalat" w:cs="Arial"/>
                <w:b/>
                <w:sz w:val="24"/>
                <w:szCs w:val="24"/>
                <w:lang w:val="hy-AM"/>
              </w:rPr>
              <w:t>է</w:t>
            </w:r>
          </w:p>
          <w:p w14:paraId="02D0205E" w14:textId="77777777" w:rsidR="00017E42" w:rsidRDefault="00017E42" w:rsidP="00017E42">
            <w:pPr>
              <w:spacing w:line="276" w:lineRule="auto"/>
              <w:ind w:right="126"/>
              <w:jc w:val="center"/>
              <w:rPr>
                <w:rFonts w:ascii="GHEA Grapalat" w:hAnsi="GHEA Grapalat" w:cs="Arial"/>
                <w:b/>
                <w:sz w:val="24"/>
                <w:szCs w:val="24"/>
                <w:lang w:val="hy-AM"/>
              </w:rPr>
            </w:pPr>
          </w:p>
          <w:p w14:paraId="644C559E" w14:textId="77777777" w:rsidR="00017E42" w:rsidRPr="00782FAF" w:rsidRDefault="00017E42" w:rsidP="00017E42">
            <w:pPr>
              <w:spacing w:line="276" w:lineRule="auto"/>
              <w:ind w:right="126"/>
              <w:jc w:val="center"/>
              <w:rPr>
                <w:rFonts w:ascii="GHEA Grapalat" w:hAnsi="GHEA Grapalat" w:cs="Arial"/>
                <w:sz w:val="24"/>
                <w:szCs w:val="24"/>
                <w:lang w:val="hy-AM"/>
              </w:rPr>
            </w:pPr>
            <w:r w:rsidRPr="00782FAF">
              <w:rPr>
                <w:rFonts w:ascii="GHEA Grapalat" w:hAnsi="GHEA Grapalat" w:cs="Arial"/>
                <w:sz w:val="24"/>
                <w:szCs w:val="24"/>
                <w:lang w:val="hy-AM"/>
              </w:rPr>
              <w:t>Նախագծում կատարվել են համապատասխան փոփոխություններ:</w:t>
            </w:r>
          </w:p>
          <w:p w14:paraId="3E1ABCE7" w14:textId="119E592F" w:rsidR="00017E42" w:rsidRPr="00017E42" w:rsidRDefault="00017E42" w:rsidP="00017E42">
            <w:pPr>
              <w:spacing w:line="276" w:lineRule="auto"/>
              <w:ind w:right="126"/>
              <w:jc w:val="center"/>
              <w:rPr>
                <w:rFonts w:ascii="GHEA Grapalat" w:hAnsi="GHEA Grapalat" w:cs="Arial"/>
                <w:b/>
                <w:sz w:val="24"/>
                <w:szCs w:val="24"/>
                <w:lang w:val="hy-AM"/>
              </w:rPr>
            </w:pPr>
          </w:p>
        </w:tc>
      </w:tr>
      <w:tr w:rsidR="003F0A3A" w:rsidRPr="003800F7" w14:paraId="131D07C3" w14:textId="77777777" w:rsidTr="00E52018">
        <w:trPr>
          <w:trHeight w:val="4942"/>
        </w:trPr>
        <w:tc>
          <w:tcPr>
            <w:tcW w:w="7513" w:type="dxa"/>
          </w:tcPr>
          <w:p w14:paraId="386EBE98" w14:textId="267EF9A1" w:rsidR="003F0A3A" w:rsidRPr="00261411" w:rsidRDefault="003F0A3A" w:rsidP="002471A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5.</w:t>
            </w:r>
            <w:r w:rsidRPr="00261411">
              <w:rPr>
                <w:rFonts w:ascii="GHEA Grapalat" w:hAnsi="GHEA Grapalat" w:cs="Sylfaen"/>
                <w:sz w:val="24"/>
                <w:szCs w:val="24"/>
                <w:lang w:val="hy-AM"/>
              </w:rPr>
              <w:tab/>
              <w:t>Նախագծի հավելված 1-ի 16-րդ կետի համաձայն՝ Վարչապետի աշխատակազմի ֆինանսական և հաշվապահական հաշվառման վարչությունը փաստաթղթերը ստանալուց հետո ուսումնասիրում է ներկայացված փաստաթղթերը և դրանք սույն կարգի պահանջներին համապատասխանելու դեպքում ապահովում է արդարացի փոխհատուցման վճարման գործընթացի կազմակերպումը, մինչդեռ ընդգծված դրույթից պարզ չէ, թե կարգի կոնկրետ որ պահանջների համապատասխանության մասին է խոսքը:</w:t>
            </w:r>
          </w:p>
        </w:tc>
        <w:tc>
          <w:tcPr>
            <w:tcW w:w="7288" w:type="dxa"/>
          </w:tcPr>
          <w:p w14:paraId="119068E8" w14:textId="57061010" w:rsidR="003F0A3A" w:rsidRPr="00A75534" w:rsidRDefault="008F3A46" w:rsidP="00A75534">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5. </w:t>
            </w:r>
            <w:r w:rsidR="00BF1675">
              <w:rPr>
                <w:rFonts w:ascii="GHEA Grapalat" w:hAnsi="GHEA Grapalat" w:cs="Arial"/>
                <w:b/>
                <w:sz w:val="24"/>
                <w:szCs w:val="24"/>
                <w:lang w:val="hy-AM"/>
              </w:rPr>
              <w:t>Ընդունվել է</w:t>
            </w:r>
          </w:p>
          <w:p w14:paraId="6C1540BB" w14:textId="0B0B2A88" w:rsidR="00DD093F" w:rsidRPr="00782FAF" w:rsidRDefault="00DD093F" w:rsidP="00DD093F">
            <w:pPr>
              <w:spacing w:line="276" w:lineRule="auto"/>
              <w:ind w:right="126"/>
              <w:jc w:val="center"/>
              <w:rPr>
                <w:rFonts w:ascii="GHEA Grapalat" w:hAnsi="GHEA Grapalat" w:cs="Arial"/>
                <w:sz w:val="24"/>
                <w:szCs w:val="24"/>
                <w:lang w:val="hy-AM"/>
              </w:rPr>
            </w:pPr>
            <w:r w:rsidRPr="00782FAF">
              <w:rPr>
                <w:rFonts w:ascii="GHEA Grapalat" w:hAnsi="GHEA Grapalat" w:cs="Arial"/>
                <w:sz w:val="24"/>
                <w:szCs w:val="24"/>
                <w:lang w:val="hy-AM"/>
              </w:rPr>
              <w:t>Նախագծում կատարվել են փոփոխություններ</w:t>
            </w:r>
            <w:r>
              <w:rPr>
                <w:rFonts w:ascii="GHEA Grapalat" w:hAnsi="GHEA Grapalat" w:cs="Arial"/>
                <w:sz w:val="24"/>
                <w:szCs w:val="24"/>
                <w:lang w:val="hy-AM"/>
              </w:rPr>
              <w:t xml:space="preserve"> և </w:t>
            </w:r>
            <w:r w:rsidRPr="00261411">
              <w:rPr>
                <w:rFonts w:ascii="GHEA Grapalat" w:hAnsi="GHEA Grapalat" w:cs="Sylfaen"/>
                <w:sz w:val="24"/>
                <w:szCs w:val="24"/>
                <w:lang w:val="hy-AM"/>
              </w:rPr>
              <w:t xml:space="preserve">Վարչապետի աշխատակազմի ֆինանսական և հաշվապահական հաշվառման </w:t>
            </w:r>
            <w:r w:rsidR="00F618F3">
              <w:rPr>
                <w:rFonts w:ascii="GHEA Grapalat" w:hAnsi="GHEA Grapalat" w:cs="Sylfaen"/>
                <w:sz w:val="24"/>
                <w:szCs w:val="24"/>
                <w:lang w:val="hy-AM"/>
              </w:rPr>
              <w:t>վարչությա</w:t>
            </w:r>
            <w:r w:rsidR="00BF1675">
              <w:rPr>
                <w:rFonts w:ascii="GHEA Grapalat" w:hAnsi="GHEA Grapalat" w:cs="Sylfaen"/>
                <w:sz w:val="24"/>
                <w:szCs w:val="24"/>
                <w:lang w:val="hy-AM"/>
              </w:rPr>
              <w:t>ն</w:t>
            </w:r>
            <w:r w:rsidR="00BF1675" w:rsidRPr="00BF1675">
              <w:rPr>
                <w:rFonts w:ascii="GHEA Grapalat" w:hAnsi="GHEA Grapalat" w:cs="Sylfaen"/>
                <w:sz w:val="24"/>
                <w:szCs w:val="24"/>
                <w:lang w:val="hy-AM"/>
              </w:rPr>
              <w:t xml:space="preserve"> </w:t>
            </w:r>
            <w:r>
              <w:rPr>
                <w:rFonts w:ascii="GHEA Grapalat" w:hAnsi="GHEA Grapalat" w:cs="Sylfaen"/>
                <w:sz w:val="24"/>
                <w:szCs w:val="24"/>
                <w:lang w:val="hy-AM"/>
              </w:rPr>
              <w:t xml:space="preserve">նշյալ գործառույթները </w:t>
            </w:r>
            <w:r w:rsidR="00BF1675">
              <w:rPr>
                <w:rFonts w:ascii="GHEA Grapalat" w:hAnsi="GHEA Grapalat" w:cs="Sylfaen"/>
                <w:sz w:val="24"/>
                <w:szCs w:val="24"/>
                <w:lang w:val="hy-AM"/>
              </w:rPr>
              <w:t>հանվել են</w:t>
            </w:r>
            <w:r w:rsidRPr="00782FAF">
              <w:rPr>
                <w:rFonts w:ascii="GHEA Grapalat" w:hAnsi="GHEA Grapalat" w:cs="Arial"/>
                <w:sz w:val="24"/>
                <w:szCs w:val="24"/>
                <w:lang w:val="hy-AM"/>
              </w:rPr>
              <w:t>:</w:t>
            </w:r>
          </w:p>
          <w:p w14:paraId="0B92A051" w14:textId="2D758C34" w:rsidR="00DD093F" w:rsidRPr="00261411" w:rsidRDefault="00DD093F" w:rsidP="00DD093F">
            <w:pPr>
              <w:spacing w:line="276" w:lineRule="auto"/>
              <w:ind w:right="126"/>
              <w:jc w:val="both"/>
              <w:rPr>
                <w:rFonts w:ascii="GHEA Grapalat" w:hAnsi="GHEA Grapalat" w:cs="Arial"/>
                <w:b/>
                <w:sz w:val="24"/>
                <w:szCs w:val="24"/>
                <w:lang w:val="hy-AM"/>
              </w:rPr>
            </w:pPr>
          </w:p>
        </w:tc>
      </w:tr>
      <w:tr w:rsidR="003B230C" w:rsidRPr="003800F7" w14:paraId="3D82EF91" w14:textId="77777777" w:rsidTr="00E52018">
        <w:trPr>
          <w:trHeight w:val="4942"/>
        </w:trPr>
        <w:tc>
          <w:tcPr>
            <w:tcW w:w="7513" w:type="dxa"/>
          </w:tcPr>
          <w:p w14:paraId="3E36A069" w14:textId="78750295" w:rsidR="003B230C" w:rsidRPr="00261411" w:rsidRDefault="003B230C" w:rsidP="009B633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6.</w:t>
            </w:r>
            <w:r w:rsidRPr="00261411">
              <w:rPr>
                <w:rFonts w:ascii="GHEA Grapalat" w:hAnsi="GHEA Grapalat" w:cs="Sylfaen"/>
                <w:sz w:val="24"/>
                <w:szCs w:val="24"/>
                <w:lang w:val="hy-AM"/>
              </w:rPr>
              <w:tab/>
              <w:t>Նախագծի հավելված 1-ի 18-րդ կետի համաձայն՝ եթե անձը չի դիմել Վարչապետի աշխատակազմ և հնարավոր չի եղել կապ հաստատել դիմումատուի կամ նրա ներկայացուցչի հետ, և այդ պատճառով արդարացի փոխհատուցման գումարի վճարումը չի իրականացվել սահմանված ժամկետում, ապա այդ գումարը մնում է ՀՀ պետական բյուջեում և ենթակա է վճարման (...) անհրաժեշտ փաստաթղթերը պատշաճ ներկայացնելուց հետո քսան օրացուցային օրում, որի մասին Գրասենյակը տեղեկացնում է Նախարարների կոմիտեի քարտուղարությանը՝ ներկայացնելով ձեռնարկված միջոցների վերաբերյալ տեղեկատվություն։ Մինչդեռ սույն կարգավորումից պարզ չէ, թե կոնկրետ ինչ միջոցների պետք է դիմի Վարչապետի աշխատակազմը դիմումատուի հետ կապ հաստատելու համար:</w:t>
            </w:r>
          </w:p>
        </w:tc>
        <w:tc>
          <w:tcPr>
            <w:tcW w:w="7288" w:type="dxa"/>
          </w:tcPr>
          <w:p w14:paraId="61EBF906" w14:textId="05F324D5" w:rsidR="003B230C" w:rsidRDefault="003B230C" w:rsidP="001C68BF">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6. </w:t>
            </w:r>
            <w:r w:rsidR="001C68BF">
              <w:rPr>
                <w:rFonts w:ascii="GHEA Grapalat" w:hAnsi="GHEA Grapalat" w:cs="Arial"/>
                <w:b/>
                <w:sz w:val="24"/>
                <w:szCs w:val="24"/>
                <w:lang w:val="hy-AM"/>
              </w:rPr>
              <w:t>Ընդունվել է</w:t>
            </w:r>
          </w:p>
          <w:p w14:paraId="5BD8A9A3" w14:textId="5A5F68D8" w:rsidR="001C68BF" w:rsidRPr="001C68BF" w:rsidRDefault="001C68BF" w:rsidP="001C68BF">
            <w:pPr>
              <w:spacing w:line="276" w:lineRule="auto"/>
              <w:ind w:right="126"/>
              <w:jc w:val="both"/>
              <w:rPr>
                <w:rFonts w:ascii="GHEA Grapalat" w:hAnsi="GHEA Grapalat" w:cs="Arial"/>
                <w:sz w:val="24"/>
                <w:szCs w:val="24"/>
                <w:lang w:val="hy-AM"/>
              </w:rPr>
            </w:pPr>
            <w:r w:rsidRPr="001C68BF">
              <w:rPr>
                <w:rFonts w:ascii="GHEA Grapalat" w:hAnsi="GHEA Grapalat" w:cs="Arial"/>
                <w:sz w:val="24"/>
                <w:szCs w:val="24"/>
                <w:lang w:val="hy-AM"/>
              </w:rPr>
              <w:t>Հավելվածի 1–ի 18–րդ կետը վերախմբագրվել Է։</w:t>
            </w:r>
          </w:p>
          <w:p w14:paraId="50B4A74C" w14:textId="5EE1C9FE" w:rsidR="003B230C" w:rsidRPr="00261411" w:rsidRDefault="003B230C" w:rsidP="003B230C">
            <w:pPr>
              <w:spacing w:line="276" w:lineRule="auto"/>
              <w:ind w:right="126"/>
              <w:jc w:val="both"/>
              <w:rPr>
                <w:rFonts w:ascii="GHEA Grapalat" w:hAnsi="GHEA Grapalat" w:cs="Arial"/>
                <w:b/>
                <w:sz w:val="24"/>
                <w:szCs w:val="24"/>
                <w:lang w:val="hy-AM"/>
              </w:rPr>
            </w:pPr>
          </w:p>
        </w:tc>
      </w:tr>
      <w:tr w:rsidR="00841869" w:rsidRPr="003800F7" w14:paraId="64C75E79" w14:textId="77777777" w:rsidTr="00E52018">
        <w:trPr>
          <w:cantSplit/>
        </w:trPr>
        <w:tc>
          <w:tcPr>
            <w:tcW w:w="7513" w:type="dxa"/>
          </w:tcPr>
          <w:p w14:paraId="79BC969D" w14:textId="77777777" w:rsidR="00841869" w:rsidRPr="00261411" w:rsidRDefault="00841869" w:rsidP="009B633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7.</w:t>
            </w:r>
            <w:r w:rsidRPr="00261411">
              <w:rPr>
                <w:rFonts w:ascii="GHEA Grapalat" w:hAnsi="GHEA Grapalat" w:cs="Sylfaen"/>
                <w:sz w:val="24"/>
                <w:szCs w:val="24"/>
                <w:lang w:val="hy-AM"/>
              </w:rPr>
              <w:tab/>
              <w:t>Նախագծի 2-րդ կետով առաջարկվում է ուժը կորցրած ճանաչել ՀՀ կառավարության 2020 թվականի օգոստոսի 4-ի թիվ 1289-Լ որոշման 4-րդ կետի 6-9-րդ ենթակետերը, մինչդեռ սույն դրույթը հակասում է «Նորմատիվ իրավական ակտերի մասին» օրենքի 34-րդ հոդվածի 2-րդ մասի պահանջին, համաձայն որի՝ նորմատիվ իրավական ակտում փոփոխություն կամ լրացում կարող է կատարվել միայն նույն տեսակի և բնույթի նորմատիվ իրավական ակտով:</w:t>
            </w:r>
          </w:p>
          <w:p w14:paraId="2531C881" w14:textId="2B99103A" w:rsidR="00D17835" w:rsidRPr="00261411" w:rsidRDefault="00D17835" w:rsidP="009B6335">
            <w:pPr>
              <w:spacing w:line="276" w:lineRule="auto"/>
              <w:jc w:val="both"/>
              <w:rPr>
                <w:rFonts w:ascii="GHEA Grapalat" w:hAnsi="GHEA Grapalat" w:cs="Sylfaen"/>
                <w:sz w:val="24"/>
                <w:szCs w:val="24"/>
                <w:lang w:val="hy-AM"/>
              </w:rPr>
            </w:pPr>
          </w:p>
        </w:tc>
        <w:tc>
          <w:tcPr>
            <w:tcW w:w="7288" w:type="dxa"/>
          </w:tcPr>
          <w:p w14:paraId="6F554A0D" w14:textId="0487C672" w:rsidR="00841869" w:rsidRPr="00261411" w:rsidRDefault="00841869" w:rsidP="00841869">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7. Ընդունվել է</w:t>
            </w:r>
          </w:p>
          <w:p w14:paraId="67D4B5B0" w14:textId="77777777" w:rsidR="00E52018" w:rsidRPr="00261411" w:rsidRDefault="00E52018" w:rsidP="00841869">
            <w:pPr>
              <w:spacing w:line="276" w:lineRule="auto"/>
              <w:ind w:right="126"/>
              <w:jc w:val="center"/>
              <w:rPr>
                <w:rFonts w:ascii="GHEA Grapalat" w:hAnsi="GHEA Grapalat" w:cs="Arial"/>
                <w:b/>
                <w:sz w:val="24"/>
                <w:szCs w:val="24"/>
                <w:lang w:val="hy-AM"/>
              </w:rPr>
            </w:pPr>
          </w:p>
          <w:p w14:paraId="01E5B7C3" w14:textId="5CE59C5B" w:rsidR="00841869" w:rsidRPr="00261411" w:rsidRDefault="000A3A6A" w:rsidP="00D41475">
            <w:pPr>
              <w:spacing w:line="276" w:lineRule="auto"/>
              <w:ind w:right="126"/>
              <w:jc w:val="center"/>
              <w:rPr>
                <w:rFonts w:ascii="GHEA Grapalat" w:hAnsi="GHEA Grapalat" w:cs="Arial"/>
                <w:sz w:val="24"/>
                <w:szCs w:val="24"/>
                <w:lang w:val="hy-AM"/>
              </w:rPr>
            </w:pPr>
            <w:r w:rsidRPr="00261411">
              <w:rPr>
                <w:rFonts w:ascii="GHEA Grapalat" w:hAnsi="GHEA Grapalat" w:cs="Arial"/>
                <w:sz w:val="24"/>
                <w:szCs w:val="24"/>
                <w:lang w:val="hy-AM"/>
              </w:rPr>
              <w:t>Նախագծում համապատասխան փոփոխություններն արդեն կատարվել են, և ընթացքի մեջ է նորմատիվ իրավական ակտում համապատասխան փոփոխություն կատարելու գործընթացը՝ սահմանված ընթացակարգով։</w:t>
            </w:r>
          </w:p>
        </w:tc>
      </w:tr>
      <w:tr w:rsidR="00D17835" w:rsidRPr="00261411" w14:paraId="4E79ACCE" w14:textId="77777777" w:rsidTr="00E52018">
        <w:trPr>
          <w:trHeight w:val="521"/>
        </w:trPr>
        <w:tc>
          <w:tcPr>
            <w:tcW w:w="7513" w:type="dxa"/>
            <w:vMerge w:val="restart"/>
            <w:shd w:val="clear" w:color="auto" w:fill="D0CECE" w:themeFill="background2" w:themeFillShade="E6"/>
          </w:tcPr>
          <w:p w14:paraId="082600CB" w14:textId="77777777" w:rsidR="00D17835" w:rsidRPr="00261411" w:rsidRDefault="00D17835" w:rsidP="00D17835">
            <w:pPr>
              <w:pStyle w:val="ListParagraph"/>
              <w:jc w:val="center"/>
              <w:rPr>
                <w:rFonts w:ascii="GHEA Grapalat" w:hAnsi="GHEA Grapalat"/>
                <w:b/>
                <w:sz w:val="24"/>
                <w:szCs w:val="24"/>
                <w:lang w:val="hy-AM"/>
              </w:rPr>
            </w:pPr>
            <w:r w:rsidRPr="00261411">
              <w:rPr>
                <w:rFonts w:ascii="GHEA Grapalat" w:hAnsi="GHEA Grapalat"/>
                <w:b/>
                <w:sz w:val="24"/>
                <w:szCs w:val="24"/>
                <w:lang w:val="hy-AM"/>
              </w:rPr>
              <w:t xml:space="preserve">6. Ֆինանսական </w:t>
            </w:r>
            <w:r w:rsidRPr="00261411">
              <w:rPr>
                <w:rFonts w:ascii="GHEA Grapalat" w:hAnsi="GHEA Grapalat"/>
                <w:b/>
                <w:sz w:val="24"/>
                <w:szCs w:val="24"/>
              </w:rPr>
              <w:t>և</w:t>
            </w:r>
            <w:r w:rsidRPr="00261411">
              <w:rPr>
                <w:rFonts w:ascii="GHEA Grapalat" w:hAnsi="GHEA Grapalat"/>
                <w:b/>
                <w:sz w:val="24"/>
                <w:szCs w:val="24"/>
                <w:lang w:val="hy-AM"/>
              </w:rPr>
              <w:t xml:space="preserve"> հաշվապահական հաշվառման վարչությ</w:t>
            </w:r>
            <w:r w:rsidRPr="00261411">
              <w:rPr>
                <w:rFonts w:ascii="GHEA Grapalat" w:hAnsi="GHEA Grapalat"/>
                <w:b/>
                <w:sz w:val="24"/>
                <w:szCs w:val="24"/>
              </w:rPr>
              <w:t>ու</w:t>
            </w:r>
            <w:r w:rsidRPr="00261411">
              <w:rPr>
                <w:rFonts w:ascii="GHEA Grapalat" w:hAnsi="GHEA Grapalat"/>
                <w:b/>
                <w:sz w:val="24"/>
                <w:szCs w:val="24"/>
                <w:lang w:val="hy-AM"/>
              </w:rPr>
              <w:t>ն</w:t>
            </w:r>
          </w:p>
          <w:p w14:paraId="49D1C812" w14:textId="77777777" w:rsidR="00D17835" w:rsidRPr="00261411" w:rsidRDefault="00D17835" w:rsidP="00D17835">
            <w:pPr>
              <w:pStyle w:val="ListParagraph"/>
              <w:spacing w:line="276" w:lineRule="auto"/>
              <w:ind w:left="0"/>
              <w:jc w:val="center"/>
              <w:rPr>
                <w:rFonts w:ascii="GHEA Grapalat" w:hAnsi="GHEA Grapalat"/>
                <w:b/>
                <w:sz w:val="24"/>
                <w:szCs w:val="24"/>
                <w:lang w:val="hy-AM"/>
              </w:rPr>
            </w:pPr>
          </w:p>
        </w:tc>
        <w:tc>
          <w:tcPr>
            <w:tcW w:w="7288" w:type="dxa"/>
            <w:shd w:val="clear" w:color="auto" w:fill="D0CECE" w:themeFill="background2" w:themeFillShade="E6"/>
          </w:tcPr>
          <w:p w14:paraId="0FF53EDF" w14:textId="0FE57C5B" w:rsidR="00D17835" w:rsidRPr="00261411" w:rsidRDefault="00E25729" w:rsidP="00806AD9">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10.08.2026</w:t>
            </w:r>
          </w:p>
        </w:tc>
      </w:tr>
      <w:tr w:rsidR="00D17835" w:rsidRPr="00261411" w14:paraId="442CE08C" w14:textId="77777777" w:rsidTr="00E52018">
        <w:trPr>
          <w:trHeight w:val="429"/>
        </w:trPr>
        <w:tc>
          <w:tcPr>
            <w:tcW w:w="7513" w:type="dxa"/>
            <w:vMerge/>
            <w:shd w:val="clear" w:color="auto" w:fill="D0CECE" w:themeFill="background2" w:themeFillShade="E6"/>
          </w:tcPr>
          <w:p w14:paraId="2CE732BA" w14:textId="77777777" w:rsidR="00D17835" w:rsidRPr="00261411" w:rsidRDefault="00D17835" w:rsidP="00806AD9">
            <w:pPr>
              <w:spacing w:line="276" w:lineRule="auto"/>
              <w:rPr>
                <w:rFonts w:ascii="GHEA Grapalat" w:hAnsi="GHEA Grapalat"/>
                <w:sz w:val="24"/>
                <w:szCs w:val="24"/>
                <w:lang w:val="hy-AM"/>
              </w:rPr>
            </w:pPr>
          </w:p>
        </w:tc>
        <w:tc>
          <w:tcPr>
            <w:tcW w:w="7288" w:type="dxa"/>
            <w:shd w:val="clear" w:color="auto" w:fill="D0CECE" w:themeFill="background2" w:themeFillShade="E6"/>
          </w:tcPr>
          <w:p w14:paraId="3C91E5E2" w14:textId="77777777" w:rsidR="00D17835" w:rsidRPr="00261411" w:rsidRDefault="00D17835" w:rsidP="00806AD9">
            <w:pPr>
              <w:spacing w:line="276" w:lineRule="auto"/>
              <w:jc w:val="center"/>
              <w:rPr>
                <w:rFonts w:ascii="GHEA Grapalat" w:hAnsi="GHEA Grapalat"/>
                <w:b/>
                <w:sz w:val="24"/>
                <w:szCs w:val="24"/>
                <w:lang w:val="hy-AM"/>
              </w:rPr>
            </w:pPr>
          </w:p>
        </w:tc>
      </w:tr>
      <w:tr w:rsidR="00465F4D" w:rsidRPr="003800F7" w14:paraId="4843EF0F" w14:textId="77777777" w:rsidTr="00E52018">
        <w:trPr>
          <w:trHeight w:val="4942"/>
        </w:trPr>
        <w:tc>
          <w:tcPr>
            <w:tcW w:w="7513" w:type="dxa"/>
          </w:tcPr>
          <w:p w14:paraId="33AE0314" w14:textId="35B8E52B" w:rsidR="00EB7B3C" w:rsidRPr="00261411" w:rsidRDefault="00EB7B3C" w:rsidP="00EB7B3C">
            <w:pPr>
              <w:spacing w:line="276" w:lineRule="auto"/>
              <w:jc w:val="center"/>
              <w:rPr>
                <w:rFonts w:ascii="GHEA Grapalat" w:hAnsi="GHEA Grapalat" w:cs="Sylfaen"/>
                <w:b/>
                <w:lang w:val="hy-AM"/>
              </w:rPr>
            </w:pPr>
          </w:p>
          <w:p w14:paraId="181EBA38" w14:textId="77777777" w:rsidR="00EB7B3C" w:rsidRPr="00261411" w:rsidRDefault="00EB7B3C" w:rsidP="002471A2">
            <w:pPr>
              <w:spacing w:line="276" w:lineRule="auto"/>
              <w:jc w:val="both"/>
              <w:rPr>
                <w:rFonts w:ascii="GHEA Grapalat" w:hAnsi="GHEA Grapalat" w:cs="Sylfaen"/>
                <w:sz w:val="24"/>
                <w:szCs w:val="24"/>
                <w:lang w:val="pt-BR"/>
              </w:rPr>
            </w:pPr>
            <w:r w:rsidRPr="00261411">
              <w:rPr>
                <w:rFonts w:ascii="GHEA Grapalat" w:hAnsi="GHEA Grapalat" w:cs="Sylfaen"/>
                <w:sz w:val="24"/>
                <w:szCs w:val="24"/>
                <w:lang w:val="hy-AM"/>
              </w:rPr>
              <w:t xml:space="preserve">1. </w:t>
            </w:r>
            <w:r w:rsidRPr="00261411">
              <w:rPr>
                <w:rFonts w:ascii="GHEA Grapalat" w:hAnsi="GHEA Grapalat" w:cs="Sylfaen"/>
                <w:sz w:val="24"/>
                <w:szCs w:val="24"/>
                <w:lang w:val="pt-BR"/>
              </w:rPr>
              <w:t>Կարգի բոլոր այն կետերում, որտեղ պահանջվում է ներկայացնել անձը հաստատող ցանկացած փաստաթուղթ առաջարկում ենք փակագծերում նշել վավեր բառը:</w:t>
            </w:r>
          </w:p>
          <w:p w14:paraId="113C605D" w14:textId="36105DDE" w:rsidR="00EB7B3C" w:rsidRPr="00261411" w:rsidRDefault="00EB7B3C" w:rsidP="002471A2">
            <w:pPr>
              <w:spacing w:line="276" w:lineRule="auto"/>
              <w:jc w:val="both"/>
              <w:rPr>
                <w:rFonts w:ascii="GHEA Grapalat" w:hAnsi="GHEA Grapalat" w:cs="Sylfaen"/>
                <w:sz w:val="24"/>
                <w:szCs w:val="24"/>
                <w:lang w:val="pt-BR"/>
              </w:rPr>
            </w:pPr>
          </w:p>
          <w:p w14:paraId="2F8ACEF3" w14:textId="6DEFF2AA" w:rsidR="00465F4D" w:rsidRPr="00261411" w:rsidRDefault="00465F4D" w:rsidP="00465F4D">
            <w:pPr>
              <w:spacing w:line="276" w:lineRule="auto"/>
              <w:jc w:val="center"/>
              <w:rPr>
                <w:rFonts w:ascii="GHEA Grapalat" w:hAnsi="GHEA Grapalat" w:cs="Sylfaen"/>
                <w:sz w:val="24"/>
                <w:szCs w:val="24"/>
                <w:lang w:val="hy-AM"/>
              </w:rPr>
            </w:pPr>
          </w:p>
        </w:tc>
        <w:tc>
          <w:tcPr>
            <w:tcW w:w="7288" w:type="dxa"/>
          </w:tcPr>
          <w:p w14:paraId="49BC63FB" w14:textId="4C21207F" w:rsidR="00EB7B3C" w:rsidRPr="00261411" w:rsidRDefault="00EB7B3C" w:rsidP="00E25729">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1. Չի ընդունվել</w:t>
            </w:r>
          </w:p>
          <w:p w14:paraId="4ABB1219" w14:textId="72AE6887" w:rsidR="00EB7B3C" w:rsidRPr="00261411" w:rsidRDefault="00EB7B3C" w:rsidP="00EB7B3C">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Անձը հաստատող փաստաթուղթ ներկայացնելու պահանջն ինքնին ենթադրում է տվյալ փաստաթղթի վավեր և գործող լինելու հանգամանքը։ Փաստաթուղթը որպես անձը հաստատող փաստաթուղթ կարող է ներկայացվել և կիրառվել միայն այն դեպքում, երբ այն օրենքով սահմանված կարգով վավեր է և կարող է հավաստել անձի ինքնությունը։ Հետևաբար, «անձը հաստատող փաստաթուղթ» ձևակերպման մեջ դրա վավեր լինելու պահանջը ենթադրվում է և լրացուցիչ ամրագրման անհրաժեշտություն չկա։</w:t>
            </w:r>
          </w:p>
          <w:p w14:paraId="7B320056" w14:textId="05B2240D" w:rsidR="00465F4D" w:rsidRPr="00261411" w:rsidRDefault="00EB7B3C" w:rsidP="00EB7B3C">
            <w:pPr>
              <w:spacing w:line="276" w:lineRule="auto"/>
              <w:ind w:right="126"/>
              <w:jc w:val="both"/>
              <w:rPr>
                <w:rFonts w:ascii="GHEA Grapalat" w:hAnsi="GHEA Grapalat" w:cs="Arial"/>
                <w:b/>
                <w:sz w:val="24"/>
                <w:szCs w:val="24"/>
                <w:lang w:val="hy-AM"/>
              </w:rPr>
            </w:pPr>
            <w:r w:rsidRPr="00261411">
              <w:rPr>
                <w:rFonts w:ascii="GHEA Grapalat" w:hAnsi="GHEA Grapalat" w:cs="Arial"/>
                <w:sz w:val="24"/>
                <w:szCs w:val="24"/>
                <w:lang w:val="hy-AM"/>
              </w:rPr>
              <w:t>Միաժամանակ, «վավեր» բառի լրացուցիչ ներառումը կարող է անհարկի կրկնություն առաջացնել՝ առանց կարգավորման բովանդակությունն ըստ էության փոփոխելու։</w:t>
            </w:r>
          </w:p>
        </w:tc>
      </w:tr>
      <w:tr w:rsidR="00EB7B3C" w:rsidRPr="003800F7" w14:paraId="39DFC159" w14:textId="77777777" w:rsidTr="00E52018">
        <w:trPr>
          <w:trHeight w:val="4942"/>
        </w:trPr>
        <w:tc>
          <w:tcPr>
            <w:tcW w:w="7513" w:type="dxa"/>
          </w:tcPr>
          <w:p w14:paraId="4C398430" w14:textId="7D608E40" w:rsidR="00EB7B3C" w:rsidRPr="00261411" w:rsidRDefault="00EB7B3C" w:rsidP="00EB7B3C">
            <w:pPr>
              <w:spacing w:line="276" w:lineRule="auto"/>
              <w:jc w:val="both"/>
              <w:rPr>
                <w:rFonts w:ascii="GHEA Grapalat" w:hAnsi="GHEA Grapalat" w:cs="Sylfaen"/>
                <w:b/>
                <w:sz w:val="24"/>
                <w:szCs w:val="24"/>
                <w:lang w:val="hy-AM"/>
              </w:rPr>
            </w:pPr>
            <w:r w:rsidRPr="00261411">
              <w:rPr>
                <w:rFonts w:ascii="GHEA Grapalat" w:hAnsi="GHEA Grapalat" w:cs="Sylfaen"/>
                <w:sz w:val="24"/>
                <w:szCs w:val="24"/>
                <w:lang w:val="hy-AM"/>
              </w:rPr>
              <w:lastRenderedPageBreak/>
              <w:t>2.</w:t>
            </w:r>
            <w:r w:rsidRPr="00261411">
              <w:rPr>
                <w:rFonts w:ascii="GHEA Grapalat" w:hAnsi="GHEA Grapalat" w:cs="Sylfaen"/>
                <w:b/>
                <w:sz w:val="24"/>
                <w:szCs w:val="24"/>
                <w:lang w:val="hy-AM"/>
              </w:rPr>
              <w:tab/>
            </w:r>
            <w:r w:rsidRPr="00261411">
              <w:rPr>
                <w:rFonts w:ascii="GHEA Grapalat" w:hAnsi="GHEA Grapalat" w:cs="Sylfaen"/>
                <w:sz w:val="24"/>
                <w:szCs w:val="24"/>
                <w:lang w:val="hy-AM"/>
              </w:rPr>
              <w:t>Գլուխ 3-ի 7-րդ կետի վերաբերյալ. Եվրոպական դատարանի վճիռներով կամ որոշումներով սահմանված արդարացի փոխհատուցման գումարի վճարումը կազմակերպում և իրականացնում է Հայաստանի Հանրապետության վարչապետի աշխատակազմի (այսուհետ՝ Վարչապետի աշխատակազմ) համապատասխան ստորաբաժանումը (Ֆինանսական և հաշվապահական հաշվառման վարչությանը)՝ Միջազգային իրավական հարցերով ներկայացուցչի գրասենյակի (այսուհետ՝ Գրասենյակ) կողմից պատշաճ ներկայացված փաստաթղթերի փաթեթի հիման վրա:</w:t>
            </w:r>
          </w:p>
        </w:tc>
        <w:tc>
          <w:tcPr>
            <w:tcW w:w="7288" w:type="dxa"/>
          </w:tcPr>
          <w:p w14:paraId="4C98C730" w14:textId="1D37826F" w:rsidR="00EB7B3C" w:rsidRPr="00261411" w:rsidRDefault="00EB7B3C" w:rsidP="00EB7B3C">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2. Չի ընդունվել</w:t>
            </w:r>
          </w:p>
          <w:p w14:paraId="3D4E2FC3" w14:textId="77777777" w:rsidR="00067300" w:rsidRPr="00261411" w:rsidRDefault="00067300" w:rsidP="00067300">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Կարգի համապատասխան դրույթներով արդեն իսկ սահմանված են արդարացի փոխհատուցման վճարման համար անհրաժեշտ փաստաթղթերը, ինչպես նաև դրանց ներկայացման և ուսումնասիրության գործընթացում ներգրավված համապատասխան ստորաբաժանումների գործառույթները։ Հետևաբար, փաստաթղթերի փաթեթի՝ Կարգի պահանջներին համապատասխան լինելու հարցը որոշվում է հենց Կարգով սահմանված պահանջների հիման վրա։</w:t>
            </w:r>
          </w:p>
          <w:p w14:paraId="7B8B1318" w14:textId="77777777" w:rsidR="00067300" w:rsidRPr="00261411" w:rsidRDefault="00067300" w:rsidP="00067300">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Այս համատեքստում Միջազգային իրավական հարցերով ներկայացուցչի գրասենյակի կողմից Կարգով նախատեսված փաստաթղթերի ներկայացումը ենթադրում է, որ դրանք ներկայացվել են պատշաճ ձևով՝ այնքանով, որքանով դրանց պատշաճության ստուգումը վերապահված է Գրասենյակին։ Միաժամանակ, փաստաթղթերի համապատասխանությունը վճարման համար սահմանված պահանջներին ենթակա է ստուգման նաև վճարումն իրականացնող համապատասխան ստորաբաժանման կողմից՝ Կարգով իրեն վերապահված գործառույթների շրջանակում։</w:t>
            </w:r>
          </w:p>
          <w:p w14:paraId="55911502" w14:textId="77777777" w:rsidR="00EB7B3C" w:rsidRPr="00261411" w:rsidRDefault="00EB7B3C" w:rsidP="00067300">
            <w:pPr>
              <w:spacing w:line="276" w:lineRule="auto"/>
              <w:ind w:right="126"/>
              <w:jc w:val="both"/>
              <w:rPr>
                <w:rFonts w:ascii="GHEA Grapalat" w:hAnsi="GHEA Grapalat" w:cs="Arial"/>
                <w:b/>
                <w:sz w:val="24"/>
                <w:szCs w:val="24"/>
                <w:lang w:val="hy-AM"/>
              </w:rPr>
            </w:pPr>
          </w:p>
        </w:tc>
      </w:tr>
      <w:tr w:rsidR="00D225AF" w:rsidRPr="003800F7" w14:paraId="43DF1D28" w14:textId="77777777" w:rsidTr="00E52018">
        <w:trPr>
          <w:trHeight w:val="3698"/>
        </w:trPr>
        <w:tc>
          <w:tcPr>
            <w:tcW w:w="7513" w:type="dxa"/>
          </w:tcPr>
          <w:p w14:paraId="7F6C672C" w14:textId="49E67B7A" w:rsidR="00D225AF" w:rsidRPr="00261411" w:rsidRDefault="00D225AF" w:rsidP="00EB7B3C">
            <w:pPr>
              <w:spacing w:line="276" w:lineRule="auto"/>
              <w:jc w:val="both"/>
              <w:rPr>
                <w:rFonts w:ascii="GHEA Grapalat" w:hAnsi="GHEA Grapalat" w:cs="Sylfaen"/>
                <w:sz w:val="24"/>
                <w:szCs w:val="24"/>
                <w:lang w:val="pt-BR"/>
              </w:rPr>
            </w:pPr>
            <w:r w:rsidRPr="00261411">
              <w:rPr>
                <w:rFonts w:ascii="GHEA Grapalat" w:hAnsi="GHEA Grapalat" w:cs="Sylfaen"/>
                <w:sz w:val="24"/>
                <w:szCs w:val="24"/>
                <w:lang w:val="hy-AM"/>
              </w:rPr>
              <w:lastRenderedPageBreak/>
              <w:t xml:space="preserve">3. </w:t>
            </w:r>
            <w:r w:rsidRPr="00261411">
              <w:rPr>
                <w:rFonts w:ascii="GHEA Grapalat" w:hAnsi="GHEA Grapalat" w:cs="Sylfaen"/>
                <w:sz w:val="24"/>
                <w:szCs w:val="24"/>
                <w:lang w:val="pt-BR"/>
              </w:rPr>
              <w:t xml:space="preserve">Գլուխ 3-ի 10-րդ կետի վերաբերյալ. </w:t>
            </w:r>
            <w:r w:rsidRPr="00261411">
              <w:rPr>
                <w:rFonts w:ascii="GHEA Grapalat" w:hAnsi="GHEA Grapalat" w:cs="Sylfaen"/>
                <w:sz w:val="24"/>
                <w:szCs w:val="24"/>
                <w:lang w:val="en-US"/>
              </w:rPr>
              <w:t>Վ</w:t>
            </w:r>
            <w:r w:rsidRPr="00261411">
              <w:rPr>
                <w:rFonts w:ascii="GHEA Grapalat" w:hAnsi="GHEA Grapalat" w:cs="Sylfaen"/>
                <w:sz w:val="24"/>
                <w:szCs w:val="24"/>
                <w:lang w:val="hy-AM"/>
              </w:rPr>
              <w:t>ճարման գործընթացի պատշաճ կազմակերպումն ապահովելու նպատակով</w:t>
            </w:r>
            <w:r w:rsidRPr="00261411">
              <w:rPr>
                <w:rFonts w:ascii="GHEA Grapalat" w:hAnsi="GHEA Grapalat" w:cs="Sylfaen"/>
                <w:sz w:val="24"/>
                <w:szCs w:val="24"/>
                <w:lang w:val="pt-BR"/>
              </w:rPr>
              <w:t>, գ</w:t>
            </w:r>
            <w:r w:rsidRPr="00261411">
              <w:rPr>
                <w:rFonts w:ascii="GHEA Grapalat" w:hAnsi="GHEA Grapalat" w:cs="Sylfaen"/>
                <w:sz w:val="24"/>
                <w:szCs w:val="24"/>
                <w:lang w:val="hy-AM"/>
              </w:rPr>
              <w:t>րասենյակը անհրաժեշտ փաստաթղթերը ստանալուց հետո</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դատարանի</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վճռով</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սահմանված</w:t>
            </w:r>
            <w:r w:rsidRPr="00261411">
              <w:rPr>
                <w:rFonts w:ascii="GHEA Grapalat" w:hAnsi="GHEA Grapalat" w:cs="Sylfaen"/>
                <w:sz w:val="24"/>
                <w:szCs w:val="24"/>
                <w:lang w:val="pt-BR"/>
              </w:rPr>
              <w:t xml:space="preserve"> </w:t>
            </w:r>
            <w:r w:rsidRPr="00261411">
              <w:rPr>
                <w:rFonts w:ascii="GHEA Grapalat" w:hAnsi="GHEA Grapalat" w:cs="Sylfaen"/>
                <w:sz w:val="24"/>
                <w:szCs w:val="24"/>
                <w:lang w:val="hy-AM"/>
              </w:rPr>
              <w:t xml:space="preserve"> </w:t>
            </w:r>
            <w:r w:rsidRPr="00261411">
              <w:rPr>
                <w:rFonts w:ascii="GHEA Grapalat" w:hAnsi="GHEA Grapalat" w:cs="Sylfaen"/>
                <w:sz w:val="24"/>
                <w:szCs w:val="24"/>
                <w:lang w:val="en-US"/>
              </w:rPr>
              <w:t>փոխհատուցման</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տրամադրման</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վերջնաժամկետից</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առնվազն</w:t>
            </w:r>
            <w:r w:rsidRPr="00261411">
              <w:rPr>
                <w:rFonts w:ascii="GHEA Grapalat" w:hAnsi="GHEA Grapalat" w:cs="Sylfaen"/>
                <w:sz w:val="24"/>
                <w:szCs w:val="24"/>
                <w:lang w:val="pt-BR"/>
              </w:rPr>
              <w:t xml:space="preserve"> 5 </w:t>
            </w:r>
            <w:r w:rsidRPr="00261411">
              <w:rPr>
                <w:rFonts w:ascii="GHEA Grapalat" w:hAnsi="GHEA Grapalat" w:cs="Sylfaen"/>
                <w:sz w:val="24"/>
                <w:szCs w:val="24"/>
                <w:lang w:val="en-US"/>
              </w:rPr>
              <w:t>աշխատանքային</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օր</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առաջ</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դիմումատուի</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կամ</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նրա</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ներկայացուցչի</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կողմից</w:t>
            </w:r>
            <w:r w:rsidRPr="00261411">
              <w:rPr>
                <w:rFonts w:ascii="GHEA Grapalat" w:hAnsi="GHEA Grapalat" w:cs="Sylfaen"/>
                <w:sz w:val="24"/>
                <w:szCs w:val="24"/>
                <w:lang w:val="pt-BR"/>
              </w:rPr>
              <w:t xml:space="preserve"> պատշաճ </w:t>
            </w:r>
            <w:r w:rsidRPr="00261411">
              <w:rPr>
                <w:rFonts w:ascii="GHEA Grapalat" w:hAnsi="GHEA Grapalat" w:cs="Sylfaen"/>
                <w:sz w:val="24"/>
                <w:szCs w:val="24"/>
                <w:lang w:val="en-US"/>
              </w:rPr>
              <w:t>ներկայացված</w:t>
            </w:r>
            <w:r w:rsidRPr="00261411">
              <w:rPr>
                <w:rFonts w:ascii="GHEA Grapalat" w:hAnsi="GHEA Grapalat" w:cs="Sylfaen"/>
                <w:sz w:val="24"/>
                <w:szCs w:val="24"/>
                <w:lang w:val="hy-AM"/>
              </w:rPr>
              <w:t xml:space="preserve"> </w:t>
            </w:r>
            <w:r w:rsidRPr="00261411">
              <w:rPr>
                <w:rFonts w:ascii="GHEA Grapalat" w:hAnsi="GHEA Grapalat" w:cs="Sylfaen"/>
                <w:sz w:val="24"/>
                <w:szCs w:val="24"/>
                <w:lang w:val="en-US"/>
              </w:rPr>
              <w:t>փաստաթղթերի</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փաթեթը</w:t>
            </w:r>
            <w:r w:rsidRPr="00261411">
              <w:rPr>
                <w:rFonts w:ascii="GHEA Grapalat" w:hAnsi="GHEA Grapalat" w:cs="Sylfaen"/>
                <w:sz w:val="24"/>
                <w:szCs w:val="24"/>
                <w:lang w:val="pt-BR"/>
              </w:rPr>
              <w:t xml:space="preserve"> </w:t>
            </w:r>
            <w:r w:rsidRPr="00261411">
              <w:rPr>
                <w:rFonts w:ascii="GHEA Grapalat" w:hAnsi="GHEA Grapalat" w:cs="Sylfaen"/>
                <w:sz w:val="24"/>
                <w:szCs w:val="24"/>
                <w:lang w:val="hy-AM"/>
              </w:rPr>
              <w:t>փոխանցում է Վարչապետի աշխատակազմի</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համապատասխան</w:t>
            </w:r>
            <w:r w:rsidRPr="00261411">
              <w:rPr>
                <w:rFonts w:ascii="GHEA Grapalat" w:hAnsi="GHEA Grapalat" w:cs="Sylfaen"/>
                <w:sz w:val="24"/>
                <w:szCs w:val="24"/>
                <w:lang w:val="pt-BR"/>
              </w:rPr>
              <w:t xml:space="preserve"> </w:t>
            </w:r>
            <w:r w:rsidRPr="00261411">
              <w:rPr>
                <w:rFonts w:ascii="GHEA Grapalat" w:hAnsi="GHEA Grapalat" w:cs="Sylfaen"/>
                <w:sz w:val="24"/>
                <w:szCs w:val="24"/>
                <w:lang w:val="en-US"/>
              </w:rPr>
              <w:t>ստորաբաժանմանը</w:t>
            </w:r>
            <w:r w:rsidRPr="00261411">
              <w:rPr>
                <w:rFonts w:ascii="GHEA Grapalat" w:hAnsi="GHEA Grapalat" w:cs="Sylfaen"/>
                <w:sz w:val="24"/>
                <w:szCs w:val="24"/>
                <w:lang w:val="pt-BR"/>
              </w:rPr>
              <w:t>:</w:t>
            </w:r>
          </w:p>
        </w:tc>
        <w:tc>
          <w:tcPr>
            <w:tcW w:w="7288" w:type="dxa"/>
          </w:tcPr>
          <w:p w14:paraId="3F05E4EF" w14:textId="22BEF567" w:rsidR="00D225AF" w:rsidRPr="00261411" w:rsidRDefault="00D225AF" w:rsidP="00D225AF">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3. </w:t>
            </w:r>
            <w:r w:rsidR="00B9687E" w:rsidRPr="00261411">
              <w:rPr>
                <w:rFonts w:ascii="GHEA Grapalat" w:hAnsi="GHEA Grapalat" w:cs="Arial"/>
                <w:b/>
                <w:sz w:val="24"/>
                <w:szCs w:val="24"/>
                <w:lang w:val="hy-AM"/>
              </w:rPr>
              <w:t xml:space="preserve"> Չի ը</w:t>
            </w:r>
            <w:r w:rsidRPr="00261411">
              <w:rPr>
                <w:rFonts w:ascii="GHEA Grapalat" w:hAnsi="GHEA Grapalat" w:cs="Arial"/>
                <w:b/>
                <w:sz w:val="24"/>
                <w:szCs w:val="24"/>
                <w:lang w:val="hy-AM"/>
              </w:rPr>
              <w:t xml:space="preserve">նդունվել </w:t>
            </w:r>
          </w:p>
          <w:p w14:paraId="275A220B" w14:textId="77777777" w:rsidR="00E52018" w:rsidRPr="00261411" w:rsidRDefault="00E52018" w:rsidP="00D225AF">
            <w:pPr>
              <w:spacing w:line="276" w:lineRule="auto"/>
              <w:ind w:right="126"/>
              <w:jc w:val="center"/>
              <w:rPr>
                <w:rFonts w:ascii="GHEA Grapalat" w:hAnsi="GHEA Grapalat" w:cs="Arial"/>
                <w:sz w:val="24"/>
                <w:szCs w:val="24"/>
                <w:lang w:val="hy-AM"/>
              </w:rPr>
            </w:pPr>
          </w:p>
          <w:p w14:paraId="7CBEEEE1" w14:textId="746C8CD5" w:rsidR="00E52018" w:rsidRPr="00261411" w:rsidRDefault="003F5DE7" w:rsidP="00D41475">
            <w:pPr>
              <w:spacing w:line="276" w:lineRule="auto"/>
              <w:ind w:right="126"/>
              <w:jc w:val="center"/>
              <w:rPr>
                <w:rFonts w:ascii="GHEA Grapalat" w:hAnsi="GHEA Grapalat" w:cs="Arial"/>
                <w:sz w:val="24"/>
                <w:szCs w:val="24"/>
                <w:lang w:val="hy-AM"/>
              </w:rPr>
            </w:pPr>
            <w:r w:rsidRPr="00261411">
              <w:rPr>
                <w:rFonts w:ascii="GHEA Grapalat" w:hAnsi="GHEA Grapalat" w:cs="Arial"/>
                <w:sz w:val="24"/>
                <w:szCs w:val="24"/>
                <w:lang w:val="hy-AM"/>
              </w:rPr>
              <w:t>Նախագծի վերախմբագրման արդյունքում կարգավորումը փոփոխվել է:</w:t>
            </w:r>
          </w:p>
        </w:tc>
      </w:tr>
      <w:tr w:rsidR="00D225AF" w:rsidRPr="003800F7" w14:paraId="243CE2D5" w14:textId="77777777" w:rsidTr="00E52018">
        <w:trPr>
          <w:trHeight w:val="4942"/>
        </w:trPr>
        <w:tc>
          <w:tcPr>
            <w:tcW w:w="7513" w:type="dxa"/>
          </w:tcPr>
          <w:p w14:paraId="722AC468" w14:textId="4F022B26" w:rsidR="00D225AF" w:rsidRPr="00261411" w:rsidRDefault="00D225AF" w:rsidP="00D225AF">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4. </w:t>
            </w:r>
            <w:r w:rsidRPr="00261411">
              <w:rPr>
                <w:rFonts w:ascii="GHEA Grapalat" w:hAnsi="GHEA Grapalat" w:cs="Sylfaen"/>
                <w:sz w:val="24"/>
                <w:szCs w:val="24"/>
                <w:lang w:val="hy-AM"/>
              </w:rPr>
              <w:tab/>
              <w:t>Գլուխ 3-ի 16-րդ կետի վերաբերյալ. Վարչապետի աշխատակազմի համապատասխան ստորաբաժանումը (Ֆինանսական և հաշվապահական հաշվառման վարչությանը) ուսումնասիրում է Գրասենյակի կողմից՝ Եվրոպական դատարանի վճիռներով կամ որոշումներով սահմանված արդարացի փոխհատուցման գումարի վճարումը կազմակերպելու և իրականացնելու նպատակով ներկայացված փաստաթղթերի փաթեթը և դրանցում թերություններ և (կամ) անճշտություններ հայտնաբերելու դեպքում վերադարձնում է Գրասենյակին՝ լրամշակված փաստաթղթի փաթեթ ներկայացնելու նպատակով:</w:t>
            </w:r>
          </w:p>
        </w:tc>
        <w:tc>
          <w:tcPr>
            <w:tcW w:w="7288" w:type="dxa"/>
          </w:tcPr>
          <w:p w14:paraId="5EDEAEF1" w14:textId="4F97E8C3" w:rsidR="00AD3107" w:rsidRPr="00261411" w:rsidRDefault="00AD3107" w:rsidP="00AD3107">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4. Ընդունվել է</w:t>
            </w:r>
          </w:p>
          <w:p w14:paraId="1FEA38EE" w14:textId="77777777" w:rsidR="00AD3107" w:rsidRPr="00261411" w:rsidRDefault="00AD3107" w:rsidP="00AD3107">
            <w:pPr>
              <w:spacing w:line="276" w:lineRule="auto"/>
              <w:ind w:right="126"/>
              <w:jc w:val="center"/>
              <w:rPr>
                <w:rFonts w:ascii="GHEA Grapalat" w:hAnsi="GHEA Grapalat" w:cs="Arial"/>
                <w:sz w:val="24"/>
                <w:szCs w:val="24"/>
                <w:lang w:val="hy-AM"/>
              </w:rPr>
            </w:pPr>
          </w:p>
          <w:p w14:paraId="6DBDC509" w14:textId="7796D315" w:rsidR="00D225AF" w:rsidRPr="00261411" w:rsidRDefault="00AD3107" w:rsidP="00D41475">
            <w:pPr>
              <w:spacing w:line="276" w:lineRule="auto"/>
              <w:ind w:right="126"/>
              <w:jc w:val="center"/>
              <w:rPr>
                <w:rFonts w:ascii="GHEA Grapalat" w:hAnsi="GHEA Grapalat" w:cs="Arial"/>
                <w:b/>
                <w:sz w:val="24"/>
                <w:szCs w:val="24"/>
                <w:lang w:val="hy-AM"/>
              </w:rPr>
            </w:pPr>
            <w:r w:rsidRPr="00261411">
              <w:rPr>
                <w:rFonts w:ascii="GHEA Grapalat" w:hAnsi="GHEA Grapalat" w:cs="Arial"/>
                <w:sz w:val="24"/>
                <w:szCs w:val="24"/>
                <w:lang w:val="hy-AM"/>
              </w:rPr>
              <w:t>Նախագծում կատարվել են համապատասխան փոփոխություններ</w:t>
            </w:r>
          </w:p>
        </w:tc>
      </w:tr>
      <w:tr w:rsidR="0015292D" w:rsidRPr="003800F7" w14:paraId="3540AAFB" w14:textId="77777777" w:rsidTr="00E52018">
        <w:trPr>
          <w:trHeight w:val="4942"/>
        </w:trPr>
        <w:tc>
          <w:tcPr>
            <w:tcW w:w="7513" w:type="dxa"/>
          </w:tcPr>
          <w:p w14:paraId="59516671" w14:textId="554084C9" w:rsidR="0015292D" w:rsidRPr="00261411" w:rsidRDefault="0015292D" w:rsidP="00D225AF">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5.</w:t>
            </w:r>
            <w:r w:rsidRPr="00261411">
              <w:rPr>
                <w:rFonts w:ascii="GHEA Grapalat" w:hAnsi="GHEA Grapalat" w:cs="Sylfaen"/>
                <w:sz w:val="24"/>
                <w:szCs w:val="24"/>
                <w:lang w:val="hy-AM"/>
              </w:rPr>
              <w:tab/>
              <w:t>Գլուխ 3-ի 22-րդ կետի վերաբերյալ. Վարչապետի աշխատակազմի համապատասխան ստորաբաժանումը Եվրոպական դատարանի վճիռներով կամ որոշումներով սահմանված արդարացի փոխհատուցման գումարի վճարումն իրականացնելուց հետո վճարման կատարումը հավաստող փաստաթուղթը փոխանցում է Գրասենյակին:</w:t>
            </w:r>
          </w:p>
        </w:tc>
        <w:tc>
          <w:tcPr>
            <w:tcW w:w="7288" w:type="dxa"/>
          </w:tcPr>
          <w:p w14:paraId="7C4A21DB" w14:textId="5FAFE298" w:rsidR="0015292D" w:rsidRPr="00261411" w:rsidRDefault="0015292D" w:rsidP="0015292D">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5. Ընդունվել Է մասնակի</w:t>
            </w:r>
          </w:p>
          <w:p w14:paraId="7994CAB7" w14:textId="77777777" w:rsidR="0015292D" w:rsidRPr="00261411" w:rsidRDefault="0015292D" w:rsidP="0015292D">
            <w:pPr>
              <w:spacing w:line="276" w:lineRule="auto"/>
              <w:ind w:right="126"/>
              <w:jc w:val="center"/>
              <w:rPr>
                <w:rFonts w:ascii="GHEA Grapalat" w:hAnsi="GHEA Grapalat" w:cs="Arial"/>
                <w:b/>
                <w:sz w:val="24"/>
                <w:szCs w:val="24"/>
                <w:lang w:val="hy-AM"/>
              </w:rPr>
            </w:pPr>
          </w:p>
          <w:p w14:paraId="45EE4816" w14:textId="32259BE3" w:rsidR="0015292D" w:rsidRPr="00261411" w:rsidRDefault="0015292D" w:rsidP="0015292D">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«Անդորրագիր» տերմինի փոխարեն «վճարման</w:t>
            </w:r>
            <w:r w:rsidRPr="00261411">
              <w:rPr>
                <w:rFonts w:ascii="GHEA Grapalat" w:hAnsi="GHEA Grapalat" w:cs="Arial"/>
                <w:sz w:val="24"/>
                <w:szCs w:val="24"/>
                <w:lang w:val="pt-BR"/>
              </w:rPr>
              <w:t xml:space="preserve"> </w:t>
            </w:r>
            <w:r w:rsidRPr="00261411">
              <w:rPr>
                <w:rFonts w:ascii="GHEA Grapalat" w:hAnsi="GHEA Grapalat" w:cs="Arial"/>
                <w:sz w:val="24"/>
                <w:szCs w:val="24"/>
                <w:lang w:val="hy-AM"/>
              </w:rPr>
              <w:t>կատարումը</w:t>
            </w:r>
            <w:r w:rsidRPr="00261411">
              <w:rPr>
                <w:rFonts w:ascii="GHEA Grapalat" w:hAnsi="GHEA Grapalat" w:cs="Arial"/>
                <w:sz w:val="24"/>
                <w:szCs w:val="24"/>
                <w:lang w:val="pt-BR"/>
              </w:rPr>
              <w:t xml:space="preserve"> </w:t>
            </w:r>
            <w:r w:rsidRPr="00261411">
              <w:rPr>
                <w:rFonts w:ascii="GHEA Grapalat" w:hAnsi="GHEA Grapalat" w:cs="Arial"/>
                <w:sz w:val="24"/>
                <w:szCs w:val="24"/>
                <w:lang w:val="hy-AM"/>
              </w:rPr>
              <w:t>հավաստող</w:t>
            </w:r>
            <w:r w:rsidRPr="00261411">
              <w:rPr>
                <w:rFonts w:ascii="GHEA Grapalat" w:hAnsi="GHEA Grapalat" w:cs="Arial"/>
                <w:sz w:val="24"/>
                <w:szCs w:val="24"/>
                <w:lang w:val="pt-BR"/>
              </w:rPr>
              <w:t xml:space="preserve"> </w:t>
            </w:r>
            <w:r w:rsidRPr="00261411">
              <w:rPr>
                <w:rFonts w:ascii="GHEA Grapalat" w:hAnsi="GHEA Grapalat" w:cs="Arial"/>
                <w:sz w:val="24"/>
                <w:szCs w:val="24"/>
                <w:lang w:val="hy-AM"/>
              </w:rPr>
              <w:t>փաստաթուղթ» տերմինը կիրառելու մասով դիտարկումը ընդունվում է. Նախագծում կատարվել են համապատասխան փոփոխություններ:</w:t>
            </w:r>
          </w:p>
          <w:p w14:paraId="6E74CEBA" w14:textId="22C38B8A" w:rsidR="0015292D" w:rsidRPr="00261411" w:rsidRDefault="0015292D" w:rsidP="0015292D">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 xml:space="preserve">Ինչ վերաբերում է </w:t>
            </w:r>
            <w:r w:rsidRPr="00261411">
              <w:rPr>
                <w:rFonts w:ascii="GHEA Grapalat" w:hAnsi="GHEA Grapalat" w:cs="Sylfaen"/>
                <w:sz w:val="24"/>
                <w:szCs w:val="24"/>
                <w:lang w:val="hy-AM"/>
              </w:rPr>
              <w:t xml:space="preserve">վճարման կատարումը հավաստող փաստաթուղթը </w:t>
            </w:r>
            <w:r w:rsidRPr="00261411">
              <w:rPr>
                <w:rFonts w:ascii="GHEA Grapalat" w:hAnsi="GHEA Grapalat" w:cs="Sylfaen"/>
                <w:i/>
                <w:sz w:val="24"/>
                <w:szCs w:val="24"/>
                <w:lang w:val="hy-AM"/>
              </w:rPr>
              <w:t xml:space="preserve">անհապաղ </w:t>
            </w:r>
            <w:r w:rsidRPr="00261411">
              <w:rPr>
                <w:rFonts w:ascii="GHEA Grapalat" w:hAnsi="GHEA Grapalat" w:cs="Sylfaen"/>
                <w:sz w:val="24"/>
                <w:szCs w:val="24"/>
                <w:lang w:val="hy-AM"/>
              </w:rPr>
              <w:t xml:space="preserve">Գրասենյակին փոխանցելու կարգավորմանը, ապա դիտարկումը չի ընդունվում և հայտնում ենք, որ </w:t>
            </w:r>
            <w:r w:rsidRPr="00261411">
              <w:rPr>
                <w:rFonts w:ascii="GHEA Grapalat" w:hAnsi="GHEA Grapalat" w:cs="Arial"/>
                <w:sz w:val="24"/>
                <w:szCs w:val="24"/>
                <w:lang w:val="hy-AM"/>
              </w:rPr>
              <w:t>վճարումը հավաստող փաստաթուղթը Գրասենյակին անհապաղ փոխանցելը կարևոր է Եվրոպական դատարանի վճռի կատարման ընթացքի պատշաճ փաստաթղթավորման և Եվրոպայի խորհրդի Նախարարների կոմիտեին վճռի կատարման վերաբերյալ ամբողջական և ժամանակին տեղեկատվություն ներկայացնելու համար։</w:t>
            </w:r>
          </w:p>
          <w:p w14:paraId="56FDAF29" w14:textId="77777777" w:rsidR="0015292D" w:rsidRPr="00261411" w:rsidRDefault="0015292D" w:rsidP="0015292D">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Հաշվի առնելով, որ արդարացի փոխհատուցման վճարման իրականացումը Եվրոպական դատարանի վճռի կատարման բաղկացուցիչ մասն է, դրա կատարումը հավաստող փաստաթղթի փոխանցումը չպետք է անհարկի հետաձգվի։ Հետևաբար, «անհապաղ» բառի պահպանումը նպատակահարմար է՝ ապահովելու վճարման փաստի վերաբերյալ տեղեկատվության օպերատիվ փոխանցումը և վճռի կատարման պատշաճ փաստաթղթավորումը։</w:t>
            </w:r>
          </w:p>
          <w:p w14:paraId="22D3DFE2" w14:textId="75067373" w:rsidR="004B34CA" w:rsidRPr="00261411" w:rsidRDefault="004B34CA" w:rsidP="0015292D">
            <w:pPr>
              <w:spacing w:line="276" w:lineRule="auto"/>
              <w:ind w:right="126"/>
              <w:jc w:val="both"/>
              <w:rPr>
                <w:rFonts w:ascii="GHEA Grapalat" w:hAnsi="GHEA Grapalat" w:cs="Arial"/>
                <w:b/>
                <w:sz w:val="24"/>
                <w:szCs w:val="24"/>
                <w:lang w:val="hy-AM"/>
              </w:rPr>
            </w:pPr>
          </w:p>
        </w:tc>
      </w:tr>
      <w:tr w:rsidR="0015292D" w:rsidRPr="003800F7" w14:paraId="615DCF71" w14:textId="77777777" w:rsidTr="00E52018">
        <w:trPr>
          <w:trHeight w:val="1538"/>
        </w:trPr>
        <w:tc>
          <w:tcPr>
            <w:tcW w:w="7513" w:type="dxa"/>
          </w:tcPr>
          <w:p w14:paraId="5B0568DE" w14:textId="5135072B" w:rsidR="0015292D" w:rsidRPr="00261411" w:rsidRDefault="0099592F" w:rsidP="00D225AF">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6. Նախագծին կից ներկայացված Հավելված 2-ն անհրաժեշտ է համապատասխանեցնել Կարգի Գլուխ 2-ի 4.1), 5.1) և 6.3) կետերի պահանջներին:</w:t>
            </w:r>
          </w:p>
        </w:tc>
        <w:tc>
          <w:tcPr>
            <w:tcW w:w="7288" w:type="dxa"/>
          </w:tcPr>
          <w:p w14:paraId="5579B2AC" w14:textId="6DF1DE3C" w:rsidR="0015292D" w:rsidRPr="00261411" w:rsidRDefault="0099592F" w:rsidP="0015292D">
            <w:pPr>
              <w:spacing w:line="276" w:lineRule="auto"/>
              <w:ind w:right="126"/>
              <w:jc w:val="center"/>
              <w:rPr>
                <w:rFonts w:ascii="GHEA Grapalat" w:hAnsi="GHEA Grapalat" w:cs="Arial"/>
                <w:b/>
                <w:sz w:val="24"/>
                <w:szCs w:val="24"/>
                <w:lang w:val="hy-AM"/>
              </w:rPr>
            </w:pPr>
            <w:r w:rsidRPr="00261411">
              <w:rPr>
                <w:rFonts w:ascii="GHEA Grapalat" w:hAnsi="GHEA Grapalat" w:cs="Arial"/>
                <w:b/>
                <w:sz w:val="24"/>
                <w:szCs w:val="24"/>
                <w:lang w:val="hy-AM"/>
              </w:rPr>
              <w:t xml:space="preserve">6. </w:t>
            </w:r>
            <w:r w:rsidR="00B9687E" w:rsidRPr="00261411">
              <w:rPr>
                <w:rFonts w:ascii="GHEA Grapalat" w:hAnsi="GHEA Grapalat" w:cs="Arial"/>
                <w:b/>
                <w:sz w:val="24"/>
                <w:szCs w:val="24"/>
                <w:lang w:val="hy-AM"/>
              </w:rPr>
              <w:t>Չի ը</w:t>
            </w:r>
            <w:r w:rsidRPr="00261411">
              <w:rPr>
                <w:rFonts w:ascii="GHEA Grapalat" w:hAnsi="GHEA Grapalat" w:cs="Arial"/>
                <w:b/>
                <w:sz w:val="24"/>
                <w:szCs w:val="24"/>
                <w:lang w:val="hy-AM"/>
              </w:rPr>
              <w:t xml:space="preserve">նդունվել </w:t>
            </w:r>
          </w:p>
          <w:p w14:paraId="3EF31DEB" w14:textId="43AE2790" w:rsidR="003F5DE7" w:rsidRPr="00261411" w:rsidRDefault="003F5DE7" w:rsidP="003F5DE7">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Ներկայացված դիտարկումը չի ընդունվել, քանի որ նախագծին կից ներկայացված «Հավելված 2»-ն</w:t>
            </w:r>
            <w:r w:rsidR="00D41475" w:rsidRPr="00261411">
              <w:rPr>
                <w:rFonts w:ascii="GHEA Grapalat" w:hAnsi="GHEA Grapalat" w:cs="Arial"/>
                <w:sz w:val="24"/>
                <w:szCs w:val="24"/>
                <w:lang w:val="hy-AM"/>
              </w:rPr>
              <w:t xml:space="preserve"> (ներկայիս տարբերակում՝ Ձև 2)</w:t>
            </w:r>
            <w:r w:rsidRPr="00261411">
              <w:rPr>
                <w:rFonts w:ascii="GHEA Grapalat" w:hAnsi="GHEA Grapalat" w:cs="Arial"/>
                <w:sz w:val="24"/>
                <w:szCs w:val="24"/>
                <w:lang w:val="hy-AM"/>
              </w:rPr>
              <w:t xml:space="preserve"> արդեն իսկ հնարավորություն է տալիս դիմումատուին ներկայացնել Կարգի Գլուխ 2-ի 4.1), 5.1) և 6.3) կետերով պահանջվող համապատասխան տեղեկությունները։</w:t>
            </w:r>
          </w:p>
          <w:p w14:paraId="0FCF8409" w14:textId="1A442EBA" w:rsidR="003F5DE7" w:rsidRPr="00261411" w:rsidRDefault="003F5DE7" w:rsidP="003F5DE7">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Մասնավորապես, դիմումի ձևում առանձնացված են համապատասխան դաշտեր նախատեսված բանկի անվանման, հաշվեհամարի և անհրաժեշտ այլ տվյալների լրացման համար, ինչը հնարավորություն է տալիս դիմումատուին ներկայացվող դիմումում ներառել Կարգով պահանջվող համապատասխան տեղեկատվությունը։</w:t>
            </w:r>
          </w:p>
          <w:p w14:paraId="27090192" w14:textId="1A15A1E6" w:rsidR="003F5DE7" w:rsidRPr="00261411" w:rsidRDefault="003F5DE7" w:rsidP="003F5DE7">
            <w:pPr>
              <w:spacing w:line="276" w:lineRule="auto"/>
              <w:ind w:right="126"/>
              <w:jc w:val="both"/>
              <w:rPr>
                <w:rFonts w:ascii="GHEA Grapalat" w:hAnsi="GHEA Grapalat" w:cs="Arial"/>
                <w:sz w:val="24"/>
                <w:szCs w:val="24"/>
                <w:lang w:val="hy-AM"/>
              </w:rPr>
            </w:pPr>
            <w:r w:rsidRPr="00261411">
              <w:rPr>
                <w:rFonts w:ascii="GHEA Grapalat" w:hAnsi="GHEA Grapalat" w:cs="Arial"/>
                <w:sz w:val="24"/>
                <w:szCs w:val="24"/>
                <w:lang w:val="hy-AM"/>
              </w:rPr>
              <w:t>Հետևաբար, «Հավելված 2»-ի բովանդակությունն արդեն իսկ ապահովում է Կարգով սահմանված անհրաժեշտ տեղեկությունների ներկայացման հնարավորություն:</w:t>
            </w:r>
          </w:p>
          <w:p w14:paraId="7994ED3A" w14:textId="464404B1" w:rsidR="00EA6BC6" w:rsidRPr="00261411" w:rsidRDefault="00EA6BC6" w:rsidP="003F5DE7">
            <w:pPr>
              <w:spacing w:line="276" w:lineRule="auto"/>
              <w:ind w:right="126"/>
              <w:rPr>
                <w:rFonts w:ascii="GHEA Grapalat" w:hAnsi="GHEA Grapalat" w:cs="Arial"/>
                <w:b/>
                <w:sz w:val="24"/>
                <w:szCs w:val="24"/>
                <w:lang w:val="hy-AM"/>
              </w:rPr>
            </w:pPr>
          </w:p>
        </w:tc>
      </w:tr>
      <w:tr w:rsidR="007B75D1" w:rsidRPr="00261411" w14:paraId="29F66B70" w14:textId="77777777" w:rsidTr="00E52018">
        <w:trPr>
          <w:trHeight w:val="521"/>
        </w:trPr>
        <w:tc>
          <w:tcPr>
            <w:tcW w:w="7513" w:type="dxa"/>
            <w:vMerge w:val="restart"/>
            <w:shd w:val="clear" w:color="auto" w:fill="D0CECE" w:themeFill="background2" w:themeFillShade="E6"/>
          </w:tcPr>
          <w:p w14:paraId="34318DF3" w14:textId="77777777" w:rsidR="007B75D1" w:rsidRPr="00261411" w:rsidRDefault="007B75D1" w:rsidP="007B75D1">
            <w:pPr>
              <w:spacing w:line="276" w:lineRule="auto"/>
              <w:contextualSpacing/>
              <w:jc w:val="center"/>
              <w:rPr>
                <w:rFonts w:ascii="GHEA Grapalat" w:hAnsi="GHEA Grapalat" w:cs="Sylfaen"/>
                <w:b/>
                <w:sz w:val="24"/>
                <w:szCs w:val="24"/>
                <w:lang w:val="hy-AM"/>
              </w:rPr>
            </w:pPr>
          </w:p>
          <w:p w14:paraId="0BDDEE5E" w14:textId="3E9B80A9" w:rsidR="007B75D1" w:rsidRPr="00261411" w:rsidRDefault="007B75D1" w:rsidP="007B75D1">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cs="Sylfaen"/>
                <w:b/>
                <w:sz w:val="24"/>
                <w:szCs w:val="24"/>
                <w:lang w:val="hy-AM"/>
              </w:rPr>
              <w:t>7. Սոցիալական հարցերի վարչություն</w:t>
            </w:r>
          </w:p>
        </w:tc>
        <w:tc>
          <w:tcPr>
            <w:tcW w:w="7288" w:type="dxa"/>
            <w:shd w:val="clear" w:color="auto" w:fill="D0CECE" w:themeFill="background2" w:themeFillShade="E6"/>
          </w:tcPr>
          <w:p w14:paraId="5C0E4192" w14:textId="5C2DC257" w:rsidR="007B75D1" w:rsidRPr="00261411" w:rsidRDefault="007B75D1" w:rsidP="007B75D1">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20.07.2026</w:t>
            </w:r>
          </w:p>
        </w:tc>
      </w:tr>
      <w:tr w:rsidR="007B75D1" w:rsidRPr="00261411" w14:paraId="73E58010" w14:textId="77777777" w:rsidTr="00E52018">
        <w:trPr>
          <w:trHeight w:val="260"/>
        </w:trPr>
        <w:tc>
          <w:tcPr>
            <w:tcW w:w="7513" w:type="dxa"/>
            <w:vMerge/>
            <w:shd w:val="clear" w:color="auto" w:fill="D0CECE" w:themeFill="background2" w:themeFillShade="E6"/>
          </w:tcPr>
          <w:p w14:paraId="6D8462A7" w14:textId="77777777" w:rsidR="007B75D1" w:rsidRPr="00261411" w:rsidRDefault="007B75D1" w:rsidP="00806AD9">
            <w:pPr>
              <w:spacing w:line="276" w:lineRule="auto"/>
              <w:rPr>
                <w:rFonts w:ascii="GHEA Grapalat" w:hAnsi="GHEA Grapalat"/>
                <w:sz w:val="24"/>
                <w:szCs w:val="24"/>
                <w:lang w:val="hy-AM"/>
              </w:rPr>
            </w:pPr>
          </w:p>
        </w:tc>
        <w:tc>
          <w:tcPr>
            <w:tcW w:w="7288" w:type="dxa"/>
            <w:shd w:val="clear" w:color="auto" w:fill="D0CECE" w:themeFill="background2" w:themeFillShade="E6"/>
          </w:tcPr>
          <w:p w14:paraId="0AC99F00" w14:textId="77777777" w:rsidR="007B75D1" w:rsidRPr="00261411" w:rsidRDefault="007B75D1" w:rsidP="00806AD9">
            <w:pPr>
              <w:spacing w:line="276" w:lineRule="auto"/>
              <w:jc w:val="center"/>
              <w:rPr>
                <w:rFonts w:ascii="GHEA Grapalat" w:hAnsi="GHEA Grapalat"/>
                <w:b/>
                <w:sz w:val="24"/>
                <w:szCs w:val="24"/>
                <w:lang w:val="hy-AM"/>
              </w:rPr>
            </w:pPr>
          </w:p>
        </w:tc>
      </w:tr>
      <w:tr w:rsidR="007B75D1" w:rsidRPr="00261411" w14:paraId="5701B06B" w14:textId="77777777" w:rsidTr="00E52018">
        <w:trPr>
          <w:trHeight w:val="429"/>
        </w:trPr>
        <w:tc>
          <w:tcPr>
            <w:tcW w:w="7513" w:type="dxa"/>
          </w:tcPr>
          <w:p w14:paraId="0B375969" w14:textId="77777777" w:rsidR="007B75D1" w:rsidRPr="00261411" w:rsidRDefault="007B75D1" w:rsidP="007B75D1">
            <w:pPr>
              <w:spacing w:line="276" w:lineRule="auto"/>
              <w:jc w:val="center"/>
              <w:rPr>
                <w:rFonts w:ascii="GHEA Grapalat" w:hAnsi="GHEA Grapalat"/>
                <w:sz w:val="24"/>
                <w:szCs w:val="24"/>
                <w:lang w:val="hy-AM"/>
              </w:rPr>
            </w:pPr>
            <w:r w:rsidRPr="00261411">
              <w:rPr>
                <w:rFonts w:ascii="GHEA Grapalat" w:hAnsi="GHEA Grapalat"/>
                <w:sz w:val="24"/>
                <w:szCs w:val="24"/>
                <w:lang w:val="hy-AM"/>
              </w:rPr>
              <w:t>Նախագծի վերաբերյալ դիտողություններ և առաջարկություններ առկա չեն։</w:t>
            </w:r>
          </w:p>
          <w:p w14:paraId="40700A2C" w14:textId="77777777" w:rsidR="007B75D1" w:rsidRPr="00261411" w:rsidRDefault="007B75D1" w:rsidP="00806AD9">
            <w:pPr>
              <w:spacing w:line="276" w:lineRule="auto"/>
              <w:rPr>
                <w:rFonts w:ascii="GHEA Grapalat" w:hAnsi="GHEA Grapalat"/>
                <w:sz w:val="24"/>
                <w:szCs w:val="24"/>
                <w:lang w:val="hy-AM"/>
              </w:rPr>
            </w:pPr>
          </w:p>
          <w:p w14:paraId="7AB8783F" w14:textId="656DCD76" w:rsidR="007B75D1" w:rsidRPr="00261411" w:rsidRDefault="007B75D1" w:rsidP="00806AD9">
            <w:pPr>
              <w:spacing w:line="276" w:lineRule="auto"/>
              <w:rPr>
                <w:rFonts w:ascii="GHEA Grapalat" w:hAnsi="GHEA Grapalat"/>
                <w:sz w:val="24"/>
                <w:szCs w:val="24"/>
                <w:lang w:val="hy-AM"/>
              </w:rPr>
            </w:pPr>
          </w:p>
        </w:tc>
        <w:tc>
          <w:tcPr>
            <w:tcW w:w="7288" w:type="dxa"/>
          </w:tcPr>
          <w:p w14:paraId="11E9F250" w14:textId="77777777" w:rsidR="007B75D1" w:rsidRPr="00261411" w:rsidRDefault="007B75D1" w:rsidP="00806AD9">
            <w:pPr>
              <w:spacing w:line="276" w:lineRule="auto"/>
              <w:jc w:val="center"/>
              <w:rPr>
                <w:rFonts w:ascii="GHEA Grapalat" w:hAnsi="GHEA Grapalat"/>
                <w:b/>
                <w:sz w:val="24"/>
                <w:szCs w:val="24"/>
                <w:lang w:val="hy-AM"/>
              </w:rPr>
            </w:pPr>
          </w:p>
        </w:tc>
      </w:tr>
      <w:tr w:rsidR="007B75D1" w:rsidRPr="00261411" w14:paraId="4F94B99C" w14:textId="77777777" w:rsidTr="00E52018">
        <w:trPr>
          <w:trHeight w:val="521"/>
        </w:trPr>
        <w:tc>
          <w:tcPr>
            <w:tcW w:w="7513" w:type="dxa"/>
            <w:vMerge w:val="restart"/>
            <w:shd w:val="clear" w:color="auto" w:fill="D0CECE" w:themeFill="background2" w:themeFillShade="E6"/>
          </w:tcPr>
          <w:p w14:paraId="0B208DF2" w14:textId="77777777" w:rsidR="007B75D1" w:rsidRPr="00261411" w:rsidRDefault="007B75D1" w:rsidP="007B75D1">
            <w:pPr>
              <w:spacing w:line="276" w:lineRule="auto"/>
              <w:rPr>
                <w:rFonts w:ascii="GHEA Grapalat" w:hAnsi="GHEA Grapalat" w:cs="Sylfaen"/>
                <w:b/>
                <w:sz w:val="24"/>
                <w:szCs w:val="24"/>
                <w:lang w:val="hy-AM"/>
              </w:rPr>
            </w:pPr>
          </w:p>
          <w:p w14:paraId="7AF23ACD" w14:textId="79B462B9" w:rsidR="007B75D1" w:rsidRPr="00261411" w:rsidRDefault="007B75D1" w:rsidP="00806AD9">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cs="Sylfaen"/>
                <w:b/>
                <w:sz w:val="24"/>
                <w:szCs w:val="24"/>
                <w:lang w:val="hy-AM"/>
              </w:rPr>
              <w:t>8. Ֆինանսատնտեսագիտական վարչություն</w:t>
            </w:r>
          </w:p>
          <w:p w14:paraId="39C6CC06" w14:textId="77777777" w:rsidR="007B75D1" w:rsidRPr="00261411" w:rsidRDefault="007B75D1" w:rsidP="00806AD9">
            <w:pPr>
              <w:spacing w:line="276" w:lineRule="auto"/>
              <w:jc w:val="center"/>
              <w:rPr>
                <w:rFonts w:ascii="GHEA Grapalat" w:hAnsi="GHEA Grapalat"/>
                <w:b/>
                <w:sz w:val="24"/>
                <w:szCs w:val="24"/>
                <w:lang w:val="hy-AM"/>
              </w:rPr>
            </w:pPr>
          </w:p>
        </w:tc>
        <w:tc>
          <w:tcPr>
            <w:tcW w:w="7288" w:type="dxa"/>
            <w:shd w:val="clear" w:color="auto" w:fill="D0CECE" w:themeFill="background2" w:themeFillShade="E6"/>
          </w:tcPr>
          <w:p w14:paraId="1A8DDE45" w14:textId="77777777" w:rsidR="007B75D1" w:rsidRPr="00261411" w:rsidRDefault="007B75D1" w:rsidP="00806AD9">
            <w:pPr>
              <w:spacing w:line="276" w:lineRule="auto"/>
              <w:jc w:val="center"/>
              <w:rPr>
                <w:rFonts w:ascii="GHEA Grapalat" w:hAnsi="GHEA Grapalat"/>
                <w:b/>
                <w:sz w:val="24"/>
                <w:szCs w:val="24"/>
                <w:lang w:val="hy-AM"/>
              </w:rPr>
            </w:pPr>
            <w:r w:rsidRPr="00261411">
              <w:rPr>
                <w:rFonts w:ascii="GHEA Grapalat" w:hAnsi="GHEA Grapalat"/>
                <w:b/>
                <w:sz w:val="24"/>
                <w:szCs w:val="24"/>
                <w:lang w:val="hy-AM"/>
              </w:rPr>
              <w:t>24.07.2026</w:t>
            </w:r>
          </w:p>
        </w:tc>
      </w:tr>
      <w:tr w:rsidR="007B75D1" w:rsidRPr="00261411" w14:paraId="23A42EDA" w14:textId="77777777" w:rsidTr="00E52018">
        <w:trPr>
          <w:trHeight w:val="429"/>
        </w:trPr>
        <w:tc>
          <w:tcPr>
            <w:tcW w:w="7513" w:type="dxa"/>
            <w:vMerge/>
            <w:shd w:val="clear" w:color="auto" w:fill="D0CECE" w:themeFill="background2" w:themeFillShade="E6"/>
          </w:tcPr>
          <w:p w14:paraId="17A16686" w14:textId="77777777" w:rsidR="007B75D1" w:rsidRPr="00261411" w:rsidRDefault="007B75D1" w:rsidP="00806AD9">
            <w:pPr>
              <w:spacing w:line="276" w:lineRule="auto"/>
              <w:rPr>
                <w:rFonts w:ascii="GHEA Grapalat" w:hAnsi="GHEA Grapalat"/>
                <w:sz w:val="24"/>
                <w:szCs w:val="24"/>
                <w:lang w:val="hy-AM"/>
              </w:rPr>
            </w:pPr>
          </w:p>
        </w:tc>
        <w:tc>
          <w:tcPr>
            <w:tcW w:w="7288" w:type="dxa"/>
            <w:shd w:val="clear" w:color="auto" w:fill="D0CECE" w:themeFill="background2" w:themeFillShade="E6"/>
          </w:tcPr>
          <w:p w14:paraId="25E6D5C8" w14:textId="77777777" w:rsidR="007B75D1" w:rsidRPr="00261411" w:rsidRDefault="007B75D1" w:rsidP="00806AD9">
            <w:pPr>
              <w:spacing w:line="276" w:lineRule="auto"/>
              <w:jc w:val="center"/>
              <w:rPr>
                <w:rFonts w:ascii="GHEA Grapalat" w:hAnsi="GHEA Grapalat"/>
                <w:b/>
                <w:sz w:val="24"/>
                <w:szCs w:val="24"/>
                <w:lang w:val="hy-AM"/>
              </w:rPr>
            </w:pPr>
          </w:p>
        </w:tc>
      </w:tr>
      <w:tr w:rsidR="007B75D1" w:rsidRPr="00261411" w14:paraId="3D7EC6A6" w14:textId="77777777" w:rsidTr="00E52018">
        <w:trPr>
          <w:trHeight w:val="429"/>
        </w:trPr>
        <w:tc>
          <w:tcPr>
            <w:tcW w:w="7513" w:type="dxa"/>
            <w:shd w:val="clear" w:color="auto" w:fill="FFFFFF" w:themeFill="background1"/>
          </w:tcPr>
          <w:p w14:paraId="436F6074" w14:textId="5178A4D9" w:rsidR="007B75D1" w:rsidRPr="00261411" w:rsidRDefault="007B75D1" w:rsidP="007B75D1">
            <w:pPr>
              <w:spacing w:line="276" w:lineRule="auto"/>
              <w:jc w:val="both"/>
              <w:rPr>
                <w:rFonts w:ascii="GHEA Grapalat" w:hAnsi="GHEA Grapalat"/>
                <w:sz w:val="24"/>
                <w:szCs w:val="24"/>
                <w:lang w:val="hy-AM"/>
              </w:rPr>
            </w:pPr>
            <w:r w:rsidRPr="00261411">
              <w:rPr>
                <w:rFonts w:ascii="GHEA Grapalat" w:hAnsi="GHEA Grapalat"/>
                <w:sz w:val="24"/>
                <w:szCs w:val="24"/>
                <w:lang w:val="hy-AM"/>
              </w:rPr>
              <w:lastRenderedPageBreak/>
              <w:t>Նախագծով առաջարկվում է ուժը կորցրած ճանաչել «Միջազգային իրավական հարցերով ներկայացուցչի լիազորությունների իրականացման կարգը հաստատելու մասին» Կառավարության 04.08.2020թ. թիվ 1289-Լ որոշման 4-րդ կետի 6-9-րդ ենթակետերը, որոնք վերաբերում են Եվրոպական դատարանի վճիռների արդյունքում ՀՀ կողմից կատարվելիք փոխհատուցումներին և առաջարկվում է հաստատել ՄԻԵԴ վճիռներով արդարացի փոխհատուցման տրամադրման, այն ստանալու նպատակով ներկայացվող անհրաժեշտ փաստաթղթերի ցանկը և դրանց ներկայացման կարգը։ Հարկ է նշել, որ Կառավարության 25</w:t>
            </w:r>
            <w:r w:rsidRPr="00261411">
              <w:rPr>
                <w:rFonts w:ascii="MS Gothic" w:eastAsia="MS Gothic" w:hAnsi="MS Gothic" w:cs="MS Gothic" w:hint="eastAsia"/>
                <w:sz w:val="24"/>
                <w:szCs w:val="24"/>
                <w:lang w:val="hy-AM"/>
              </w:rPr>
              <w:t>․</w:t>
            </w:r>
            <w:r w:rsidRPr="00261411">
              <w:rPr>
                <w:rFonts w:ascii="GHEA Grapalat" w:hAnsi="GHEA Grapalat"/>
                <w:sz w:val="24"/>
                <w:szCs w:val="24"/>
                <w:lang w:val="hy-AM"/>
              </w:rPr>
              <w:t>12</w:t>
            </w:r>
            <w:r w:rsidRPr="00261411">
              <w:rPr>
                <w:rFonts w:ascii="MS Gothic" w:eastAsia="MS Gothic" w:hAnsi="MS Gothic" w:cs="MS Gothic" w:hint="eastAsia"/>
                <w:sz w:val="24"/>
                <w:szCs w:val="24"/>
                <w:lang w:val="hy-AM"/>
              </w:rPr>
              <w:t>․</w:t>
            </w:r>
            <w:r w:rsidRPr="00261411">
              <w:rPr>
                <w:rFonts w:ascii="GHEA Grapalat" w:hAnsi="GHEA Grapalat"/>
                <w:sz w:val="24"/>
                <w:szCs w:val="24"/>
                <w:lang w:val="hy-AM"/>
              </w:rPr>
              <w:t>2025թ</w:t>
            </w:r>
            <w:r w:rsidRPr="00261411">
              <w:rPr>
                <w:rFonts w:ascii="MS Gothic" w:eastAsia="MS Gothic" w:hAnsi="MS Gothic" w:cs="MS Gothic" w:hint="eastAsia"/>
                <w:sz w:val="24"/>
                <w:szCs w:val="24"/>
                <w:lang w:val="hy-AM"/>
              </w:rPr>
              <w:t>․</w:t>
            </w:r>
            <w:r w:rsidRPr="00261411">
              <w:rPr>
                <w:rFonts w:ascii="GHEA Grapalat" w:hAnsi="GHEA Grapalat"/>
                <w:sz w:val="24"/>
                <w:szCs w:val="24"/>
                <w:lang w:val="hy-AM"/>
              </w:rPr>
              <w:t xml:space="preserve"> թիվ 1910-Ն որոշման 21-րդ կետով նախատեսվում են ՄԻԵԴ վճիռների հիման վրա արդարացի փոխհատուցման գումարների ֆինանսավորման և վճարման կազմակերպման հետ կապված կարգավորումները՝ Կառավարության 04.08.2020թ. թիվ 1289-Լ որոշման 4-րդ կետի 8-րդ ենթակետի հիմքով, որը սույն նախագծով նախատեսվում է ուժը կորցրած ճանաչել։ Ուստի նախագծի ընդունմամբ անհրաժեշտություն է առաջանալու նաև փոփոխություն կատարել Կառավարության 25</w:t>
            </w:r>
            <w:r w:rsidRPr="00261411">
              <w:rPr>
                <w:rFonts w:ascii="MS Gothic" w:eastAsia="MS Gothic" w:hAnsi="MS Gothic" w:cs="MS Gothic" w:hint="eastAsia"/>
                <w:sz w:val="24"/>
                <w:szCs w:val="24"/>
                <w:lang w:val="hy-AM"/>
              </w:rPr>
              <w:t>․</w:t>
            </w:r>
            <w:r w:rsidRPr="00261411">
              <w:rPr>
                <w:rFonts w:ascii="GHEA Grapalat" w:hAnsi="GHEA Grapalat"/>
                <w:sz w:val="24"/>
                <w:szCs w:val="24"/>
                <w:lang w:val="hy-AM"/>
              </w:rPr>
              <w:t>12</w:t>
            </w:r>
            <w:r w:rsidRPr="00261411">
              <w:rPr>
                <w:rFonts w:ascii="MS Gothic" w:eastAsia="MS Gothic" w:hAnsi="MS Gothic" w:cs="MS Gothic" w:hint="eastAsia"/>
                <w:sz w:val="24"/>
                <w:szCs w:val="24"/>
                <w:lang w:val="hy-AM"/>
              </w:rPr>
              <w:t>․</w:t>
            </w:r>
            <w:r w:rsidRPr="00261411">
              <w:rPr>
                <w:rFonts w:ascii="GHEA Grapalat" w:hAnsi="GHEA Grapalat"/>
                <w:sz w:val="24"/>
                <w:szCs w:val="24"/>
                <w:lang w:val="hy-AM"/>
              </w:rPr>
              <w:t>2025թ</w:t>
            </w:r>
            <w:r w:rsidRPr="00261411">
              <w:rPr>
                <w:rFonts w:ascii="MS Gothic" w:eastAsia="MS Gothic" w:hAnsi="MS Gothic" w:cs="MS Gothic" w:hint="eastAsia"/>
                <w:sz w:val="24"/>
                <w:szCs w:val="24"/>
                <w:lang w:val="hy-AM"/>
              </w:rPr>
              <w:t>․</w:t>
            </w:r>
            <w:r w:rsidRPr="00261411">
              <w:rPr>
                <w:rFonts w:ascii="GHEA Grapalat" w:hAnsi="GHEA Grapalat"/>
                <w:sz w:val="24"/>
                <w:szCs w:val="24"/>
                <w:lang w:val="hy-AM"/>
              </w:rPr>
              <w:t xml:space="preserve"> թիվ 1910-Ն որոշման մեջ։ </w:t>
            </w:r>
            <w:r w:rsidRPr="00261411">
              <w:rPr>
                <w:rFonts w:ascii="GHEA Grapalat" w:hAnsi="GHEA Grapalat"/>
                <w:sz w:val="24"/>
                <w:szCs w:val="24"/>
              </w:rPr>
              <w:t>Նախագծի վերաբերյալ դիտողություններ և առաջարկություններ չկան։</w:t>
            </w:r>
            <w:r w:rsidRPr="00261411">
              <w:rPr>
                <w:rFonts w:ascii="Calibri" w:hAnsi="Calibri" w:cs="Calibri"/>
                <w:sz w:val="24"/>
                <w:szCs w:val="24"/>
              </w:rPr>
              <w:t>  </w:t>
            </w:r>
          </w:p>
        </w:tc>
        <w:tc>
          <w:tcPr>
            <w:tcW w:w="7288" w:type="dxa"/>
            <w:shd w:val="clear" w:color="auto" w:fill="FFFFFF" w:themeFill="background1"/>
          </w:tcPr>
          <w:p w14:paraId="22D416E3" w14:textId="066F14D0" w:rsidR="007B75D1" w:rsidRPr="00261411" w:rsidRDefault="007B75D1" w:rsidP="00806AD9">
            <w:pPr>
              <w:spacing w:line="276" w:lineRule="auto"/>
              <w:jc w:val="center"/>
              <w:rPr>
                <w:rFonts w:ascii="GHEA Grapalat" w:hAnsi="GHEA Grapalat"/>
                <w:b/>
                <w:sz w:val="24"/>
                <w:szCs w:val="24"/>
                <w:lang w:val="hy-AM"/>
              </w:rPr>
            </w:pPr>
            <w:r w:rsidRPr="00261411">
              <w:rPr>
                <w:rFonts w:ascii="GHEA Grapalat" w:hAnsi="GHEA Grapalat" w:cs="Arial"/>
                <w:b/>
                <w:sz w:val="24"/>
                <w:szCs w:val="24"/>
                <w:lang w:val="hy-AM"/>
              </w:rPr>
              <w:t>Ընդունվել Է</w:t>
            </w:r>
          </w:p>
        </w:tc>
      </w:tr>
      <w:tr w:rsidR="00E52018" w:rsidRPr="00261411" w14:paraId="4C0EE316" w14:textId="77777777" w:rsidTr="00EA6BC6">
        <w:trPr>
          <w:trHeight w:val="383"/>
        </w:trPr>
        <w:tc>
          <w:tcPr>
            <w:tcW w:w="7513" w:type="dxa"/>
            <w:vMerge w:val="restart"/>
            <w:shd w:val="clear" w:color="auto" w:fill="AEAAAA" w:themeFill="background2" w:themeFillShade="BF"/>
          </w:tcPr>
          <w:p w14:paraId="61A1A83F" w14:textId="518E4120" w:rsidR="00E52018" w:rsidRPr="00261411" w:rsidRDefault="00E52018" w:rsidP="003018AA">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cs="Sylfaen"/>
                <w:b/>
                <w:sz w:val="24"/>
                <w:szCs w:val="24"/>
                <w:lang w:val="ru-RU"/>
              </w:rPr>
              <w:t>9</w:t>
            </w:r>
            <w:r w:rsidRPr="00261411">
              <w:rPr>
                <w:rFonts w:ascii="GHEA Grapalat" w:hAnsi="GHEA Grapalat" w:cs="Sylfaen"/>
                <w:b/>
                <w:sz w:val="24"/>
                <w:szCs w:val="24"/>
                <w:lang w:val="hy-AM"/>
              </w:rPr>
              <w:t xml:space="preserve">. </w:t>
            </w:r>
            <w:r w:rsidRPr="00261411">
              <w:rPr>
                <w:rFonts w:ascii="GHEA Grapalat" w:hAnsi="GHEA Grapalat"/>
                <w:b/>
                <w:sz w:val="24"/>
                <w:szCs w:val="24"/>
                <w:lang w:val="hy-AM"/>
              </w:rPr>
              <w:t xml:space="preserve">ՀՀ արդարադատության </w:t>
            </w:r>
            <w:r w:rsidR="003018AA" w:rsidRPr="00261411">
              <w:rPr>
                <w:rFonts w:ascii="GHEA Grapalat" w:hAnsi="GHEA Grapalat"/>
                <w:b/>
                <w:sz w:val="24"/>
                <w:szCs w:val="24"/>
                <w:lang w:val="hy-AM"/>
              </w:rPr>
              <w:t>նախարարության իրավական ակտերի փորձաքննության գործակալություն</w:t>
            </w:r>
          </w:p>
          <w:p w14:paraId="11C0763F" w14:textId="77777777" w:rsidR="00E52018" w:rsidRPr="00261411" w:rsidRDefault="00E52018" w:rsidP="00806AD9">
            <w:pPr>
              <w:spacing w:line="276" w:lineRule="auto"/>
              <w:rPr>
                <w:rFonts w:ascii="GHEA Grapalat" w:hAnsi="GHEA Grapalat" w:cs="Sylfaen"/>
                <w:sz w:val="24"/>
                <w:szCs w:val="24"/>
                <w:lang w:val="hy-AM"/>
              </w:rPr>
            </w:pPr>
          </w:p>
        </w:tc>
        <w:tc>
          <w:tcPr>
            <w:tcW w:w="7288" w:type="dxa"/>
            <w:shd w:val="clear" w:color="auto" w:fill="AEAAAA" w:themeFill="background2" w:themeFillShade="BF"/>
          </w:tcPr>
          <w:p w14:paraId="1F84FDF2" w14:textId="482331CF" w:rsidR="00E52018" w:rsidRPr="00261411" w:rsidRDefault="00E52018" w:rsidP="008B6DDE">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w:t>
            </w:r>
            <w:r w:rsidR="008B6DDE" w:rsidRPr="00261411">
              <w:rPr>
                <w:rFonts w:ascii="GHEA Grapalat" w:hAnsi="GHEA Grapalat" w:cs="Sylfaen"/>
                <w:b/>
                <w:sz w:val="24"/>
                <w:szCs w:val="24"/>
                <w:lang w:val="en-US"/>
              </w:rPr>
              <w:t>1</w:t>
            </w:r>
            <w:r w:rsidR="008B6DDE" w:rsidRPr="00261411">
              <w:rPr>
                <w:rFonts w:ascii="GHEA Grapalat" w:hAnsi="GHEA Grapalat" w:cs="Sylfaen"/>
                <w:b/>
                <w:sz w:val="24"/>
                <w:szCs w:val="24"/>
                <w:lang w:val="hy-AM"/>
              </w:rPr>
              <w:t>.08</w:t>
            </w:r>
            <w:r w:rsidRPr="00261411">
              <w:rPr>
                <w:rFonts w:ascii="GHEA Grapalat" w:hAnsi="GHEA Grapalat" w:cs="Sylfaen"/>
                <w:b/>
                <w:sz w:val="24"/>
                <w:szCs w:val="24"/>
                <w:lang w:val="hy-AM"/>
              </w:rPr>
              <w:t>.2026</w:t>
            </w:r>
          </w:p>
        </w:tc>
      </w:tr>
      <w:tr w:rsidR="00E52018" w:rsidRPr="00261411" w14:paraId="0AED04EE" w14:textId="77777777" w:rsidTr="00EA6BC6">
        <w:trPr>
          <w:trHeight w:val="487"/>
        </w:trPr>
        <w:tc>
          <w:tcPr>
            <w:tcW w:w="7513" w:type="dxa"/>
            <w:vMerge/>
            <w:shd w:val="clear" w:color="auto" w:fill="AEAAAA" w:themeFill="background2" w:themeFillShade="BF"/>
          </w:tcPr>
          <w:p w14:paraId="722AA957" w14:textId="77777777" w:rsidR="00E52018" w:rsidRPr="00261411" w:rsidRDefault="00E52018" w:rsidP="00806AD9">
            <w:pPr>
              <w:spacing w:line="276" w:lineRule="auto"/>
              <w:jc w:val="center"/>
              <w:rPr>
                <w:rFonts w:ascii="GHEA Grapalat" w:hAnsi="GHEA Grapalat" w:cs="Sylfaen"/>
                <w:sz w:val="24"/>
                <w:szCs w:val="24"/>
                <w:lang w:val="hy-AM"/>
              </w:rPr>
            </w:pPr>
          </w:p>
        </w:tc>
        <w:tc>
          <w:tcPr>
            <w:tcW w:w="7288" w:type="dxa"/>
            <w:shd w:val="clear" w:color="auto" w:fill="AEAAAA" w:themeFill="background2" w:themeFillShade="BF"/>
          </w:tcPr>
          <w:p w14:paraId="69AF7373" w14:textId="3429DD25" w:rsidR="00E52018" w:rsidRPr="00261411" w:rsidRDefault="004E0FAA" w:rsidP="00806AD9">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rPr>
              <w:t>№ /27.4.2/42456-2026</w:t>
            </w:r>
          </w:p>
        </w:tc>
      </w:tr>
      <w:tr w:rsidR="00EA6BC6" w:rsidRPr="003800F7" w14:paraId="0B381099" w14:textId="77777777" w:rsidTr="00E52018">
        <w:trPr>
          <w:trHeight w:val="487"/>
        </w:trPr>
        <w:tc>
          <w:tcPr>
            <w:tcW w:w="7513" w:type="dxa"/>
          </w:tcPr>
          <w:p w14:paraId="50FBCC17" w14:textId="26280AB5" w:rsidR="00EA6BC6" w:rsidRPr="00261411" w:rsidRDefault="00EA6BC6" w:rsidP="00EA6BC6">
            <w:pPr>
              <w:spacing w:line="276" w:lineRule="auto"/>
              <w:jc w:val="both"/>
              <w:rPr>
                <w:rFonts w:ascii="GHEA Grapalat" w:hAnsi="GHEA Grapalat" w:cs="Sylfaen"/>
                <w:sz w:val="24"/>
                <w:szCs w:val="24"/>
                <w:lang w:val="hy-AM"/>
              </w:rPr>
            </w:pPr>
            <w:r w:rsidRPr="00261411">
              <w:rPr>
                <w:rFonts w:ascii="GHEA Grapalat" w:eastAsia="Calibri" w:hAnsi="GHEA Grapalat" w:cs="GHEA Grapalat"/>
                <w:bCs/>
                <w:color w:val="000000"/>
                <w:sz w:val="24"/>
                <w:szCs w:val="24"/>
                <w:lang w:val="hy-AM"/>
              </w:rPr>
              <w:t xml:space="preserve">1. Նախագծի 2-րդ կետի համաձայն նախատեսվում է որոշումն ուժի մեջ մտնելու պահից ուժը կորցրած ճանաչել «Միջազգային </w:t>
            </w:r>
            <w:r w:rsidRPr="00261411">
              <w:rPr>
                <w:rFonts w:ascii="GHEA Grapalat" w:eastAsia="Calibri" w:hAnsi="GHEA Grapalat" w:cs="GHEA Grapalat"/>
                <w:bCs/>
                <w:color w:val="000000"/>
                <w:sz w:val="24"/>
                <w:szCs w:val="24"/>
                <w:lang w:val="hy-AM"/>
              </w:rPr>
              <w:lastRenderedPageBreak/>
              <w:t xml:space="preserve">իրավական հարցերով ներկայացուցչի լիազորությունների իրականացման կարգը հաստատելու մասին» Հայաստանի Հանրապետության կառավարության 2020 թվականի օգոստոսի 4-ի թիվ 1289-Լ որոշման 4-րդ կետի 6-9-րդ ենթակետերը։ Այս առումով, նկատի ունենալով «Նորմատիվ իրավական ակտերի մասին» օրենքի 34-րդ հոդվածի 2-րդ մասի դրույթը, որի համաձայն նորմատիվ իրավական ակտում փոփոխություն կամ լրացում կարող է կատարվել միայն </w:t>
            </w:r>
            <w:r w:rsidRPr="00261411">
              <w:rPr>
                <w:rFonts w:ascii="GHEA Grapalat" w:eastAsia="Calibri" w:hAnsi="GHEA Grapalat" w:cs="GHEA Grapalat"/>
                <w:b/>
                <w:bCs/>
                <w:color w:val="000000"/>
                <w:sz w:val="24"/>
                <w:szCs w:val="24"/>
                <w:lang w:val="hy-AM"/>
              </w:rPr>
              <w:t>նույն տեսակի և բնույթի</w:t>
            </w:r>
            <w:r w:rsidRPr="00261411">
              <w:rPr>
                <w:rFonts w:ascii="GHEA Grapalat" w:eastAsia="Calibri" w:hAnsi="GHEA Grapalat" w:cs="GHEA Grapalat"/>
                <w:bCs/>
                <w:color w:val="000000"/>
                <w:sz w:val="24"/>
                <w:szCs w:val="24"/>
                <w:lang w:val="hy-AM"/>
              </w:rPr>
              <w:t xml:space="preserve"> նորմատիվ իրավական ակտով, գտնում ենք, որ անհրաժեշտ է Նախագծի 2-րդ կետով նախատեսված կարգավորումները նախատեսել այլ ներքին (լոկալ) իրավական ակտի տեսքով՝ նախատեսելով համապատասխան փոփոխություն կատարել </w:t>
            </w:r>
            <w:r w:rsidRPr="00261411">
              <w:rPr>
                <w:rFonts w:ascii="GHEA Grapalat" w:eastAsia="Calibri" w:hAnsi="GHEA Grapalat" w:cs="Times New Roman"/>
                <w:color w:val="000000"/>
                <w:sz w:val="24"/>
                <w:szCs w:val="24"/>
                <w:lang w:val="hy-AM"/>
              </w:rPr>
              <w:t xml:space="preserve">Հայաստանի Հանրապետության կառավարության 2020 թվականի օգոստոսի 4-ի թիվ 1289-Լ որոշման մեջ։ Միաժամանակ հարկ է նկատել, որ նախատեսվող փոփոխությունը վերաբերում է վերոնշյալ </w:t>
            </w:r>
            <w:r w:rsidRPr="00261411">
              <w:rPr>
                <w:rFonts w:ascii="GHEA Grapalat" w:eastAsia="Calibri" w:hAnsi="GHEA Grapalat" w:cs="Times New Roman"/>
                <w:b/>
                <w:color w:val="000000"/>
                <w:sz w:val="24"/>
                <w:szCs w:val="24"/>
                <w:lang w:val="hy-AM"/>
              </w:rPr>
              <w:t>որոշմամբ հաստատված հավելվածի</w:t>
            </w:r>
            <w:r w:rsidRPr="00261411">
              <w:rPr>
                <w:rFonts w:ascii="GHEA Grapalat" w:eastAsia="Calibri" w:hAnsi="GHEA Grapalat" w:cs="Times New Roman"/>
                <w:color w:val="000000"/>
                <w:sz w:val="24"/>
                <w:szCs w:val="24"/>
                <w:lang w:val="hy-AM"/>
              </w:rPr>
              <w:t xml:space="preserve"> 4-րդ կետի 6-9-րդ ենթակետերին։</w:t>
            </w:r>
          </w:p>
        </w:tc>
        <w:tc>
          <w:tcPr>
            <w:tcW w:w="7288" w:type="dxa"/>
          </w:tcPr>
          <w:p w14:paraId="5369FF60" w14:textId="77777777" w:rsidR="00EA6BC6" w:rsidRPr="00261411" w:rsidRDefault="00EA6BC6" w:rsidP="00EA6BC6">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 Ընդունվել Է</w:t>
            </w:r>
          </w:p>
          <w:p w14:paraId="7E09F151" w14:textId="77777777" w:rsidR="00EA6BC6" w:rsidRPr="00261411" w:rsidRDefault="00EA6BC6" w:rsidP="00EA6BC6">
            <w:pPr>
              <w:spacing w:line="276" w:lineRule="auto"/>
              <w:jc w:val="center"/>
              <w:rPr>
                <w:rFonts w:ascii="GHEA Grapalat" w:hAnsi="GHEA Grapalat" w:cs="Sylfaen"/>
                <w:b/>
                <w:sz w:val="24"/>
                <w:szCs w:val="24"/>
                <w:lang w:val="hy-AM"/>
              </w:rPr>
            </w:pPr>
          </w:p>
          <w:p w14:paraId="66D16C63" w14:textId="27278E77" w:rsidR="00EA6BC6" w:rsidRPr="00261411" w:rsidRDefault="000A3A6A" w:rsidP="00E1617F">
            <w:pPr>
              <w:spacing w:line="276" w:lineRule="auto"/>
              <w:jc w:val="center"/>
              <w:rPr>
                <w:rFonts w:ascii="GHEA Grapalat" w:hAnsi="GHEA Grapalat" w:cs="Sylfaen"/>
                <w:sz w:val="24"/>
                <w:szCs w:val="24"/>
                <w:highlight w:val="yellow"/>
                <w:lang w:val="hy-AM"/>
              </w:rPr>
            </w:pPr>
            <w:r w:rsidRPr="00261411">
              <w:rPr>
                <w:rFonts w:ascii="GHEA Grapalat" w:hAnsi="GHEA Grapalat" w:cs="Sylfaen"/>
                <w:sz w:val="24"/>
                <w:szCs w:val="24"/>
                <w:lang w:val="hy-AM"/>
              </w:rPr>
              <w:lastRenderedPageBreak/>
              <w:t>Նախագծում համապատասխան փոփոխություններն արդեն կատարվել են, և ընթացքի մեջ է նորմատիվ իրավական ակտում համապատասխան փոփոխություն կատարելու գործընթացը՝ սահմանված ընթացակարգով։</w:t>
            </w:r>
          </w:p>
        </w:tc>
      </w:tr>
      <w:tr w:rsidR="00EA6BC6" w:rsidRPr="003800F7" w14:paraId="56A660CC" w14:textId="77777777" w:rsidTr="00E52018">
        <w:trPr>
          <w:trHeight w:val="487"/>
        </w:trPr>
        <w:tc>
          <w:tcPr>
            <w:tcW w:w="7513" w:type="dxa"/>
          </w:tcPr>
          <w:p w14:paraId="4E63810B" w14:textId="04DA32C5" w:rsidR="00026C00" w:rsidRPr="00261411" w:rsidRDefault="00446D7B" w:rsidP="00446D7B">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Times New Roman"/>
                <w:color w:val="000000"/>
                <w:sz w:val="24"/>
                <w:szCs w:val="24"/>
                <w:lang w:val="hy-AM"/>
              </w:rPr>
              <w:lastRenderedPageBreak/>
              <w:t xml:space="preserve">     </w:t>
            </w:r>
            <w:r w:rsidR="00EA6BC6" w:rsidRPr="00261411">
              <w:rPr>
                <w:rFonts w:ascii="GHEA Grapalat" w:eastAsia="Calibri" w:hAnsi="GHEA Grapalat" w:cs="Times New Roman"/>
                <w:color w:val="000000"/>
                <w:sz w:val="24"/>
                <w:szCs w:val="24"/>
                <w:lang w:val="hy-AM"/>
              </w:rPr>
              <w:t xml:space="preserve">2. </w:t>
            </w:r>
            <w:r w:rsidR="00026C00" w:rsidRPr="00261411">
              <w:rPr>
                <w:rFonts w:ascii="GHEA Grapalat" w:eastAsia="Calibri" w:hAnsi="GHEA Grapalat" w:cs="Times New Roman"/>
                <w:color w:val="000000"/>
                <w:sz w:val="24"/>
                <w:szCs w:val="24"/>
                <w:lang w:val="hy-AM"/>
              </w:rPr>
              <w:t xml:space="preserve">Նախագծի 1-ին կետով հաստատված հավելված 1-ի (այսուհետ՝ Հավելված 1) 6-րդ կետում սահմանվում են իրավաբանական անձ հանդիսացող դիմումատուի կամ ներկայացուցչի կողմից ներկայացվող փաստաթղթերին ներկայացվող պահանջները։ Այս առումով, նկատի ունենալով այն հանգամանքը, որ իրավաբանական անձի կողմից, որպես ներկայացուցիչ, կարող է հանդես գալ ոչ միայն օրինական կամ ի պաշտոնե ներկայացուցիչը, այլ նաև այլ անձ, այդ թվում՝ փաստաբան, գտնում ենք, որ անհրաժեշտ է Հավելված 1-ի 6-րդ </w:t>
            </w:r>
            <w:r w:rsidR="00026C00" w:rsidRPr="00261411">
              <w:rPr>
                <w:rFonts w:ascii="GHEA Grapalat" w:eastAsia="Calibri" w:hAnsi="GHEA Grapalat" w:cs="Times New Roman"/>
                <w:color w:val="000000"/>
                <w:sz w:val="24"/>
                <w:szCs w:val="24"/>
                <w:lang w:val="hy-AM"/>
              </w:rPr>
              <w:lastRenderedPageBreak/>
              <w:t>կետում, որպես անհրաժեշտ ներկայացվող փաստաթուղթ նշել նաև ներկայացուցչին տրված լիազորագրի պատճենը։</w:t>
            </w:r>
          </w:p>
          <w:p w14:paraId="5A5A7453" w14:textId="77777777" w:rsidR="00026C00" w:rsidRPr="00261411" w:rsidRDefault="00026C00" w:rsidP="00026C00">
            <w:pPr>
              <w:shd w:val="clear" w:color="auto" w:fill="FFFFFF"/>
              <w:spacing w:line="276" w:lineRule="auto"/>
              <w:ind w:firstLine="284"/>
              <w:contextualSpacing/>
              <w:jc w:val="both"/>
              <w:rPr>
                <w:rFonts w:ascii="GHEA Grapalat" w:eastAsia="Calibri" w:hAnsi="GHEA Grapalat" w:cs="Times New Roman"/>
                <w:color w:val="000000"/>
                <w:sz w:val="24"/>
                <w:szCs w:val="24"/>
                <w:lang w:val="hy-AM"/>
              </w:rPr>
            </w:pPr>
            <w:r w:rsidRPr="00261411">
              <w:rPr>
                <w:rFonts w:ascii="GHEA Grapalat" w:eastAsia="Calibri" w:hAnsi="GHEA Grapalat" w:cs="Times New Roman"/>
                <w:color w:val="000000"/>
                <w:sz w:val="24"/>
                <w:szCs w:val="24"/>
                <w:lang w:val="hy-AM"/>
              </w:rPr>
              <w:t>Միաժամանակ հարկ է նկատի ունենալ նաև Հավելված 1-ի 11-րդ կետի դրույթը, որի համաձայն սահմանվում է, որ այն դեպքում, երբ դիմումատուն արդարացի փոխհատուցման գումարը ստանալու համար լիազորում է այլ անձի, այդ թվում՝ մյուս դիմումատուին կամ Եվրոպական դատարանում իր ներկայացուցչին, ապա այդ անձին տրվում է նոտարական կարգով վավերացված լիազորագիր։ Այս առումով, նկատի ունենալով այն հանգամանքը, որ դիմումատուն կարող է լիազորել նաև այլ անձի, այդ թվում՝ փաստաբանի, հիմք ընդունելով</w:t>
            </w:r>
            <w:r w:rsidRPr="00261411">
              <w:rPr>
                <w:rFonts w:ascii="GHEA Grapalat" w:eastAsia="Calibri" w:hAnsi="GHEA Grapalat" w:cs="Times New Roman"/>
                <w:sz w:val="24"/>
                <w:szCs w:val="24"/>
                <w:lang w:val="hy-AM"/>
              </w:rPr>
              <w:t xml:space="preserve"> «Վարչարարության հիմունքների և վարչական վարույթի մասին» օրենքի 23-րդ հոդվածի 3-րդ</w:t>
            </w:r>
            <w:r w:rsidRPr="00261411">
              <w:rPr>
                <w:rFonts w:ascii="GHEA Grapalat" w:eastAsia="Calibri" w:hAnsi="GHEA Grapalat" w:cs="Times New Roman"/>
                <w:color w:val="000000"/>
                <w:sz w:val="24"/>
                <w:szCs w:val="24"/>
                <w:lang w:val="hy-AM"/>
              </w:rPr>
              <w:t xml:space="preserve"> մասի դրույթը, որի համաձայն սահմանվում է, որ «Լիազորագրի համար նոտարական վավերացում չի պահանջվում», ինչպես նաև որպես օրինակ դիտարկելով նաև Հայաստանի Հանրապետության վարչական դատավարության օրենսգրքի (այսուհետ՝ Օրենսգիրք) 24-րդ հոդվածի 1-ին մասի դրույթը, որի համաձայն սահմանվում է, որ ֆիզիկական անձին տրված լիազորագիրը վավերացնում է նոտարը կամ հաստատում է օրենքով նման իրավասություն ունեցող պաշտոնատար անձը։ </w:t>
            </w:r>
            <w:r w:rsidRPr="00261411">
              <w:rPr>
                <w:rFonts w:ascii="GHEA Grapalat" w:eastAsia="Calibri" w:hAnsi="GHEA Grapalat" w:cs="Times New Roman"/>
                <w:i/>
                <w:color w:val="000000"/>
                <w:sz w:val="24"/>
                <w:szCs w:val="24"/>
                <w:lang w:val="hy-AM"/>
              </w:rPr>
              <w:t>Փաստաբանին լիազորագիրը տրվում է հասարակ գրավոր ձևով և այն վավերացման կամ հաստատման ենթակա չէ</w:t>
            </w:r>
            <w:r w:rsidRPr="00261411">
              <w:rPr>
                <w:rFonts w:ascii="GHEA Grapalat" w:eastAsia="Calibri" w:hAnsi="GHEA Grapalat" w:cs="Times New Roman"/>
                <w:color w:val="000000"/>
                <w:sz w:val="24"/>
                <w:szCs w:val="24"/>
                <w:lang w:val="hy-AM"/>
              </w:rPr>
              <w:t>», գտնում ենք, որ անհրաժեշտ է Նախագծում սահմանել, որ փաստաբանին տրված լիազորագրի համար նոտարական վավերացումը պարտադիր բնույթ չի կրում։</w:t>
            </w:r>
          </w:p>
          <w:p w14:paraId="5B2D76E8" w14:textId="77777777" w:rsidR="00026C00" w:rsidRPr="00261411" w:rsidRDefault="00026C00" w:rsidP="00026C00">
            <w:pPr>
              <w:shd w:val="clear" w:color="auto" w:fill="FFFFFF"/>
              <w:spacing w:line="276" w:lineRule="auto"/>
              <w:ind w:firstLine="284"/>
              <w:contextualSpacing/>
              <w:jc w:val="both"/>
              <w:rPr>
                <w:rFonts w:ascii="GHEA Grapalat" w:eastAsia="Calibri" w:hAnsi="GHEA Grapalat" w:cs="Times New Roman"/>
                <w:color w:val="000000"/>
                <w:sz w:val="24"/>
                <w:szCs w:val="24"/>
                <w:lang w:val="hy-AM"/>
              </w:rPr>
            </w:pPr>
            <w:r w:rsidRPr="00261411">
              <w:rPr>
                <w:rFonts w:ascii="GHEA Grapalat" w:eastAsia="Calibri" w:hAnsi="GHEA Grapalat" w:cs="Times New Roman"/>
                <w:color w:val="000000"/>
                <w:sz w:val="24"/>
                <w:szCs w:val="24"/>
                <w:lang w:val="hy-AM"/>
              </w:rPr>
              <w:t xml:space="preserve">Միաժամանակ առաջարկում ենք օրինական կամ ի պաշտոնե ներկայացուցչի դեպքում, որպես անհրաժեշտ ներկայացվող </w:t>
            </w:r>
            <w:r w:rsidRPr="00261411">
              <w:rPr>
                <w:rFonts w:ascii="GHEA Grapalat" w:eastAsia="Calibri" w:hAnsi="GHEA Grapalat" w:cs="Times New Roman"/>
                <w:color w:val="000000"/>
                <w:sz w:val="24"/>
                <w:szCs w:val="24"/>
                <w:lang w:val="hy-AM"/>
              </w:rPr>
              <w:lastRenderedPageBreak/>
              <w:t xml:space="preserve">փաստաթուղթ, նախատեսել նաև նրա կարգավիճակը հավաստող փաստաթղթի պատճենը՝ հիմք ընդունելով Օրենսգրքի 24-րդ հոդվածի 7-րդ մասի դրույթը, որի համաձայն օրինական կամ ի պաշտոնե ներկայացուցչի լիազորությունները հաստատվում են նրա կարգավիճակը հավաստող փաստաթղթով։ </w:t>
            </w:r>
          </w:p>
          <w:p w14:paraId="7A378B8D" w14:textId="77777777" w:rsidR="00026C00" w:rsidRPr="00261411" w:rsidRDefault="00026C00" w:rsidP="00026C00">
            <w:pPr>
              <w:shd w:val="clear" w:color="auto" w:fill="FFFFFF"/>
              <w:spacing w:line="276" w:lineRule="auto"/>
              <w:ind w:firstLine="284"/>
              <w:contextualSpacing/>
              <w:jc w:val="both"/>
              <w:rPr>
                <w:rFonts w:ascii="GHEA Grapalat" w:eastAsia="Calibri" w:hAnsi="GHEA Grapalat" w:cs="Times New Roman"/>
                <w:color w:val="000000"/>
                <w:sz w:val="24"/>
                <w:szCs w:val="24"/>
                <w:lang w:val="hy-AM"/>
              </w:rPr>
            </w:pPr>
            <w:r w:rsidRPr="00261411">
              <w:rPr>
                <w:rFonts w:ascii="GHEA Grapalat" w:eastAsia="Calibri" w:hAnsi="GHEA Grapalat" w:cs="Times New Roman"/>
                <w:color w:val="000000"/>
                <w:sz w:val="24"/>
                <w:szCs w:val="24"/>
                <w:lang w:val="hy-AM"/>
              </w:rPr>
              <w:t>Միաժամանակ կարծում ենք՝ պարզ չէ նոտարական կարգով տրված լիազորագրի պատճենը տրամադրելու պահանջը։ Հատկապես այն դեպքում, երբ պահանջվում է լիազորագրի նոտարական կարգով վավերացում, քան սովորական լիազորագիրն է, կարծում ենք՝ առավել նպատակահարմար է պահանջել հենց բնօրինակը կամ առնվազն նշում չկատարել լիազորագրի բնօրինակ կամ պատճեն լինելու վերաբերյալ՝ հաշվի առնելով, որ օրինակ էլեկտրոնային եղանակով ներկայացնելու դեպքում այն լինելու է լուսապատճեն, իսկ թղթայինի դեպքում կարող է ներկայացվել բնօրինակը։</w:t>
            </w:r>
          </w:p>
          <w:p w14:paraId="23EBEE5B" w14:textId="3E05D340" w:rsidR="00EA6BC6" w:rsidRPr="00261411" w:rsidRDefault="00EA6BC6" w:rsidP="00026C00">
            <w:pPr>
              <w:shd w:val="clear" w:color="auto" w:fill="FFFFFF"/>
              <w:spacing w:line="276" w:lineRule="auto"/>
              <w:jc w:val="both"/>
              <w:rPr>
                <w:rFonts w:ascii="GHEA Grapalat" w:eastAsia="Calibri" w:hAnsi="GHEA Grapalat" w:cs="GHEA Grapalat"/>
                <w:bCs/>
                <w:color w:val="000000"/>
                <w:sz w:val="24"/>
                <w:szCs w:val="24"/>
                <w:lang w:val="hy-AM"/>
              </w:rPr>
            </w:pPr>
          </w:p>
          <w:p w14:paraId="2EBB5B31" w14:textId="77777777" w:rsidR="00EA6BC6" w:rsidRPr="00261411" w:rsidRDefault="00EA6BC6" w:rsidP="00026C00">
            <w:pPr>
              <w:spacing w:line="276" w:lineRule="auto"/>
              <w:jc w:val="both"/>
              <w:rPr>
                <w:rFonts w:ascii="GHEA Grapalat" w:eastAsia="Calibri" w:hAnsi="GHEA Grapalat" w:cs="GHEA Grapalat"/>
                <w:bCs/>
                <w:color w:val="000000"/>
                <w:sz w:val="24"/>
                <w:szCs w:val="24"/>
                <w:lang w:val="hy-AM"/>
              </w:rPr>
            </w:pPr>
          </w:p>
        </w:tc>
        <w:tc>
          <w:tcPr>
            <w:tcW w:w="7288" w:type="dxa"/>
          </w:tcPr>
          <w:p w14:paraId="6F295125" w14:textId="1AE77718" w:rsidR="00DC2764" w:rsidRPr="00261411" w:rsidRDefault="00446D7B" w:rsidP="00446D7B">
            <w:pPr>
              <w:spacing w:line="276" w:lineRule="auto"/>
              <w:rPr>
                <w:rFonts w:ascii="GHEA Grapalat" w:hAnsi="GHEA Grapalat" w:cs="Sylfaen"/>
                <w:b/>
                <w:sz w:val="24"/>
                <w:szCs w:val="24"/>
                <w:lang w:val="hy-AM"/>
              </w:rPr>
            </w:pPr>
            <w:r w:rsidRPr="00261411">
              <w:rPr>
                <w:rFonts w:ascii="GHEA Grapalat" w:hAnsi="GHEA Grapalat" w:cs="Sylfaen"/>
                <w:b/>
                <w:color w:val="FF0000"/>
                <w:sz w:val="24"/>
                <w:szCs w:val="24"/>
                <w:lang w:val="hy-AM"/>
              </w:rPr>
              <w:lastRenderedPageBreak/>
              <w:t xml:space="preserve">                                </w:t>
            </w:r>
            <w:r w:rsidRPr="00261411">
              <w:rPr>
                <w:rFonts w:ascii="GHEA Grapalat" w:hAnsi="GHEA Grapalat" w:cs="Sylfaen"/>
                <w:b/>
                <w:sz w:val="24"/>
                <w:szCs w:val="24"/>
                <w:lang w:val="hy-AM"/>
              </w:rPr>
              <w:t>2.</w:t>
            </w:r>
            <w:r w:rsidR="003F5DE7" w:rsidRPr="00261411">
              <w:rPr>
                <w:rFonts w:ascii="GHEA Grapalat" w:hAnsi="GHEA Grapalat" w:cs="Sylfaen"/>
                <w:b/>
                <w:sz w:val="24"/>
                <w:szCs w:val="24"/>
                <w:lang w:val="hy-AM"/>
              </w:rPr>
              <w:t xml:space="preserve"> </w:t>
            </w:r>
            <w:r w:rsidR="00D248D2" w:rsidRPr="00261411">
              <w:rPr>
                <w:rFonts w:ascii="GHEA Grapalat" w:hAnsi="GHEA Grapalat" w:cs="Sylfaen"/>
                <w:b/>
                <w:sz w:val="24"/>
                <w:szCs w:val="24"/>
                <w:lang w:val="hy-AM"/>
              </w:rPr>
              <w:t>Ը</w:t>
            </w:r>
            <w:r w:rsidR="00DC2764" w:rsidRPr="00261411">
              <w:rPr>
                <w:rFonts w:ascii="GHEA Grapalat" w:hAnsi="GHEA Grapalat" w:cs="Sylfaen"/>
                <w:b/>
                <w:sz w:val="24"/>
                <w:szCs w:val="24"/>
                <w:lang w:val="hy-AM"/>
              </w:rPr>
              <w:t xml:space="preserve">նդունվել </w:t>
            </w:r>
            <w:r w:rsidR="00D248D2" w:rsidRPr="00261411">
              <w:rPr>
                <w:rFonts w:ascii="GHEA Grapalat" w:hAnsi="GHEA Grapalat" w:cs="Sylfaen"/>
                <w:b/>
                <w:sz w:val="24"/>
                <w:szCs w:val="24"/>
                <w:lang w:val="hy-AM"/>
              </w:rPr>
              <w:t>է մասնակի</w:t>
            </w:r>
          </w:p>
          <w:p w14:paraId="3CD08B9E" w14:textId="77777777" w:rsidR="00D248D2" w:rsidRPr="00261411" w:rsidRDefault="00D248D2" w:rsidP="00446D7B">
            <w:pPr>
              <w:spacing w:line="276" w:lineRule="auto"/>
              <w:rPr>
                <w:rFonts w:ascii="GHEA Grapalat" w:hAnsi="GHEA Grapalat" w:cs="Sylfaen"/>
                <w:b/>
                <w:color w:val="FF0000"/>
                <w:sz w:val="24"/>
                <w:szCs w:val="24"/>
                <w:lang w:val="hy-AM"/>
              </w:rPr>
            </w:pPr>
          </w:p>
          <w:p w14:paraId="75DDBFBE" w14:textId="1EBEDB15" w:rsidR="00D248D2" w:rsidRPr="00261411" w:rsidRDefault="00D248D2" w:rsidP="00D248D2">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Times New Roman"/>
                <w:color w:val="000000"/>
                <w:sz w:val="24"/>
                <w:szCs w:val="24"/>
                <w:lang w:val="hy-AM"/>
              </w:rPr>
              <w:t>Հավելված 1-ի 6-րդ կետում, որպես անհրաժեշտ ներկայացվող փաստաթուղթ ներկայացուցչին տրված լիազորագրի պատճենը նշելու մասով դիտարկումը ընդունվել է:</w:t>
            </w:r>
          </w:p>
          <w:p w14:paraId="19C73AFD" w14:textId="78AEF217" w:rsidR="003F5DE7" w:rsidRPr="00261411" w:rsidRDefault="00D248D2" w:rsidP="003F5DE7">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Դիտարկումը մնացած մասով չի ընդունվում: Հիմնավորումը տ</w:t>
            </w:r>
            <w:r w:rsidR="003F5DE7" w:rsidRPr="00261411">
              <w:rPr>
                <w:rFonts w:ascii="GHEA Grapalat" w:hAnsi="GHEA Grapalat" w:cs="Sylfaen"/>
                <w:sz w:val="24"/>
                <w:szCs w:val="24"/>
                <w:lang w:val="hy-AM"/>
              </w:rPr>
              <w:t xml:space="preserve">ե՛ս ամփոփաթերթի՝ ՀՀ արդարադատության նախարարության դիտարկման 5-րդ </w:t>
            </w:r>
            <w:r w:rsidRPr="00261411">
              <w:rPr>
                <w:rFonts w:ascii="GHEA Grapalat" w:hAnsi="GHEA Grapalat" w:cs="Sylfaen"/>
                <w:sz w:val="24"/>
                <w:szCs w:val="24"/>
                <w:lang w:val="hy-AM"/>
              </w:rPr>
              <w:t>կետում:</w:t>
            </w:r>
          </w:p>
          <w:p w14:paraId="0B2EC4BE" w14:textId="77777777" w:rsidR="003F5DE7" w:rsidRPr="00261411" w:rsidRDefault="003F5DE7" w:rsidP="003F5DE7">
            <w:pPr>
              <w:spacing w:line="276" w:lineRule="auto"/>
              <w:jc w:val="both"/>
              <w:rPr>
                <w:rFonts w:ascii="GHEA Grapalat" w:hAnsi="GHEA Grapalat" w:cs="Sylfaen"/>
                <w:b/>
                <w:sz w:val="24"/>
                <w:szCs w:val="24"/>
                <w:lang w:val="hy-AM"/>
              </w:rPr>
            </w:pPr>
          </w:p>
          <w:p w14:paraId="64A630AE" w14:textId="2D4DB937" w:rsidR="00EA6BC6" w:rsidRPr="00261411" w:rsidRDefault="00EA6BC6" w:rsidP="006C62AC">
            <w:pPr>
              <w:spacing w:line="276" w:lineRule="auto"/>
              <w:jc w:val="both"/>
              <w:rPr>
                <w:rFonts w:ascii="GHEA Grapalat" w:hAnsi="GHEA Grapalat" w:cs="Sylfaen"/>
                <w:b/>
                <w:sz w:val="24"/>
                <w:szCs w:val="24"/>
                <w:lang w:val="hy-AM"/>
              </w:rPr>
            </w:pPr>
          </w:p>
        </w:tc>
      </w:tr>
      <w:tr w:rsidR="006C62AC" w:rsidRPr="003800F7" w14:paraId="7F09F825" w14:textId="77777777" w:rsidTr="00E52018">
        <w:trPr>
          <w:trHeight w:val="487"/>
        </w:trPr>
        <w:tc>
          <w:tcPr>
            <w:tcW w:w="7513" w:type="dxa"/>
          </w:tcPr>
          <w:p w14:paraId="3D794A6B" w14:textId="493456CD" w:rsidR="006C62AC" w:rsidRPr="00261411" w:rsidRDefault="006C62AC" w:rsidP="006C62AC">
            <w:pPr>
              <w:shd w:val="clear" w:color="auto" w:fill="FFFFFF"/>
              <w:spacing w:line="276" w:lineRule="auto"/>
              <w:contextualSpacing/>
              <w:jc w:val="both"/>
              <w:rPr>
                <w:rFonts w:ascii="GHEA Grapalat" w:eastAsia="Calibri" w:hAnsi="GHEA Grapalat" w:cs="Times New Roman"/>
                <w:color w:val="000000"/>
                <w:sz w:val="24"/>
                <w:szCs w:val="24"/>
                <w:lang w:val="hy-AM"/>
              </w:rPr>
            </w:pPr>
            <w:r w:rsidRPr="00261411">
              <w:rPr>
                <w:rFonts w:ascii="GHEA Grapalat" w:eastAsia="Calibri" w:hAnsi="GHEA Grapalat" w:cs="Times New Roman"/>
                <w:color w:val="000000"/>
                <w:sz w:val="24"/>
                <w:szCs w:val="24"/>
                <w:lang w:val="hy-AM"/>
              </w:rPr>
              <w:lastRenderedPageBreak/>
              <w:t>3. Հավելված 1-ի 6-րդ կետում իրավաբանական անձ հանդիսացող դիմումատուի դեպքում, որպես անհրաժեշտ փաստաթուղթ, սահմանվում է նաև պետական միասնական գրանցամատյանից տրված քաղվածքը և իրավաբանական անձի կանոնադրությունը։ Այս առումով գտնում ենք, որ անհրաժեշտ է հստակեցնել, թե կոնկրետ ինչ քաղվածքի մասին է խոսքը։ Միաժամանակ առաջարկում ենք նշել, որ խոսքը ոչ թե իրավաբանական անձի կանոնադրության բնօրինակի, այլ պատճենի մասին է։</w:t>
            </w:r>
          </w:p>
          <w:p w14:paraId="4A326CE3" w14:textId="77777777" w:rsidR="006C62AC" w:rsidRPr="00261411" w:rsidRDefault="006C62AC" w:rsidP="00446D7B">
            <w:pPr>
              <w:shd w:val="clear" w:color="auto" w:fill="FFFFFF"/>
              <w:spacing w:line="276" w:lineRule="auto"/>
              <w:jc w:val="both"/>
              <w:rPr>
                <w:rFonts w:ascii="GHEA Grapalat" w:eastAsia="Calibri" w:hAnsi="GHEA Grapalat" w:cs="Times New Roman"/>
                <w:color w:val="000000"/>
                <w:sz w:val="24"/>
                <w:szCs w:val="24"/>
                <w:lang w:val="hy-AM"/>
              </w:rPr>
            </w:pPr>
          </w:p>
        </w:tc>
        <w:tc>
          <w:tcPr>
            <w:tcW w:w="7288" w:type="dxa"/>
          </w:tcPr>
          <w:p w14:paraId="2DCD2C98" w14:textId="68074A80" w:rsidR="006C62AC" w:rsidRPr="00261411" w:rsidRDefault="006C62AC" w:rsidP="006C62A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3.  </w:t>
            </w:r>
            <w:r w:rsidR="00FD47A5" w:rsidRPr="00261411">
              <w:rPr>
                <w:rFonts w:ascii="GHEA Grapalat" w:hAnsi="GHEA Grapalat" w:cs="Sylfaen"/>
                <w:b/>
                <w:sz w:val="24"/>
                <w:szCs w:val="24"/>
                <w:lang w:val="hy-AM"/>
              </w:rPr>
              <w:t>Ը</w:t>
            </w:r>
            <w:r w:rsidRPr="00261411">
              <w:rPr>
                <w:rFonts w:ascii="GHEA Grapalat" w:hAnsi="GHEA Grapalat" w:cs="Sylfaen"/>
                <w:b/>
                <w:sz w:val="24"/>
                <w:szCs w:val="24"/>
                <w:lang w:val="hy-AM"/>
              </w:rPr>
              <w:t>նդունվել</w:t>
            </w:r>
            <w:r w:rsidR="00FD47A5" w:rsidRPr="00261411">
              <w:rPr>
                <w:rFonts w:ascii="GHEA Grapalat" w:hAnsi="GHEA Grapalat" w:cs="Sylfaen"/>
                <w:b/>
                <w:sz w:val="24"/>
                <w:szCs w:val="24"/>
                <w:lang w:val="hy-AM"/>
              </w:rPr>
              <w:t xml:space="preserve"> է</w:t>
            </w:r>
          </w:p>
          <w:p w14:paraId="7B017399" w14:textId="77777777" w:rsidR="006C62AC" w:rsidRPr="00261411" w:rsidRDefault="006C62AC" w:rsidP="006C62AC">
            <w:pPr>
              <w:spacing w:line="276" w:lineRule="auto"/>
              <w:jc w:val="center"/>
              <w:rPr>
                <w:rFonts w:ascii="GHEA Grapalat" w:hAnsi="GHEA Grapalat" w:cs="Sylfaen"/>
                <w:b/>
                <w:sz w:val="24"/>
                <w:szCs w:val="24"/>
                <w:lang w:val="hy-AM"/>
              </w:rPr>
            </w:pPr>
          </w:p>
          <w:p w14:paraId="0B8817E9" w14:textId="1C81C1FE" w:rsidR="006C62AC" w:rsidRPr="00261411" w:rsidRDefault="006C62AC" w:rsidP="00E1617F">
            <w:pPr>
              <w:spacing w:line="276" w:lineRule="auto"/>
              <w:jc w:val="center"/>
              <w:rPr>
                <w:rFonts w:ascii="GHEA Grapalat" w:hAnsi="GHEA Grapalat" w:cs="Sylfaen"/>
                <w:color w:val="FF0000"/>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tc>
      </w:tr>
      <w:tr w:rsidR="006C62AC" w:rsidRPr="003800F7" w14:paraId="7D101B51" w14:textId="77777777" w:rsidTr="00E52018">
        <w:trPr>
          <w:trHeight w:val="487"/>
        </w:trPr>
        <w:tc>
          <w:tcPr>
            <w:tcW w:w="7513" w:type="dxa"/>
          </w:tcPr>
          <w:p w14:paraId="53F9AB25" w14:textId="0FE888D5" w:rsidR="006C62AC" w:rsidRPr="00261411" w:rsidRDefault="006C62AC" w:rsidP="00D40537">
            <w:pPr>
              <w:shd w:val="clear" w:color="auto" w:fill="FFFFFF"/>
              <w:spacing w:line="276" w:lineRule="auto"/>
              <w:jc w:val="both"/>
              <w:rPr>
                <w:rFonts w:ascii="GHEA Grapalat" w:eastAsia="Calibri" w:hAnsi="GHEA Grapalat" w:cs="Times New Roman"/>
                <w:color w:val="000000"/>
                <w:sz w:val="24"/>
                <w:szCs w:val="24"/>
                <w:lang w:val="hy-AM"/>
              </w:rPr>
            </w:pPr>
            <w:r w:rsidRPr="00261411">
              <w:rPr>
                <w:rFonts w:ascii="GHEA Grapalat" w:eastAsia="Calibri" w:hAnsi="GHEA Grapalat" w:cs="Sylfaen"/>
                <w:sz w:val="24"/>
                <w:szCs w:val="24"/>
                <w:lang w:val="hy-AM"/>
              </w:rPr>
              <w:lastRenderedPageBreak/>
              <w:t>4</w:t>
            </w:r>
            <w:r w:rsidR="00D40537" w:rsidRPr="00261411">
              <w:rPr>
                <w:rFonts w:ascii="GHEA Grapalat" w:eastAsia="Calibri" w:hAnsi="GHEA Grapalat" w:cs="Sylfaen"/>
                <w:sz w:val="24"/>
                <w:szCs w:val="24"/>
                <w:lang w:val="hy-AM"/>
              </w:rPr>
              <w:t xml:space="preserve">. </w:t>
            </w:r>
            <w:r w:rsidRPr="00261411">
              <w:rPr>
                <w:rFonts w:ascii="GHEA Grapalat" w:eastAsia="Calibri" w:hAnsi="GHEA Grapalat" w:cs="Sylfaen"/>
                <w:sz w:val="24"/>
                <w:szCs w:val="24"/>
                <w:lang w:val="hy-AM"/>
              </w:rPr>
              <w:t>Հա</w:t>
            </w:r>
            <w:r w:rsidRPr="00261411">
              <w:rPr>
                <w:rFonts w:ascii="GHEA Grapalat" w:eastAsia="Calibri" w:hAnsi="GHEA Grapalat" w:cs="Times New Roman"/>
                <w:sz w:val="24"/>
                <w:szCs w:val="24"/>
                <w:lang w:val="hy-AM"/>
              </w:rPr>
              <w:t>վելված 1-ի 4-րդ կետը սահմանում է ֆիզիկական անձ հանդիսացող դիմումատուի կողմից արդարացի փոխհատուցումն անձամբ ստանալու նպատակով ներկայացման ենթակա փաստաթղթերը, իսկ 5-րդ կետը ֆիզիկական անձ հանդիսացող դիմումատուի կողմից արդարացի փոխհատուցումը ներկայացուցչի միջոցով ստանալու դեպքում ներկայացման ենթակա փաստաթղթերը։ Վերջինի շրջանակներում, ի թիվս 4-րդ կետով սահմանված փաստաթղթերի, անհրաժեշտ է ներկայացնել դիմումատուի ներկայացուցչի վերաբերյալ փաստաթղթեր, մասնավորապես 5-րդ կետի 2-րդ, 7-րդ, 8-րդ ենթակետերով, ինչպես նաև 9-րդ ենթակետում կատարված համապատասխան լրացումով սահմանված փաստաթղթերը։ Հաշվի առնելով, որ ներկայացման ենթակա մյուս փաստաթղթերը նույնական են ֆիզիկական անձ հանդիսացող դիմումատուի կողմից փոխհատուցումն անձամբ ստանալու և ներկայացուցչի միջոցով ստանալու դեպքերում՝ առաջարկում ենք Կառավարության որոշման հավելվածով սահմանված կարգը անհարկի չծանրաբեռնելու և կրկնաբանությունից խուսափելու նպատակով 5-րդ կետում հղում կատարել 4-րդ կետի նույնական պահանջներին և թվարկման մեջ ներառել միայն այն պահանջները, որոնց ավելացումը պայմանավորված է փոխհատուցումը ներկայացուցչի միջոցով ստանալու հանգամանքով։</w:t>
            </w:r>
          </w:p>
          <w:p w14:paraId="1C5FFD0B" w14:textId="77777777" w:rsidR="006C62AC" w:rsidRPr="00261411" w:rsidRDefault="006C62AC" w:rsidP="006C62AC">
            <w:pPr>
              <w:shd w:val="clear" w:color="auto" w:fill="FFFFFF"/>
              <w:spacing w:line="276" w:lineRule="auto"/>
              <w:contextualSpacing/>
              <w:jc w:val="both"/>
              <w:rPr>
                <w:rFonts w:ascii="GHEA Grapalat" w:eastAsia="Calibri" w:hAnsi="GHEA Grapalat" w:cs="Times New Roman"/>
                <w:color w:val="000000"/>
                <w:sz w:val="24"/>
                <w:szCs w:val="24"/>
                <w:lang w:val="hy-AM"/>
              </w:rPr>
            </w:pPr>
          </w:p>
        </w:tc>
        <w:tc>
          <w:tcPr>
            <w:tcW w:w="7288" w:type="dxa"/>
          </w:tcPr>
          <w:p w14:paraId="236B20BD" w14:textId="20FBCB47" w:rsidR="004623B2" w:rsidRPr="00261411" w:rsidRDefault="004623B2" w:rsidP="004623B2">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4. </w:t>
            </w:r>
            <w:r w:rsidR="00D46E5F">
              <w:rPr>
                <w:rFonts w:ascii="GHEA Grapalat" w:hAnsi="GHEA Grapalat" w:cs="Sylfaen"/>
                <w:b/>
                <w:sz w:val="24"/>
                <w:szCs w:val="24"/>
                <w:lang w:val="hy-AM"/>
              </w:rPr>
              <w:t>Ը</w:t>
            </w:r>
            <w:r w:rsidRPr="00261411">
              <w:rPr>
                <w:rFonts w:ascii="GHEA Grapalat" w:hAnsi="GHEA Grapalat" w:cs="Sylfaen"/>
                <w:b/>
                <w:sz w:val="24"/>
                <w:szCs w:val="24"/>
                <w:lang w:val="hy-AM"/>
              </w:rPr>
              <w:t>նդունվել</w:t>
            </w:r>
            <w:r w:rsidR="00D46E5F">
              <w:rPr>
                <w:rFonts w:ascii="GHEA Grapalat" w:hAnsi="GHEA Grapalat" w:cs="Sylfaen"/>
                <w:b/>
                <w:sz w:val="24"/>
                <w:szCs w:val="24"/>
                <w:lang w:val="hy-AM"/>
              </w:rPr>
              <w:t xml:space="preserve"> է</w:t>
            </w:r>
            <w:r w:rsidR="00AE532C" w:rsidRPr="00261411">
              <w:rPr>
                <w:rFonts w:ascii="GHEA Grapalat" w:hAnsi="GHEA Grapalat" w:cs="Sylfaen"/>
                <w:b/>
                <w:sz w:val="24"/>
                <w:szCs w:val="24"/>
                <w:lang w:val="hy-AM"/>
              </w:rPr>
              <w:t xml:space="preserve"> </w:t>
            </w:r>
          </w:p>
          <w:p w14:paraId="0E4E2A0B" w14:textId="77777777" w:rsidR="00AE532C" w:rsidRPr="00261411" w:rsidRDefault="00AE532C" w:rsidP="004623B2">
            <w:pPr>
              <w:spacing w:line="276" w:lineRule="auto"/>
              <w:jc w:val="center"/>
              <w:rPr>
                <w:rFonts w:ascii="GHEA Grapalat" w:hAnsi="GHEA Grapalat" w:cs="Sylfaen"/>
                <w:b/>
                <w:sz w:val="24"/>
                <w:szCs w:val="24"/>
                <w:lang w:val="hy-AM"/>
              </w:rPr>
            </w:pPr>
          </w:p>
          <w:p w14:paraId="297B5F9F" w14:textId="76B224CD" w:rsidR="006C62AC" w:rsidRPr="00261411" w:rsidRDefault="00D46E5F" w:rsidP="00D46E5F">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tc>
      </w:tr>
      <w:tr w:rsidR="00AE532C" w:rsidRPr="003800F7" w14:paraId="4E28BC81" w14:textId="77777777" w:rsidTr="00E52018">
        <w:trPr>
          <w:trHeight w:val="487"/>
        </w:trPr>
        <w:tc>
          <w:tcPr>
            <w:tcW w:w="7513" w:type="dxa"/>
          </w:tcPr>
          <w:p w14:paraId="1A7D99D6" w14:textId="7BC90A09" w:rsidR="00AE532C" w:rsidRPr="00261411" w:rsidRDefault="00AE532C" w:rsidP="00D40537">
            <w:pPr>
              <w:shd w:val="clear" w:color="auto" w:fill="FFFFFF"/>
              <w:spacing w:line="276" w:lineRule="auto"/>
              <w:jc w:val="both"/>
              <w:rPr>
                <w:rFonts w:ascii="GHEA Grapalat" w:eastAsia="Calibri" w:hAnsi="GHEA Grapalat" w:cs="Sylfaen"/>
                <w:sz w:val="24"/>
                <w:szCs w:val="24"/>
                <w:lang w:val="hy-AM"/>
              </w:rPr>
            </w:pPr>
            <w:r w:rsidRPr="00261411">
              <w:rPr>
                <w:rFonts w:ascii="GHEA Grapalat" w:eastAsia="Calibri" w:hAnsi="GHEA Grapalat" w:cs="Sylfaen"/>
                <w:sz w:val="24"/>
                <w:szCs w:val="24"/>
                <w:lang w:val="hy-AM"/>
              </w:rPr>
              <w:t>5.</w:t>
            </w:r>
            <w:r w:rsidRPr="00261411">
              <w:rPr>
                <w:rFonts w:ascii="GHEA Grapalat" w:eastAsia="Calibri" w:hAnsi="GHEA Grapalat" w:cs="Sylfaen"/>
                <w:sz w:val="24"/>
                <w:szCs w:val="24"/>
                <w:lang w:val="hy-AM"/>
              </w:rPr>
              <w:tab/>
              <w:t xml:space="preserve">Հավելված 1-ի 5-րդ կետի 7-րդ և 8-րդ ենթակետերով ներկայացուցչից պահանջվում է ներկայացնել անձնագրի և նույնականացման քարտի պատճենները։ Քանի որ ներկայացուցչի </w:t>
            </w:r>
            <w:r w:rsidRPr="00261411">
              <w:rPr>
                <w:rFonts w:ascii="GHEA Grapalat" w:eastAsia="Calibri" w:hAnsi="GHEA Grapalat" w:cs="Sylfaen"/>
                <w:sz w:val="24"/>
                <w:szCs w:val="24"/>
                <w:lang w:val="hy-AM"/>
              </w:rPr>
              <w:lastRenderedPageBreak/>
              <w:t>անձը հաստատող փաստաթուղթ ներկայացնելու պահանջի նպատակը ենթադրաբար լիազորագրում նշված և դիմում ներկայացրած անձանց նույնությունը հավաստելն է՝ կարծում ենք թե' անձնագրի պատճենը, թե' նույնականացման քարտի պատճենը պահանջելը անհարկի ծանրաբեռնելու է կից ներկայացվող փաստաթղթերը։ Առաջարկում ենք ուղղակի նշում կատարել անձը հաստատող փաստաթղթի ներկայացման անհրաժեշտության մասին։</w:t>
            </w:r>
          </w:p>
        </w:tc>
        <w:tc>
          <w:tcPr>
            <w:tcW w:w="7288" w:type="dxa"/>
          </w:tcPr>
          <w:p w14:paraId="0D444BA2" w14:textId="77777777" w:rsidR="00BE00D3" w:rsidRPr="00261411" w:rsidRDefault="00512201" w:rsidP="00BE00D3">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5</w:t>
            </w:r>
            <w:r w:rsidR="00AE532C" w:rsidRPr="00261411">
              <w:rPr>
                <w:rFonts w:ascii="GHEA Grapalat" w:hAnsi="GHEA Grapalat" w:cs="Sylfaen"/>
                <w:b/>
                <w:sz w:val="24"/>
                <w:szCs w:val="24"/>
                <w:lang w:val="hy-AM"/>
              </w:rPr>
              <w:t xml:space="preserve">. Չի ընդունվել </w:t>
            </w:r>
          </w:p>
          <w:p w14:paraId="7E647715" w14:textId="693765AB" w:rsidR="00116D23" w:rsidRPr="00261411" w:rsidRDefault="00116D23" w:rsidP="00BE00D3">
            <w:pPr>
              <w:spacing w:line="276" w:lineRule="auto"/>
              <w:jc w:val="both"/>
              <w:rPr>
                <w:rFonts w:ascii="GHEA Grapalat" w:hAnsi="GHEA Grapalat" w:cs="Sylfaen"/>
                <w:b/>
                <w:sz w:val="24"/>
                <w:szCs w:val="24"/>
                <w:lang w:val="hy-AM"/>
              </w:rPr>
            </w:pPr>
            <w:r w:rsidRPr="00261411">
              <w:rPr>
                <w:rFonts w:ascii="GHEA Grapalat" w:hAnsi="GHEA Grapalat" w:cs="Sylfaen"/>
                <w:sz w:val="24"/>
                <w:szCs w:val="24"/>
                <w:lang w:val="hy-AM"/>
              </w:rPr>
              <w:lastRenderedPageBreak/>
              <w:t xml:space="preserve">Տե՛ս ամփոփաթերթի՝ </w:t>
            </w:r>
            <w:r w:rsidR="00234A31" w:rsidRPr="00261411">
              <w:rPr>
                <w:rFonts w:ascii="GHEA Grapalat" w:hAnsi="GHEA Grapalat" w:cs="Sylfaen"/>
                <w:sz w:val="24"/>
                <w:szCs w:val="24"/>
                <w:lang w:val="hy-AM"/>
              </w:rPr>
              <w:t xml:space="preserve">ՀՀ </w:t>
            </w:r>
            <w:r w:rsidRPr="00261411">
              <w:rPr>
                <w:rFonts w:ascii="GHEA Grapalat" w:hAnsi="GHEA Grapalat" w:cs="Sylfaen"/>
                <w:sz w:val="24"/>
                <w:szCs w:val="24"/>
                <w:lang w:val="hy-AM"/>
              </w:rPr>
              <w:t>արդարադատության նախարարության դիտարկման 3-րդ կետի վերաբերյալ դիրքորոշումը:</w:t>
            </w:r>
          </w:p>
          <w:p w14:paraId="5F8360E3" w14:textId="77777777" w:rsidR="00AE532C" w:rsidRPr="00261411" w:rsidRDefault="00AE532C" w:rsidP="004623B2">
            <w:pPr>
              <w:spacing w:line="276" w:lineRule="auto"/>
              <w:jc w:val="center"/>
              <w:rPr>
                <w:rFonts w:ascii="GHEA Grapalat" w:hAnsi="GHEA Grapalat" w:cs="Sylfaen"/>
                <w:b/>
                <w:sz w:val="24"/>
                <w:szCs w:val="24"/>
                <w:lang w:val="hy-AM"/>
              </w:rPr>
            </w:pPr>
          </w:p>
        </w:tc>
      </w:tr>
      <w:tr w:rsidR="00234A31" w:rsidRPr="003800F7" w14:paraId="4D03AC27" w14:textId="77777777" w:rsidTr="00E52018">
        <w:trPr>
          <w:trHeight w:val="487"/>
        </w:trPr>
        <w:tc>
          <w:tcPr>
            <w:tcW w:w="7513" w:type="dxa"/>
          </w:tcPr>
          <w:p w14:paraId="6393EE92" w14:textId="249B465E" w:rsidR="00806AD9" w:rsidRPr="00261411" w:rsidRDefault="00A62B8D" w:rsidP="004F6637">
            <w:pPr>
              <w:shd w:val="clear" w:color="auto" w:fill="FFFFFF"/>
              <w:spacing w:line="276" w:lineRule="auto"/>
              <w:contextualSpacing/>
              <w:jc w:val="both"/>
              <w:rPr>
                <w:rFonts w:ascii="GHEA Grapalat" w:eastAsia="Calibri" w:hAnsi="GHEA Grapalat" w:cs="Times New Roman"/>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6. </w:t>
            </w:r>
            <w:r w:rsidR="00806AD9" w:rsidRPr="00261411">
              <w:rPr>
                <w:rFonts w:ascii="GHEA Grapalat" w:eastAsia="Calibri" w:hAnsi="GHEA Grapalat" w:cs="GHEA Grapalat"/>
                <w:bCs/>
                <w:color w:val="000000"/>
                <w:sz w:val="24"/>
                <w:szCs w:val="24"/>
                <w:lang w:val="hy-AM"/>
              </w:rPr>
              <w:t xml:space="preserve">Հավելված 1-ի </w:t>
            </w:r>
            <w:r w:rsidR="00806AD9" w:rsidRPr="00261411">
              <w:rPr>
                <w:rFonts w:ascii="GHEA Grapalat" w:eastAsia="Calibri" w:hAnsi="GHEA Grapalat" w:cs="Times New Roman"/>
                <w:color w:val="000000"/>
                <w:sz w:val="24"/>
                <w:szCs w:val="24"/>
                <w:lang w:val="hy-AM"/>
              </w:rPr>
              <w:t>6-րդ կետում սահմանվում է, որ «</w:t>
            </w:r>
            <w:r w:rsidR="00806AD9" w:rsidRPr="00261411">
              <w:rPr>
                <w:rFonts w:ascii="GHEA Grapalat" w:eastAsia="Calibri" w:hAnsi="GHEA Grapalat" w:cs="Times New Roman"/>
                <w:i/>
                <w:color w:val="000000"/>
                <w:sz w:val="24"/>
                <w:szCs w:val="24"/>
                <w:lang w:val="hy-AM"/>
              </w:rPr>
              <w:t>իրավաբանական անձ հանդիսացող դիմումատուի կողմից կամ ներկայացուցչի միջոցով փոխհատուցում ստանալու նպատակով ներկայացվում են հետևյալ փաստաթղթերը</w:t>
            </w:r>
            <w:r w:rsidR="00806AD9" w:rsidRPr="00261411">
              <w:rPr>
                <w:rFonts w:ascii="GHEA Grapalat" w:eastAsia="Calibri" w:hAnsi="GHEA Grapalat" w:cs="Times New Roman"/>
                <w:color w:val="000000"/>
                <w:sz w:val="24"/>
                <w:szCs w:val="24"/>
                <w:lang w:val="hy-AM"/>
              </w:rPr>
              <w:t xml:space="preserve"> </w:t>
            </w:r>
            <w:r w:rsidR="00806AD9" w:rsidRPr="00261411">
              <w:rPr>
                <w:rFonts w:ascii="MS Gothic" w:eastAsia="MS Gothic" w:hAnsi="MS Gothic" w:cs="MS Gothic" w:hint="eastAsia"/>
                <w:color w:val="000000"/>
                <w:sz w:val="24"/>
                <w:szCs w:val="24"/>
                <w:lang w:val="hy-AM"/>
              </w:rPr>
              <w:t>․․․</w:t>
            </w:r>
            <w:r w:rsidR="00806AD9" w:rsidRPr="00261411">
              <w:rPr>
                <w:rFonts w:ascii="GHEA Grapalat" w:eastAsia="Calibri" w:hAnsi="GHEA Grapalat" w:cs="Times New Roman"/>
                <w:color w:val="000000"/>
                <w:sz w:val="24"/>
                <w:szCs w:val="24"/>
                <w:lang w:val="hy-AM"/>
              </w:rPr>
              <w:t xml:space="preserve">»։ Այս առումով Առաջարկում ենք ձևակերպումը տալ այնպես, որ երևա, որ դիմումը կարող է ներկայացվել անձամբ կամ ներկայացուցչի միջոցով, ընդ որում՝ ֆիզիկական անձանց համար նախատեսված կարգավորումների նմանությամբ առաջարկում ենք հանել այն կարգավորումը, որը հնարավորություն է տալիս ներկայացուցչի հաշվեհամարը ներկայացնել և այդ հաշվեհամարին ստանալ փոխհատուցում՝ հաշվի առնելով, որ իրավունքի հասցեատերը իրավաբանական անձն է։ Միաժամանակ, ներկայացուցչի վերաբերյալ կարգավորումներ սահմանելիս առաջարկում ենք օգտագործել ոչ թե «և» շաղկապը, այլ հստակ առանձնացնել այն փաստաթղթերը, որոնք պետք է ներկայացվեն, եթե դիմումը ներկայացնում է տնօրենը կամ եթե դիմումը ներկայացնում է օրինակ փաստաբանը կամ այլ ներկայացուցիչը։ </w:t>
            </w:r>
          </w:p>
          <w:p w14:paraId="6818130C" w14:textId="77777777" w:rsidR="00234A31" w:rsidRPr="00261411" w:rsidRDefault="00234A31" w:rsidP="00D40537">
            <w:pPr>
              <w:shd w:val="clear" w:color="auto" w:fill="FFFFFF"/>
              <w:spacing w:line="276" w:lineRule="auto"/>
              <w:jc w:val="both"/>
              <w:rPr>
                <w:rFonts w:ascii="GHEA Grapalat" w:eastAsia="Calibri" w:hAnsi="GHEA Grapalat" w:cs="Sylfaen"/>
                <w:sz w:val="24"/>
                <w:szCs w:val="24"/>
                <w:lang w:val="hy-AM"/>
              </w:rPr>
            </w:pPr>
          </w:p>
        </w:tc>
        <w:tc>
          <w:tcPr>
            <w:tcW w:w="7288" w:type="dxa"/>
          </w:tcPr>
          <w:p w14:paraId="34023304" w14:textId="77777777" w:rsidR="00234A31" w:rsidRPr="00261411" w:rsidRDefault="00A62B8D" w:rsidP="00AE532C">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6. Ընդունվել է </w:t>
            </w:r>
          </w:p>
          <w:p w14:paraId="6F70EC4C" w14:textId="77777777" w:rsidR="00A62B8D" w:rsidRPr="00261411" w:rsidRDefault="00A62B8D" w:rsidP="00AE532C">
            <w:pPr>
              <w:spacing w:line="276" w:lineRule="auto"/>
              <w:jc w:val="center"/>
              <w:rPr>
                <w:rFonts w:ascii="GHEA Grapalat" w:hAnsi="GHEA Grapalat" w:cs="Sylfaen"/>
                <w:b/>
                <w:color w:val="FF0000"/>
                <w:sz w:val="24"/>
                <w:szCs w:val="24"/>
                <w:lang w:val="hy-AM"/>
              </w:rPr>
            </w:pPr>
          </w:p>
          <w:p w14:paraId="7E9FA180" w14:textId="1EFFB29B" w:rsidR="00A62B8D" w:rsidRPr="00261411" w:rsidRDefault="00DD52DC" w:rsidP="00E1617F">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r w:rsidRPr="00261411">
              <w:rPr>
                <w:rFonts w:ascii="GHEA Grapalat" w:hAnsi="GHEA Grapalat" w:cs="Sylfaen"/>
                <w:color w:val="FF0000"/>
                <w:sz w:val="24"/>
                <w:szCs w:val="24"/>
                <w:lang w:val="hy-AM"/>
              </w:rPr>
              <w:t>:</w:t>
            </w:r>
          </w:p>
        </w:tc>
      </w:tr>
      <w:tr w:rsidR="004F6637" w:rsidRPr="003800F7" w14:paraId="794EFAEC" w14:textId="77777777" w:rsidTr="00E52018">
        <w:trPr>
          <w:trHeight w:val="487"/>
        </w:trPr>
        <w:tc>
          <w:tcPr>
            <w:tcW w:w="7513" w:type="dxa"/>
          </w:tcPr>
          <w:p w14:paraId="6146FAE9" w14:textId="76C82917" w:rsidR="004F6637" w:rsidRPr="00261411" w:rsidRDefault="004F6637" w:rsidP="004F6637">
            <w:pPr>
              <w:shd w:val="clear" w:color="auto" w:fill="FFFFFF"/>
              <w:spacing w:line="276" w:lineRule="auto"/>
              <w:contextualSpacing/>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7. Հավելված 1-ի 8-րդ կետի համաձայն՝ Եվրոպական դատարանի վճիռը կամ որոշումն ուժի մեջ մտնելուց հետո սեղմ ժամկետում դիմումատուն կամ նրա ներկայացուցիչն անհրաժեշտ փաստաթղթերը ներկայացնում է Վարչապետի աշխատակազմ։ 7-րդ կետի համաձայն՝ վճարումն իրականացնում է Հայաստանի Հանրապետության ֆինանսների նախարարությունը Եվրոպական դատարանի վճիռը կամ որոշումն ուժի մեջ մտնելուց հետո եռամսյա ժամկետում, եթե դիմումատուի կողմից սույն որոշմամբ սահմանված կարգով ներկայացվել են փոխհատուցման վճարման համար անհրաժեշտ փաստաթղթերը։ Միևնույն ժամանակ 15-րդ կետով սահմանվում է փաստաթղթեր ներկայացման վերջնաժամկետ</w:t>
            </w:r>
            <w:r w:rsidRPr="00261411">
              <w:rPr>
                <w:rFonts w:ascii="MS Gothic" w:eastAsia="MS Gothic" w:hAnsi="MS Gothic" w:cs="MS Gothic" w:hint="eastAsia"/>
                <w:bCs/>
                <w:color w:val="000000"/>
                <w:sz w:val="24"/>
                <w:szCs w:val="24"/>
                <w:lang w:val="hy-AM"/>
              </w:rPr>
              <w:t>․</w:t>
            </w:r>
            <w:r w:rsidRPr="00261411">
              <w:rPr>
                <w:rFonts w:ascii="GHEA Grapalat" w:eastAsia="Calibri" w:hAnsi="GHEA Grapalat" w:cs="GHEA Grapalat"/>
                <w:bCs/>
                <w:color w:val="000000"/>
                <w:sz w:val="24"/>
                <w:szCs w:val="24"/>
                <w:lang w:val="hy-AM"/>
              </w:rPr>
              <w:t xml:space="preserve"> դիմումատուն կամ նրա ներկայացուցիչը սահմանված ժամկետում արդարացի փոխհատուցումը ստանալու համար պարտավոր են սույն կարգով նախատեսված անհրաժեշտ փաստաթղթերը պատշաճ ներկայացնել Վարչապետի աշխատակազմ ոչ ուշ, քան արդարացի փոխհատուցման գումարի վճարման համար սահմանված ժամկետի ավարտից քսան օրացուցային օր առաջ։ Գտնում ենք, որ մի դեպքում միևնույն գործընթացի համար սեղմ ժամկետ սահմանելը, մյուս դեպքում որպես վերջնաժամկետ եռամսյա ժամկետի ավարտից քսան օրացուցային օր առաջ ժամանակահատվածը նշելը, տրամաբանորեն չեն ծառայում միևնույն նպատակին, բացի այդ պարզ չէ՝ ինչ է պետք հասկանալ սեղմ ժամկետ ասելով, այն  պարագայում, երբ փաստաթղթերը հնարավոր է ներկայացնել մինչև եռամսյա ժամկետի ավարտից քսան օրացուցային օր առաջ ընկած ժամանակահատվածում։</w:t>
            </w:r>
          </w:p>
          <w:p w14:paraId="4623F94D" w14:textId="77777777" w:rsidR="004F6637" w:rsidRPr="00261411" w:rsidRDefault="004F6637" w:rsidP="004F6637">
            <w:pPr>
              <w:shd w:val="clear" w:color="auto" w:fill="FFFFFF"/>
              <w:spacing w:line="276" w:lineRule="auto"/>
              <w:contextualSpacing/>
              <w:jc w:val="both"/>
              <w:rPr>
                <w:rFonts w:ascii="GHEA Grapalat" w:eastAsia="Calibri" w:hAnsi="GHEA Grapalat" w:cs="GHEA Grapalat"/>
                <w:bCs/>
                <w:color w:val="000000"/>
                <w:sz w:val="24"/>
                <w:szCs w:val="24"/>
                <w:lang w:val="hy-AM"/>
              </w:rPr>
            </w:pPr>
          </w:p>
        </w:tc>
        <w:tc>
          <w:tcPr>
            <w:tcW w:w="7288" w:type="dxa"/>
          </w:tcPr>
          <w:p w14:paraId="087F2210" w14:textId="75EF1865" w:rsidR="004F6637" w:rsidRPr="00261411" w:rsidRDefault="004F6637" w:rsidP="004F6637">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 xml:space="preserve">7. Չի ընդունվել </w:t>
            </w:r>
          </w:p>
          <w:p w14:paraId="104A79BC" w14:textId="77777777" w:rsidR="004F6637" w:rsidRPr="00261411" w:rsidRDefault="004F6637" w:rsidP="004F6637">
            <w:pPr>
              <w:spacing w:line="276" w:lineRule="auto"/>
              <w:jc w:val="center"/>
              <w:rPr>
                <w:rFonts w:ascii="GHEA Grapalat" w:hAnsi="GHEA Grapalat" w:cs="Sylfaen"/>
                <w:b/>
                <w:sz w:val="24"/>
                <w:szCs w:val="24"/>
                <w:lang w:val="hy-AM"/>
              </w:rPr>
            </w:pPr>
          </w:p>
          <w:p w14:paraId="142CE470" w14:textId="5DFE51F6" w:rsidR="004F6637" w:rsidRPr="00261411" w:rsidRDefault="004F6637" w:rsidP="004F6637">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Տե՛ս ամփոփաթերթի՝ ՀՀ արդարադատության նախարարության դիտարկման 12-րդ կետի վերաբերյալ դիրքորոշումը:</w:t>
            </w:r>
          </w:p>
          <w:p w14:paraId="2ED67519" w14:textId="77777777" w:rsidR="004F6637" w:rsidRPr="00261411" w:rsidRDefault="004F6637" w:rsidP="00AE532C">
            <w:pPr>
              <w:spacing w:line="276" w:lineRule="auto"/>
              <w:jc w:val="center"/>
              <w:rPr>
                <w:rFonts w:ascii="GHEA Grapalat" w:hAnsi="GHEA Grapalat" w:cs="Sylfaen"/>
                <w:b/>
                <w:color w:val="FF0000"/>
                <w:sz w:val="24"/>
                <w:szCs w:val="24"/>
                <w:lang w:val="hy-AM"/>
              </w:rPr>
            </w:pPr>
          </w:p>
          <w:p w14:paraId="6D1FD583" w14:textId="4E20A0CF" w:rsidR="004F6637" w:rsidRPr="00261411" w:rsidRDefault="004F6637" w:rsidP="00AE532C">
            <w:pPr>
              <w:spacing w:line="276" w:lineRule="auto"/>
              <w:jc w:val="center"/>
              <w:rPr>
                <w:rFonts w:ascii="GHEA Grapalat" w:hAnsi="GHEA Grapalat" w:cs="Sylfaen"/>
                <w:b/>
                <w:color w:val="FF0000"/>
                <w:sz w:val="24"/>
                <w:szCs w:val="24"/>
                <w:lang w:val="hy-AM"/>
              </w:rPr>
            </w:pPr>
          </w:p>
        </w:tc>
      </w:tr>
      <w:tr w:rsidR="004F6637" w:rsidRPr="003800F7" w14:paraId="3383E9D5" w14:textId="77777777" w:rsidTr="00E52018">
        <w:trPr>
          <w:trHeight w:val="487"/>
        </w:trPr>
        <w:tc>
          <w:tcPr>
            <w:tcW w:w="7513" w:type="dxa"/>
          </w:tcPr>
          <w:p w14:paraId="2EB4524B" w14:textId="77777777" w:rsidR="004F6637" w:rsidRPr="00261411" w:rsidRDefault="004F6637" w:rsidP="004F6637">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8. Հավելված 1-ի 9-րդ կետում սահմանվում է, որ Վարչապետի աշխատակազմի միջազգային իրավական հարցերով ներկայացուցչի գրասենյակը (այսուհետ՝ Գրասենյակ), ստանալով դիմումատուի կամ նրա ներկայացուցչի կողմից ներկայացված անհրաժեշտ փաստաթղթերը, ստուգում է դրանց ամբողջականությունը և համապատասխանությունը Եվրոպական դատարանի վճռին կամ որոշմանը։ Այս առումով առաջարկում ենք «համապատասխանությունը բառից հետո լրացնել «սույն կարգին և» բառերը։</w:t>
            </w:r>
          </w:p>
          <w:p w14:paraId="0CCBF384" w14:textId="58795145" w:rsidR="004F6637" w:rsidRPr="00261411" w:rsidRDefault="004F6637" w:rsidP="004F6637">
            <w:pPr>
              <w:shd w:val="clear" w:color="auto" w:fill="FFFFFF"/>
              <w:spacing w:line="276" w:lineRule="auto"/>
              <w:contextualSpacing/>
              <w:jc w:val="both"/>
              <w:rPr>
                <w:rFonts w:ascii="GHEA Grapalat" w:eastAsia="Calibri" w:hAnsi="GHEA Grapalat" w:cs="GHEA Grapalat"/>
                <w:bCs/>
                <w:color w:val="000000"/>
                <w:sz w:val="24"/>
                <w:szCs w:val="24"/>
                <w:lang w:val="hy-AM"/>
              </w:rPr>
            </w:pPr>
          </w:p>
        </w:tc>
        <w:tc>
          <w:tcPr>
            <w:tcW w:w="7288" w:type="dxa"/>
          </w:tcPr>
          <w:p w14:paraId="3A2D32D5" w14:textId="7087C4B6" w:rsidR="004F6637" w:rsidRPr="00261411" w:rsidRDefault="004F6637" w:rsidP="004F6637">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8. Ընդունվել է</w:t>
            </w:r>
          </w:p>
          <w:p w14:paraId="23927B38" w14:textId="458DEBFC" w:rsidR="004F6637" w:rsidRPr="00261411" w:rsidRDefault="004F6637" w:rsidP="004F6637">
            <w:pPr>
              <w:spacing w:line="276" w:lineRule="auto"/>
              <w:jc w:val="center"/>
              <w:rPr>
                <w:rFonts w:ascii="GHEA Grapalat" w:hAnsi="GHEA Grapalat" w:cs="Sylfaen"/>
                <w:b/>
                <w:sz w:val="24"/>
                <w:szCs w:val="24"/>
                <w:lang w:val="hy-AM"/>
              </w:rPr>
            </w:pPr>
          </w:p>
          <w:p w14:paraId="70A2F7D0" w14:textId="1177707D" w:rsidR="004F6637" w:rsidRPr="00261411" w:rsidRDefault="004F6637" w:rsidP="00E1617F">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p w14:paraId="2E231CF0" w14:textId="77777777" w:rsidR="004F6637" w:rsidRPr="00261411" w:rsidRDefault="004F6637" w:rsidP="004F6637">
            <w:pPr>
              <w:spacing w:line="276" w:lineRule="auto"/>
              <w:jc w:val="both"/>
              <w:rPr>
                <w:rFonts w:ascii="GHEA Grapalat" w:hAnsi="GHEA Grapalat" w:cs="Sylfaen"/>
                <w:sz w:val="24"/>
                <w:szCs w:val="24"/>
                <w:lang w:val="hy-AM"/>
              </w:rPr>
            </w:pPr>
          </w:p>
          <w:p w14:paraId="2295E4E7" w14:textId="3C8AF6DC" w:rsidR="004F6637" w:rsidRPr="00261411" w:rsidRDefault="004F6637" w:rsidP="004F6637">
            <w:pPr>
              <w:spacing w:line="276" w:lineRule="auto"/>
              <w:jc w:val="both"/>
              <w:rPr>
                <w:rFonts w:ascii="GHEA Grapalat" w:hAnsi="GHEA Grapalat" w:cs="Sylfaen"/>
                <w:b/>
                <w:sz w:val="24"/>
                <w:szCs w:val="24"/>
                <w:lang w:val="hy-AM"/>
              </w:rPr>
            </w:pPr>
            <w:r w:rsidRPr="00261411">
              <w:rPr>
                <w:rFonts w:ascii="GHEA Grapalat" w:hAnsi="GHEA Grapalat" w:cs="Sylfaen"/>
                <w:b/>
                <w:sz w:val="24"/>
                <w:szCs w:val="24"/>
                <w:lang w:val="hy-AM"/>
              </w:rPr>
              <w:t xml:space="preserve"> </w:t>
            </w:r>
          </w:p>
          <w:p w14:paraId="0749C129" w14:textId="77777777" w:rsidR="004F6637" w:rsidRPr="00261411" w:rsidRDefault="004F6637" w:rsidP="004F6637">
            <w:pPr>
              <w:spacing w:line="276" w:lineRule="auto"/>
              <w:jc w:val="center"/>
              <w:rPr>
                <w:rFonts w:ascii="GHEA Grapalat" w:hAnsi="GHEA Grapalat" w:cs="Sylfaen"/>
                <w:b/>
                <w:sz w:val="24"/>
                <w:szCs w:val="24"/>
                <w:lang w:val="hy-AM"/>
              </w:rPr>
            </w:pPr>
          </w:p>
        </w:tc>
      </w:tr>
      <w:tr w:rsidR="004F6637" w:rsidRPr="003800F7" w14:paraId="257575AB" w14:textId="77777777" w:rsidTr="00E52018">
        <w:trPr>
          <w:trHeight w:val="487"/>
        </w:trPr>
        <w:tc>
          <w:tcPr>
            <w:tcW w:w="7513" w:type="dxa"/>
          </w:tcPr>
          <w:p w14:paraId="26763B7F" w14:textId="77777777" w:rsidR="00D974A2" w:rsidRPr="00261411" w:rsidRDefault="00D974A2" w:rsidP="00D974A2">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t>9. Առաջարկում ենք Հավելված 1-ի 10-րդ կետում «Վարչապետի աշխատակազմի ֆինանսական և հաշվապահական հաշվառման վարչությանը» բառերից հետո լրացնել «(այսուհետ՝ Վարչություն)» բառը՝ համապատասխան փոփոխություններ կատարելով Հավելված 1-ի 16-րդ և 22-րդ կետերում։</w:t>
            </w:r>
          </w:p>
          <w:p w14:paraId="705708C2" w14:textId="3A38E97B" w:rsidR="004F6637" w:rsidRPr="00261411" w:rsidRDefault="004F6637" w:rsidP="004F6637">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7B351D79" w14:textId="67ED432C" w:rsidR="00D974A2" w:rsidRPr="00261411" w:rsidRDefault="00D974A2" w:rsidP="00D974A2">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9. Ընդունվել է</w:t>
            </w:r>
          </w:p>
          <w:p w14:paraId="3FB8AD2F" w14:textId="77777777" w:rsidR="00D974A2" w:rsidRPr="00261411" w:rsidRDefault="00D974A2" w:rsidP="00D974A2">
            <w:pPr>
              <w:spacing w:line="276" w:lineRule="auto"/>
              <w:jc w:val="center"/>
              <w:rPr>
                <w:rFonts w:ascii="GHEA Grapalat" w:hAnsi="GHEA Grapalat" w:cs="Sylfaen"/>
                <w:b/>
                <w:sz w:val="24"/>
                <w:szCs w:val="24"/>
                <w:lang w:val="hy-AM"/>
              </w:rPr>
            </w:pPr>
          </w:p>
          <w:p w14:paraId="2AD8B23A" w14:textId="77777777" w:rsidR="00D974A2" w:rsidRPr="00261411" w:rsidRDefault="00D974A2" w:rsidP="00E1617F">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p w14:paraId="563A1FDA" w14:textId="77777777" w:rsidR="00D974A2" w:rsidRPr="00261411" w:rsidRDefault="00D974A2" w:rsidP="00D974A2">
            <w:pPr>
              <w:spacing w:line="276" w:lineRule="auto"/>
              <w:jc w:val="both"/>
              <w:rPr>
                <w:rFonts w:ascii="GHEA Grapalat" w:hAnsi="GHEA Grapalat" w:cs="Sylfaen"/>
                <w:sz w:val="24"/>
                <w:szCs w:val="24"/>
                <w:lang w:val="hy-AM"/>
              </w:rPr>
            </w:pPr>
          </w:p>
          <w:p w14:paraId="55F7FB6D" w14:textId="77777777" w:rsidR="004F6637" w:rsidRPr="00261411" w:rsidRDefault="004F6637" w:rsidP="004F6637">
            <w:pPr>
              <w:spacing w:line="276" w:lineRule="auto"/>
              <w:jc w:val="center"/>
              <w:rPr>
                <w:rFonts w:ascii="GHEA Grapalat" w:hAnsi="GHEA Grapalat" w:cs="Sylfaen"/>
                <w:b/>
                <w:sz w:val="24"/>
                <w:szCs w:val="24"/>
                <w:lang w:val="hy-AM"/>
              </w:rPr>
            </w:pPr>
          </w:p>
        </w:tc>
      </w:tr>
      <w:tr w:rsidR="00D974A2" w:rsidRPr="003800F7" w14:paraId="29F43D24" w14:textId="77777777" w:rsidTr="00E52018">
        <w:trPr>
          <w:trHeight w:val="487"/>
        </w:trPr>
        <w:tc>
          <w:tcPr>
            <w:tcW w:w="7513" w:type="dxa"/>
          </w:tcPr>
          <w:p w14:paraId="2441E462" w14:textId="77777777" w:rsidR="00587695" w:rsidRPr="00261411" w:rsidRDefault="00D974A2" w:rsidP="00587695">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t xml:space="preserve">10. </w:t>
            </w:r>
            <w:r w:rsidR="00587695" w:rsidRPr="00261411">
              <w:rPr>
                <w:rFonts w:ascii="GHEA Grapalat" w:eastAsia="Calibri" w:hAnsi="GHEA Grapalat" w:cs="GHEA Grapalat"/>
                <w:bCs/>
                <w:color w:val="000000"/>
                <w:sz w:val="24"/>
                <w:szCs w:val="24"/>
                <w:lang w:val="hy-AM"/>
              </w:rPr>
              <w:t xml:space="preserve">Հավելված 1-ի 15-րդ կետի համաձայն՝ դիմումատուն կամ նրա ներկայացուցիչը սահմանված ժամկետում արդարացի փոխհատուցումը ստանալու համար պարտավոր են սույն կարգով նախատեսված անհրաժեշտ փաստաթղթերը պատշաճ ներկայացնել Վարչապետի աշխատակազմ ոչ ուշ, քան արդարացի փոխհատուցման գումարի վճարման համար սահմանված ժամկետի ավարտից քսան օրացուցային օր առաջ։ Սույն կետի պահանջները խախտելու դեպքում վճարումն իրականացվում է </w:t>
            </w:r>
            <w:r w:rsidR="00587695" w:rsidRPr="00261411">
              <w:rPr>
                <w:rFonts w:ascii="GHEA Grapalat" w:eastAsia="Calibri" w:hAnsi="GHEA Grapalat" w:cs="GHEA Grapalat"/>
                <w:bCs/>
                <w:color w:val="000000"/>
                <w:sz w:val="24"/>
                <w:szCs w:val="24"/>
                <w:lang w:val="hy-AM"/>
              </w:rPr>
              <w:lastRenderedPageBreak/>
              <w:t xml:space="preserve">սույն որոշմամբ սահմանված կարգով փոխհատուցման վճարման համար անհրաժեշտ փաստաթղթերը պատշաճ ներկայացնելուց հետո քսան օրացուցային օրում: Սույն կարգավորման տրամաբանությամբ ստացվում է, որ քանի դեռ չկա դիմում, ապա նաև չի իրականացվում վճարում։ Մարդու իրավունքների և հիմնարար ազատությունների պաշտպանության մասին եվրոպական կոնվենցիայով է սահմանվում պետության՝ միջազգային ատյանի կողմից հաստատված խախտման հիմքով առաջացած պարտավորությունը կատարելու անհրաժեշտությունը։ Այսպես, կոնվենցիայի 46-րդ հոդվածի համաձայն՝ 1. Բարձր պայմանավորվող կողմերը պարտավորվում են կատարել Դատարանի վերջնական վճիռները ցանկացած գործի վերաբերյալ, որում իրենք կողմեր են: 2. Դատարանի վերջնական վճիռն ուղարկվում է Նախարարների կոմիտեին, որը վերահսկողություն է իրականացնում դրա կատարման նկատմամբ: (...) 4. Երբ Նախարարների կոմիտեն գտնում է, որ որևէ Բարձր պայմանավորվող կողմ հրաժարվում է կատարել իր մասնակցությամբ վեճով վերջնական վճիռը, նա կարող է այդ Կողմին տեղյակ պահելով և Կոմիտեում մասնակցելու իրավունք ունեցող ներկայացուցիչների ձայների երկու երրորդի մեծամասնությամբ ընդունված որոշմամբ դիմել դատարան այն հարցով, թե արդյո՞ք այդ Կողմը չի կատարել 1-ին կետով ստանձնած իր պարտավորությունը: 5. Եթե Դատարանը հաստատում է, որ տեղի է ունեցել 1-ին կետի խախտում, ապա նա ուղարկում է գործը Նախարարների կոմիտեին, որպեսզի նա քննարկի ձեռնարկվելիք միջոցները: Եթե Դատարանը </w:t>
            </w:r>
            <w:r w:rsidR="00587695" w:rsidRPr="00261411">
              <w:rPr>
                <w:rFonts w:ascii="GHEA Grapalat" w:eastAsia="Calibri" w:hAnsi="GHEA Grapalat" w:cs="GHEA Grapalat"/>
                <w:bCs/>
                <w:color w:val="000000"/>
                <w:sz w:val="24"/>
                <w:szCs w:val="24"/>
                <w:lang w:val="hy-AM"/>
              </w:rPr>
              <w:lastRenderedPageBreak/>
              <w:t>հաստատում է, որ տեղի չի ունեցել 1-ին կետի խախտում, ապա նա վերադարձնում է գործը Նախարարների կոմիտեին, որպեսզի նա որոշի փակել քննարկումը: Այսպիսով, Կոնվենցիայով սահմանվում է պետությունների՝ ցանկացած գործի վերաբերյալ կայացված վերջնական վճիռները կատարելու պարտականությունը, որպիսի պարտականությունը, կարծում ենք, որ ինչ որ փուլից չի կարող պայմանավորվել և առկախվել բացառապես անձի կողմից դիմումի ներկայացմամբ։  Խնդիրն այն է, որ միայն դիմումի առկայությամբ փոխհատուցման գործընթացը պայմանավորելը և այլ ընթացակարգ չսահմանելը կարող է հանգեցնել ՀՀ-ի կողմից  միջազգային կոնվենցիայով ստանձնած պարտավորությունները չկատարման, ավելին՝ հաշվի առնելով ՄԻԵԴ վճիռների չկատարման դեպքում առաջացող տուգանքները, նաև կարող է բարձրացվել պետության դրամային պարտավորության չափը։ Խնդիրը նաև այն է, որ ՄԻԵԴ կանոնակարգի 75-րդ կետով առկա է նաև սահմանված ժամկետում վճարում չկատարելու դեպքում տոկոսների վճարման պարտավորություն սահմանելու դատարանի հնարավորությունը, արդյո՞ք չի ստացվում, որ դիմումատուն կարող է դիտավորյալ դիմումը չներկայացնել և հավելյալ պետության համար կառաջանան նաև այլ տոկոսներ վճարելու պարտավորություններ։ Ուստի,  առաջարկում ենք սահմանել այն առավելագույն ժամկետը, որի ընթացքում պետությունը կարող է սպասել անձի դիմումին՝ փոխհատուցման գործընթաց կազմակերպելու համար, իսկ այդ ժամկետի ավարտից հետո սահմանել գրասենյակի՝ փոխհատուցման գործընթաց սկսելու պարտավորությունը։</w:t>
            </w:r>
          </w:p>
          <w:p w14:paraId="600C017C" w14:textId="2C2194A6" w:rsidR="00D974A2" w:rsidRPr="00261411" w:rsidRDefault="00D974A2" w:rsidP="00587695">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6F4D38C3" w14:textId="025F18F6" w:rsidR="00587695" w:rsidRPr="00261411" w:rsidRDefault="00E640C7" w:rsidP="00587695">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10</w:t>
            </w:r>
            <w:r w:rsidR="00587695" w:rsidRPr="00261411">
              <w:rPr>
                <w:rFonts w:ascii="GHEA Grapalat" w:hAnsi="GHEA Grapalat" w:cs="Sylfaen"/>
                <w:b/>
                <w:sz w:val="24"/>
                <w:szCs w:val="24"/>
                <w:lang w:val="hy-AM"/>
              </w:rPr>
              <w:t xml:space="preserve">. Չի ընդունվել </w:t>
            </w:r>
          </w:p>
          <w:p w14:paraId="0087892E" w14:textId="77777777" w:rsidR="00587695" w:rsidRPr="00261411" w:rsidRDefault="00587695" w:rsidP="00587695">
            <w:pPr>
              <w:spacing w:line="276" w:lineRule="auto"/>
              <w:jc w:val="center"/>
              <w:rPr>
                <w:rFonts w:ascii="GHEA Grapalat" w:hAnsi="GHEA Grapalat" w:cs="Sylfaen"/>
                <w:b/>
                <w:sz w:val="24"/>
                <w:szCs w:val="24"/>
                <w:lang w:val="hy-AM"/>
              </w:rPr>
            </w:pPr>
          </w:p>
          <w:p w14:paraId="6AA65265" w14:textId="1BCED950" w:rsidR="00587695" w:rsidRPr="00261411" w:rsidRDefault="00587695" w:rsidP="0058769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Տե՛ս ամփոփաթերթի՝ ՀՀ արդարադատության նախարարության դիտարկման</w:t>
            </w:r>
            <w:r w:rsidR="009A7A3F" w:rsidRPr="00261411">
              <w:rPr>
                <w:rFonts w:ascii="GHEA Grapalat" w:hAnsi="GHEA Grapalat" w:cs="Sylfaen"/>
                <w:sz w:val="24"/>
                <w:szCs w:val="24"/>
                <w:lang w:val="hy-AM"/>
              </w:rPr>
              <w:t xml:space="preserve"> 13</w:t>
            </w:r>
            <w:r w:rsidRPr="00261411">
              <w:rPr>
                <w:rFonts w:ascii="GHEA Grapalat" w:hAnsi="GHEA Grapalat" w:cs="Sylfaen"/>
                <w:sz w:val="24"/>
                <w:szCs w:val="24"/>
                <w:lang w:val="hy-AM"/>
              </w:rPr>
              <w:t>-րդ կետի վերաբերյալ դիրքորոշումը:</w:t>
            </w:r>
          </w:p>
          <w:p w14:paraId="09B3DEBD" w14:textId="77777777" w:rsidR="00587695" w:rsidRPr="00261411" w:rsidRDefault="00587695" w:rsidP="00587695">
            <w:pPr>
              <w:spacing w:line="276" w:lineRule="auto"/>
              <w:jc w:val="both"/>
              <w:rPr>
                <w:rFonts w:ascii="GHEA Grapalat" w:hAnsi="GHEA Grapalat" w:cs="Sylfaen"/>
                <w:sz w:val="24"/>
                <w:szCs w:val="24"/>
                <w:lang w:val="hy-AM"/>
              </w:rPr>
            </w:pPr>
          </w:p>
          <w:p w14:paraId="47A1EC54" w14:textId="77777777" w:rsidR="00D974A2" w:rsidRPr="00261411" w:rsidRDefault="00D974A2" w:rsidP="00D974A2">
            <w:pPr>
              <w:spacing w:line="276" w:lineRule="auto"/>
              <w:jc w:val="center"/>
              <w:rPr>
                <w:rFonts w:ascii="GHEA Grapalat" w:hAnsi="GHEA Grapalat" w:cs="Sylfaen"/>
                <w:b/>
                <w:sz w:val="24"/>
                <w:szCs w:val="24"/>
                <w:lang w:val="hy-AM"/>
              </w:rPr>
            </w:pPr>
          </w:p>
        </w:tc>
      </w:tr>
      <w:tr w:rsidR="00E640C7" w:rsidRPr="003800F7" w14:paraId="6857E7F3" w14:textId="77777777" w:rsidTr="00E52018">
        <w:trPr>
          <w:trHeight w:val="487"/>
        </w:trPr>
        <w:tc>
          <w:tcPr>
            <w:tcW w:w="7513" w:type="dxa"/>
          </w:tcPr>
          <w:p w14:paraId="0716BC88" w14:textId="77777777" w:rsidR="00D912FF" w:rsidRPr="00261411" w:rsidRDefault="00E663FC" w:rsidP="00D912FF">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11. </w:t>
            </w:r>
            <w:r w:rsidR="00D912FF" w:rsidRPr="00261411">
              <w:rPr>
                <w:rFonts w:ascii="GHEA Grapalat" w:eastAsia="Calibri" w:hAnsi="GHEA Grapalat" w:cs="GHEA Grapalat"/>
                <w:bCs/>
                <w:color w:val="000000"/>
                <w:sz w:val="24"/>
                <w:szCs w:val="24"/>
                <w:lang w:val="hy-AM"/>
              </w:rPr>
              <w:t xml:space="preserve">Հավելված 1-ի 16-րդ կետում սահմանվում է, որ ներկայացված փաստաթղթերում իր իրավասության շրջանակում թերություններ և (կամ) անճշտություններ հայտնաբերելու դեպքում Վարչապետի աշխատակազմի ֆինանսական և հաշվապահական հաշվառման վարչությունը դիմումատուին կամ նրա ներկայացուցչին </w:t>
            </w:r>
            <w:r w:rsidR="00D912FF" w:rsidRPr="00261411">
              <w:rPr>
                <w:rFonts w:ascii="GHEA Grapalat" w:eastAsia="Calibri" w:hAnsi="GHEA Grapalat" w:cs="GHEA Grapalat"/>
                <w:b/>
                <w:bCs/>
                <w:color w:val="000000"/>
                <w:sz w:val="24"/>
                <w:szCs w:val="24"/>
                <w:lang w:val="hy-AM"/>
              </w:rPr>
              <w:t>տեղեկացնում է</w:t>
            </w:r>
            <w:r w:rsidR="00D912FF" w:rsidRPr="00261411">
              <w:rPr>
                <w:rFonts w:ascii="GHEA Grapalat" w:eastAsia="Calibri" w:hAnsi="GHEA Grapalat" w:cs="GHEA Grapalat"/>
                <w:bCs/>
                <w:color w:val="000000"/>
                <w:sz w:val="24"/>
                <w:szCs w:val="24"/>
                <w:lang w:val="hy-AM"/>
              </w:rPr>
              <w:t xml:space="preserve"> այդ մասին և սահմանում ողջամիտ ժամկետ նշված թերությունները և (կամ) անճշտությունները շտկելու համար։ Այս առումով գտնում ենք, որ անհրաժեշտ է հստակեցնել, թե ինչ եղանակով է նախատեսվում «տեղեկացնել» դիմումատուին կամ նրա ներկայացուցչին և ինչպես կարող է հավաստվել, որ վերջինս պատշաճ կարգով տեղեկացվել է անճշտություններ հայտնաբերելու մասին՝ նաև հաշվի առնելով դիմումի ներկայացման տարբեր եղանակները։</w:t>
            </w:r>
          </w:p>
          <w:p w14:paraId="4E782549" w14:textId="15F3C3DE" w:rsidR="00E640C7" w:rsidRPr="00261411" w:rsidRDefault="00E640C7" w:rsidP="00587695">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568A9F49" w14:textId="60D83EEA" w:rsidR="00D912FF" w:rsidRDefault="00D912FF" w:rsidP="00D912FF">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11. </w:t>
            </w:r>
            <w:r w:rsidR="00845E4D">
              <w:rPr>
                <w:rFonts w:ascii="GHEA Grapalat" w:hAnsi="GHEA Grapalat" w:cs="Sylfaen"/>
                <w:b/>
                <w:sz w:val="24"/>
                <w:szCs w:val="24"/>
                <w:lang w:val="hy-AM"/>
              </w:rPr>
              <w:t>Ը</w:t>
            </w:r>
            <w:r w:rsidRPr="00261411">
              <w:rPr>
                <w:rFonts w:ascii="GHEA Grapalat" w:hAnsi="GHEA Grapalat" w:cs="Sylfaen"/>
                <w:b/>
                <w:sz w:val="24"/>
                <w:szCs w:val="24"/>
                <w:lang w:val="hy-AM"/>
              </w:rPr>
              <w:t xml:space="preserve">նդունվել </w:t>
            </w:r>
            <w:r w:rsidR="00845E4D">
              <w:rPr>
                <w:rFonts w:ascii="GHEA Grapalat" w:hAnsi="GHEA Grapalat" w:cs="Sylfaen"/>
                <w:b/>
                <w:sz w:val="24"/>
                <w:szCs w:val="24"/>
                <w:lang w:val="hy-AM"/>
              </w:rPr>
              <w:t>է մասնակի</w:t>
            </w:r>
          </w:p>
          <w:p w14:paraId="62F28CCB" w14:textId="77777777" w:rsidR="00111593" w:rsidRPr="00261411" w:rsidRDefault="00111593" w:rsidP="00D912FF">
            <w:pPr>
              <w:spacing w:line="276" w:lineRule="auto"/>
              <w:jc w:val="center"/>
              <w:rPr>
                <w:rFonts w:ascii="GHEA Grapalat" w:hAnsi="GHEA Grapalat" w:cs="Sylfaen"/>
                <w:b/>
                <w:sz w:val="24"/>
                <w:szCs w:val="24"/>
                <w:lang w:val="hy-AM"/>
              </w:rPr>
            </w:pPr>
          </w:p>
          <w:p w14:paraId="723B4F23" w14:textId="244E246A" w:rsidR="00E640C7" w:rsidRPr="00261411" w:rsidRDefault="00845E4D" w:rsidP="00845E4D">
            <w:pPr>
              <w:spacing w:line="276" w:lineRule="auto"/>
              <w:jc w:val="both"/>
              <w:rPr>
                <w:rFonts w:ascii="GHEA Grapalat" w:hAnsi="GHEA Grapalat" w:cs="Sylfaen"/>
                <w:sz w:val="24"/>
                <w:szCs w:val="24"/>
                <w:lang w:val="hy-AM"/>
              </w:rPr>
            </w:pPr>
            <w:r>
              <w:rPr>
                <w:rFonts w:ascii="GHEA Grapalat" w:eastAsia="Calibri" w:hAnsi="GHEA Grapalat" w:cs="GHEA Grapalat"/>
                <w:bCs/>
                <w:color w:val="000000"/>
                <w:sz w:val="24"/>
                <w:szCs w:val="24"/>
                <w:lang w:val="hy-AM"/>
              </w:rPr>
              <w:t>Նախագծում կատարվել են փոփոխություններ և Վ</w:t>
            </w:r>
            <w:r w:rsidRPr="00261411">
              <w:rPr>
                <w:rFonts w:ascii="GHEA Grapalat" w:eastAsia="Calibri" w:hAnsi="GHEA Grapalat" w:cs="GHEA Grapalat"/>
                <w:bCs/>
                <w:color w:val="000000"/>
                <w:sz w:val="24"/>
                <w:szCs w:val="24"/>
                <w:lang w:val="hy-AM"/>
              </w:rPr>
              <w:t>արչապետի աշխատակազմի ֆինանսական և հաշվապահական հաշվառման վարչությունը</w:t>
            </w:r>
            <w:r>
              <w:rPr>
                <w:rFonts w:ascii="GHEA Grapalat" w:eastAsia="Calibri" w:hAnsi="GHEA Grapalat" w:cs="GHEA Grapalat"/>
                <w:bCs/>
                <w:color w:val="000000"/>
                <w:sz w:val="24"/>
                <w:szCs w:val="24"/>
                <w:lang w:val="hy-AM"/>
              </w:rPr>
              <w:t xml:space="preserve"> այլևս նշյալ գործառույթները վերապահված չեն:</w:t>
            </w:r>
          </w:p>
        </w:tc>
      </w:tr>
      <w:tr w:rsidR="00D912FF" w:rsidRPr="003800F7" w14:paraId="77342D83" w14:textId="77777777" w:rsidTr="00E52018">
        <w:trPr>
          <w:trHeight w:val="487"/>
        </w:trPr>
        <w:tc>
          <w:tcPr>
            <w:tcW w:w="7513" w:type="dxa"/>
          </w:tcPr>
          <w:p w14:paraId="67E45072" w14:textId="77777777" w:rsidR="00552502" w:rsidRPr="00261411" w:rsidRDefault="00552502" w:rsidP="00552502">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t>12. Հավելված 1-ի 18-րդ կետի կապակցությամբ հայտնում ենք, որ մի դեպքում վճարման գործընթացը սկսելը կապվում է դիմումի ներկայացման հետ, իսկ 18-րդ կետով նշում է կատարվում դիմումատուի հետ կապ հաստատելու անհնարինության մասին։ Առաջարկում ենք հստակեցնել՝ երբ, ինչ ժամկետում և ինչ պայմանների առկայության դեպքում է գործելու Միջազգային իրավական հարցերով ներկայացուցչի գրասենյակի՝ անձի հետ կապ հաստատելու պարտականությունը։</w:t>
            </w:r>
          </w:p>
          <w:p w14:paraId="731D8B09" w14:textId="73649221" w:rsidR="00D912FF" w:rsidRPr="00261411" w:rsidRDefault="00D912FF" w:rsidP="00D912FF">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09746A79" w14:textId="5AF0C3B1" w:rsidR="00552502" w:rsidRPr="00261411" w:rsidRDefault="00552502" w:rsidP="00552502">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12. Չի ընդունվել </w:t>
            </w:r>
          </w:p>
          <w:p w14:paraId="5225691D" w14:textId="77777777" w:rsidR="00552502" w:rsidRPr="00261411" w:rsidRDefault="00552502" w:rsidP="00552502">
            <w:pPr>
              <w:spacing w:line="276" w:lineRule="auto"/>
              <w:jc w:val="center"/>
              <w:rPr>
                <w:rFonts w:ascii="GHEA Grapalat" w:hAnsi="GHEA Grapalat" w:cs="Sylfaen"/>
                <w:b/>
                <w:sz w:val="24"/>
                <w:szCs w:val="24"/>
                <w:lang w:val="hy-AM"/>
              </w:rPr>
            </w:pPr>
          </w:p>
          <w:p w14:paraId="003E707B" w14:textId="643C737A" w:rsidR="00552502" w:rsidRPr="00261411" w:rsidRDefault="00552502" w:rsidP="0055250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Տե՛ս ամփոփաթերթի՝ ՀՀ արդարադատության նախարարության դիտարկման 14-րդ կետի վերաբերյալ դիրքորոշումը:</w:t>
            </w:r>
          </w:p>
          <w:p w14:paraId="766DC438" w14:textId="77777777" w:rsidR="00552502" w:rsidRPr="00261411" w:rsidRDefault="00552502" w:rsidP="00552502">
            <w:pPr>
              <w:spacing w:line="276" w:lineRule="auto"/>
              <w:jc w:val="center"/>
              <w:rPr>
                <w:rFonts w:ascii="GHEA Grapalat" w:hAnsi="GHEA Grapalat" w:cs="Sylfaen"/>
                <w:b/>
                <w:sz w:val="24"/>
                <w:szCs w:val="24"/>
                <w:lang w:val="hy-AM"/>
              </w:rPr>
            </w:pPr>
          </w:p>
          <w:p w14:paraId="4F6BD76C" w14:textId="77777777" w:rsidR="00D912FF" w:rsidRPr="00261411" w:rsidRDefault="00D912FF" w:rsidP="00D912FF">
            <w:pPr>
              <w:spacing w:line="276" w:lineRule="auto"/>
              <w:jc w:val="center"/>
              <w:rPr>
                <w:rFonts w:ascii="GHEA Grapalat" w:hAnsi="GHEA Grapalat" w:cs="Sylfaen"/>
                <w:b/>
                <w:sz w:val="24"/>
                <w:szCs w:val="24"/>
                <w:lang w:val="hy-AM"/>
              </w:rPr>
            </w:pPr>
          </w:p>
        </w:tc>
      </w:tr>
      <w:tr w:rsidR="006945D4" w:rsidRPr="003800F7" w14:paraId="437EE9EE" w14:textId="77777777" w:rsidTr="00E52018">
        <w:trPr>
          <w:trHeight w:val="487"/>
        </w:trPr>
        <w:tc>
          <w:tcPr>
            <w:tcW w:w="7513" w:type="dxa"/>
          </w:tcPr>
          <w:p w14:paraId="18AE29E0" w14:textId="77777777" w:rsidR="00536DFF" w:rsidRPr="00261411" w:rsidRDefault="006945D4" w:rsidP="00111BF5">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13. </w:t>
            </w:r>
            <w:r w:rsidR="00536DFF" w:rsidRPr="00261411">
              <w:rPr>
                <w:rFonts w:ascii="GHEA Grapalat" w:eastAsia="Calibri" w:hAnsi="GHEA Grapalat" w:cs="GHEA Grapalat"/>
                <w:bCs/>
                <w:color w:val="000000"/>
                <w:sz w:val="24"/>
                <w:szCs w:val="24"/>
                <w:lang w:val="hy-AM"/>
              </w:rPr>
              <w:t xml:space="preserve">Հավելված 1-ի 19-րդ կետի համաձայն՝ եթե Եվրոպական դատարանի վճռով կամ որոշմամբ սահմանված չէ արդարացի փոխհատուցման ձև և (կամ) չափ, այլ արդարացի փոխհատուցման ձևի և (կամ) չափի որոշումը թողնված է Հայաստանի Հանրապետության և դիմումատուի համաձայնությանը, սակայն դիմումատուն Հայաստանի Հանրապետության կողմից առաջարկված ձևի և (կամ) չափի առնչությամբ չի տալիս իր համաձայնությունը, բայց արդարացի փոխհատուցման առաջարկվող ձևը և (կամ) չափը հաստատվել է Եվրոպական դատարանի կողմից կամ ընդունելի է Նախարարների կոմիտեի համար, ապա առաջարկվող գումարը կարող է փոխանցվել նոտարի դեպոզիտ հաշվին։ Այս կապակցությամբ հայտնում ենք՝ «Մարդու իրավունքների եվրոպական դատարանի վճիռների կատարման վերահսկում. Նախարարների կոմիտեի Մարդու իրավունքների նիստերի ընթացակարգը և աշխատանքային մեթոդները» փաստաթղթի հավելված 3-ի 7.4 կետով սահմանվում է, որ Դիմումատուի հետ վեճի դեպքում հարցը քննվում է Կատարման վարչության կողմից և, անհրաժեշտության դեպքում, ներկայացվում է Նախարարների կոմիտեի ուշադրությանը։ Բացի այդ, նույն փաստաթղթի 6-րդ կանոնի համաձայն՝ Համաձայն Կոնվենցիայի 46-րդ հոդվածի 2-րդ կետի՝ համապատասխան Բարձր պայմանավորվող կողմի կողմից վճռի կատարման վերահսկման ընթացքում Նախարարների կոմիտեն ուսումնասիրում է՝ ա. արդյոք Դատարանի կողմից նշանակված որևէ արդարացի փոխհատուցում վճարվել է, ներառյալ, ըստ անհրաժեշտության, ուշացման համար հաշվարկված տոկոսները, </w:t>
            </w:r>
            <w:r w:rsidR="00536DFF" w:rsidRPr="00261411">
              <w:rPr>
                <w:rFonts w:ascii="GHEA Grapalat" w:eastAsia="Calibri" w:hAnsi="GHEA Grapalat" w:cs="GHEA Grapalat"/>
                <w:bCs/>
                <w:color w:val="000000"/>
                <w:sz w:val="24"/>
                <w:szCs w:val="24"/>
                <w:lang w:val="hy-AM"/>
              </w:rPr>
              <w:lastRenderedPageBreak/>
              <w:t xml:space="preserve">և բ. անհրաժեշտության դեպքում, և հաշվի առնելով համապատասխան Բարձր պայմանավորվող կողմի հայեցողությունը՝ վճռին համապատասխանելու համար անհրաժեշտ միջոցներն ընտրելու հարցում, արդյոք՝ i. ձեռնարկվել են անհատական միջոցներ՝ ապահովելու համար, որ խախտումը դադարեցված լինի, և որ տուժած անձը, հնարավորինս, վերադարձվի այն նույն վիճակին, որում նա գտնվում էր մինչև Կոնվենցիայի խախտումը, ii. ընդունվել են ընդհանուր միջոցներ՝ կանխելու համար հայտնաբերված խախտմանը նույնանման նոր խախտումների առաջացումը կամ դադարեցնելու շարունակվող խախտումները։ Կարծում ենք՝ այս կանոնների համատեքստում պարզ չէ՝ նախարարների կոմիտեի կողմից երբ է համարվելու կոնկրետ ընդունված միջոցը ընդունելի։ Քանի որ կանոնները սահմանում են Նախարարների կոմիտեի կողմից իրականացվող առավել վերահսկողական գործառույթ, սակայն վերջինիս կողմից առաջացած առանձին վեճերի լուծման կամ համաձայնություն տալու ընթացակարգ առկա չէ։ </w:t>
            </w:r>
          </w:p>
          <w:p w14:paraId="6C8945A6" w14:textId="77777777" w:rsidR="00536DFF" w:rsidRPr="00261411" w:rsidRDefault="00536DFF" w:rsidP="00536DFF">
            <w:pPr>
              <w:shd w:val="clear" w:color="auto" w:fill="FFFFFF"/>
              <w:spacing w:line="276" w:lineRule="auto"/>
              <w:ind w:firstLine="284"/>
              <w:contextualSpacing/>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t>Ընդ որում, կարող է առաջանալ նաև պարտավորությունը մարված համարելու հետ կապված խնդիրներ՝ հաշվի առնելով, որ փոխհատուցման ձևն ու չափը վիճելի լինելու դեպքում պետության կողմից որոշված, սակայն վիճարկվող չափը նոտարի դեպոզիտ մուծելն ինքնին չի հանգեցնի պարտավորությունը մարված համարելուն։</w:t>
            </w:r>
          </w:p>
          <w:p w14:paraId="099DD3B0" w14:textId="661DACB8" w:rsidR="006945D4" w:rsidRPr="00261411" w:rsidRDefault="006945D4" w:rsidP="00536DFF">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67D1679B" w14:textId="575FEEB5" w:rsidR="00111BF5" w:rsidRPr="00261411" w:rsidRDefault="00901E13" w:rsidP="00111BF5">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13</w:t>
            </w:r>
            <w:r w:rsidR="00111BF5" w:rsidRPr="00261411">
              <w:rPr>
                <w:rFonts w:ascii="GHEA Grapalat" w:hAnsi="GHEA Grapalat" w:cs="Sylfaen"/>
                <w:b/>
                <w:sz w:val="24"/>
                <w:szCs w:val="24"/>
                <w:lang w:val="hy-AM"/>
              </w:rPr>
              <w:t xml:space="preserve">. Չի ընդունվել </w:t>
            </w:r>
          </w:p>
          <w:p w14:paraId="4BE4B513" w14:textId="77777777" w:rsidR="00111BF5" w:rsidRPr="00261411" w:rsidRDefault="00111BF5" w:rsidP="00552502">
            <w:pPr>
              <w:spacing w:line="276" w:lineRule="auto"/>
              <w:jc w:val="center"/>
              <w:rPr>
                <w:rFonts w:ascii="GHEA Grapalat" w:hAnsi="GHEA Grapalat" w:cs="Sylfaen"/>
                <w:b/>
                <w:sz w:val="24"/>
                <w:szCs w:val="24"/>
                <w:lang w:val="hy-AM"/>
              </w:rPr>
            </w:pPr>
          </w:p>
          <w:p w14:paraId="4181726A" w14:textId="7D8711AB" w:rsidR="006B7571" w:rsidRPr="00261411" w:rsidRDefault="00111BF5" w:rsidP="006B7571">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Տե</w:t>
            </w:r>
            <w:r w:rsidR="006B7571" w:rsidRPr="00261411">
              <w:rPr>
                <w:rFonts w:ascii="GHEA Grapalat" w:hAnsi="GHEA Grapalat" w:cs="Sylfaen"/>
                <w:sz w:val="24"/>
                <w:szCs w:val="24"/>
                <w:lang w:val="hy-AM"/>
              </w:rPr>
              <w:t>՛</w:t>
            </w:r>
            <w:r w:rsidRPr="00261411">
              <w:rPr>
                <w:rFonts w:ascii="GHEA Grapalat" w:hAnsi="GHEA Grapalat" w:cs="Sylfaen"/>
                <w:sz w:val="24"/>
                <w:szCs w:val="24"/>
                <w:lang w:val="hy-AM"/>
              </w:rPr>
              <w:t xml:space="preserve">ս ամփոփաթերթի՝ </w:t>
            </w:r>
            <w:r w:rsidR="006B7571" w:rsidRPr="00261411">
              <w:rPr>
                <w:rFonts w:ascii="GHEA Grapalat" w:hAnsi="GHEA Grapalat" w:cs="Sylfaen"/>
                <w:sz w:val="24"/>
                <w:szCs w:val="24"/>
                <w:lang w:val="hy-AM"/>
              </w:rPr>
              <w:t>ՀՀ փաստաբանների պալատի դիտարկման 10-րդ կետի վերաբերյալ դիրքորոշումը:</w:t>
            </w:r>
          </w:p>
          <w:p w14:paraId="4317775A" w14:textId="38DD2964" w:rsidR="00430F75" w:rsidRPr="00261411" w:rsidRDefault="00430F75" w:rsidP="00430F7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Ինչպես նաև դիտարկման վերաբերյալ հայտնում ենք, որ Հավելված 1-ի 19-րդ կետով նախատեսված մեխանիզմի կիրառման դեպքում Նախարարների կոմիտեի կողմից առանձին համաձայնություն կամ հաստատում տալու անհրաժեշտություն չի ենթադրվում։ Պետության կողմից ձեռնարկված համապատասխան միջոցի, այդ թվում՝ արդարացի փոխհատուցման առաջարկված ձևի և/կամ չափի, ինչպես նաև դրա վճարման նպատակով ձեռնարկված գործողությունների վերաբերյալ համապատասխան տեղեկատվությունը ներկայացվում է Նախարարների կոմիտեին՝ վճռի կատարման նկատմամբ վերջինիս վերահսկողության շրջանակում։</w:t>
            </w:r>
          </w:p>
          <w:p w14:paraId="764A7F2D" w14:textId="4D97CF8C" w:rsidR="00430F75" w:rsidRPr="00261411" w:rsidRDefault="00430F75" w:rsidP="00430F75">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Հետևաբար, այն հանգամանքը, որ Նախարարների կոմիտեի կողմից առանձին «համաձայնություն տալու» հատուկ ընթացակարգ նախատեսված չէ, չի կարող դիտարկվել որպես կարգավորման անորոշության հիմք։ Նախարարների կոմիտեն տեղեկացվում է պետության կողմից ձեռնարկված միջոցների մասին և, անհրաժեշտության դեպքում, վճռի կատարման նկատմմաբ վերահսկողության շրջանակներում կարող է դրանց ընդունելի/չընդունելի լինելու վերաբերյալ համապատասխան դիրքորոշում ներկայացնել: Այսպիսով, Նախարարների կոմիտեի վերահսկողական իրավասությունը լիարժեք պահպանվում է՝ առանց ներպետական կարգավորմամբ </w:t>
            </w:r>
            <w:r w:rsidRPr="00261411">
              <w:rPr>
                <w:rFonts w:ascii="GHEA Grapalat" w:hAnsi="GHEA Grapalat" w:cs="Sylfaen"/>
                <w:sz w:val="24"/>
                <w:szCs w:val="24"/>
                <w:lang w:val="hy-AM"/>
              </w:rPr>
              <w:lastRenderedPageBreak/>
              <w:t>առանձին համաձայնության ընթացակարգ սահմանելու անհրաժեշտության։</w:t>
            </w:r>
          </w:p>
          <w:p w14:paraId="41BDD0C5" w14:textId="69FE3F34" w:rsidR="00430F75" w:rsidRPr="00261411" w:rsidRDefault="00430F75" w:rsidP="006B7571">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 </w:t>
            </w:r>
          </w:p>
          <w:p w14:paraId="68E5651E" w14:textId="77777777" w:rsidR="006B7571" w:rsidRPr="00261411" w:rsidRDefault="006B7571" w:rsidP="00111BF5">
            <w:pPr>
              <w:spacing w:line="276" w:lineRule="auto"/>
              <w:jc w:val="both"/>
              <w:rPr>
                <w:rFonts w:ascii="GHEA Grapalat" w:hAnsi="GHEA Grapalat" w:cs="Sylfaen"/>
                <w:sz w:val="24"/>
                <w:szCs w:val="24"/>
                <w:lang w:val="hy-AM"/>
              </w:rPr>
            </w:pPr>
          </w:p>
          <w:p w14:paraId="06CEB83E" w14:textId="055637E6" w:rsidR="006945D4" w:rsidRPr="00261411" w:rsidRDefault="006945D4" w:rsidP="00111BF5">
            <w:pPr>
              <w:spacing w:line="276" w:lineRule="auto"/>
              <w:jc w:val="both"/>
              <w:rPr>
                <w:rFonts w:ascii="GHEA Grapalat" w:hAnsi="GHEA Grapalat" w:cs="Sylfaen"/>
                <w:b/>
                <w:sz w:val="24"/>
                <w:szCs w:val="24"/>
                <w:lang w:val="hy-AM"/>
              </w:rPr>
            </w:pPr>
          </w:p>
        </w:tc>
      </w:tr>
      <w:tr w:rsidR="00B9538F" w:rsidRPr="003800F7" w14:paraId="5BDCFCD9" w14:textId="77777777" w:rsidTr="00E52018">
        <w:trPr>
          <w:trHeight w:val="487"/>
        </w:trPr>
        <w:tc>
          <w:tcPr>
            <w:tcW w:w="7513" w:type="dxa"/>
          </w:tcPr>
          <w:p w14:paraId="02333B4A" w14:textId="2F2D2D76" w:rsidR="00B9538F" w:rsidRPr="00261411" w:rsidRDefault="00B9538F" w:rsidP="00B9538F">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14. Հավելված 1-ի 20-րդ կետը սահմանում է՝ եթե արդարացի փոխհատուցման առաջարկվող ձևի և (կամ) չափի առնչությամբ </w:t>
            </w:r>
            <w:r w:rsidRPr="00261411">
              <w:rPr>
                <w:rFonts w:ascii="GHEA Grapalat" w:eastAsia="Calibri" w:hAnsi="GHEA Grapalat" w:cs="GHEA Grapalat"/>
                <w:bCs/>
                <w:color w:val="000000"/>
                <w:sz w:val="24"/>
                <w:szCs w:val="24"/>
                <w:lang w:val="hy-AM"/>
              </w:rPr>
              <w:lastRenderedPageBreak/>
              <w:t>դիմումատուն չի տալիս իր համաձայնությունը, բայց արդարացի փոխհատուցման առաջարկվող ձևը և (կամ) չափը հաստատվել է Եվրոպական դատարանի կողմից կամ ընդունելի է Նախարարների կոմիտեի համար, ապա առաջարկվող գումարը կարող է փոխանցվել նոտարի դեպոզիտ հաշվին։ Այս կապակցությամբ հայտնում ենք, որ պարզ չէ՝ ինչ ընթացակարգով է լինելու Եվրոպական դատարանի կողմից նման հաստատումը։ Եթե խոսքը Դատարանի կանոնակարգով սահմանված ընթացակարգի մասին է, առաջարկում ենք նույնությամբ պահպանել` հաշվի առնելով նաև, որ այդ ընթացակարգի դեպքում պարտադիր է դիմումատուի համաձայնությունը։</w:t>
            </w:r>
          </w:p>
          <w:p w14:paraId="02763F6F" w14:textId="77777777" w:rsidR="00B9538F" w:rsidRPr="00261411" w:rsidRDefault="00B9538F" w:rsidP="00B9538F">
            <w:pPr>
              <w:spacing w:line="276" w:lineRule="auto"/>
              <w:ind w:firstLine="284"/>
              <w:jc w:val="both"/>
              <w:rPr>
                <w:rFonts w:ascii="GHEA Grapalat" w:eastAsia="Calibri" w:hAnsi="GHEA Grapalat" w:cs="Times New Roman"/>
                <w:sz w:val="24"/>
                <w:szCs w:val="24"/>
                <w:lang w:val="hy-AM"/>
              </w:rPr>
            </w:pPr>
            <w:r w:rsidRPr="00261411">
              <w:rPr>
                <w:rFonts w:ascii="GHEA Grapalat" w:eastAsia="Calibri" w:hAnsi="GHEA Grapalat" w:cs="GHEA Grapalat"/>
                <w:bCs/>
                <w:sz w:val="24"/>
                <w:szCs w:val="24"/>
                <w:lang w:val="hy-AM"/>
              </w:rPr>
              <w:t xml:space="preserve">Միաժամանակ՝ </w:t>
            </w:r>
            <w:r w:rsidRPr="00261411">
              <w:rPr>
                <w:rFonts w:ascii="GHEA Grapalat" w:eastAsia="Calibri" w:hAnsi="GHEA Grapalat" w:cs="Times New Roman"/>
                <w:sz w:val="24"/>
                <w:szCs w:val="24"/>
                <w:lang w:val="hy-AM"/>
              </w:rPr>
              <w:t xml:space="preserve">Նախագծի 19-20-րդ կետերով նախատեսվում է, որ եթե դիմումատուն համաձայն չէ Հայաստանի Հանրապետության կողմից առաջարկվող փոխհատուցման ձևին և (կամ) չափին, սակայն այն արդեն հաստատված է Եվրոպական դատարանի կողմից կամ ընդունելի է Եվրոպայի խորհրդի Նախարարների կոմիտեի համար, ապա գումարը կարող է փոխանցվել դիմումատուի հաշվառման, իսկ դրա բացակայության դեպքում՝ բնակության վերջին հայտնի վայրի նոտարի դեպոզիտ հաշվին։ </w:t>
            </w:r>
          </w:p>
          <w:p w14:paraId="0D6C25A0" w14:textId="77777777" w:rsidR="00B9538F" w:rsidRPr="00261411" w:rsidRDefault="00B9538F" w:rsidP="00B9538F">
            <w:pPr>
              <w:spacing w:line="276" w:lineRule="auto"/>
              <w:ind w:firstLine="284"/>
              <w:jc w:val="both"/>
              <w:rPr>
                <w:rFonts w:ascii="GHEA Grapalat" w:eastAsia="Calibri" w:hAnsi="GHEA Grapalat" w:cs="Times New Roman"/>
                <w:sz w:val="24"/>
                <w:szCs w:val="24"/>
                <w:lang w:val="hy-AM"/>
              </w:rPr>
            </w:pPr>
            <w:r w:rsidRPr="00261411">
              <w:rPr>
                <w:rFonts w:ascii="GHEA Grapalat" w:eastAsia="Calibri" w:hAnsi="GHEA Grapalat" w:cs="Times New Roman"/>
                <w:sz w:val="24"/>
                <w:szCs w:val="24"/>
                <w:lang w:val="hy-AM"/>
              </w:rPr>
              <w:t xml:space="preserve">Այս առումով գտնում ենք, որ նպատակահարմար չէ դեպոզիտ ընդունելու նոտարական գործողության կատարման համար իրավունքը սահմանափակել  դիմումատուի հաշվառման կամ բնակության վայրի նոտարին դիմելով։ </w:t>
            </w:r>
          </w:p>
          <w:p w14:paraId="08EC1A41" w14:textId="77777777" w:rsidR="00B9538F" w:rsidRPr="00261411" w:rsidRDefault="00B9538F" w:rsidP="00B9538F">
            <w:pPr>
              <w:spacing w:line="276" w:lineRule="auto"/>
              <w:ind w:firstLine="284"/>
              <w:jc w:val="both"/>
              <w:rPr>
                <w:rFonts w:ascii="GHEA Grapalat" w:eastAsia="Calibri" w:hAnsi="GHEA Grapalat" w:cs="Times New Roman"/>
                <w:sz w:val="24"/>
                <w:szCs w:val="24"/>
                <w:lang w:val="hy-AM"/>
              </w:rPr>
            </w:pPr>
            <w:r w:rsidRPr="00261411">
              <w:rPr>
                <w:rFonts w:ascii="GHEA Grapalat" w:eastAsia="Calibri" w:hAnsi="GHEA Grapalat" w:cs="Times New Roman"/>
                <w:sz w:val="24"/>
                <w:szCs w:val="24"/>
                <w:lang w:val="hy-AM"/>
              </w:rPr>
              <w:t xml:space="preserve">Առաջարկում ենք նախատեսել, որ այս գործողությունը կարող է իրականացնել Հայաստանի Հանրապետության ցանկացած </w:t>
            </w:r>
            <w:r w:rsidRPr="00261411">
              <w:rPr>
                <w:rFonts w:ascii="GHEA Grapalat" w:eastAsia="Calibri" w:hAnsi="GHEA Grapalat" w:cs="Times New Roman"/>
                <w:sz w:val="24"/>
                <w:szCs w:val="24"/>
                <w:lang w:val="hy-AM"/>
              </w:rPr>
              <w:lastRenderedPageBreak/>
              <w:t>նոտար՝ անկախ դիմումատուի հաշվառման կամ բնակության վայրից։ Սույն մոտեցումն ավելի ճկուն է գործնականում կիրառելու համար և կանխում է հնարավոր տարակարծություններ, մասնավորապես այն դեպքերում, երբ դիմումատուի հաշվառման կամ բնակության վայրը դժվար է հստակորեն որոշել, փոփոխվել է,  հայտնի չէ կամ տվյալ վայրի նոտարական տարածքում առկա նոտարը օբյեկտիվ պատճառներով հասանելի չէ։</w:t>
            </w:r>
          </w:p>
          <w:p w14:paraId="64B7E521" w14:textId="77777777" w:rsidR="00B9538F" w:rsidRPr="00261411" w:rsidRDefault="00B9538F" w:rsidP="00B9538F">
            <w:pPr>
              <w:spacing w:line="276" w:lineRule="auto"/>
              <w:ind w:firstLine="284"/>
              <w:jc w:val="both"/>
              <w:rPr>
                <w:rFonts w:ascii="GHEA Grapalat" w:eastAsia="Calibri" w:hAnsi="GHEA Grapalat" w:cs="Times New Roman"/>
                <w:sz w:val="24"/>
                <w:szCs w:val="24"/>
                <w:lang w:val="hy-AM"/>
              </w:rPr>
            </w:pPr>
            <w:r w:rsidRPr="00261411">
              <w:rPr>
                <w:rFonts w:ascii="GHEA Grapalat" w:eastAsia="Calibri" w:hAnsi="GHEA Grapalat" w:cs="Times New Roman"/>
                <w:sz w:val="24"/>
                <w:szCs w:val="24"/>
                <w:lang w:val="hy-AM"/>
              </w:rPr>
              <w:t>Այսպիսով, առաջարկում ենք Նախագծի 19-20-րդ կետերում «փոխանցվել դիմումատուի հաշվառման, իսկ դրա բացակայության դեպքում՝ բնակության վերջին հայտնի վայրի նոտարի դեպոզիտ հաշվին» բառերը փոխարինել «փոխանցվել նոտարի դեպոզիտ հաշվին» բառերով։</w:t>
            </w:r>
          </w:p>
          <w:p w14:paraId="7DDE0F80" w14:textId="77777777" w:rsidR="00B9538F" w:rsidRPr="00261411" w:rsidRDefault="00B9538F" w:rsidP="00B9538F">
            <w:pPr>
              <w:spacing w:line="276" w:lineRule="auto"/>
              <w:ind w:firstLine="284"/>
              <w:jc w:val="both"/>
              <w:rPr>
                <w:rFonts w:ascii="GHEA Grapalat" w:eastAsia="Calibri" w:hAnsi="GHEA Grapalat" w:cs="Times New Roman"/>
                <w:bCs/>
                <w:sz w:val="24"/>
                <w:szCs w:val="24"/>
                <w:lang w:val="hy-AM"/>
              </w:rPr>
            </w:pPr>
            <w:r w:rsidRPr="00261411">
              <w:rPr>
                <w:rFonts w:ascii="GHEA Grapalat" w:eastAsia="Calibri" w:hAnsi="GHEA Grapalat" w:cs="Times New Roman"/>
                <w:bCs/>
                <w:sz w:val="24"/>
                <w:szCs w:val="24"/>
                <w:lang w:val="hy-AM"/>
              </w:rPr>
              <w:t>«Նոտարիատի մասին» օրենքի 73-րդ հոդվածի 1-ին և 3-րդ մասերով սահմանավում են</w:t>
            </w:r>
            <w:r w:rsidRPr="00261411">
              <w:rPr>
                <w:rFonts w:ascii="MS Gothic" w:eastAsia="MS Gothic" w:hAnsi="MS Gothic" w:cs="MS Gothic" w:hint="eastAsia"/>
                <w:bCs/>
                <w:sz w:val="24"/>
                <w:szCs w:val="24"/>
                <w:lang w:val="hy-AM"/>
              </w:rPr>
              <w:t>․</w:t>
            </w:r>
          </w:p>
          <w:p w14:paraId="4B059A6F" w14:textId="77777777" w:rsidR="00B9538F" w:rsidRPr="00261411" w:rsidRDefault="00B9538F" w:rsidP="00B9538F">
            <w:pPr>
              <w:spacing w:line="276" w:lineRule="auto"/>
              <w:ind w:firstLine="284"/>
              <w:jc w:val="both"/>
              <w:rPr>
                <w:rFonts w:ascii="GHEA Grapalat" w:eastAsia="Calibri" w:hAnsi="GHEA Grapalat" w:cs="Times New Roman"/>
                <w:bCs/>
                <w:sz w:val="24"/>
                <w:szCs w:val="24"/>
                <w:lang w:val="hy-AM"/>
              </w:rPr>
            </w:pPr>
            <w:r w:rsidRPr="00261411">
              <w:rPr>
                <w:rFonts w:ascii="GHEA Grapalat" w:eastAsia="Calibri" w:hAnsi="GHEA Grapalat" w:cs="Times New Roman"/>
                <w:bCs/>
                <w:sz w:val="24"/>
                <w:szCs w:val="24"/>
                <w:lang w:val="hy-AM"/>
              </w:rPr>
              <w:t xml:space="preserve">«1. Օրենքով նախատեսված դեպքերում նոտարը պարտավորությունների կատարման նպատակով պարտապաններից, ինչպես նաև օրենքով նախատեսված այլ դեպքերում դեպոզիտ է ընդունում դրամական գումարներ (Հայաստանի Հանրապետության դրամ կամ օտարերկրյա արժույթ) կամ արժեթղթեր` դրանք պարտատիրոջը հանձնելու նպատակով: Պարտապաններից պարտավորությունների կատարման համար դրամական գումարներ կամ արժեթղթեր դեպոզիտ ընդունելիս նոտարը պահանջում է, որպեսզի դեպոզիտ հանձնող անձը (պարտապանը) իր դիմումում, բացի իր անունից (անվանումից) ու բնակության վայրից (գտնվելու վայրից), հստակ նշի նաև դեպոզիտ ստանալու լիազորություն ունեցող անձին </w:t>
            </w:r>
            <w:r w:rsidRPr="00261411">
              <w:rPr>
                <w:rFonts w:ascii="GHEA Grapalat" w:eastAsia="Calibri" w:hAnsi="GHEA Grapalat" w:cs="Times New Roman"/>
                <w:b/>
                <w:sz w:val="24"/>
                <w:szCs w:val="24"/>
                <w:lang w:val="hy-AM"/>
              </w:rPr>
              <w:t xml:space="preserve">և </w:t>
            </w:r>
            <w:r w:rsidRPr="00261411">
              <w:rPr>
                <w:rFonts w:ascii="GHEA Grapalat" w:eastAsia="Calibri" w:hAnsi="GHEA Grapalat" w:cs="Times New Roman"/>
                <w:b/>
                <w:sz w:val="24"/>
                <w:szCs w:val="24"/>
                <w:lang w:val="hy-AM"/>
              </w:rPr>
              <w:lastRenderedPageBreak/>
              <w:t>դրամը կամ արժեթղթերը որպես դեպոզիտ պահպանելու ժամկետները</w:t>
            </w:r>
            <w:r w:rsidRPr="00261411">
              <w:rPr>
                <w:rFonts w:ascii="GHEA Grapalat" w:eastAsia="Calibri" w:hAnsi="GHEA Grapalat" w:cs="Times New Roman"/>
                <w:bCs/>
                <w:sz w:val="24"/>
                <w:szCs w:val="24"/>
                <w:lang w:val="hy-AM"/>
              </w:rPr>
              <w:t>: Դրամը կամ արժեթղթերը դեպոզիտ հանձնած անձն իր դիմումով կարող է փոփոխություն կամ լրացում կատարել դեպոզիտի պայմանների մեջ: Դեպոզիտ հանձնած անձի դիմումով դեպոզիտը կարող է դադարել:</w:t>
            </w:r>
          </w:p>
          <w:p w14:paraId="310274C2" w14:textId="77777777" w:rsidR="00B9538F" w:rsidRPr="00261411" w:rsidRDefault="00B9538F" w:rsidP="00B9538F">
            <w:pPr>
              <w:spacing w:line="276" w:lineRule="auto"/>
              <w:ind w:firstLine="284"/>
              <w:jc w:val="both"/>
              <w:rPr>
                <w:rFonts w:ascii="GHEA Grapalat" w:eastAsia="Calibri" w:hAnsi="GHEA Grapalat" w:cs="Times New Roman"/>
                <w:bCs/>
                <w:sz w:val="24"/>
                <w:szCs w:val="24"/>
                <w:lang w:val="hy-AM"/>
              </w:rPr>
            </w:pPr>
            <w:r w:rsidRPr="00261411">
              <w:rPr>
                <w:rFonts w:ascii="GHEA Grapalat" w:eastAsia="Calibri" w:hAnsi="GHEA Grapalat" w:cs="Times New Roman"/>
                <w:bCs/>
                <w:sz w:val="24"/>
                <w:szCs w:val="24"/>
                <w:lang w:val="hy-AM"/>
              </w:rPr>
              <w:t>(…)</w:t>
            </w:r>
          </w:p>
          <w:p w14:paraId="4646078D" w14:textId="77777777" w:rsidR="00B9538F" w:rsidRPr="00261411" w:rsidRDefault="00B9538F" w:rsidP="00B9538F">
            <w:pPr>
              <w:spacing w:line="276" w:lineRule="auto"/>
              <w:ind w:firstLine="284"/>
              <w:jc w:val="both"/>
              <w:rPr>
                <w:rFonts w:ascii="GHEA Grapalat" w:eastAsia="Calibri" w:hAnsi="GHEA Grapalat" w:cs="Times New Roman"/>
                <w:bCs/>
                <w:sz w:val="24"/>
                <w:szCs w:val="24"/>
                <w:lang w:val="hy-AM"/>
              </w:rPr>
            </w:pPr>
            <w:r w:rsidRPr="00261411">
              <w:rPr>
                <w:rFonts w:ascii="GHEA Grapalat" w:eastAsia="Calibri" w:hAnsi="GHEA Grapalat" w:cs="Times New Roman"/>
                <w:bCs/>
                <w:sz w:val="24"/>
                <w:szCs w:val="24"/>
                <w:lang w:val="hy-AM"/>
              </w:rPr>
              <w:t>3</w:t>
            </w:r>
            <w:r w:rsidRPr="00261411">
              <w:rPr>
                <w:rFonts w:ascii="MS Gothic" w:eastAsia="MS Gothic" w:hAnsi="MS Gothic" w:cs="MS Gothic" w:hint="eastAsia"/>
                <w:bCs/>
                <w:sz w:val="24"/>
                <w:szCs w:val="24"/>
                <w:lang w:val="hy-AM"/>
              </w:rPr>
              <w:t>․</w:t>
            </w:r>
            <w:r w:rsidRPr="00261411">
              <w:rPr>
                <w:rFonts w:ascii="GHEA Grapalat" w:eastAsia="Calibri" w:hAnsi="GHEA Grapalat" w:cs="Times New Roman"/>
                <w:bCs/>
                <w:sz w:val="24"/>
                <w:szCs w:val="24"/>
                <w:lang w:val="hy-AM"/>
              </w:rPr>
              <w:t xml:space="preserve"> </w:t>
            </w:r>
            <w:r w:rsidRPr="00261411">
              <w:rPr>
                <w:rFonts w:ascii="GHEA Grapalat" w:eastAsia="Calibri" w:hAnsi="GHEA Grapalat" w:cs="Times New Roman"/>
                <w:b/>
                <w:sz w:val="24"/>
                <w:szCs w:val="24"/>
                <w:lang w:val="hy-AM"/>
              </w:rPr>
              <w:t>Դրամական գումարները կամ արժեթղթերը կարող են վերադարձվել դրանք դեպոզիտ հանձնած անձին օրենքի կամ այլ նորմատիվ իրավական ակտի ուժով</w:t>
            </w:r>
            <w:r w:rsidRPr="00261411">
              <w:rPr>
                <w:rFonts w:ascii="GHEA Grapalat" w:eastAsia="Calibri" w:hAnsi="GHEA Grapalat" w:cs="Times New Roman"/>
                <w:bCs/>
                <w:sz w:val="24"/>
                <w:szCs w:val="24"/>
                <w:lang w:val="hy-AM"/>
              </w:rPr>
              <w:t xml:space="preserve"> կամ այն անձի համաձայնությամբ, հօգուտ որի կատարվել է վճարը, կամ դատարանի վճռով:»։</w:t>
            </w:r>
          </w:p>
          <w:p w14:paraId="079C743C" w14:textId="77777777" w:rsidR="00B9538F" w:rsidRPr="00261411" w:rsidRDefault="00B9538F" w:rsidP="00B9538F">
            <w:pPr>
              <w:spacing w:line="276" w:lineRule="auto"/>
              <w:ind w:firstLine="284"/>
              <w:jc w:val="both"/>
              <w:rPr>
                <w:rFonts w:ascii="GHEA Grapalat" w:eastAsia="Calibri" w:hAnsi="GHEA Grapalat" w:cs="Times New Roman"/>
                <w:bCs/>
                <w:sz w:val="24"/>
                <w:szCs w:val="24"/>
                <w:lang w:val="hy-AM"/>
              </w:rPr>
            </w:pPr>
            <w:r w:rsidRPr="00261411">
              <w:rPr>
                <w:rFonts w:ascii="GHEA Grapalat" w:eastAsia="Calibri" w:hAnsi="GHEA Grapalat" w:cs="Times New Roman"/>
                <w:bCs/>
                <w:sz w:val="24"/>
                <w:szCs w:val="24"/>
                <w:lang w:val="hy-AM"/>
              </w:rPr>
              <w:t>Վերոգրյալի հիման վրա առաջարկում ենք Նախագծով նախատեսված դեպքերում նոտարի դեպոզիտ վճարված գումարի պահպանության համար Նախագծով նախատեսել հստակ ժամկետ, որը պետք է արտացոլվի նաև դեպոզիտ հանձնելու վերաբերյալ դիմումում, ինչպես նաև վերադարձի կարգ։</w:t>
            </w:r>
          </w:p>
          <w:p w14:paraId="1823C444" w14:textId="77777777" w:rsidR="00B9538F" w:rsidRPr="00261411" w:rsidRDefault="00B9538F" w:rsidP="00B9538F">
            <w:pPr>
              <w:spacing w:line="276" w:lineRule="auto"/>
              <w:ind w:firstLine="284"/>
              <w:jc w:val="both"/>
              <w:rPr>
                <w:rFonts w:ascii="GHEA Grapalat" w:eastAsia="Calibri" w:hAnsi="GHEA Grapalat" w:cs="Times New Roman"/>
                <w:sz w:val="24"/>
                <w:szCs w:val="24"/>
                <w:lang w:val="hy-AM"/>
              </w:rPr>
            </w:pPr>
            <w:r w:rsidRPr="00261411">
              <w:rPr>
                <w:rFonts w:ascii="GHEA Grapalat" w:eastAsia="Calibri" w:hAnsi="GHEA Grapalat" w:cs="Times New Roman"/>
                <w:sz w:val="24"/>
                <w:szCs w:val="24"/>
                <w:lang w:val="hy-AM"/>
              </w:rPr>
              <w:t>Նախագծի այլ դրույթների հետ կապված դիտարկումներ, առարկություններ և առաջարկություններ առկա չեն։</w:t>
            </w:r>
          </w:p>
          <w:p w14:paraId="3654F552" w14:textId="648A3CD4" w:rsidR="00B9538F" w:rsidRPr="00261411" w:rsidRDefault="00B9538F" w:rsidP="00111BF5">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00DC93F5" w14:textId="451E7578" w:rsidR="00B9538F" w:rsidRPr="00261411" w:rsidRDefault="00B9538F" w:rsidP="00111BF5">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14. Ընդունվել է մասնակի</w:t>
            </w:r>
          </w:p>
          <w:p w14:paraId="4EC707C9" w14:textId="63D5DF85" w:rsidR="00B9538F" w:rsidRPr="00261411" w:rsidRDefault="006622A7" w:rsidP="00B9538F">
            <w:pPr>
              <w:spacing w:line="276" w:lineRule="auto"/>
              <w:jc w:val="both"/>
              <w:rPr>
                <w:rFonts w:ascii="GHEA Grapalat" w:hAnsi="GHEA Grapalat" w:cs="Sylfaen"/>
                <w:b/>
                <w:sz w:val="24"/>
                <w:szCs w:val="24"/>
                <w:lang w:val="hy-AM"/>
              </w:rPr>
            </w:pPr>
            <w:r w:rsidRPr="00261411">
              <w:rPr>
                <w:rFonts w:ascii="GHEA Grapalat" w:hAnsi="GHEA Grapalat" w:cs="Sylfaen"/>
                <w:sz w:val="24"/>
                <w:szCs w:val="24"/>
                <w:lang w:val="hy-AM"/>
              </w:rPr>
              <w:lastRenderedPageBreak/>
              <w:t>Նոտարի դեպոզիտ վճարված գումարի պահպանության համար հստակ ժամկետ նախատեսելու մասով Նախագծում կատարվել են փոփոխություններ: Մնացյալ դիտարկումների վերաբերյալ հիմնավորումները՝</w:t>
            </w:r>
            <w:r w:rsidR="0089796E" w:rsidRPr="00261411">
              <w:rPr>
                <w:rFonts w:ascii="GHEA Grapalat" w:hAnsi="GHEA Grapalat" w:cs="Sylfaen"/>
                <w:b/>
                <w:sz w:val="24"/>
                <w:szCs w:val="24"/>
                <w:lang w:val="hy-AM"/>
              </w:rPr>
              <w:t xml:space="preserve"> </w:t>
            </w:r>
            <w:r w:rsidRPr="00261411">
              <w:rPr>
                <w:rFonts w:ascii="GHEA Grapalat" w:hAnsi="GHEA Grapalat" w:cs="Sylfaen"/>
                <w:sz w:val="24"/>
                <w:szCs w:val="24"/>
                <w:lang w:val="hy-AM"/>
              </w:rPr>
              <w:t>տ</w:t>
            </w:r>
            <w:r w:rsidR="00B9538F" w:rsidRPr="00261411">
              <w:rPr>
                <w:rFonts w:ascii="GHEA Grapalat" w:hAnsi="GHEA Grapalat" w:cs="Sylfaen"/>
                <w:sz w:val="24"/>
                <w:szCs w:val="24"/>
                <w:lang w:val="hy-AM"/>
              </w:rPr>
              <w:t>ե՛ս ամփոփաթերթի՝ ՀՀ արդարադատության նախարարության դիտարկման 16-րդ և</w:t>
            </w:r>
            <w:r w:rsidR="006C0F1D" w:rsidRPr="00261411">
              <w:rPr>
                <w:rFonts w:ascii="GHEA Grapalat" w:hAnsi="GHEA Grapalat" w:cs="Sylfaen"/>
                <w:sz w:val="24"/>
                <w:szCs w:val="24"/>
                <w:lang w:val="hy-AM"/>
              </w:rPr>
              <w:t xml:space="preserve"> </w:t>
            </w:r>
            <w:r w:rsidR="00B9538F" w:rsidRPr="00261411">
              <w:rPr>
                <w:rFonts w:ascii="GHEA Grapalat" w:hAnsi="GHEA Grapalat" w:cs="Sylfaen"/>
                <w:sz w:val="24"/>
                <w:szCs w:val="24"/>
                <w:lang w:val="hy-AM"/>
              </w:rPr>
              <w:t>17-րդ կետերի վերաբերյալ դիրքորոշումը:</w:t>
            </w:r>
          </w:p>
          <w:p w14:paraId="74542A05" w14:textId="167425D8" w:rsidR="00B9538F" w:rsidRPr="00261411" w:rsidRDefault="00B9538F" w:rsidP="006622A7">
            <w:pPr>
              <w:spacing w:line="276" w:lineRule="auto"/>
              <w:jc w:val="both"/>
              <w:rPr>
                <w:rFonts w:ascii="GHEA Grapalat" w:hAnsi="GHEA Grapalat" w:cs="Sylfaen"/>
                <w:b/>
                <w:sz w:val="24"/>
                <w:szCs w:val="24"/>
                <w:lang w:val="hy-AM"/>
              </w:rPr>
            </w:pPr>
          </w:p>
        </w:tc>
      </w:tr>
      <w:tr w:rsidR="002A2FFC" w:rsidRPr="003800F7" w14:paraId="73D24475" w14:textId="77777777" w:rsidTr="00E52018">
        <w:trPr>
          <w:trHeight w:val="487"/>
        </w:trPr>
        <w:tc>
          <w:tcPr>
            <w:tcW w:w="7513" w:type="dxa"/>
          </w:tcPr>
          <w:p w14:paraId="74778A40" w14:textId="77777777" w:rsidR="00C41EA2" w:rsidRPr="00261411" w:rsidRDefault="002A2FFC" w:rsidP="00C41EA2">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15. </w:t>
            </w:r>
            <w:r w:rsidR="00C41EA2" w:rsidRPr="00261411">
              <w:rPr>
                <w:rFonts w:ascii="GHEA Grapalat" w:eastAsia="Calibri" w:hAnsi="GHEA Grapalat" w:cs="GHEA Grapalat"/>
                <w:bCs/>
                <w:color w:val="000000"/>
                <w:sz w:val="24"/>
                <w:szCs w:val="24"/>
                <w:lang w:val="hy-AM"/>
              </w:rPr>
              <w:t xml:space="preserve">Հավելված 1-ի 21-րդ կետում սահմանվում է, որ, եթե դիմումատուն հրաժարվում է Եվրոպական դատարանի վճռով կամ որոշմամբ սահմանված արդարացի փոխհատուցումը ստանալուց, ապա այդ մասին գրավոր տեղեկացնում է Գրասենյակին և (կամ) Նախարարների կոմիտեին։ Այս առումով պարզ չէ, թե արդյոք անձը սահմանված արդարացի փոխհատուցումը ստանալուց հրաժարվելու դեպքում կարող է որոշակի ժամանակ անց դիմել այն </w:t>
            </w:r>
            <w:r w:rsidR="00C41EA2" w:rsidRPr="00261411">
              <w:rPr>
                <w:rFonts w:ascii="GHEA Grapalat" w:eastAsia="Calibri" w:hAnsi="GHEA Grapalat" w:cs="GHEA Grapalat"/>
                <w:bCs/>
                <w:color w:val="000000"/>
                <w:sz w:val="24"/>
                <w:szCs w:val="24"/>
                <w:lang w:val="hy-AM"/>
              </w:rPr>
              <w:lastRenderedPageBreak/>
              <w:t>ստանալու նպատակով՝ նկատի ունենալով, որ անձի կողմից հրաժարվելու դեպքում Հայաստանի Հանրապետությունը Նախարարների կոմիտեին առաջարկում է փակել գործի կատարողական–վերահսկողական վարույթը, ուստի անհրաժեշտ է ներկայացնել լրացուցիչ պարզաբանումներ։</w:t>
            </w:r>
          </w:p>
          <w:p w14:paraId="4AD8011C" w14:textId="27D5EBBB" w:rsidR="002A2FFC" w:rsidRPr="00261411" w:rsidRDefault="002A2FFC" w:rsidP="00B9538F">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51D9D357" w14:textId="77777777" w:rsidR="002A2FFC" w:rsidRPr="00261411" w:rsidRDefault="00C41EA2" w:rsidP="00BB1223">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15. Չի ընդունվել</w:t>
            </w:r>
          </w:p>
          <w:p w14:paraId="4C333287" w14:textId="77777777" w:rsidR="00BB1223" w:rsidRPr="00261411" w:rsidRDefault="00BB1223" w:rsidP="00BB1223">
            <w:pPr>
              <w:spacing w:line="276" w:lineRule="auto"/>
              <w:jc w:val="both"/>
              <w:rPr>
                <w:rFonts w:ascii="GHEA Grapalat" w:hAnsi="GHEA Grapalat" w:cs="Sylfaen"/>
                <w:color w:val="C00000"/>
                <w:sz w:val="24"/>
                <w:szCs w:val="24"/>
                <w:highlight w:val="yellow"/>
                <w:lang w:val="hy-AM"/>
              </w:rPr>
            </w:pPr>
          </w:p>
          <w:p w14:paraId="5E23C5D9" w14:textId="32BB9C32" w:rsidR="00BB1223" w:rsidRPr="00261411" w:rsidRDefault="00BB1223" w:rsidP="00BB1223">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Հավելված 1-ի 21-րդ կետով նախատեսված կարգավորումը պետք է մեկնաբանել Եվրոպական դատարանի կողմից շնորհված արդարացի փոխհատուցման վճարման և կատարման վերաբերյալ ձևավորված պրակտիկայի համատեքստում։ Մասնավորապես, այն դեպքերում, երբ շահառուն հրաժարվում է </w:t>
            </w:r>
            <w:r w:rsidRPr="00261411">
              <w:rPr>
                <w:rFonts w:ascii="GHEA Grapalat" w:hAnsi="GHEA Grapalat" w:cs="Sylfaen"/>
                <w:sz w:val="24"/>
                <w:szCs w:val="24"/>
                <w:lang w:val="hy-AM"/>
              </w:rPr>
              <w:lastRenderedPageBreak/>
              <w:t>իրեն շնորհված գումարը ստանալուց, տարբերակվում են այն դեպքերը, երբ դիմումատուն հստակ և գրավոր կերպով հրաժարվում է գումարի նկատմամբ իր իրավունքից, և այն դեպքերը, երբ գումարը ստանալու անհնարինությունը պայմանավորված է դիմումատուի հետ կապ հաստատելու անհնարինությամբ կամ նրան գումարը փոխանցելու այլ գործնական խոչընդոտներով։ Առաջին դեպքում դիմումատուն համարվում է իր իրավունքից հրաժարված, և պետության կողմից համապատասխան գումարը վճարելու պարտավորությունը չի պահպանվում:</w:t>
            </w:r>
          </w:p>
          <w:p w14:paraId="0749E690" w14:textId="370738D2" w:rsidR="00BB1223" w:rsidRPr="00261411" w:rsidRDefault="00BB1223" w:rsidP="00BB1223">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Հաշվի առնելով վերոգրյալը՝ Հավելված 1-ի 21-րդ կետում դիմումատուի կողմից արդարացի փոխհատուցումը ստանալուց հրաժարվելու մասին գրավոր տեղեկացնելու պահանջը վերաբերում է այն դեպքին, երբ անձը հստակ արտահայտում է իր կամքը՝ հրաժարվելու իրեն շնորհված արդարացի փոխհատուցման նկատմամբ իր իրավունքից։ Հետևաբար, նման հրաժարումը չի ենթադրում պարզապես գումարի ստացման ժամանակավոր հետաձգում կամ այն հետագայում ստանալու իրավունքի պահպանում, այլ արտահայտում է անձի հստակ կամարտահայտությունը՝ հրաժարվելու իրեն շնորհված գումարից։Ուստի նման հրաժարումից հետո անձի՝  արդարացի փոխհատուցումը ստանալու իրավունքը չի պահպանվում:</w:t>
            </w:r>
          </w:p>
          <w:p w14:paraId="5BAF6C15" w14:textId="2C8D84FA" w:rsidR="00BB1223" w:rsidRPr="00261411" w:rsidRDefault="00BB1223" w:rsidP="00BB1223">
            <w:pPr>
              <w:spacing w:line="276" w:lineRule="auto"/>
              <w:jc w:val="both"/>
              <w:rPr>
                <w:rFonts w:ascii="GHEA Grapalat" w:hAnsi="GHEA Grapalat" w:cs="Sylfaen"/>
                <w:sz w:val="24"/>
                <w:szCs w:val="24"/>
                <w:highlight w:val="yellow"/>
                <w:lang w:val="hy-AM"/>
              </w:rPr>
            </w:pPr>
          </w:p>
        </w:tc>
      </w:tr>
      <w:tr w:rsidR="00100A39" w:rsidRPr="003800F7" w14:paraId="0078429F" w14:textId="77777777" w:rsidTr="00E52018">
        <w:trPr>
          <w:trHeight w:val="487"/>
        </w:trPr>
        <w:tc>
          <w:tcPr>
            <w:tcW w:w="7513" w:type="dxa"/>
          </w:tcPr>
          <w:p w14:paraId="53460710" w14:textId="7FE335B0" w:rsidR="00100A39" w:rsidRPr="00261411" w:rsidRDefault="00100A39" w:rsidP="00C41EA2">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16. Հավելված 1-ի 23-րդ կետում սահմանվում է, որ արդարացի փոխհատուցման գումարի վճարումն իրականացնելուց հետո, ինչպես նաև սույն Կարգի 19-րդ, 20-րդ և 21–րդ կետերով </w:t>
            </w:r>
            <w:r w:rsidRPr="00261411">
              <w:rPr>
                <w:rFonts w:ascii="GHEA Grapalat" w:eastAsia="Calibri" w:hAnsi="GHEA Grapalat" w:cs="GHEA Grapalat"/>
                <w:bCs/>
                <w:color w:val="000000"/>
                <w:sz w:val="24"/>
                <w:szCs w:val="24"/>
                <w:lang w:val="hy-AM"/>
              </w:rPr>
              <w:lastRenderedPageBreak/>
              <w:t xml:space="preserve">սահմանված դեպքերում Հայաստանի Հանրապետությունը Նախարարների կոմիտեին առաջարկում է </w:t>
            </w:r>
            <w:r w:rsidRPr="00261411">
              <w:rPr>
                <w:rFonts w:ascii="GHEA Grapalat" w:eastAsia="Calibri" w:hAnsi="GHEA Grapalat" w:cs="GHEA Grapalat"/>
                <w:b/>
                <w:bCs/>
                <w:color w:val="000000"/>
                <w:sz w:val="24"/>
                <w:szCs w:val="24"/>
                <w:lang w:val="hy-AM"/>
              </w:rPr>
              <w:t>փակել</w:t>
            </w:r>
            <w:r w:rsidRPr="00261411">
              <w:rPr>
                <w:rFonts w:ascii="GHEA Grapalat" w:eastAsia="Calibri" w:hAnsi="GHEA Grapalat" w:cs="GHEA Grapalat"/>
                <w:bCs/>
                <w:color w:val="000000"/>
                <w:sz w:val="24"/>
                <w:szCs w:val="24"/>
                <w:lang w:val="hy-AM"/>
              </w:rPr>
              <w:t xml:space="preserve"> գործի կատարողական–վերահսկողական վարույթը։ Այս առումով առաջարկում ենք նախապես սահմանել, թե երբ է Նախարարների կոմիտեի կողմից բացվում գործի կատարողական–վերահսկողական վարույթը։</w:t>
            </w:r>
          </w:p>
        </w:tc>
        <w:tc>
          <w:tcPr>
            <w:tcW w:w="7288" w:type="dxa"/>
          </w:tcPr>
          <w:p w14:paraId="62B95291" w14:textId="77777777" w:rsidR="00100A39" w:rsidRPr="00261411" w:rsidRDefault="00100A39" w:rsidP="00111BF5">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16. Չի ընդունվել</w:t>
            </w:r>
          </w:p>
          <w:p w14:paraId="1CBF139A" w14:textId="77777777" w:rsidR="00100A39" w:rsidRPr="00261411" w:rsidRDefault="00100A39" w:rsidP="00111BF5">
            <w:pPr>
              <w:spacing w:line="276" w:lineRule="auto"/>
              <w:jc w:val="center"/>
              <w:rPr>
                <w:rFonts w:ascii="GHEA Grapalat" w:hAnsi="GHEA Grapalat" w:cs="Sylfaen"/>
                <w:b/>
                <w:sz w:val="24"/>
                <w:szCs w:val="24"/>
                <w:lang w:val="hy-AM"/>
              </w:rPr>
            </w:pPr>
          </w:p>
          <w:p w14:paraId="19A419AD" w14:textId="628214D9" w:rsidR="00721972" w:rsidRPr="00261411" w:rsidRDefault="00721972" w:rsidP="0072197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 xml:space="preserve">Նախարարների կոմիտեի կողմից Եվրոպական դատարանի վերջնական վճիռների կատարման նկատմամբ վերահսկողության իրականացման կարգը սահմանվում է Եվրոպական կոնվենցիայի 46-րդ հոդվածով։ Կոնվենցիայի 46-րդ հոդվածի 2-րդ մասի համաձայն՝ վերջնական վճիռը փոխանցվում է Նախարարների կոմիտեին, որն իրականացնում է դրա կատարման նկատմամբ վերահսկողությունը։ </w:t>
            </w:r>
          </w:p>
          <w:p w14:paraId="4779C7FB" w14:textId="653B33F2" w:rsidR="00721972" w:rsidRPr="00261411" w:rsidRDefault="00721972" w:rsidP="0072197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Հետևաբար, Նախարարների կոմիտեի կողմից գործի կատարողական-վերահսկողական վարույթի բացման պահը կամ դրա իրականացման կարգը Հայաստանի Հանրապետության կողմից չի սահմանվում և չի կարող կարգավորվել ներպետական իրավական ակտով։ Նման կարգավորում նախատեսելը կարող է նաև ստեղծել տպավորություն, թե Նախարարների կոմիտեի վերահսկողության ընթացակարգը պայմանավորված է կամ սահմանվում է Հայաստանի Հանրապետության որոշմամբ, մինչդեռ այդ վերահսկողությունը բխում է անմիջականորեն Կոնվենցիայի 46-րդ հոդվածից:</w:t>
            </w:r>
          </w:p>
          <w:p w14:paraId="25F9C2A0" w14:textId="77777777" w:rsidR="00721972" w:rsidRPr="00261411" w:rsidRDefault="00721972" w:rsidP="0072197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Միաժամանակ, Նախարարների կոմիտեի վերահսկողությունը շարունակվում է մինչև անհրաժեշտ միջոցների իրականացումը, որից հետո գործի նկատմամբ վերահսկողությունն ավարտվում է Նախարարների կոմիտեի կողմից վերջնական բանաձևի (Final Resolution) ընդունմամբ։ Այսինքն՝ վերահսկողության ավարտը նույնպես Նախարարների կոմիտեի իրավասության շրջանակում է և չի հանդիսանում Հայաստանի Հանրապետության կողմից միակողմանիորեն իրականացվող գործողություն։</w:t>
            </w:r>
          </w:p>
          <w:p w14:paraId="79AC30D0" w14:textId="0890BB9E" w:rsidR="00721972" w:rsidRPr="00261411" w:rsidRDefault="00721972" w:rsidP="00721972">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lastRenderedPageBreak/>
              <w:t>Հաշվի առնելով վերոգրյալը՝ Հավելված 1-ի 23-րդ կետում ՀՀ-ի  կողմից Նախարարների կոմիտեին գործի կատարողական-վերահսկողական վարույթը փակելու վերաբերյալ առաջարկ ներկայացնելու հնարավորության ամրագրումը վերաբերում է Հայաստանի Հանրապետության կողմից իրականացվող ներպետական գործողությանը և չի ենթադրում Նախարարների կոմիտեի վերահսկողական ընթացակարգի կարգավորում։ Ուստի Նախարարների կոմիտեի կողմից այդ վարույթի բացման պահը կամ պայմանները Կարգով լրացուցիչ սահմանելու անհրաժեշտություն չկա, և դիտարկումը ենթակա չէ ընդունման։</w:t>
            </w:r>
          </w:p>
          <w:p w14:paraId="4089C5DB" w14:textId="7AA1657B" w:rsidR="00100A39" w:rsidRPr="00261411" w:rsidRDefault="00100A39" w:rsidP="00100A39">
            <w:pPr>
              <w:spacing w:line="276" w:lineRule="auto"/>
              <w:jc w:val="both"/>
              <w:rPr>
                <w:rFonts w:ascii="GHEA Grapalat" w:hAnsi="GHEA Grapalat" w:cs="Sylfaen"/>
                <w:b/>
                <w:color w:val="C00000"/>
                <w:sz w:val="24"/>
                <w:szCs w:val="24"/>
                <w:lang w:val="hy-AM"/>
              </w:rPr>
            </w:pPr>
          </w:p>
        </w:tc>
      </w:tr>
      <w:tr w:rsidR="00721972" w:rsidRPr="003800F7" w14:paraId="6E96E165" w14:textId="77777777" w:rsidTr="00E52018">
        <w:trPr>
          <w:trHeight w:val="487"/>
        </w:trPr>
        <w:tc>
          <w:tcPr>
            <w:tcW w:w="7513" w:type="dxa"/>
          </w:tcPr>
          <w:p w14:paraId="22F0A867" w14:textId="77777777" w:rsidR="00E00BA3" w:rsidRPr="00261411" w:rsidRDefault="00721972" w:rsidP="00E00BA3">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17. </w:t>
            </w:r>
            <w:r w:rsidR="00E00BA3" w:rsidRPr="00261411">
              <w:rPr>
                <w:rFonts w:ascii="GHEA Grapalat" w:eastAsia="Calibri" w:hAnsi="GHEA Grapalat" w:cs="GHEA Grapalat"/>
                <w:bCs/>
                <w:color w:val="000000"/>
                <w:sz w:val="24"/>
                <w:szCs w:val="24"/>
                <w:lang w:val="hy-AM"/>
              </w:rPr>
              <w:t xml:space="preserve">Մարդու իրավունքների եվրոպական դատարանի վճիռներով կամ որոշումներով սահմանված արդարացի փոխհատուցման տրամադրման, այն ստանալու նպատակով ներկայացվող անհրաժեշտ փաստաթղթերի ցանկի և դրանց ներկայացման կարգը սահմանող Հավելված 2-ի կապակցությամբ հայտնում ենք՝ վերջինով հաստատված դիմումի ձևում նախատեսված են միայն դրամային հաշվեհամարի վերաբերյալ տվյալներ, մինչդեռ Հավելված 1-ի 4-րդ, 5-րդ և 6-րդ կետերով առանձին կարգավորվում են նաև արտերկրում բացված հաշվեհամարին փոխհատուցման փոխանցման դեպքերը՝ պահանջելով ներկայացնել IBAN, SWIFT/BIC կոդ, ինչպես նաև, անհրաժեշտության դեպքում, միջնորդ բանկի տվյալները։ Արդյունքում դիմումի ձևը լիարժեք չի արտացոլում կարգով նախատեսված պահանջները և կարող է գործնականում դժվարություններ առաջացնել արտասահմանյան հաշվեհամար </w:t>
            </w:r>
            <w:r w:rsidR="00E00BA3" w:rsidRPr="00261411">
              <w:rPr>
                <w:rFonts w:ascii="GHEA Grapalat" w:eastAsia="Calibri" w:hAnsi="GHEA Grapalat" w:cs="GHEA Grapalat"/>
                <w:bCs/>
                <w:color w:val="000000"/>
                <w:sz w:val="24"/>
                <w:szCs w:val="24"/>
                <w:lang w:val="hy-AM"/>
              </w:rPr>
              <w:lastRenderedPageBreak/>
              <w:t>ունեցող դիմումատուների համար։ Առաջարկվում է Հավելված 2-ով նախատեսված դիմումի ձևը լրացնել համապատասխան դաշտերով՝ ապահովելով դրա համապատասխանությունը կարգի դրույթներին։</w:t>
            </w:r>
          </w:p>
          <w:p w14:paraId="4EE1FD5B" w14:textId="3088CADD" w:rsidR="00721972" w:rsidRPr="00261411" w:rsidRDefault="00721972" w:rsidP="00C41EA2">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702FBFEB" w14:textId="0EF7BFFF" w:rsidR="000B7B44" w:rsidRPr="00261411" w:rsidRDefault="000B7B44" w:rsidP="000B7B44">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17. Չի ընդունվել</w:t>
            </w:r>
          </w:p>
          <w:p w14:paraId="7645F9B4" w14:textId="77777777" w:rsidR="000B7B44" w:rsidRPr="00261411" w:rsidRDefault="000B7B44" w:rsidP="000B7B44">
            <w:pPr>
              <w:spacing w:line="276" w:lineRule="auto"/>
              <w:jc w:val="both"/>
              <w:rPr>
                <w:rFonts w:ascii="GHEA Grapalat" w:hAnsi="GHEA Grapalat" w:cs="Sylfaen"/>
                <w:sz w:val="24"/>
                <w:szCs w:val="24"/>
                <w:lang w:val="hy-AM"/>
              </w:rPr>
            </w:pPr>
          </w:p>
          <w:p w14:paraId="3626A58D" w14:textId="315E0819" w:rsidR="000B7B44" w:rsidRPr="00261411" w:rsidRDefault="000B7B44" w:rsidP="000B7B44">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Տե՛ս ամփոփաթերթի՝ ՀՀ արդարադատության նախարարության դիտարկման 19-րդ կետի վերաբերյալ դիրքորոշումը:</w:t>
            </w:r>
          </w:p>
          <w:p w14:paraId="0B1C8B16" w14:textId="77777777" w:rsidR="00721972" w:rsidRPr="00261411" w:rsidRDefault="00721972" w:rsidP="00111BF5">
            <w:pPr>
              <w:spacing w:line="276" w:lineRule="auto"/>
              <w:jc w:val="center"/>
              <w:rPr>
                <w:rFonts w:ascii="GHEA Grapalat" w:hAnsi="GHEA Grapalat" w:cs="Sylfaen"/>
                <w:b/>
                <w:sz w:val="24"/>
                <w:szCs w:val="24"/>
                <w:lang w:val="hy-AM"/>
              </w:rPr>
            </w:pPr>
          </w:p>
          <w:p w14:paraId="50AE14D1" w14:textId="77777777" w:rsidR="000B7B44" w:rsidRPr="00261411" w:rsidRDefault="000B7B44" w:rsidP="00111BF5">
            <w:pPr>
              <w:spacing w:line="276" w:lineRule="auto"/>
              <w:jc w:val="center"/>
              <w:rPr>
                <w:rFonts w:ascii="GHEA Grapalat" w:hAnsi="GHEA Grapalat" w:cs="Sylfaen"/>
                <w:b/>
                <w:sz w:val="24"/>
                <w:szCs w:val="24"/>
                <w:lang w:val="hy-AM"/>
              </w:rPr>
            </w:pPr>
          </w:p>
          <w:p w14:paraId="4EC17449" w14:textId="61107D91" w:rsidR="000B7B44" w:rsidRPr="00261411" w:rsidRDefault="000B7B44" w:rsidP="00111BF5">
            <w:pPr>
              <w:spacing w:line="276" w:lineRule="auto"/>
              <w:jc w:val="center"/>
              <w:rPr>
                <w:rFonts w:ascii="GHEA Grapalat" w:hAnsi="GHEA Grapalat" w:cs="Sylfaen"/>
                <w:b/>
                <w:sz w:val="24"/>
                <w:szCs w:val="24"/>
                <w:lang w:val="hy-AM"/>
              </w:rPr>
            </w:pPr>
          </w:p>
        </w:tc>
      </w:tr>
      <w:tr w:rsidR="000B7B44" w:rsidRPr="00261411" w14:paraId="1C8FE043" w14:textId="77777777" w:rsidTr="00E52018">
        <w:trPr>
          <w:trHeight w:val="487"/>
        </w:trPr>
        <w:tc>
          <w:tcPr>
            <w:tcW w:w="7513" w:type="dxa"/>
          </w:tcPr>
          <w:p w14:paraId="7D23BE3C" w14:textId="282E3EBE" w:rsidR="000B7B44" w:rsidRPr="00261411" w:rsidRDefault="000B7B44" w:rsidP="00E00BA3">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18. Առաջարկում ենք Նախագծի 1-ին կետով հաստատված հավելված 2-ում «հատկացվել է» բառերից առաջ նախատեսել դաշտ, որը կսահմանի, թե ում  հատկացվել փոխհատուցումը ՝ ֆիզիկական անձի դեպքում ԱԱՀ, անձնագրային տվյալ, իսկ իրավաբանական անձի դեպքում՝ իրավաբանականի անձի անվանումը և ՀՎՀՀ կամ գրացման համար։ Միաժամանակ առաջարկում ենք դիմումում գումարի չափից հետո սահմանել արժեքի (դրամ, դոլար</w:t>
            </w:r>
            <w:r w:rsidRPr="00261411">
              <w:rPr>
                <w:rFonts w:ascii="MS Gothic" w:eastAsia="MS Gothic" w:hAnsi="MS Gothic" w:cs="MS Gothic" w:hint="eastAsia"/>
                <w:bCs/>
                <w:color w:val="000000"/>
                <w:sz w:val="24"/>
                <w:szCs w:val="24"/>
                <w:lang w:val="hy-AM"/>
              </w:rPr>
              <w:t>․․․</w:t>
            </w:r>
            <w:r w:rsidRPr="00261411">
              <w:rPr>
                <w:rFonts w:ascii="GHEA Grapalat" w:eastAsia="Calibri" w:hAnsi="GHEA Grapalat" w:cs="GHEA Grapalat"/>
                <w:bCs/>
                <w:color w:val="000000"/>
                <w:sz w:val="24"/>
                <w:szCs w:val="24"/>
                <w:lang w:val="hy-AM"/>
              </w:rPr>
              <w:t xml:space="preserve">) դաշտ։ Առաջարկում ենք նաև տարանջատել դիմումատուի հասցեի և հեռախոսահամարի դաշտերը: </w:t>
            </w:r>
          </w:p>
        </w:tc>
        <w:tc>
          <w:tcPr>
            <w:tcW w:w="7288" w:type="dxa"/>
          </w:tcPr>
          <w:p w14:paraId="6CF49020" w14:textId="5248C3DA" w:rsidR="000B7B44" w:rsidRPr="00261411" w:rsidRDefault="000B7B44" w:rsidP="000B7B44">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 xml:space="preserve">18. </w:t>
            </w:r>
            <w:r w:rsidR="00483693" w:rsidRPr="00261411">
              <w:rPr>
                <w:rFonts w:ascii="GHEA Grapalat" w:hAnsi="GHEA Grapalat" w:cs="Sylfaen"/>
                <w:b/>
                <w:sz w:val="24"/>
                <w:szCs w:val="24"/>
                <w:lang w:val="hy-AM"/>
              </w:rPr>
              <w:t>Չի ը</w:t>
            </w:r>
            <w:r w:rsidRPr="00261411">
              <w:rPr>
                <w:rFonts w:ascii="GHEA Grapalat" w:hAnsi="GHEA Grapalat" w:cs="Sylfaen"/>
                <w:b/>
                <w:sz w:val="24"/>
                <w:szCs w:val="24"/>
                <w:lang w:val="hy-AM"/>
              </w:rPr>
              <w:t xml:space="preserve">նդունվել </w:t>
            </w:r>
          </w:p>
          <w:p w14:paraId="1B2F32FA" w14:textId="77777777" w:rsidR="000B7B44" w:rsidRPr="00261411" w:rsidRDefault="000B7B44" w:rsidP="000B7B44">
            <w:pPr>
              <w:spacing w:line="276" w:lineRule="auto"/>
              <w:jc w:val="center"/>
              <w:rPr>
                <w:rFonts w:ascii="GHEA Grapalat" w:hAnsi="GHEA Grapalat" w:cs="Sylfaen"/>
                <w:b/>
                <w:sz w:val="24"/>
                <w:szCs w:val="24"/>
                <w:highlight w:val="yellow"/>
                <w:lang w:val="hy-AM"/>
              </w:rPr>
            </w:pPr>
          </w:p>
          <w:p w14:paraId="1BC65E3B" w14:textId="4E5AA0FB" w:rsidR="00127458" w:rsidRPr="00261411" w:rsidRDefault="00127458" w:rsidP="00127458">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Ներկայացված դիտարկումը չի ընդունվել, քանի որ նախագծին կից ներկայացված դիմումի ձևն ըստ էության ներառում է արդարացի փոխհատուցման վճարումն իրականացնելու համար անհրաժեշտ հիմնական տվյալներն ու բանկային ռեկվիզիտները՝ հնարավորություն տալով նույնականացնել դիմումատուին և կատարել համապատասխան վճարումը։</w:t>
            </w:r>
          </w:p>
          <w:p w14:paraId="2419B28F" w14:textId="43F7E47D" w:rsidR="00127458" w:rsidRPr="00261411" w:rsidRDefault="00127458" w:rsidP="00127458">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Ինչ վերաբերում է դիմումում առանձին դաշտ նախատեսելու </w:t>
            </w:r>
            <w:r w:rsidR="007C36F8" w:rsidRPr="00261411">
              <w:rPr>
                <w:rFonts w:ascii="GHEA Grapalat" w:hAnsi="GHEA Grapalat" w:cs="Sylfaen"/>
                <w:sz w:val="24"/>
                <w:szCs w:val="24"/>
                <w:lang w:val="hy-AM"/>
              </w:rPr>
              <w:t xml:space="preserve">առաջարկին առ այն՝ թե </w:t>
            </w:r>
            <w:r w:rsidRPr="00261411">
              <w:rPr>
                <w:rFonts w:ascii="GHEA Grapalat" w:hAnsi="GHEA Grapalat" w:cs="Sylfaen"/>
                <w:sz w:val="24"/>
                <w:szCs w:val="24"/>
                <w:lang w:val="hy-AM"/>
              </w:rPr>
              <w:t xml:space="preserve">արդարացի փոխհատուցումը ում է </w:t>
            </w:r>
            <w:r w:rsidR="007C36F8" w:rsidRPr="00261411">
              <w:rPr>
                <w:rFonts w:ascii="GHEA Grapalat" w:hAnsi="GHEA Grapalat" w:cs="Sylfaen"/>
                <w:sz w:val="24"/>
                <w:szCs w:val="24"/>
                <w:lang w:val="hy-AM"/>
              </w:rPr>
              <w:t>հատկացվել,</w:t>
            </w:r>
            <w:r w:rsidRPr="00261411">
              <w:rPr>
                <w:rFonts w:ascii="GHEA Grapalat" w:hAnsi="GHEA Grapalat" w:cs="Sylfaen"/>
                <w:sz w:val="24"/>
                <w:szCs w:val="24"/>
                <w:lang w:val="hy-AM"/>
              </w:rPr>
              <w:t xml:space="preserve"> ապա նման լրացուցիչ պահանջի նախատեսումը անհրաժեշտ չէ, քանի որ դիմումատուի նույնականացման և փոխհատուցման ստացողի վերաբերյալ համապատասխան տվյալների ներկայացումն արդեն իսկ ապահովվում է դիմումի ձևով և Կարգով նախատեսված փաստաթղթերի ներկայացմամբ։</w:t>
            </w:r>
          </w:p>
          <w:p w14:paraId="08E3E97A" w14:textId="295D0C63" w:rsidR="00127458" w:rsidRPr="00261411" w:rsidRDefault="00127458" w:rsidP="00127458">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Միաժամանակ, այն հանգամանքը, թե ում է հատկացվել արդարացի փոխհատուցումը, բխում է Եվրոպական դատարանի համապատասխան վճռից, որով սահմանվում է արդարացի փոխհատուցման ստացողը։ Նույնը վերաբերում է արդարացի փոխհատուցման արժույթին</w:t>
            </w:r>
            <w:r w:rsidR="007C36F8" w:rsidRPr="00261411">
              <w:rPr>
                <w:rFonts w:ascii="GHEA Grapalat" w:eastAsia="MS Gothic" w:hAnsi="GHEA Grapalat" w:cs="MS Gothic"/>
                <w:sz w:val="24"/>
                <w:szCs w:val="24"/>
                <w:lang w:val="hy-AM"/>
              </w:rPr>
              <w:t>:</w:t>
            </w:r>
          </w:p>
          <w:p w14:paraId="5F460738" w14:textId="4B4E7409" w:rsidR="000B7B44" w:rsidRPr="00261411" w:rsidRDefault="000B7B44" w:rsidP="000B7B44">
            <w:pPr>
              <w:spacing w:line="276" w:lineRule="auto"/>
              <w:jc w:val="both"/>
              <w:rPr>
                <w:rFonts w:ascii="GHEA Grapalat" w:hAnsi="GHEA Grapalat" w:cs="Sylfaen"/>
                <w:sz w:val="24"/>
                <w:szCs w:val="24"/>
                <w:highlight w:val="yellow"/>
                <w:lang w:val="hy-AM"/>
              </w:rPr>
            </w:pPr>
          </w:p>
        </w:tc>
      </w:tr>
      <w:tr w:rsidR="000B7B44" w:rsidRPr="003800F7" w14:paraId="353E6EC1" w14:textId="77777777" w:rsidTr="00E52018">
        <w:trPr>
          <w:trHeight w:val="487"/>
        </w:trPr>
        <w:tc>
          <w:tcPr>
            <w:tcW w:w="7513" w:type="dxa"/>
          </w:tcPr>
          <w:p w14:paraId="438396A4" w14:textId="77777777" w:rsidR="0033000C" w:rsidRPr="00261411" w:rsidRDefault="000B7B44" w:rsidP="0033000C">
            <w:pPr>
              <w:shd w:val="clear" w:color="auto" w:fill="FFFFFF"/>
              <w:spacing w:line="276" w:lineRule="auto"/>
              <w:jc w:val="both"/>
              <w:rPr>
                <w:rFonts w:ascii="GHEA Grapalat" w:eastAsia="Calibri" w:hAnsi="GHEA Grapalat" w:cs="GHEA Grapalat"/>
                <w:bCs/>
                <w:color w:val="000000"/>
                <w:sz w:val="24"/>
                <w:szCs w:val="24"/>
                <w:lang w:val="hy-AM"/>
              </w:rPr>
            </w:pPr>
            <w:r w:rsidRPr="00261411">
              <w:rPr>
                <w:rFonts w:ascii="GHEA Grapalat" w:eastAsia="Calibri" w:hAnsi="GHEA Grapalat" w:cs="GHEA Grapalat"/>
                <w:bCs/>
                <w:color w:val="000000"/>
                <w:sz w:val="24"/>
                <w:szCs w:val="24"/>
                <w:lang w:val="hy-AM"/>
              </w:rPr>
              <w:lastRenderedPageBreak/>
              <w:t xml:space="preserve">19. </w:t>
            </w:r>
            <w:r w:rsidR="0033000C" w:rsidRPr="00261411">
              <w:rPr>
                <w:rFonts w:ascii="GHEA Grapalat" w:eastAsia="Calibri" w:hAnsi="GHEA Grapalat" w:cs="GHEA Grapalat"/>
                <w:bCs/>
                <w:color w:val="000000"/>
                <w:sz w:val="24"/>
                <w:szCs w:val="24"/>
                <w:lang w:val="hy-AM"/>
              </w:rPr>
              <w:t>Միաժամանակ առաջարկում ենք Նախագծի 1-ին կետի համաձայն հաստատվող հավելված 2-ով սահմանվող դիմումի ձևը նախատեսել Հավելված 1-ում՝ Ձևի տեսքով՝ համապատասխան փոփոխություններ կատարելով նաև Նախագծի մյուս դրույթներում՝ նկատի ունենալով, որ թե՛ Նախագծի վերնագրից, և թե՛ Նախագծի նախաբանում հիշատակված լիազորող նորմերից պարզ է դառնում, որ ՀՀ կառավարությանը առանձին հավելվածով դիմումի ձև սահմանելու լիազորություն վերապահված, իսկ բովանդակային առումով այն հանդիսանում է հանդիսանում է Հավելված 1-ի կարգավորման առարկան։</w:t>
            </w:r>
          </w:p>
          <w:p w14:paraId="64679180" w14:textId="1E675A06" w:rsidR="000B7B44" w:rsidRPr="00261411" w:rsidRDefault="000B7B44" w:rsidP="00E00BA3">
            <w:pPr>
              <w:shd w:val="clear" w:color="auto" w:fill="FFFFFF"/>
              <w:spacing w:line="276" w:lineRule="auto"/>
              <w:jc w:val="both"/>
              <w:rPr>
                <w:rFonts w:ascii="GHEA Grapalat" w:eastAsia="Calibri" w:hAnsi="GHEA Grapalat" w:cs="GHEA Grapalat"/>
                <w:bCs/>
                <w:color w:val="000000"/>
                <w:sz w:val="24"/>
                <w:szCs w:val="24"/>
                <w:lang w:val="hy-AM"/>
              </w:rPr>
            </w:pPr>
          </w:p>
        </w:tc>
        <w:tc>
          <w:tcPr>
            <w:tcW w:w="7288" w:type="dxa"/>
          </w:tcPr>
          <w:p w14:paraId="02C3CC5D" w14:textId="77777777" w:rsidR="000B7B44" w:rsidRPr="00261411" w:rsidRDefault="008E1A34" w:rsidP="000B7B44">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19. Ընդունվել է</w:t>
            </w:r>
          </w:p>
          <w:p w14:paraId="56E28CC7" w14:textId="77777777" w:rsidR="008E1A34" w:rsidRPr="00261411" w:rsidRDefault="008E1A34" w:rsidP="000B7B44">
            <w:pPr>
              <w:spacing w:line="276" w:lineRule="auto"/>
              <w:jc w:val="center"/>
              <w:rPr>
                <w:rFonts w:ascii="GHEA Grapalat" w:hAnsi="GHEA Grapalat" w:cs="Sylfaen"/>
                <w:b/>
                <w:sz w:val="24"/>
                <w:szCs w:val="24"/>
                <w:lang w:val="hy-AM"/>
              </w:rPr>
            </w:pPr>
          </w:p>
          <w:p w14:paraId="7445CFB6" w14:textId="4FAEBBE0" w:rsidR="008E1A34" w:rsidRPr="00261411" w:rsidRDefault="008E1A34" w:rsidP="00E040CE">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եմ համապատասխան փոփոխություններ:</w:t>
            </w:r>
          </w:p>
        </w:tc>
      </w:tr>
      <w:tr w:rsidR="00043D7D" w:rsidRPr="00261411" w14:paraId="0A317D59" w14:textId="77777777" w:rsidTr="00043D7D">
        <w:trPr>
          <w:trHeight w:val="521"/>
        </w:trPr>
        <w:tc>
          <w:tcPr>
            <w:tcW w:w="7513" w:type="dxa"/>
            <w:vMerge w:val="restart"/>
            <w:shd w:val="clear" w:color="auto" w:fill="D0CECE" w:themeFill="background2" w:themeFillShade="E6"/>
          </w:tcPr>
          <w:p w14:paraId="6976B316" w14:textId="77777777" w:rsidR="00043D7D" w:rsidRPr="00261411" w:rsidRDefault="00043D7D" w:rsidP="00043D7D">
            <w:pPr>
              <w:spacing w:line="276" w:lineRule="auto"/>
              <w:jc w:val="center"/>
              <w:rPr>
                <w:rFonts w:ascii="GHEA Grapalat" w:hAnsi="GHEA Grapalat" w:cs="Sylfaen"/>
                <w:b/>
                <w:sz w:val="24"/>
                <w:szCs w:val="24"/>
                <w:lang w:val="hy-AM"/>
              </w:rPr>
            </w:pPr>
          </w:p>
          <w:p w14:paraId="09C1421D" w14:textId="7080A72A" w:rsidR="00043D7D" w:rsidRPr="00261411" w:rsidRDefault="00364567" w:rsidP="00043D7D">
            <w:pPr>
              <w:pStyle w:val="ListParagraph"/>
              <w:spacing w:line="276" w:lineRule="auto"/>
              <w:ind w:left="0"/>
              <w:jc w:val="center"/>
              <w:rPr>
                <w:rFonts w:ascii="GHEA Grapalat" w:hAnsi="GHEA Grapalat" w:cs="Sylfaen"/>
                <w:b/>
                <w:sz w:val="24"/>
                <w:szCs w:val="24"/>
                <w:lang w:val="hy-AM"/>
              </w:rPr>
            </w:pPr>
            <w:r w:rsidRPr="00261411">
              <w:rPr>
                <w:rFonts w:ascii="GHEA Grapalat" w:hAnsi="GHEA Grapalat"/>
                <w:b/>
                <w:sz w:val="24"/>
                <w:szCs w:val="24"/>
                <w:lang w:val="hy-AM"/>
              </w:rPr>
              <w:t xml:space="preserve">10. </w:t>
            </w:r>
            <w:r w:rsidR="00043D7D" w:rsidRPr="00261411">
              <w:rPr>
                <w:rFonts w:ascii="GHEA Grapalat" w:hAnsi="GHEA Grapalat"/>
                <w:b/>
                <w:sz w:val="24"/>
                <w:szCs w:val="24"/>
                <w:lang w:val="hy-AM"/>
              </w:rPr>
              <w:t>Ֆինանսական և հաշվապահական հաշվառման վարչություն</w:t>
            </w:r>
          </w:p>
          <w:p w14:paraId="56121452" w14:textId="77777777" w:rsidR="00043D7D" w:rsidRPr="00261411" w:rsidRDefault="00043D7D" w:rsidP="00043D7D">
            <w:pPr>
              <w:spacing w:line="276" w:lineRule="auto"/>
              <w:jc w:val="center"/>
              <w:rPr>
                <w:rFonts w:ascii="GHEA Grapalat" w:hAnsi="GHEA Grapalat"/>
                <w:b/>
                <w:sz w:val="24"/>
                <w:szCs w:val="24"/>
                <w:lang w:val="hy-AM"/>
              </w:rPr>
            </w:pPr>
          </w:p>
        </w:tc>
        <w:tc>
          <w:tcPr>
            <w:tcW w:w="7288" w:type="dxa"/>
            <w:shd w:val="clear" w:color="auto" w:fill="D0CECE" w:themeFill="background2" w:themeFillShade="E6"/>
          </w:tcPr>
          <w:p w14:paraId="0EA27A10" w14:textId="4BA94D82" w:rsidR="00043D7D" w:rsidRPr="00261411" w:rsidRDefault="00043D7D" w:rsidP="00364567">
            <w:pPr>
              <w:spacing w:line="276" w:lineRule="auto"/>
              <w:jc w:val="center"/>
              <w:rPr>
                <w:rFonts w:ascii="GHEA Grapalat" w:hAnsi="GHEA Grapalat"/>
                <w:b/>
                <w:sz w:val="24"/>
                <w:szCs w:val="24"/>
                <w:highlight w:val="yellow"/>
                <w:lang w:val="hy-AM"/>
              </w:rPr>
            </w:pPr>
            <w:r w:rsidRPr="00261411">
              <w:rPr>
                <w:rFonts w:ascii="GHEA Grapalat" w:hAnsi="GHEA Grapalat"/>
                <w:b/>
                <w:sz w:val="24"/>
                <w:szCs w:val="24"/>
                <w:lang w:val="hy-AM"/>
              </w:rPr>
              <w:t>2</w:t>
            </w:r>
            <w:r w:rsidR="00364567" w:rsidRPr="00261411">
              <w:rPr>
                <w:rFonts w:ascii="GHEA Grapalat" w:hAnsi="GHEA Grapalat"/>
                <w:b/>
                <w:sz w:val="24"/>
                <w:szCs w:val="24"/>
                <w:lang w:val="hy-AM"/>
              </w:rPr>
              <w:t>1.08</w:t>
            </w:r>
            <w:r w:rsidRPr="00261411">
              <w:rPr>
                <w:rFonts w:ascii="GHEA Grapalat" w:hAnsi="GHEA Grapalat"/>
                <w:b/>
                <w:sz w:val="24"/>
                <w:szCs w:val="24"/>
                <w:lang w:val="hy-AM"/>
              </w:rPr>
              <w:t>.2026</w:t>
            </w:r>
          </w:p>
        </w:tc>
      </w:tr>
      <w:tr w:rsidR="00043D7D" w:rsidRPr="00261411" w14:paraId="25CBA4EA" w14:textId="77777777" w:rsidTr="00043D7D">
        <w:trPr>
          <w:trHeight w:val="429"/>
        </w:trPr>
        <w:tc>
          <w:tcPr>
            <w:tcW w:w="7513" w:type="dxa"/>
            <w:vMerge/>
            <w:shd w:val="clear" w:color="auto" w:fill="D0CECE" w:themeFill="background2" w:themeFillShade="E6"/>
          </w:tcPr>
          <w:p w14:paraId="27A28864" w14:textId="77777777" w:rsidR="00043D7D" w:rsidRPr="00261411" w:rsidRDefault="00043D7D" w:rsidP="00043D7D">
            <w:pPr>
              <w:spacing w:line="276" w:lineRule="auto"/>
              <w:rPr>
                <w:rFonts w:ascii="GHEA Grapalat" w:hAnsi="GHEA Grapalat"/>
                <w:sz w:val="24"/>
                <w:szCs w:val="24"/>
                <w:lang w:val="hy-AM"/>
              </w:rPr>
            </w:pPr>
          </w:p>
        </w:tc>
        <w:tc>
          <w:tcPr>
            <w:tcW w:w="7288" w:type="dxa"/>
            <w:shd w:val="clear" w:color="auto" w:fill="D0CECE" w:themeFill="background2" w:themeFillShade="E6"/>
          </w:tcPr>
          <w:p w14:paraId="21571BA1" w14:textId="0B4598E1" w:rsidR="00043D7D" w:rsidRPr="00261411" w:rsidRDefault="00043D7D" w:rsidP="00043D7D">
            <w:pPr>
              <w:spacing w:line="276" w:lineRule="auto"/>
              <w:jc w:val="center"/>
              <w:rPr>
                <w:rFonts w:ascii="GHEA Grapalat" w:hAnsi="GHEA Grapalat"/>
                <w:b/>
                <w:sz w:val="24"/>
                <w:szCs w:val="24"/>
                <w:highlight w:val="yellow"/>
                <w:lang w:val="hy-AM"/>
              </w:rPr>
            </w:pPr>
          </w:p>
        </w:tc>
      </w:tr>
      <w:tr w:rsidR="00043D7D" w:rsidRPr="003800F7" w14:paraId="41FBC237" w14:textId="77777777" w:rsidTr="00043D7D">
        <w:trPr>
          <w:trHeight w:val="487"/>
        </w:trPr>
        <w:tc>
          <w:tcPr>
            <w:tcW w:w="7513" w:type="dxa"/>
          </w:tcPr>
          <w:p w14:paraId="09954D28" w14:textId="5C4195E0" w:rsidR="00043D7D" w:rsidRPr="00261411" w:rsidRDefault="00F34DEE" w:rsidP="00043D7D">
            <w:pPr>
              <w:shd w:val="clear" w:color="auto" w:fill="FFFFFF"/>
              <w:spacing w:line="276" w:lineRule="auto"/>
              <w:jc w:val="both"/>
              <w:rPr>
                <w:rFonts w:ascii="GHEA Grapalat" w:eastAsia="Calibri" w:hAnsi="GHEA Grapalat" w:cs="GHEA Grapalat"/>
                <w:bCs/>
                <w:color w:val="000000"/>
                <w:sz w:val="24"/>
                <w:szCs w:val="24"/>
                <w:lang w:val="pt-BR"/>
              </w:rPr>
            </w:pPr>
            <w:r w:rsidRPr="00261411">
              <w:rPr>
                <w:rFonts w:ascii="GHEA Grapalat" w:eastAsia="Calibri" w:hAnsi="GHEA Grapalat" w:cs="GHEA Grapalat"/>
                <w:bCs/>
                <w:color w:val="000000"/>
                <w:sz w:val="24"/>
                <w:szCs w:val="24"/>
                <w:lang w:val="pt-BR"/>
              </w:rPr>
              <w:t xml:space="preserve">1.Վարչության կողմից նախկինում անձը հաստատող փաստաթղղթի վավերականության վերաբերյալ ներկայացված առաջարկությունը Գրասենյակի կողմից չի ընդունվել, Ափոփաթերթում հիմնավորելով, որ փաստաթուղթը որպես անձը հաստատող փաստաթուղթ կարող է ներկայացվել և կիրառվել միայն այն դեպքում, երբ այն օրենքով սահմանված կարգով վավեր է և կարող է հավաստել անձի ինքնությունը, սակայն Վարչության կողմից առաջարկությունը պայմանավորված է Միջազգային իրավական հարցերով ներկայացուցչի գրասենյակի (այսուհետ՝ </w:t>
            </w:r>
            <w:r w:rsidRPr="00261411">
              <w:rPr>
                <w:rFonts w:ascii="GHEA Grapalat" w:eastAsia="Calibri" w:hAnsi="GHEA Grapalat" w:cs="GHEA Grapalat"/>
                <w:bCs/>
                <w:color w:val="000000"/>
                <w:sz w:val="24"/>
                <w:szCs w:val="24"/>
                <w:lang w:val="pt-BR"/>
              </w:rPr>
              <w:lastRenderedPageBreak/>
              <w:t>Գրասենյակ) կողմից բազմաթիվ անգամներ ներկայացված ժամկետանց անձը հատատող փաստաթղթերով:</w:t>
            </w:r>
          </w:p>
        </w:tc>
        <w:tc>
          <w:tcPr>
            <w:tcW w:w="7288" w:type="dxa"/>
          </w:tcPr>
          <w:p w14:paraId="3FBDA4F0" w14:textId="74DFF2F9" w:rsidR="00043D7D" w:rsidRPr="00261411" w:rsidRDefault="00F34DEE" w:rsidP="00043D7D">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lastRenderedPageBreak/>
              <w:t>1</w:t>
            </w:r>
            <w:r w:rsidR="00043D7D" w:rsidRPr="00261411">
              <w:rPr>
                <w:rFonts w:ascii="GHEA Grapalat" w:hAnsi="GHEA Grapalat" w:cs="Sylfaen"/>
                <w:b/>
                <w:sz w:val="24"/>
                <w:szCs w:val="24"/>
                <w:lang w:val="hy-AM"/>
              </w:rPr>
              <w:t xml:space="preserve">. </w:t>
            </w:r>
            <w:r w:rsidRPr="00261411">
              <w:rPr>
                <w:rFonts w:ascii="GHEA Grapalat" w:hAnsi="GHEA Grapalat" w:cs="Sylfaen"/>
                <w:b/>
                <w:sz w:val="24"/>
                <w:szCs w:val="24"/>
                <w:lang w:val="hy-AM"/>
              </w:rPr>
              <w:t>Չի ը</w:t>
            </w:r>
            <w:r w:rsidR="00043D7D" w:rsidRPr="00261411">
              <w:rPr>
                <w:rFonts w:ascii="GHEA Grapalat" w:hAnsi="GHEA Grapalat" w:cs="Sylfaen"/>
                <w:b/>
                <w:sz w:val="24"/>
                <w:szCs w:val="24"/>
                <w:lang w:val="hy-AM"/>
              </w:rPr>
              <w:t xml:space="preserve">նդունվել </w:t>
            </w:r>
          </w:p>
          <w:p w14:paraId="060CB33E" w14:textId="77777777" w:rsidR="00012601" w:rsidRPr="00261411" w:rsidRDefault="00012601" w:rsidP="00726FE1">
            <w:pPr>
              <w:spacing w:line="276" w:lineRule="auto"/>
              <w:jc w:val="both"/>
              <w:rPr>
                <w:rFonts w:ascii="GHEA Grapalat" w:hAnsi="GHEA Grapalat" w:cs="Sylfaen"/>
                <w:b/>
                <w:sz w:val="24"/>
                <w:szCs w:val="24"/>
                <w:lang w:val="hy-AM"/>
              </w:rPr>
            </w:pPr>
          </w:p>
          <w:p w14:paraId="1475FDA7" w14:textId="01C53847" w:rsidR="00726FE1" w:rsidRPr="00261411" w:rsidRDefault="00726FE1" w:rsidP="00726FE1">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 xml:space="preserve">Նախ՝ անհրաժեշտ է ընդգծել, որ առաջարկվող կարգավորման անհրաժեշտությունն ու բովանդակությունը պետք է գնահատվեն ՀՀ գործող օրենսդրության պահանջների համատեքստում։ Կարգավորումը պետք է նպատակաուղղված լինի գործող օրենսդրությամբ սահմանված իրավական պահանջների պատշաճ, հստակ և միատեսակ կիրառումն ապահովելուն և չի </w:t>
            </w:r>
            <w:r w:rsidRPr="00261411">
              <w:rPr>
                <w:rFonts w:ascii="GHEA Grapalat" w:hAnsi="GHEA Grapalat" w:cs="Sylfaen"/>
                <w:sz w:val="24"/>
                <w:szCs w:val="24"/>
                <w:lang w:val="hy-AM"/>
              </w:rPr>
              <w:lastRenderedPageBreak/>
              <w:t>կարող հակասել կամ դուրս գալ օրենքով սահմանված իրավական կարգավորման շրջանակից։</w:t>
            </w:r>
          </w:p>
          <w:p w14:paraId="0D90A1B9" w14:textId="77777777" w:rsidR="00726FE1" w:rsidRPr="00261411" w:rsidRDefault="00726FE1" w:rsidP="00726FE1">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Ինչպես արդեն նշվել է, ՀՀ օրենսդրությունից բխում է, որ փաստաթուղթը որպես անձը հաստատող փաստաթուղթ կարող է ներկայացվել և կիրառվել միայն այն դեպքում, երբ այն օրենքով սահմանված կարգով վավեր է և կարող է հավաստել անձի ինքնությունը։ Հետևաբար, «անձը հաստատող փաստաթուղթ» ձևակերպման մեջ դրա վավեր լինելու պահանջը բխում է անմիջականորեն գործող օրենսդրական կարգավորումներից և, որպես այդպիսին, ենթադրվում է առանց լրացուցիչ ամրագրման։</w:t>
            </w:r>
          </w:p>
          <w:p w14:paraId="0098F693" w14:textId="56AD5ED2" w:rsidR="00726FE1" w:rsidRPr="00261411" w:rsidRDefault="00726FE1" w:rsidP="00726FE1">
            <w:pPr>
              <w:spacing w:line="276" w:lineRule="auto"/>
              <w:jc w:val="both"/>
              <w:rPr>
                <w:rFonts w:ascii="GHEA Grapalat" w:hAnsi="GHEA Grapalat" w:cs="Sylfaen"/>
                <w:sz w:val="24"/>
                <w:szCs w:val="24"/>
                <w:lang w:val="hy-AM"/>
              </w:rPr>
            </w:pPr>
            <w:r w:rsidRPr="00261411">
              <w:rPr>
                <w:rFonts w:ascii="GHEA Grapalat" w:hAnsi="GHEA Grapalat" w:cs="Sylfaen"/>
                <w:sz w:val="24"/>
                <w:szCs w:val="24"/>
                <w:lang w:val="hy-AM"/>
              </w:rPr>
              <w:t>Միևնույն ժամանակ, առաջարկվող կարգավորման մեջ տվյալ պահանջի հստակ ամրագրումը չի փոխում կամ լրացնում «անձը հաստատող փաստաթուղթ» հասկացության օրենսդրական բովանդակությունը։ Այսինքն՝ առաջարկվող կարգավորումը պետք է ընկալվի գործող օրենսդրության պահանջների իրացման և դրանց գործնական կիրառումն ապահովելու համատեքստում։</w:t>
            </w:r>
          </w:p>
          <w:p w14:paraId="2536CA4D" w14:textId="72569470" w:rsidR="00043D7D" w:rsidRPr="00261411" w:rsidRDefault="00043D7D" w:rsidP="00726FE1">
            <w:pPr>
              <w:spacing w:line="276" w:lineRule="auto"/>
              <w:jc w:val="both"/>
              <w:rPr>
                <w:rFonts w:ascii="GHEA Grapalat" w:hAnsi="GHEA Grapalat" w:cs="Sylfaen"/>
                <w:sz w:val="24"/>
                <w:szCs w:val="24"/>
                <w:lang w:val="hy-AM"/>
              </w:rPr>
            </w:pPr>
          </w:p>
        </w:tc>
      </w:tr>
      <w:tr w:rsidR="000C4C42" w:rsidRPr="003800F7" w14:paraId="04A18FD2" w14:textId="77777777" w:rsidTr="00043D7D">
        <w:trPr>
          <w:trHeight w:val="487"/>
        </w:trPr>
        <w:tc>
          <w:tcPr>
            <w:tcW w:w="7513" w:type="dxa"/>
          </w:tcPr>
          <w:p w14:paraId="05B26BE6" w14:textId="7368E2C5" w:rsidR="000C4C42" w:rsidRPr="00261411" w:rsidRDefault="000C4C42" w:rsidP="00043D7D">
            <w:pPr>
              <w:shd w:val="clear" w:color="auto" w:fill="FFFFFF"/>
              <w:spacing w:line="276" w:lineRule="auto"/>
              <w:jc w:val="both"/>
              <w:rPr>
                <w:rFonts w:ascii="GHEA Grapalat" w:eastAsia="Calibri" w:hAnsi="GHEA Grapalat" w:cs="GHEA Grapalat"/>
                <w:bCs/>
                <w:color w:val="000000"/>
                <w:sz w:val="24"/>
                <w:szCs w:val="24"/>
                <w:lang w:val="pt-BR"/>
              </w:rPr>
            </w:pPr>
            <w:r w:rsidRPr="00261411">
              <w:rPr>
                <w:rFonts w:ascii="GHEA Grapalat" w:eastAsia="Calibri" w:hAnsi="GHEA Grapalat" w:cs="GHEA Grapalat"/>
                <w:bCs/>
                <w:color w:val="000000"/>
                <w:sz w:val="24"/>
                <w:szCs w:val="24"/>
                <w:lang w:val="pt-BR"/>
              </w:rPr>
              <w:lastRenderedPageBreak/>
              <w:t xml:space="preserve">2.Գլուխ 3-ի 7-րդ կետի վերաբերյալ. Վարչության առաջարկությունը չի ընդունվել, հիմնավորելով, որ Կարգի համապատասխան դրույթներով արդեն իսկ սահմանված են արդարացի փոխհատուցման վճարման համար անհրաժեշտ փաստաթղթերը, ինչպես նաև դրանց ներկայացման և ուսումնասիրության գործընթացում ներգրավված համապատասխան ստորաբաժանումների գործառույթները, </w:t>
            </w:r>
            <w:r w:rsidRPr="00261411">
              <w:rPr>
                <w:rFonts w:ascii="GHEA Grapalat" w:eastAsia="Calibri" w:hAnsi="GHEA Grapalat" w:cs="GHEA Grapalat"/>
                <w:bCs/>
                <w:color w:val="000000"/>
                <w:sz w:val="24"/>
                <w:szCs w:val="24"/>
                <w:lang w:val="pt-BR"/>
              </w:rPr>
              <w:lastRenderedPageBreak/>
              <w:t>սակայն Եվրոպական դատարանի վճիռներով կամ որոշումներով սահմանված արդարացի փոխհատուցման գումարի վճարումն իրականացնում է ոչ թէ Ֆինանսների նախարարությունը, այլ կազմակերպում և իրականացնում է Հայաստանի Հանրապետության վարչապետի աշխատակազմի (այսուհետ՝ Վարչապետի աշխատակազմ) համապատասխան ստորաբաժանումը (Ֆինանսական և հաշվապահական հաշվառման վարչությանը)՝ Գրասենյակի (որպես պատասխանատու ստորաբաժանում) կողմից ներկայացված փաստաթղթերի փաթեթի հիման վրա, ելնելով նաև սույն Կարգի Գլուխ 3-ի 9-րդ և 10-րդ կետերից:</w:t>
            </w:r>
          </w:p>
        </w:tc>
        <w:tc>
          <w:tcPr>
            <w:tcW w:w="7288" w:type="dxa"/>
          </w:tcPr>
          <w:p w14:paraId="4509B952" w14:textId="77777777" w:rsidR="000C4C42" w:rsidRPr="00261411" w:rsidRDefault="000C4C42" w:rsidP="00043D7D">
            <w:pPr>
              <w:spacing w:line="276" w:lineRule="auto"/>
              <w:jc w:val="center"/>
              <w:rPr>
                <w:rFonts w:ascii="GHEA Grapalat" w:hAnsi="GHEA Grapalat" w:cs="Times New Roman"/>
                <w:b/>
                <w:sz w:val="24"/>
                <w:szCs w:val="24"/>
                <w:lang w:val="hy-AM"/>
              </w:rPr>
            </w:pPr>
            <w:r w:rsidRPr="00261411">
              <w:rPr>
                <w:rFonts w:ascii="GHEA Grapalat" w:hAnsi="GHEA Grapalat" w:cs="Sylfaen"/>
                <w:b/>
                <w:sz w:val="24"/>
                <w:szCs w:val="24"/>
                <w:lang w:val="hy-AM"/>
              </w:rPr>
              <w:lastRenderedPageBreak/>
              <w:t>2</w:t>
            </w:r>
            <w:r w:rsidRPr="00261411">
              <w:rPr>
                <w:rFonts w:ascii="MS Gothic" w:eastAsia="MS Gothic" w:hAnsi="MS Gothic" w:cs="MS Gothic" w:hint="eastAsia"/>
                <w:b/>
                <w:sz w:val="24"/>
                <w:szCs w:val="24"/>
                <w:lang w:val="hy-AM"/>
              </w:rPr>
              <w:t>․</w:t>
            </w:r>
            <w:r w:rsidRPr="00261411">
              <w:rPr>
                <w:rFonts w:ascii="GHEA Grapalat" w:hAnsi="GHEA Grapalat" w:cs="Times New Roman"/>
                <w:b/>
                <w:sz w:val="24"/>
                <w:szCs w:val="24"/>
                <w:lang w:val="hy-AM"/>
              </w:rPr>
              <w:t xml:space="preserve"> Ընդունվել է</w:t>
            </w:r>
          </w:p>
          <w:p w14:paraId="16AD35CD" w14:textId="77777777" w:rsidR="000C4C42" w:rsidRPr="00261411" w:rsidRDefault="000C4C42" w:rsidP="00043D7D">
            <w:pPr>
              <w:spacing w:line="276" w:lineRule="auto"/>
              <w:jc w:val="center"/>
              <w:rPr>
                <w:rFonts w:ascii="GHEA Grapalat" w:hAnsi="GHEA Grapalat" w:cs="Times New Roman"/>
                <w:b/>
                <w:sz w:val="24"/>
                <w:szCs w:val="24"/>
                <w:lang w:val="hy-AM"/>
              </w:rPr>
            </w:pPr>
          </w:p>
          <w:p w14:paraId="28E21738" w14:textId="37CE3FE7" w:rsidR="000C4C42" w:rsidRPr="00261411" w:rsidRDefault="000C4C42" w:rsidP="00043D7D">
            <w:pPr>
              <w:spacing w:line="276" w:lineRule="auto"/>
              <w:jc w:val="center"/>
              <w:rPr>
                <w:rFonts w:ascii="GHEA Grapalat" w:hAnsi="GHEA Grapalat" w:cs="Times New Roman"/>
                <w:sz w:val="24"/>
                <w:szCs w:val="24"/>
                <w:lang w:val="hy-AM"/>
              </w:rPr>
            </w:pPr>
            <w:r w:rsidRPr="00261411">
              <w:rPr>
                <w:rFonts w:ascii="GHEA Grapalat" w:hAnsi="GHEA Grapalat" w:cs="Times New Roman"/>
                <w:sz w:val="24"/>
                <w:szCs w:val="24"/>
                <w:lang w:val="hy-AM"/>
              </w:rPr>
              <w:t xml:space="preserve">Նախագծում կատարվել են </w:t>
            </w:r>
            <w:r w:rsidR="00586DA9" w:rsidRPr="00261411">
              <w:rPr>
                <w:rFonts w:ascii="GHEA Grapalat" w:hAnsi="GHEA Grapalat" w:cs="Times New Roman"/>
                <w:sz w:val="24"/>
                <w:szCs w:val="24"/>
                <w:lang w:val="hy-AM"/>
              </w:rPr>
              <w:t>համա</w:t>
            </w:r>
            <w:r w:rsidRPr="00261411">
              <w:rPr>
                <w:rFonts w:ascii="GHEA Grapalat" w:hAnsi="GHEA Grapalat" w:cs="Times New Roman"/>
                <w:sz w:val="24"/>
                <w:szCs w:val="24"/>
                <w:lang w:val="hy-AM"/>
              </w:rPr>
              <w:t>պատասխան փոփոխություններ։</w:t>
            </w:r>
          </w:p>
        </w:tc>
      </w:tr>
      <w:tr w:rsidR="000C4C42" w:rsidRPr="003800F7" w14:paraId="60A2018D" w14:textId="77777777" w:rsidTr="00043D7D">
        <w:trPr>
          <w:trHeight w:val="487"/>
        </w:trPr>
        <w:tc>
          <w:tcPr>
            <w:tcW w:w="7513" w:type="dxa"/>
          </w:tcPr>
          <w:p w14:paraId="2ACA3D06" w14:textId="0131F15E" w:rsidR="000C4C42" w:rsidRPr="00261411" w:rsidRDefault="000C4C42" w:rsidP="00043D7D">
            <w:pPr>
              <w:shd w:val="clear" w:color="auto" w:fill="FFFFFF"/>
              <w:spacing w:line="276" w:lineRule="auto"/>
              <w:jc w:val="both"/>
              <w:rPr>
                <w:rFonts w:ascii="GHEA Grapalat" w:eastAsia="Calibri" w:hAnsi="GHEA Grapalat" w:cs="Times New Roman"/>
                <w:bCs/>
                <w:color w:val="000000"/>
                <w:sz w:val="24"/>
                <w:szCs w:val="24"/>
                <w:lang w:val="hy-AM"/>
              </w:rPr>
            </w:pPr>
            <w:r w:rsidRPr="00261411">
              <w:rPr>
                <w:rFonts w:ascii="GHEA Grapalat" w:eastAsia="Calibri" w:hAnsi="GHEA Grapalat" w:cs="GHEA Grapalat"/>
                <w:bCs/>
                <w:color w:val="000000"/>
                <w:sz w:val="24"/>
                <w:szCs w:val="24"/>
                <w:lang w:val="hy-AM"/>
              </w:rPr>
              <w:lastRenderedPageBreak/>
              <w:t>3</w:t>
            </w:r>
            <w:r w:rsidRPr="00261411">
              <w:rPr>
                <w:rFonts w:ascii="MS Gothic" w:eastAsia="MS Gothic" w:hAnsi="MS Gothic" w:cs="MS Gothic" w:hint="eastAsia"/>
                <w:bCs/>
                <w:color w:val="000000"/>
                <w:sz w:val="24"/>
                <w:szCs w:val="24"/>
                <w:lang w:val="hy-AM"/>
              </w:rPr>
              <w:t>․</w:t>
            </w:r>
            <w:r w:rsidRPr="00261411">
              <w:rPr>
                <w:rFonts w:ascii="GHEA Grapalat" w:eastAsia="Calibri" w:hAnsi="GHEA Grapalat" w:cs="Times New Roman"/>
                <w:bCs/>
                <w:color w:val="000000"/>
                <w:sz w:val="24"/>
                <w:szCs w:val="24"/>
                <w:lang w:val="hy-AM"/>
              </w:rPr>
              <w:t xml:space="preserve"> Գլուխ 3-ի 10-րդ կետի վերաբերյալ. Քանի որ շարունակվում են դեպքերը, երբ Գրասենյակի կողմից վճարման համար հիմք հանդիսացող փաստաթղթերը Վարչապետի աշխատակազմի համապատասխան ստորաբաժանմանն են փոխանցվում վճռով սահմանված փոխհատուցման տրամադրման ժամկետի վերջում, իսկ վճարումն իրականացնելու ընթացքում համապատասխան ստորաբաժանումն ունենում է բազմաթիվ չնախատեսված խոչընդոտներ, ապա կրկին անգամ պնդում ենք, որ վճարման գործընթացը պատշաճ կազմակերպելու համար անհրաժեշտ է դատարանի վճռով սահմանված  փոխհատուցման տրամադրման վերջնաժամկետից առնվազն 5 աշխատանքային օր առաջ փաստաթղթերի փաթեթը փոխանցել Վարչապետի աշխատակազմի համապատասխան ստորաբաժանմանը:</w:t>
            </w:r>
          </w:p>
        </w:tc>
        <w:tc>
          <w:tcPr>
            <w:tcW w:w="7288" w:type="dxa"/>
          </w:tcPr>
          <w:p w14:paraId="4F9CF1E9" w14:textId="7BB4FCCA" w:rsidR="000C4C42" w:rsidRPr="00261411" w:rsidRDefault="000C4C42" w:rsidP="00043D7D">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hy-AM"/>
              </w:rPr>
              <w:t>3</w:t>
            </w:r>
            <w:r w:rsidRPr="00261411">
              <w:rPr>
                <w:rFonts w:ascii="MS Gothic" w:eastAsia="MS Gothic" w:hAnsi="MS Gothic" w:cs="MS Gothic" w:hint="eastAsia"/>
                <w:b/>
                <w:sz w:val="24"/>
                <w:szCs w:val="24"/>
                <w:lang w:val="hy-AM"/>
              </w:rPr>
              <w:t>․</w:t>
            </w:r>
            <w:r w:rsidRPr="00261411">
              <w:rPr>
                <w:rFonts w:ascii="GHEA Grapalat" w:hAnsi="GHEA Grapalat" w:cs="Times New Roman"/>
                <w:b/>
                <w:sz w:val="24"/>
                <w:szCs w:val="24"/>
                <w:lang w:val="hy-AM"/>
              </w:rPr>
              <w:t xml:space="preserve"> </w:t>
            </w:r>
            <w:r w:rsidRPr="00261411">
              <w:rPr>
                <w:rFonts w:ascii="GHEA Grapalat" w:hAnsi="GHEA Grapalat" w:cs="Sylfaen"/>
                <w:b/>
                <w:sz w:val="24"/>
                <w:szCs w:val="24"/>
                <w:lang w:val="hy-AM"/>
              </w:rPr>
              <w:t xml:space="preserve"> </w:t>
            </w:r>
            <w:r w:rsidR="00847DCC" w:rsidRPr="00261411">
              <w:rPr>
                <w:rFonts w:ascii="GHEA Grapalat" w:hAnsi="GHEA Grapalat" w:cs="Sylfaen"/>
                <w:b/>
                <w:sz w:val="24"/>
                <w:szCs w:val="24"/>
                <w:lang w:val="hy-AM"/>
              </w:rPr>
              <w:t>Ը</w:t>
            </w:r>
            <w:r w:rsidRPr="00261411">
              <w:rPr>
                <w:rFonts w:ascii="GHEA Grapalat" w:hAnsi="GHEA Grapalat" w:cs="Sylfaen"/>
                <w:b/>
                <w:sz w:val="24"/>
                <w:szCs w:val="24"/>
                <w:lang w:val="hy-AM"/>
              </w:rPr>
              <w:t>նդունվել</w:t>
            </w:r>
            <w:r w:rsidR="00847DCC" w:rsidRPr="00261411">
              <w:rPr>
                <w:rFonts w:ascii="GHEA Grapalat" w:hAnsi="GHEA Grapalat" w:cs="Sylfaen"/>
                <w:b/>
                <w:sz w:val="24"/>
                <w:szCs w:val="24"/>
                <w:lang w:val="hy-AM"/>
              </w:rPr>
              <w:t xml:space="preserve"> է</w:t>
            </w:r>
          </w:p>
          <w:p w14:paraId="6952C42C" w14:textId="273CB051" w:rsidR="00FC04B8" w:rsidRPr="00261411" w:rsidRDefault="00FC04B8" w:rsidP="00043D7D">
            <w:pPr>
              <w:spacing w:line="276" w:lineRule="auto"/>
              <w:jc w:val="center"/>
              <w:rPr>
                <w:rFonts w:ascii="GHEA Grapalat" w:hAnsi="GHEA Grapalat" w:cs="Sylfaen"/>
                <w:b/>
                <w:sz w:val="24"/>
                <w:szCs w:val="24"/>
                <w:lang w:val="hy-AM"/>
              </w:rPr>
            </w:pPr>
          </w:p>
          <w:p w14:paraId="5E44CF38" w14:textId="1A9F0440" w:rsidR="00FC04B8" w:rsidRPr="00261411" w:rsidRDefault="00FC04B8" w:rsidP="00043D7D">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p w14:paraId="2B93D012" w14:textId="11504613" w:rsidR="000C4C42" w:rsidRPr="00261411" w:rsidRDefault="000C4C42" w:rsidP="000C4C42">
            <w:pPr>
              <w:spacing w:line="276" w:lineRule="auto"/>
              <w:jc w:val="both"/>
              <w:rPr>
                <w:rFonts w:ascii="GHEA Grapalat" w:hAnsi="GHEA Grapalat" w:cs="Sylfaen"/>
                <w:b/>
                <w:sz w:val="24"/>
                <w:szCs w:val="24"/>
                <w:lang w:val="hy-AM"/>
              </w:rPr>
            </w:pPr>
          </w:p>
        </w:tc>
      </w:tr>
      <w:tr w:rsidR="00847DCC" w:rsidRPr="003800F7" w14:paraId="3D3D2C92" w14:textId="77777777" w:rsidTr="00043D7D">
        <w:trPr>
          <w:trHeight w:val="487"/>
        </w:trPr>
        <w:tc>
          <w:tcPr>
            <w:tcW w:w="7513" w:type="dxa"/>
          </w:tcPr>
          <w:p w14:paraId="5134417D" w14:textId="77777777" w:rsidR="00847DCC" w:rsidRPr="00261411" w:rsidRDefault="00847DCC" w:rsidP="00847DCC">
            <w:pPr>
              <w:pStyle w:val="CommentText"/>
              <w:shd w:val="clear" w:color="auto" w:fill="FFFFFF"/>
              <w:spacing w:line="276" w:lineRule="auto"/>
              <w:rPr>
                <w:rFonts w:ascii="GHEA Grapalat" w:hAnsi="GHEA Grapalat"/>
                <w:sz w:val="24"/>
                <w:szCs w:val="24"/>
                <w:lang w:val="pt-BR"/>
              </w:rPr>
            </w:pPr>
            <w:r w:rsidRPr="00261411">
              <w:rPr>
                <w:rFonts w:ascii="GHEA Grapalat" w:eastAsia="Calibri" w:hAnsi="GHEA Grapalat" w:cs="GHEA Grapalat"/>
                <w:bCs/>
                <w:color w:val="000000"/>
                <w:sz w:val="24"/>
                <w:szCs w:val="24"/>
                <w:lang w:val="hy-AM"/>
              </w:rPr>
              <w:t>4</w:t>
            </w:r>
            <w:r w:rsidRPr="00261411">
              <w:rPr>
                <w:rFonts w:ascii="MS Gothic" w:eastAsia="MS Gothic" w:hAnsi="MS Gothic" w:cs="MS Gothic" w:hint="eastAsia"/>
                <w:bCs/>
                <w:color w:val="000000"/>
                <w:sz w:val="24"/>
                <w:szCs w:val="24"/>
                <w:lang w:val="hy-AM"/>
              </w:rPr>
              <w:t>․</w:t>
            </w:r>
            <w:r w:rsidRPr="00261411">
              <w:rPr>
                <w:rFonts w:ascii="GHEA Grapalat" w:eastAsia="Calibri" w:hAnsi="GHEA Grapalat" w:cs="Times New Roman"/>
                <w:bCs/>
                <w:color w:val="000000"/>
                <w:sz w:val="24"/>
                <w:szCs w:val="24"/>
                <w:lang w:val="hy-AM"/>
              </w:rPr>
              <w:t xml:space="preserve"> </w:t>
            </w:r>
            <w:r w:rsidRPr="00261411">
              <w:rPr>
                <w:rFonts w:ascii="GHEA Grapalat" w:hAnsi="GHEA Grapalat"/>
                <w:sz w:val="24"/>
                <w:szCs w:val="24"/>
                <w:lang w:val="pt-BR"/>
              </w:rPr>
              <w:t>Գլուխ 3-ի 16-րդ կետի վերջին նախադասության վերաբերյալ.</w:t>
            </w:r>
            <w:r w:rsidRPr="00261411">
              <w:rPr>
                <w:rFonts w:ascii="GHEA Grapalat" w:hAnsi="GHEA Grapalat"/>
                <w:sz w:val="24"/>
                <w:szCs w:val="24"/>
                <w:lang w:val="hy-AM"/>
              </w:rPr>
              <w:t xml:space="preserve"> Լրամշակված փաստաթղթերի փաթեթը գրասենյակի կողմից </w:t>
            </w:r>
            <w:r w:rsidRPr="00261411">
              <w:rPr>
                <w:rFonts w:ascii="GHEA Grapalat" w:hAnsi="GHEA Grapalat"/>
                <w:sz w:val="24"/>
                <w:szCs w:val="24"/>
                <w:lang w:val="hy-AM"/>
              </w:rPr>
              <w:lastRenderedPageBreak/>
              <w:t>ստանալուց հետո, եթե դրանք համապատասխանում են սույն կարգի պահանջներին, Վարչապետի աշխատակազմի</w:t>
            </w:r>
            <w:r w:rsidRPr="00261411">
              <w:rPr>
                <w:rFonts w:ascii="GHEA Grapalat" w:hAnsi="GHEA Grapalat"/>
                <w:sz w:val="24"/>
                <w:szCs w:val="24"/>
                <w:lang w:val="pt-BR"/>
              </w:rPr>
              <w:t xml:space="preserve"> </w:t>
            </w:r>
            <w:r w:rsidRPr="00261411">
              <w:rPr>
                <w:rFonts w:ascii="GHEA Grapalat" w:hAnsi="GHEA Grapalat"/>
                <w:sz w:val="24"/>
                <w:szCs w:val="24"/>
                <w:lang w:val="hy-AM"/>
              </w:rPr>
              <w:t>համապատասխան</w:t>
            </w:r>
            <w:r w:rsidRPr="00261411">
              <w:rPr>
                <w:rFonts w:ascii="GHEA Grapalat" w:hAnsi="GHEA Grapalat"/>
                <w:sz w:val="24"/>
                <w:szCs w:val="24"/>
                <w:lang w:val="pt-BR"/>
              </w:rPr>
              <w:t xml:space="preserve"> </w:t>
            </w:r>
            <w:r w:rsidRPr="00261411">
              <w:rPr>
                <w:rFonts w:ascii="GHEA Grapalat" w:hAnsi="GHEA Grapalat"/>
                <w:sz w:val="24"/>
                <w:szCs w:val="24"/>
                <w:lang w:val="hy-AM"/>
              </w:rPr>
              <w:t>ստորաբաժանումն</w:t>
            </w:r>
            <w:r w:rsidRPr="00261411">
              <w:rPr>
                <w:rFonts w:ascii="GHEA Grapalat" w:hAnsi="GHEA Grapalat"/>
                <w:sz w:val="24"/>
                <w:szCs w:val="24"/>
                <w:lang w:val="pt-BR"/>
              </w:rPr>
              <w:t xml:space="preserve"> (</w:t>
            </w:r>
            <w:r w:rsidRPr="00261411">
              <w:rPr>
                <w:rFonts w:ascii="GHEA Grapalat" w:hAnsi="GHEA Grapalat"/>
                <w:sz w:val="24"/>
                <w:szCs w:val="24"/>
                <w:lang w:val="hy-AM"/>
              </w:rPr>
              <w:t>Ֆինանսական և հաշվապահական հաշվառման վարչությանը</w:t>
            </w:r>
            <w:r w:rsidRPr="00261411">
              <w:rPr>
                <w:rFonts w:ascii="GHEA Grapalat" w:hAnsi="GHEA Grapalat"/>
                <w:sz w:val="24"/>
                <w:szCs w:val="24"/>
                <w:lang w:val="pt-BR"/>
              </w:rPr>
              <w:t>)</w:t>
            </w:r>
            <w:r w:rsidRPr="00261411">
              <w:rPr>
                <w:rFonts w:ascii="GHEA Grapalat" w:hAnsi="GHEA Grapalat"/>
                <w:sz w:val="24"/>
                <w:szCs w:val="24"/>
                <w:lang w:val="hy-AM"/>
              </w:rPr>
              <w:t xml:space="preserve"> իրականացնում է արդարացի փոխհատուցման վճարումը: </w:t>
            </w:r>
          </w:p>
          <w:p w14:paraId="5CC13A1D" w14:textId="77777777" w:rsidR="00847DCC" w:rsidRPr="00261411" w:rsidRDefault="00847DCC" w:rsidP="00847DCC">
            <w:pPr>
              <w:pStyle w:val="CommentText"/>
              <w:shd w:val="clear" w:color="auto" w:fill="FFFFFF"/>
              <w:spacing w:line="276" w:lineRule="auto"/>
              <w:rPr>
                <w:rFonts w:ascii="GHEA Grapalat" w:hAnsi="GHEA Grapalat"/>
                <w:sz w:val="24"/>
                <w:szCs w:val="24"/>
                <w:lang w:val="pt-BR"/>
              </w:rPr>
            </w:pPr>
            <w:r w:rsidRPr="00261411">
              <w:rPr>
                <w:rFonts w:ascii="GHEA Grapalat" w:hAnsi="GHEA Grapalat"/>
                <w:sz w:val="24"/>
                <w:szCs w:val="24"/>
                <w:lang w:val="pt-BR"/>
              </w:rPr>
              <w:t>Վերոգրյալ խմբագրման անհրաժեշտությունը բխում է նրանից, որ նախկինում եղել են դեպքեր, երբ գրասենյակի կողմից ներկայացված փաստաթղթերի փաթեթները մի քանի անգամ են ունեցել լրամշակման անհրաժեշտություն:</w:t>
            </w:r>
          </w:p>
          <w:p w14:paraId="7BDF6557" w14:textId="77777777" w:rsidR="00847DCC" w:rsidRPr="00261411" w:rsidRDefault="00847DCC" w:rsidP="00847DCC">
            <w:pPr>
              <w:pStyle w:val="CommentText"/>
              <w:shd w:val="clear" w:color="auto" w:fill="FFFFFF"/>
              <w:spacing w:line="276" w:lineRule="auto"/>
              <w:rPr>
                <w:rFonts w:ascii="GHEA Grapalat" w:hAnsi="GHEA Grapalat"/>
                <w:sz w:val="24"/>
                <w:szCs w:val="24"/>
                <w:lang w:val="pt-BR"/>
              </w:rPr>
            </w:pPr>
            <w:r w:rsidRPr="00261411">
              <w:rPr>
                <w:rFonts w:ascii="GHEA Grapalat" w:hAnsi="GHEA Grapalat"/>
                <w:sz w:val="24"/>
                <w:szCs w:val="24"/>
                <w:lang w:val="pt-BR"/>
              </w:rPr>
              <w:t xml:space="preserve">Քանի որ վճարման գործընթացը իրենից ենթադրում է գործողությունների շարք, այն չի կարող իրականացվել </w:t>
            </w:r>
            <w:r w:rsidRPr="00261411">
              <w:rPr>
                <w:rFonts w:ascii="GHEA Grapalat" w:hAnsi="GHEA Grapalat"/>
                <w:b/>
                <w:sz w:val="24"/>
                <w:szCs w:val="24"/>
                <w:u w:val="single"/>
                <w:lang w:val="pt-BR"/>
              </w:rPr>
              <w:t>անմիջապես</w:t>
            </w:r>
            <w:r w:rsidRPr="00261411">
              <w:rPr>
                <w:rFonts w:ascii="GHEA Grapalat" w:hAnsi="GHEA Grapalat"/>
                <w:b/>
                <w:sz w:val="24"/>
                <w:szCs w:val="24"/>
                <w:u w:val="single"/>
                <w:lang w:val="hy-AM"/>
              </w:rPr>
              <w:t>,</w:t>
            </w:r>
            <w:r w:rsidRPr="00261411">
              <w:rPr>
                <w:rFonts w:ascii="GHEA Grapalat" w:hAnsi="GHEA Grapalat"/>
                <w:b/>
                <w:sz w:val="24"/>
                <w:szCs w:val="24"/>
                <w:lang w:val="hy-AM"/>
              </w:rPr>
              <w:t xml:space="preserve"> </w:t>
            </w:r>
            <w:r w:rsidRPr="00261411">
              <w:rPr>
                <w:rFonts w:ascii="GHEA Grapalat" w:hAnsi="GHEA Grapalat"/>
                <w:sz w:val="24"/>
                <w:szCs w:val="24"/>
                <w:lang w:val="hy-AM"/>
              </w:rPr>
              <w:t>ուստի այս բառն անհրաժեշտ է հանել</w:t>
            </w:r>
            <w:r w:rsidRPr="00261411">
              <w:rPr>
                <w:rFonts w:ascii="GHEA Grapalat" w:hAnsi="GHEA Grapalat"/>
                <w:sz w:val="24"/>
                <w:szCs w:val="24"/>
                <w:lang w:val="pt-BR"/>
              </w:rPr>
              <w:t>:</w:t>
            </w:r>
          </w:p>
          <w:p w14:paraId="471431FA" w14:textId="6729D321" w:rsidR="00847DCC" w:rsidRPr="00261411" w:rsidRDefault="00847DCC" w:rsidP="00043D7D">
            <w:pPr>
              <w:shd w:val="clear" w:color="auto" w:fill="FFFFFF"/>
              <w:spacing w:line="276" w:lineRule="auto"/>
              <w:jc w:val="both"/>
              <w:rPr>
                <w:rFonts w:ascii="GHEA Grapalat" w:eastAsia="Calibri" w:hAnsi="GHEA Grapalat" w:cs="Times New Roman"/>
                <w:bCs/>
                <w:color w:val="000000"/>
                <w:sz w:val="24"/>
                <w:szCs w:val="24"/>
                <w:lang w:val="pt-BR"/>
              </w:rPr>
            </w:pPr>
          </w:p>
        </w:tc>
        <w:tc>
          <w:tcPr>
            <w:tcW w:w="7288" w:type="dxa"/>
          </w:tcPr>
          <w:p w14:paraId="058FCA1E" w14:textId="77777777" w:rsidR="00847DCC" w:rsidRPr="00261411" w:rsidRDefault="00B07499" w:rsidP="00043D7D">
            <w:pPr>
              <w:spacing w:line="276" w:lineRule="auto"/>
              <w:jc w:val="center"/>
              <w:rPr>
                <w:rFonts w:ascii="GHEA Grapalat" w:hAnsi="GHEA Grapalat" w:cs="Times New Roman"/>
                <w:b/>
                <w:sz w:val="24"/>
                <w:szCs w:val="24"/>
                <w:lang w:val="hy-AM"/>
              </w:rPr>
            </w:pPr>
            <w:r w:rsidRPr="00261411">
              <w:rPr>
                <w:rFonts w:ascii="GHEA Grapalat" w:hAnsi="GHEA Grapalat" w:cs="Sylfaen"/>
                <w:b/>
                <w:sz w:val="24"/>
                <w:szCs w:val="24"/>
                <w:lang w:val="hy-AM"/>
              </w:rPr>
              <w:lastRenderedPageBreak/>
              <w:t>4</w:t>
            </w:r>
            <w:r w:rsidRPr="00261411">
              <w:rPr>
                <w:rFonts w:ascii="MS Gothic" w:eastAsia="MS Gothic" w:hAnsi="MS Gothic" w:cs="MS Gothic" w:hint="eastAsia"/>
                <w:b/>
                <w:sz w:val="24"/>
                <w:szCs w:val="24"/>
                <w:lang w:val="hy-AM"/>
              </w:rPr>
              <w:t>․</w:t>
            </w:r>
            <w:r w:rsidRPr="00261411">
              <w:rPr>
                <w:rFonts w:ascii="GHEA Grapalat" w:hAnsi="GHEA Grapalat" w:cs="Times New Roman"/>
                <w:b/>
                <w:sz w:val="24"/>
                <w:szCs w:val="24"/>
                <w:lang w:val="hy-AM"/>
              </w:rPr>
              <w:t xml:space="preserve"> Չի ընդունվել</w:t>
            </w:r>
          </w:p>
          <w:p w14:paraId="1E2C1B30" w14:textId="77777777" w:rsidR="0087329C" w:rsidRPr="00261411" w:rsidRDefault="0087329C" w:rsidP="0087329C">
            <w:pPr>
              <w:spacing w:before="100" w:beforeAutospacing="1" w:after="100" w:afterAutospacing="1" w:line="276" w:lineRule="auto"/>
              <w:jc w:val="both"/>
              <w:rPr>
                <w:rFonts w:ascii="GHEA Grapalat" w:eastAsia="Times New Roman" w:hAnsi="GHEA Grapalat" w:cs="Times New Roman"/>
                <w:sz w:val="24"/>
                <w:szCs w:val="24"/>
                <w:lang w:val="hy-AM"/>
              </w:rPr>
            </w:pPr>
            <w:r w:rsidRPr="00261411">
              <w:rPr>
                <w:rFonts w:ascii="GHEA Grapalat" w:eastAsia="Times New Roman" w:hAnsi="GHEA Grapalat" w:cs="Times New Roman"/>
                <w:sz w:val="24"/>
                <w:szCs w:val="24"/>
                <w:lang w:val="hy-AM"/>
              </w:rPr>
              <w:lastRenderedPageBreak/>
              <w:t>Գլուխ 3-ի 16-րդ կետի տվյալ դրույթը վերաբերում է ոչ թե միայն արդարացի փոխհատուցման գումարի փաստացի փոխանցման գործողությանը, այլ ընդհանրապես արդարացի փոխհատուցման վճարման գործընթացի կազմակերպմանը։ Հետևաբար, «անմիջապես» եզրույթը տվյալ դեպքում չի ենթադրում, որ փաստաթղթերի փաթեթը ստանալուց հետո գումարը պետք է նույն պահին փոխանցվի շահառուին՝ առանց օրենքով նախատեսված և վճարման իրականացման համար անհրաժեշտ նախորդող գործողությունների կատարման։ «Անմիջապես» եզրույթի կիրառմամբ նկատի է առնվում, որ լրամշակված փաստաթղթերի փաթեթը ստանալուց և դրա՝ սույն կարգի պահանջներին համապատասխանությունը հաստատելուց հետո արդարացի փոխհատուցման վճարմանն ուղղված՝ օրենքով և սահմանված ընթացակարգով նախատեսված բոլոր անհրաժեշտ գործողությունները պետք է իրականացվեն հնարավորինս սեղմ ժամկետում՝ առանց անհարկի ձգձգումների։</w:t>
            </w:r>
          </w:p>
          <w:p w14:paraId="4F2A6AF8" w14:textId="0EA9ABAF" w:rsidR="0087329C" w:rsidRPr="00261411" w:rsidRDefault="0087329C" w:rsidP="0087329C">
            <w:pPr>
              <w:spacing w:before="100" w:beforeAutospacing="1" w:after="100" w:afterAutospacing="1" w:line="276" w:lineRule="auto"/>
              <w:jc w:val="both"/>
              <w:rPr>
                <w:rFonts w:ascii="GHEA Grapalat" w:eastAsia="Times New Roman" w:hAnsi="GHEA Grapalat" w:cs="Times New Roman"/>
                <w:sz w:val="24"/>
                <w:szCs w:val="24"/>
                <w:lang w:val="hy-AM"/>
              </w:rPr>
            </w:pPr>
            <w:r w:rsidRPr="00261411">
              <w:rPr>
                <w:rFonts w:ascii="GHEA Grapalat" w:eastAsia="Times New Roman" w:hAnsi="GHEA Grapalat" w:cs="Times New Roman"/>
                <w:sz w:val="24"/>
                <w:szCs w:val="24"/>
                <w:lang w:val="hy-AM"/>
              </w:rPr>
              <w:t xml:space="preserve">Այս մոտեցումը պայմանավորված է նաև նրանով, որ արդարացի փոխհատուցման վճարումը ենթադրում է մի շարք հաջորդական գործողությունների իրականացում, այդ թվում՝ ներկայացված փաստաթղթերի համապատասխանության ստուգում, անհրաժեշտ ներքին ընթացակարգերի իրականացում և, որպես վերջնական գործողություն, համապատասխան գումարի փոխանցում։ Ուստի «անմիջապես» եզրույթը չի բացառում այդ </w:t>
            </w:r>
            <w:r w:rsidRPr="00261411">
              <w:rPr>
                <w:rFonts w:ascii="GHEA Grapalat" w:eastAsia="Times New Roman" w:hAnsi="GHEA Grapalat" w:cs="Times New Roman"/>
                <w:sz w:val="24"/>
                <w:szCs w:val="24"/>
                <w:lang w:val="hy-AM"/>
              </w:rPr>
              <w:lastRenderedPageBreak/>
              <w:t>գործողությունների իրականացումը, այլ շեշտադրում է դրանց՝ ողջամիտ և հնարավորինս սեղմ ժամկետներում կազմակերպման անհրաժեշտությունը։</w:t>
            </w:r>
          </w:p>
          <w:p w14:paraId="6CCE3110" w14:textId="43837437" w:rsidR="00B07499" w:rsidRPr="00261411" w:rsidRDefault="0087329C" w:rsidP="0087329C">
            <w:pPr>
              <w:spacing w:before="100" w:beforeAutospacing="1" w:after="100" w:afterAutospacing="1" w:line="276" w:lineRule="auto"/>
              <w:jc w:val="both"/>
              <w:rPr>
                <w:rFonts w:ascii="GHEA Grapalat" w:eastAsia="Times New Roman" w:hAnsi="GHEA Grapalat" w:cs="Times New Roman"/>
                <w:sz w:val="24"/>
                <w:szCs w:val="24"/>
                <w:lang w:val="hy-AM"/>
              </w:rPr>
            </w:pPr>
            <w:r w:rsidRPr="00261411">
              <w:rPr>
                <w:rFonts w:ascii="GHEA Grapalat" w:eastAsia="Times New Roman" w:hAnsi="GHEA Grapalat" w:cs="Times New Roman"/>
                <w:sz w:val="24"/>
                <w:szCs w:val="24"/>
                <w:lang w:val="hy-AM"/>
              </w:rPr>
              <w:t>Միաժամանակ, տվյալ պահանջը պետք է մեկնաբանվի Մարդու իրավունքների եվրոպական դատարանի վճռով սահմանված ժամկետում արդարացի փոխհատուցման վճարումն ապահովելու պարտականության համատեքստում։ Հետևաբար, գործընթացի յուրաքանչյուր փուլ պետք է կազմակերպվի այնպես, որ օրենքով նախատեսված անհրաժեշտ գործողությունների կատարման արդյունքում վճարումը հնարավոր լինի իրականացնել Եվրոպական դատարանի վճռով սահմանված ժամկետում։ Հաշվի առնելով վերոգրյալը՝ «անմիջապես» բառի կիրառումը տվյալ դրույթում նպատակ ունի ապահովելու ոչ թե գումարի մեխանիկական կամ նույն պահին փոխանցում, այլ արդարացի փոխհատուցման վճարման ամբողջ գործընթացի օպերատիվ և արդյունավետ կազմակերպումը՝ հաշվի առնելով դրա իրականացման համար անհրաժեշտ իրավական և վարչական գործողությունները։</w:t>
            </w:r>
          </w:p>
        </w:tc>
      </w:tr>
      <w:tr w:rsidR="0087329C" w:rsidRPr="003800F7" w14:paraId="3C67E8B0" w14:textId="77777777" w:rsidTr="00043D7D">
        <w:trPr>
          <w:trHeight w:val="487"/>
        </w:trPr>
        <w:tc>
          <w:tcPr>
            <w:tcW w:w="7513" w:type="dxa"/>
          </w:tcPr>
          <w:p w14:paraId="004E5DDC" w14:textId="57445AD0" w:rsidR="0087329C" w:rsidRPr="00261411" w:rsidRDefault="0087329C" w:rsidP="00847DCC">
            <w:pPr>
              <w:pStyle w:val="CommentText"/>
              <w:shd w:val="clear" w:color="auto" w:fill="FFFFFF"/>
              <w:spacing w:line="276" w:lineRule="auto"/>
              <w:rPr>
                <w:rFonts w:ascii="GHEA Grapalat" w:eastAsia="Calibri" w:hAnsi="GHEA Grapalat" w:cs="Times New Roman"/>
                <w:bCs/>
                <w:color w:val="000000"/>
                <w:sz w:val="24"/>
                <w:szCs w:val="24"/>
                <w:lang w:val="hy-AM"/>
              </w:rPr>
            </w:pPr>
            <w:r w:rsidRPr="00261411">
              <w:rPr>
                <w:rFonts w:ascii="GHEA Grapalat" w:eastAsia="Calibri" w:hAnsi="GHEA Grapalat" w:cs="GHEA Grapalat"/>
                <w:bCs/>
                <w:color w:val="000000"/>
                <w:sz w:val="24"/>
                <w:szCs w:val="24"/>
                <w:lang w:val="hy-AM"/>
              </w:rPr>
              <w:lastRenderedPageBreak/>
              <w:t>5</w:t>
            </w:r>
            <w:r w:rsidRPr="00261411">
              <w:rPr>
                <w:rFonts w:ascii="MS Gothic" w:eastAsia="MS Gothic" w:hAnsi="MS Gothic" w:cs="MS Gothic" w:hint="eastAsia"/>
                <w:bCs/>
                <w:color w:val="000000"/>
                <w:sz w:val="24"/>
                <w:szCs w:val="24"/>
                <w:lang w:val="hy-AM"/>
              </w:rPr>
              <w:t>․</w:t>
            </w:r>
            <w:r w:rsidRPr="00261411">
              <w:rPr>
                <w:rFonts w:ascii="GHEA Grapalat" w:eastAsia="Calibri" w:hAnsi="GHEA Grapalat" w:cs="Times New Roman"/>
                <w:bCs/>
                <w:color w:val="000000"/>
                <w:sz w:val="24"/>
                <w:szCs w:val="24"/>
                <w:lang w:val="hy-AM"/>
              </w:rPr>
              <w:t xml:space="preserve">Գլուխ 3-ի 17-րդ կետի վերաբերյալ. Վարչապետի աշխատակազմի համապատասխան ստորաբաժանումը վճարումներն իրականացնում է ՀՀ պետական մարմիննների կողմից պետական միջոցներից վճարումների իրականացման համապատասխան գանձապետական ծրագրի միջոցով, որտեղ յուրաքանչյուր օր արտացոլվում են արտարժույթների համապատասխան փոխարժեքները, որով էլ առաջնորդվում են ՀՀ </w:t>
            </w:r>
            <w:r w:rsidRPr="00261411">
              <w:rPr>
                <w:rFonts w:ascii="GHEA Grapalat" w:eastAsia="Calibri" w:hAnsi="GHEA Grapalat" w:cs="Times New Roman"/>
                <w:bCs/>
                <w:color w:val="000000"/>
                <w:sz w:val="24"/>
                <w:szCs w:val="24"/>
                <w:lang w:val="hy-AM"/>
              </w:rPr>
              <w:lastRenderedPageBreak/>
              <w:t>բոլոր պետական մարմիններն իրենց վճարումներն իրականացնելիս:</w:t>
            </w:r>
          </w:p>
        </w:tc>
        <w:tc>
          <w:tcPr>
            <w:tcW w:w="7288" w:type="dxa"/>
          </w:tcPr>
          <w:p w14:paraId="2A730646" w14:textId="6CC6CFAD" w:rsidR="0087329C" w:rsidRPr="00261411" w:rsidRDefault="0087329C" w:rsidP="0087329C">
            <w:pPr>
              <w:spacing w:line="276" w:lineRule="auto"/>
              <w:jc w:val="center"/>
              <w:rPr>
                <w:rFonts w:ascii="GHEA Grapalat" w:hAnsi="GHEA Grapalat" w:cs="Times New Roman"/>
                <w:b/>
                <w:sz w:val="24"/>
                <w:szCs w:val="24"/>
                <w:lang w:val="hy-AM"/>
              </w:rPr>
            </w:pPr>
            <w:r w:rsidRPr="00261411">
              <w:rPr>
                <w:rFonts w:ascii="GHEA Grapalat" w:hAnsi="GHEA Grapalat" w:cs="Sylfaen"/>
                <w:b/>
                <w:sz w:val="24"/>
                <w:szCs w:val="24"/>
                <w:lang w:val="hy-AM"/>
              </w:rPr>
              <w:lastRenderedPageBreak/>
              <w:t>5</w:t>
            </w:r>
            <w:r w:rsidRPr="00261411">
              <w:rPr>
                <w:rFonts w:ascii="MS Gothic" w:eastAsia="MS Gothic" w:hAnsi="MS Gothic" w:cs="MS Gothic" w:hint="eastAsia"/>
                <w:b/>
                <w:sz w:val="24"/>
                <w:szCs w:val="24"/>
                <w:lang w:val="hy-AM"/>
              </w:rPr>
              <w:t>․</w:t>
            </w:r>
            <w:r w:rsidRPr="00261411">
              <w:rPr>
                <w:rFonts w:ascii="GHEA Grapalat" w:hAnsi="GHEA Grapalat" w:cs="Times New Roman"/>
                <w:b/>
                <w:sz w:val="24"/>
                <w:szCs w:val="24"/>
                <w:lang w:val="hy-AM"/>
              </w:rPr>
              <w:t xml:space="preserve"> </w:t>
            </w:r>
            <w:r w:rsidR="00DA2ADA" w:rsidRPr="00261411">
              <w:rPr>
                <w:rFonts w:ascii="GHEA Grapalat" w:hAnsi="GHEA Grapalat" w:cs="Times New Roman"/>
                <w:b/>
                <w:sz w:val="24"/>
                <w:szCs w:val="24"/>
                <w:lang w:val="hy-AM"/>
              </w:rPr>
              <w:t>Ը</w:t>
            </w:r>
            <w:r w:rsidRPr="00261411">
              <w:rPr>
                <w:rFonts w:ascii="GHEA Grapalat" w:hAnsi="GHEA Grapalat" w:cs="Times New Roman"/>
                <w:b/>
                <w:sz w:val="24"/>
                <w:szCs w:val="24"/>
                <w:lang w:val="hy-AM"/>
              </w:rPr>
              <w:t>նդունվել</w:t>
            </w:r>
            <w:r w:rsidR="00DA2ADA" w:rsidRPr="00261411">
              <w:rPr>
                <w:rFonts w:ascii="GHEA Grapalat" w:hAnsi="GHEA Grapalat" w:cs="Times New Roman"/>
                <w:b/>
                <w:sz w:val="24"/>
                <w:szCs w:val="24"/>
                <w:lang w:val="hy-AM"/>
              </w:rPr>
              <w:t xml:space="preserve"> է</w:t>
            </w:r>
          </w:p>
          <w:p w14:paraId="0FE0F764" w14:textId="183C8E0F" w:rsidR="0087329C" w:rsidRPr="00261411" w:rsidRDefault="0087329C" w:rsidP="00043D7D">
            <w:pPr>
              <w:spacing w:line="276" w:lineRule="auto"/>
              <w:jc w:val="center"/>
              <w:rPr>
                <w:rFonts w:ascii="GHEA Grapalat" w:hAnsi="GHEA Grapalat" w:cs="Times New Roman"/>
                <w:b/>
                <w:sz w:val="24"/>
                <w:szCs w:val="24"/>
                <w:lang w:val="hy-AM"/>
              </w:rPr>
            </w:pPr>
          </w:p>
          <w:p w14:paraId="447F766B" w14:textId="77777777" w:rsidR="00DA2ADA" w:rsidRPr="00261411" w:rsidRDefault="00DA2ADA" w:rsidP="00DA2ADA">
            <w:pPr>
              <w:spacing w:line="276" w:lineRule="auto"/>
              <w:jc w:val="center"/>
              <w:rPr>
                <w:rFonts w:ascii="GHEA Grapalat" w:hAnsi="GHEA Grapalat" w:cs="Sylfaen"/>
                <w:sz w:val="24"/>
                <w:szCs w:val="24"/>
                <w:lang w:val="hy-AM"/>
              </w:rPr>
            </w:pPr>
            <w:r w:rsidRPr="00261411">
              <w:rPr>
                <w:rFonts w:ascii="GHEA Grapalat" w:hAnsi="GHEA Grapalat" w:cs="Sylfaen"/>
                <w:sz w:val="24"/>
                <w:szCs w:val="24"/>
                <w:lang w:val="hy-AM"/>
              </w:rPr>
              <w:t>Նախագծում կատարվել են համապատասխան փոփոխություններ։</w:t>
            </w:r>
          </w:p>
          <w:p w14:paraId="59736EA0" w14:textId="0BCE996F" w:rsidR="00DA2ADA" w:rsidRPr="00261411" w:rsidRDefault="00DA2ADA" w:rsidP="00043D7D">
            <w:pPr>
              <w:spacing w:line="276" w:lineRule="auto"/>
              <w:jc w:val="center"/>
              <w:rPr>
                <w:rFonts w:ascii="GHEA Grapalat" w:hAnsi="GHEA Grapalat" w:cs="Times New Roman"/>
                <w:b/>
                <w:sz w:val="24"/>
                <w:szCs w:val="24"/>
                <w:lang w:val="hy-AM"/>
              </w:rPr>
            </w:pPr>
          </w:p>
        </w:tc>
      </w:tr>
      <w:tr w:rsidR="00756071" w:rsidRPr="003800F7" w14:paraId="6B819F7A" w14:textId="77777777" w:rsidTr="00043D7D">
        <w:trPr>
          <w:trHeight w:val="487"/>
        </w:trPr>
        <w:tc>
          <w:tcPr>
            <w:tcW w:w="7513" w:type="dxa"/>
          </w:tcPr>
          <w:p w14:paraId="556D910C" w14:textId="77777777" w:rsidR="00756071" w:rsidRPr="00261411" w:rsidRDefault="00756071" w:rsidP="00756071">
            <w:pPr>
              <w:pStyle w:val="CommentText"/>
              <w:shd w:val="clear" w:color="auto" w:fill="FFFFFF"/>
              <w:spacing w:line="276" w:lineRule="auto"/>
              <w:rPr>
                <w:rFonts w:ascii="GHEA Grapalat" w:eastAsia="Calibri" w:hAnsi="GHEA Grapalat" w:cs="Times New Roman"/>
                <w:sz w:val="24"/>
                <w:szCs w:val="24"/>
                <w:lang w:val="pt-BR"/>
              </w:rPr>
            </w:pPr>
            <w:r w:rsidRPr="00261411">
              <w:rPr>
                <w:rFonts w:ascii="GHEA Grapalat" w:eastAsia="Calibri" w:hAnsi="GHEA Grapalat" w:cs="GHEA Grapalat"/>
                <w:bCs/>
                <w:color w:val="000000"/>
                <w:sz w:val="24"/>
                <w:szCs w:val="24"/>
                <w:lang w:val="hy-AM"/>
              </w:rPr>
              <w:lastRenderedPageBreak/>
              <w:t xml:space="preserve">6. </w:t>
            </w:r>
            <w:r w:rsidRPr="00261411">
              <w:rPr>
                <w:rFonts w:ascii="GHEA Grapalat" w:eastAsia="Calibri" w:hAnsi="GHEA Grapalat" w:cs="Times New Roman"/>
                <w:sz w:val="24"/>
                <w:szCs w:val="24"/>
                <w:lang w:val="pt-BR"/>
              </w:rPr>
              <w:t xml:space="preserve">Գլուխ 3-ի 22-րդ կետի վերաբերյալ. </w:t>
            </w:r>
            <w:r w:rsidRPr="00261411">
              <w:rPr>
                <w:rFonts w:ascii="GHEA Grapalat" w:eastAsia="Calibri" w:hAnsi="GHEA Grapalat" w:cs="Times New Roman"/>
                <w:sz w:val="24"/>
                <w:szCs w:val="24"/>
                <w:lang w:val="hy-AM"/>
              </w:rPr>
              <w:t xml:space="preserve">Մինչ օրս Գրասենյակի կողմից ներկայացված արդարացի փոխհատուցումների վճարումներն եթե ներկայացված փաստաթղթերում առկա չեն եղել թերություններ իրականացվել են սեղմ ժամկետներում առանց անհարկի հետաձգումների: </w:t>
            </w:r>
          </w:p>
          <w:p w14:paraId="67626148" w14:textId="77777777" w:rsidR="00756071" w:rsidRPr="00261411" w:rsidRDefault="00756071" w:rsidP="00756071">
            <w:pPr>
              <w:shd w:val="clear" w:color="auto" w:fill="FFFFFF"/>
              <w:spacing w:line="276" w:lineRule="auto"/>
              <w:jc w:val="both"/>
              <w:rPr>
                <w:rFonts w:ascii="GHEA Grapalat" w:eastAsia="Calibri" w:hAnsi="GHEA Grapalat" w:cs="Times New Roman"/>
                <w:sz w:val="24"/>
                <w:szCs w:val="24"/>
                <w:lang w:val="pt-BR"/>
              </w:rPr>
            </w:pPr>
            <w:r w:rsidRPr="00261411">
              <w:rPr>
                <w:rFonts w:ascii="GHEA Grapalat" w:eastAsia="Calibri" w:hAnsi="GHEA Grapalat" w:cs="Times New Roman"/>
                <w:sz w:val="24"/>
                <w:szCs w:val="24"/>
                <w:lang w:val="hy-AM"/>
              </w:rPr>
              <w:t>Միաժամանակ տեղեկացնում ենք, որ վ</w:t>
            </w:r>
            <w:r w:rsidRPr="00261411">
              <w:rPr>
                <w:rFonts w:ascii="GHEA Grapalat" w:eastAsia="Calibri" w:hAnsi="GHEA Grapalat" w:cs="Times New Roman"/>
                <w:sz w:val="24"/>
                <w:szCs w:val="24"/>
                <w:lang w:val="pt-BR"/>
              </w:rPr>
              <w:t xml:space="preserve">ճարումը հավաստող փաստաթուղթը համապատասխան ծրագրում </w:t>
            </w:r>
            <w:r w:rsidRPr="00261411">
              <w:rPr>
                <w:rFonts w:ascii="GHEA Grapalat" w:eastAsia="Calibri" w:hAnsi="GHEA Grapalat" w:cs="Times New Roman"/>
                <w:sz w:val="24"/>
                <w:szCs w:val="24"/>
                <w:lang w:val="hy-AM"/>
              </w:rPr>
              <w:t xml:space="preserve">անմիջապես </w:t>
            </w:r>
            <w:r w:rsidRPr="00261411">
              <w:rPr>
                <w:rFonts w:ascii="GHEA Grapalat" w:eastAsia="Calibri" w:hAnsi="GHEA Grapalat" w:cs="Times New Roman"/>
                <w:sz w:val="24"/>
                <w:szCs w:val="24"/>
                <w:lang w:val="pt-BR"/>
              </w:rPr>
              <w:t xml:space="preserve">չի արտացոլվում, </w:t>
            </w:r>
            <w:r w:rsidRPr="00261411">
              <w:rPr>
                <w:rFonts w:ascii="GHEA Grapalat" w:eastAsia="Calibri" w:hAnsi="GHEA Grapalat" w:cs="Times New Roman"/>
                <w:sz w:val="24"/>
                <w:szCs w:val="24"/>
                <w:lang w:val="hy-AM"/>
              </w:rPr>
              <w:t>ուստի</w:t>
            </w:r>
            <w:r w:rsidRPr="00261411">
              <w:rPr>
                <w:rFonts w:ascii="GHEA Grapalat" w:eastAsia="Calibri" w:hAnsi="GHEA Grapalat" w:cs="Times New Roman"/>
                <w:sz w:val="24"/>
                <w:szCs w:val="24"/>
                <w:lang w:val="pt-BR"/>
              </w:rPr>
              <w:t xml:space="preserve"> այն </w:t>
            </w:r>
            <w:r w:rsidRPr="00261411">
              <w:rPr>
                <w:rFonts w:ascii="GHEA Grapalat" w:eastAsia="Calibri" w:hAnsi="GHEA Grapalat" w:cs="Times New Roman"/>
                <w:b/>
                <w:sz w:val="24"/>
                <w:szCs w:val="24"/>
                <w:u w:val="single"/>
                <w:lang w:val="pt-BR"/>
              </w:rPr>
              <w:t>անհապաղ</w:t>
            </w:r>
            <w:r w:rsidRPr="00261411">
              <w:rPr>
                <w:rFonts w:ascii="GHEA Grapalat" w:eastAsia="Calibri" w:hAnsi="GHEA Grapalat" w:cs="Times New Roman"/>
                <w:sz w:val="24"/>
                <w:szCs w:val="24"/>
                <w:lang w:val="pt-BR"/>
              </w:rPr>
              <w:t xml:space="preserve"> չի կարող ներկայացվել:</w:t>
            </w:r>
          </w:p>
          <w:p w14:paraId="31EBE675" w14:textId="37CBA9CD" w:rsidR="00756071" w:rsidRPr="00261411" w:rsidRDefault="00756071" w:rsidP="00847DCC">
            <w:pPr>
              <w:pStyle w:val="CommentText"/>
              <w:shd w:val="clear" w:color="auto" w:fill="FFFFFF"/>
              <w:spacing w:line="276" w:lineRule="auto"/>
              <w:rPr>
                <w:rFonts w:ascii="GHEA Grapalat" w:eastAsia="Calibri" w:hAnsi="GHEA Grapalat" w:cs="GHEA Grapalat"/>
                <w:bCs/>
                <w:color w:val="000000"/>
                <w:sz w:val="24"/>
                <w:szCs w:val="24"/>
                <w:lang w:val="pt-BR"/>
              </w:rPr>
            </w:pPr>
          </w:p>
        </w:tc>
        <w:tc>
          <w:tcPr>
            <w:tcW w:w="7288" w:type="dxa"/>
          </w:tcPr>
          <w:p w14:paraId="02F9F267" w14:textId="41F2FB97" w:rsidR="002E1E58" w:rsidRPr="00261411" w:rsidRDefault="002E1E58" w:rsidP="00A6605A">
            <w:pPr>
              <w:spacing w:line="276" w:lineRule="auto"/>
              <w:jc w:val="center"/>
              <w:rPr>
                <w:rFonts w:ascii="GHEA Grapalat" w:hAnsi="GHEA Grapalat" w:cs="Sylfaen"/>
                <w:b/>
                <w:sz w:val="24"/>
                <w:szCs w:val="24"/>
                <w:lang w:val="hy-AM"/>
              </w:rPr>
            </w:pPr>
            <w:r w:rsidRPr="00261411">
              <w:rPr>
                <w:rFonts w:ascii="GHEA Grapalat" w:hAnsi="GHEA Grapalat" w:cs="Sylfaen"/>
                <w:b/>
                <w:sz w:val="24"/>
                <w:szCs w:val="24"/>
                <w:lang w:val="pt-BR"/>
              </w:rPr>
              <w:t xml:space="preserve">6. </w:t>
            </w:r>
            <w:r w:rsidRPr="00261411">
              <w:rPr>
                <w:rFonts w:ascii="GHEA Grapalat" w:hAnsi="GHEA Grapalat" w:cs="Sylfaen"/>
                <w:b/>
                <w:sz w:val="24"/>
                <w:szCs w:val="24"/>
                <w:lang w:val="hy-AM"/>
              </w:rPr>
              <w:t>Չի ընդունվել</w:t>
            </w:r>
          </w:p>
          <w:p w14:paraId="41F4E853" w14:textId="21AA9A1D" w:rsidR="002E1E58" w:rsidRPr="00261411" w:rsidRDefault="00A6605A" w:rsidP="00A6605A">
            <w:pPr>
              <w:spacing w:line="276" w:lineRule="auto"/>
              <w:jc w:val="both"/>
              <w:rPr>
                <w:rFonts w:ascii="GHEA Grapalat" w:hAnsi="GHEA Grapalat" w:cs="Sylfaen"/>
                <w:sz w:val="24"/>
                <w:szCs w:val="24"/>
                <w:highlight w:val="yellow"/>
                <w:lang w:val="hy-AM"/>
              </w:rPr>
            </w:pPr>
            <w:r w:rsidRPr="00261411">
              <w:rPr>
                <w:rFonts w:ascii="GHEA Grapalat" w:hAnsi="GHEA Grapalat" w:cs="Sylfaen"/>
                <w:sz w:val="24"/>
                <w:szCs w:val="24"/>
                <w:lang w:val="hy-AM"/>
              </w:rPr>
              <w:t xml:space="preserve">Վճարումը հավաստող փաստաթղթի՝ համապատասխան ծրագրում արտացոլվելու համար անհրաժեշտ տեխնիկական կամ ընթացակարգային ժամանակահատվածի առկայությունը ինքնին չի բացառում փաստաթուղթը դրա հասանելի դառնալուց հետո անհապաղ ներկայացնելու հնարավորությունը։ «Անհապաղ» եզրույթը տվյալ դեպքում պետք է մեկնաբանել ողջամիտ և գործնական կիրառելիության տեսանկյունից՝ որպես վճարումը հավաստող փաստաթուղթը դրա ձևավորումից կամ համապատասխան ծրագրում հասանելի դառնալուց հետո առանց անհարկի ձգձգման ներկայացնելու պահանջ։ </w:t>
            </w:r>
          </w:p>
        </w:tc>
      </w:tr>
      <w:tr w:rsidR="00A6605A" w:rsidRPr="003800F7" w14:paraId="12DF6A42" w14:textId="77777777" w:rsidTr="00043D7D">
        <w:trPr>
          <w:trHeight w:val="487"/>
        </w:trPr>
        <w:tc>
          <w:tcPr>
            <w:tcW w:w="7513" w:type="dxa"/>
          </w:tcPr>
          <w:p w14:paraId="31C6FD25" w14:textId="77777777" w:rsidR="00A6605A" w:rsidRPr="00261411" w:rsidRDefault="00A6605A" w:rsidP="00A6605A">
            <w:pPr>
              <w:pStyle w:val="CommentText"/>
              <w:shd w:val="clear" w:color="auto" w:fill="FFFFFF"/>
              <w:spacing w:line="276" w:lineRule="auto"/>
              <w:rPr>
                <w:rFonts w:ascii="GHEA Grapalat" w:hAnsi="GHEA Grapalat"/>
                <w:sz w:val="24"/>
                <w:szCs w:val="24"/>
                <w:lang w:val="pt-BR"/>
              </w:rPr>
            </w:pPr>
            <w:r w:rsidRPr="00261411">
              <w:rPr>
                <w:rFonts w:ascii="GHEA Grapalat" w:eastAsia="Calibri" w:hAnsi="GHEA Grapalat" w:cs="GHEA Grapalat"/>
                <w:bCs/>
                <w:color w:val="000000"/>
                <w:sz w:val="24"/>
                <w:szCs w:val="24"/>
                <w:lang w:val="hy-AM"/>
              </w:rPr>
              <w:t>7</w:t>
            </w:r>
            <w:r w:rsidRPr="00261411">
              <w:rPr>
                <w:rFonts w:ascii="MS Gothic" w:eastAsia="MS Gothic" w:hAnsi="MS Gothic" w:cs="MS Gothic" w:hint="eastAsia"/>
                <w:bCs/>
                <w:color w:val="000000"/>
                <w:sz w:val="24"/>
                <w:szCs w:val="24"/>
                <w:lang w:val="hy-AM"/>
              </w:rPr>
              <w:t>․</w:t>
            </w:r>
            <w:r w:rsidRPr="00261411">
              <w:rPr>
                <w:rFonts w:ascii="GHEA Grapalat" w:eastAsia="Calibri" w:hAnsi="GHEA Grapalat" w:cs="Times New Roman"/>
                <w:bCs/>
                <w:color w:val="000000"/>
                <w:sz w:val="24"/>
                <w:szCs w:val="24"/>
                <w:lang w:val="hy-AM"/>
              </w:rPr>
              <w:t xml:space="preserve"> </w:t>
            </w:r>
            <w:r w:rsidRPr="00261411">
              <w:rPr>
                <w:rFonts w:ascii="GHEA Grapalat" w:hAnsi="GHEA Grapalat"/>
                <w:sz w:val="24"/>
                <w:szCs w:val="24"/>
                <w:lang w:val="pt-BR"/>
              </w:rPr>
              <w:t>Նախագծին կից ներկայացված Դիմումի ձևը թերի է և չի համապատասխանում Կարգի Գլուխ 2-ի 4.1), 5.1) և 6.3) կետերի պահանջներին:</w:t>
            </w:r>
          </w:p>
          <w:p w14:paraId="5ACA71E6" w14:textId="5AF4F76B" w:rsidR="00A6605A" w:rsidRPr="00261411" w:rsidRDefault="00A6605A" w:rsidP="00756071">
            <w:pPr>
              <w:pStyle w:val="CommentText"/>
              <w:shd w:val="clear" w:color="auto" w:fill="FFFFFF"/>
              <w:spacing w:line="276" w:lineRule="auto"/>
              <w:rPr>
                <w:rFonts w:ascii="GHEA Grapalat" w:eastAsia="Calibri" w:hAnsi="GHEA Grapalat" w:cs="Times New Roman"/>
                <w:bCs/>
                <w:color w:val="000000"/>
                <w:sz w:val="24"/>
                <w:szCs w:val="24"/>
                <w:lang w:val="pt-BR"/>
              </w:rPr>
            </w:pPr>
          </w:p>
        </w:tc>
        <w:tc>
          <w:tcPr>
            <w:tcW w:w="7288" w:type="dxa"/>
          </w:tcPr>
          <w:p w14:paraId="20564B79" w14:textId="77777777" w:rsidR="00A6605A" w:rsidRPr="00261411" w:rsidRDefault="00A6605A" w:rsidP="00A6605A">
            <w:pPr>
              <w:spacing w:line="276" w:lineRule="auto"/>
              <w:jc w:val="center"/>
              <w:rPr>
                <w:rFonts w:ascii="GHEA Grapalat" w:hAnsi="GHEA Grapalat" w:cs="Times New Roman"/>
                <w:b/>
                <w:sz w:val="24"/>
                <w:szCs w:val="24"/>
                <w:lang w:val="hy-AM"/>
              </w:rPr>
            </w:pPr>
            <w:r w:rsidRPr="00261411">
              <w:rPr>
                <w:rFonts w:ascii="GHEA Grapalat" w:hAnsi="GHEA Grapalat" w:cs="Sylfaen"/>
                <w:b/>
                <w:sz w:val="24"/>
                <w:szCs w:val="24"/>
                <w:lang w:val="hy-AM"/>
              </w:rPr>
              <w:t>7</w:t>
            </w:r>
            <w:r w:rsidRPr="00261411">
              <w:rPr>
                <w:rFonts w:ascii="MS Gothic" w:eastAsia="MS Gothic" w:hAnsi="MS Gothic" w:cs="MS Gothic" w:hint="eastAsia"/>
                <w:b/>
                <w:sz w:val="24"/>
                <w:szCs w:val="24"/>
                <w:lang w:val="hy-AM"/>
              </w:rPr>
              <w:t>․</w:t>
            </w:r>
            <w:r w:rsidRPr="00261411">
              <w:rPr>
                <w:rFonts w:ascii="GHEA Grapalat" w:hAnsi="GHEA Grapalat" w:cs="Times New Roman"/>
                <w:b/>
                <w:sz w:val="24"/>
                <w:szCs w:val="24"/>
                <w:lang w:val="hy-AM"/>
              </w:rPr>
              <w:t xml:space="preserve"> Չի ընդունվել</w:t>
            </w:r>
          </w:p>
          <w:p w14:paraId="10BA7A8E" w14:textId="77777777" w:rsidR="008B66C7" w:rsidRPr="00261411" w:rsidRDefault="008B66C7" w:rsidP="008B66C7">
            <w:pPr>
              <w:spacing w:line="276" w:lineRule="auto"/>
              <w:jc w:val="both"/>
              <w:rPr>
                <w:rFonts w:ascii="GHEA Grapalat" w:hAnsi="GHEA Grapalat" w:cs="Times New Roman"/>
                <w:sz w:val="24"/>
                <w:szCs w:val="24"/>
                <w:lang w:val="hy-AM"/>
              </w:rPr>
            </w:pPr>
            <w:r w:rsidRPr="00261411">
              <w:rPr>
                <w:rFonts w:ascii="GHEA Grapalat" w:hAnsi="GHEA Grapalat" w:cs="Times New Roman"/>
                <w:sz w:val="24"/>
                <w:szCs w:val="24"/>
                <w:lang w:val="hy-AM"/>
              </w:rPr>
              <w:t>Ներկայացված առաջարկությունից պարզ չէ, թե Դիմումի ձևի կոնկրետ որ դրույթը կամ պահանջն է չի համապատասխանում Կարգի Գլուխ 2-ի 4.1), 5.1) և 6.3) կետերով սահմանված պահանջներին։ Դիտարկմամբ միայն ընդհանուր հղում է կատարվել նշված կետերին՝ առանց մատնանշելու Դիմումի ձևում առկա այն կոնկրետ տվյալը, դաշտը կամ տեղեկատվությունը, որի բացակայությունը կամ բովանդակությունը չի համապատասխանում համապատասխան պահանջին։</w:t>
            </w:r>
          </w:p>
          <w:p w14:paraId="5CFC60B1" w14:textId="77777777" w:rsidR="008B66C7" w:rsidRPr="00261411" w:rsidRDefault="008B66C7" w:rsidP="008B66C7">
            <w:pPr>
              <w:spacing w:line="276" w:lineRule="auto"/>
              <w:jc w:val="both"/>
              <w:rPr>
                <w:rFonts w:ascii="GHEA Grapalat" w:hAnsi="GHEA Grapalat" w:cs="Times New Roman"/>
                <w:sz w:val="24"/>
                <w:szCs w:val="24"/>
                <w:lang w:val="hy-AM"/>
              </w:rPr>
            </w:pPr>
            <w:r w:rsidRPr="00261411">
              <w:rPr>
                <w:rFonts w:ascii="GHEA Grapalat" w:hAnsi="GHEA Grapalat" w:cs="Times New Roman"/>
                <w:sz w:val="24"/>
                <w:szCs w:val="24"/>
                <w:lang w:val="hy-AM"/>
              </w:rPr>
              <w:t xml:space="preserve">Հաշվի առնելով, որ ներկայացված դիտարկման հիման վրա հնարավոր չէ որոշակիորեն պարզել առաջարկվող փոփոխության կամ լրացման անհրաժեշտությունը, ինչպես նաև </w:t>
            </w:r>
            <w:r w:rsidRPr="00261411">
              <w:rPr>
                <w:rFonts w:ascii="GHEA Grapalat" w:hAnsi="GHEA Grapalat" w:cs="Times New Roman"/>
                <w:sz w:val="24"/>
                <w:szCs w:val="24"/>
                <w:lang w:val="hy-AM"/>
              </w:rPr>
              <w:lastRenderedPageBreak/>
              <w:t>այն, թե Դիմումի ձևի որ հատվածն է ենթակա լրամշակման, դիտարկումը տվյալ ձևակերպմամբ հիմնավորված չէ։</w:t>
            </w:r>
          </w:p>
          <w:p w14:paraId="59164E9A" w14:textId="77777777" w:rsidR="008B66C7" w:rsidRPr="00261411" w:rsidRDefault="008B66C7" w:rsidP="008B66C7">
            <w:pPr>
              <w:spacing w:line="276" w:lineRule="auto"/>
              <w:jc w:val="both"/>
              <w:rPr>
                <w:rFonts w:ascii="GHEA Grapalat" w:hAnsi="GHEA Grapalat" w:cs="Times New Roman"/>
                <w:sz w:val="24"/>
                <w:szCs w:val="24"/>
                <w:lang w:val="hy-AM"/>
              </w:rPr>
            </w:pPr>
            <w:r w:rsidRPr="00261411">
              <w:rPr>
                <w:rFonts w:ascii="GHEA Grapalat" w:hAnsi="GHEA Grapalat" w:cs="Times New Roman"/>
                <w:sz w:val="24"/>
                <w:szCs w:val="24"/>
                <w:lang w:val="hy-AM"/>
              </w:rPr>
              <w:t>Միաժամանակ, անհրաժեշտության դեպքում Դիմումի ձևի համապատասխանությունը Կարգի Գլուխ 2-ի 4.1), 5.1) և 6.3) կետերի պահանջներին կարող է գնահատվել յուրաքանչյուր պահանջի մասով առանձին՝ կոնկրետ անհամապատասխանության մատնանշմամբ։</w:t>
            </w:r>
          </w:p>
          <w:p w14:paraId="23807A45" w14:textId="23A2319E" w:rsidR="008B66C7" w:rsidRPr="00261411" w:rsidRDefault="008B66C7" w:rsidP="008B66C7">
            <w:pPr>
              <w:spacing w:line="276" w:lineRule="auto"/>
              <w:jc w:val="both"/>
              <w:rPr>
                <w:rFonts w:ascii="GHEA Grapalat" w:hAnsi="GHEA Grapalat" w:cs="Times New Roman"/>
                <w:sz w:val="24"/>
                <w:szCs w:val="24"/>
                <w:lang w:val="hy-AM"/>
              </w:rPr>
            </w:pPr>
          </w:p>
        </w:tc>
      </w:tr>
      <w:tr w:rsidR="00583C67" w:rsidRPr="00355CEC" w14:paraId="50C4C5B6" w14:textId="77777777" w:rsidTr="00583C67">
        <w:trPr>
          <w:trHeight w:val="521"/>
        </w:trPr>
        <w:tc>
          <w:tcPr>
            <w:tcW w:w="7513" w:type="dxa"/>
            <w:vMerge w:val="restart"/>
            <w:shd w:val="clear" w:color="auto" w:fill="D0CECE" w:themeFill="background2" w:themeFillShade="E6"/>
          </w:tcPr>
          <w:p w14:paraId="4B014F91" w14:textId="77777777" w:rsidR="00583C67" w:rsidRPr="00355CEC" w:rsidRDefault="00583C67" w:rsidP="00583C67">
            <w:pPr>
              <w:spacing w:line="276" w:lineRule="auto"/>
              <w:jc w:val="center"/>
              <w:rPr>
                <w:rFonts w:ascii="GHEA Grapalat" w:hAnsi="GHEA Grapalat" w:cs="Sylfaen"/>
                <w:b/>
                <w:sz w:val="24"/>
                <w:szCs w:val="24"/>
                <w:highlight w:val="yellow"/>
                <w:lang w:val="hy-AM"/>
              </w:rPr>
            </w:pPr>
          </w:p>
          <w:p w14:paraId="0C565934" w14:textId="77777777" w:rsidR="00583C67" w:rsidRPr="00355CEC" w:rsidRDefault="00583C67" w:rsidP="00583C67">
            <w:pPr>
              <w:pStyle w:val="ListParagraph"/>
              <w:spacing w:line="276" w:lineRule="auto"/>
              <w:ind w:left="0"/>
              <w:jc w:val="center"/>
              <w:rPr>
                <w:rFonts w:ascii="GHEA Grapalat" w:hAnsi="GHEA Grapalat"/>
                <w:b/>
                <w:sz w:val="24"/>
                <w:szCs w:val="24"/>
                <w:highlight w:val="yellow"/>
                <w:lang w:val="hy-AM"/>
              </w:rPr>
            </w:pPr>
            <w:r w:rsidRPr="00583C67">
              <w:rPr>
                <w:rFonts w:ascii="GHEA Grapalat" w:hAnsi="GHEA Grapalat"/>
                <w:b/>
                <w:sz w:val="24"/>
                <w:szCs w:val="24"/>
                <w:lang w:val="hy-AM"/>
              </w:rPr>
              <w:t>11. Իրավաբանական վարչություն</w:t>
            </w:r>
          </w:p>
        </w:tc>
        <w:tc>
          <w:tcPr>
            <w:tcW w:w="7288" w:type="dxa"/>
            <w:shd w:val="clear" w:color="auto" w:fill="D0CECE" w:themeFill="background2" w:themeFillShade="E6"/>
          </w:tcPr>
          <w:p w14:paraId="67A8C61A" w14:textId="77777777" w:rsidR="00583C67" w:rsidRPr="00355CEC" w:rsidRDefault="00583C67" w:rsidP="00583C67">
            <w:pPr>
              <w:spacing w:line="276" w:lineRule="auto"/>
              <w:jc w:val="center"/>
              <w:rPr>
                <w:rFonts w:ascii="GHEA Grapalat" w:hAnsi="GHEA Grapalat"/>
                <w:b/>
                <w:sz w:val="24"/>
                <w:szCs w:val="24"/>
                <w:highlight w:val="yellow"/>
                <w:lang w:val="hy-AM"/>
              </w:rPr>
            </w:pPr>
            <w:r w:rsidRPr="00583C67">
              <w:rPr>
                <w:rFonts w:ascii="GHEA Grapalat" w:hAnsi="GHEA Grapalat"/>
                <w:b/>
                <w:sz w:val="24"/>
                <w:szCs w:val="24"/>
                <w:lang w:val="hy-AM"/>
              </w:rPr>
              <w:t>02.10.2026</w:t>
            </w:r>
          </w:p>
        </w:tc>
      </w:tr>
      <w:tr w:rsidR="00583C67" w:rsidRPr="00355CEC" w14:paraId="03BEC822" w14:textId="77777777" w:rsidTr="00583C67">
        <w:trPr>
          <w:trHeight w:val="429"/>
        </w:trPr>
        <w:tc>
          <w:tcPr>
            <w:tcW w:w="7513" w:type="dxa"/>
            <w:vMerge/>
            <w:shd w:val="clear" w:color="auto" w:fill="D0CECE" w:themeFill="background2" w:themeFillShade="E6"/>
          </w:tcPr>
          <w:p w14:paraId="27E1B108" w14:textId="77777777" w:rsidR="00583C67" w:rsidRPr="00355CEC" w:rsidRDefault="00583C67" w:rsidP="00583C67">
            <w:pPr>
              <w:spacing w:line="276" w:lineRule="auto"/>
              <w:rPr>
                <w:rFonts w:ascii="GHEA Grapalat" w:hAnsi="GHEA Grapalat"/>
                <w:sz w:val="24"/>
                <w:szCs w:val="24"/>
                <w:highlight w:val="yellow"/>
                <w:lang w:val="hy-AM"/>
              </w:rPr>
            </w:pPr>
          </w:p>
        </w:tc>
        <w:tc>
          <w:tcPr>
            <w:tcW w:w="7288" w:type="dxa"/>
            <w:shd w:val="clear" w:color="auto" w:fill="D0CECE" w:themeFill="background2" w:themeFillShade="E6"/>
          </w:tcPr>
          <w:p w14:paraId="1851588D" w14:textId="77777777" w:rsidR="00583C67" w:rsidRPr="00355CEC" w:rsidRDefault="00583C67" w:rsidP="00583C67">
            <w:pPr>
              <w:spacing w:line="276" w:lineRule="auto"/>
              <w:jc w:val="center"/>
              <w:rPr>
                <w:rFonts w:ascii="GHEA Grapalat" w:hAnsi="GHEA Grapalat"/>
                <w:b/>
                <w:sz w:val="24"/>
                <w:szCs w:val="24"/>
                <w:highlight w:val="yellow"/>
                <w:lang w:val="hy-AM"/>
              </w:rPr>
            </w:pPr>
          </w:p>
        </w:tc>
      </w:tr>
      <w:tr w:rsidR="00583C67" w:rsidRPr="003800F7" w14:paraId="2B8600C8" w14:textId="77777777" w:rsidTr="00583C67">
        <w:trPr>
          <w:trHeight w:val="487"/>
        </w:trPr>
        <w:tc>
          <w:tcPr>
            <w:tcW w:w="7513" w:type="dxa"/>
          </w:tcPr>
          <w:p w14:paraId="49106896" w14:textId="77777777" w:rsidR="00583C67" w:rsidRPr="00583C67" w:rsidRDefault="00583C67" w:rsidP="00583C67">
            <w:pPr>
              <w:pStyle w:val="CommentText"/>
              <w:spacing w:line="276" w:lineRule="auto"/>
              <w:rPr>
                <w:rFonts w:ascii="GHEA Grapalat" w:eastAsia="Calibri" w:hAnsi="GHEA Grapalat" w:cs="GHEA Grapalat"/>
                <w:bCs/>
                <w:color w:val="000000"/>
                <w:sz w:val="24"/>
                <w:szCs w:val="24"/>
                <w:lang w:val="hy-AM"/>
              </w:rPr>
            </w:pPr>
            <w:r w:rsidRPr="00583C67">
              <w:rPr>
                <w:rFonts w:ascii="GHEA Grapalat" w:eastAsia="Calibri" w:hAnsi="GHEA Grapalat" w:cs="GHEA Grapalat"/>
                <w:bCs/>
                <w:color w:val="000000"/>
                <w:sz w:val="24"/>
                <w:szCs w:val="24"/>
                <w:lang w:val="hy-AM"/>
              </w:rPr>
              <w:t>Նախարարական կոմիտեի նիստի արձանագրությունը ամբողջությամբ չի իրացվել, մասնավորապես՝</w:t>
            </w:r>
          </w:p>
          <w:p w14:paraId="15893117" w14:textId="77777777" w:rsidR="00583C67" w:rsidRPr="00583C67" w:rsidRDefault="00583C67" w:rsidP="00583C67">
            <w:pPr>
              <w:pStyle w:val="CommentText"/>
              <w:numPr>
                <w:ilvl w:val="0"/>
                <w:numId w:val="47"/>
              </w:numPr>
              <w:spacing w:line="276" w:lineRule="auto"/>
              <w:rPr>
                <w:rFonts w:ascii="GHEA Grapalat" w:eastAsia="Calibri" w:hAnsi="GHEA Grapalat" w:cs="GHEA Grapalat"/>
                <w:bCs/>
                <w:color w:val="000000"/>
                <w:sz w:val="24"/>
                <w:szCs w:val="24"/>
                <w:lang w:val="hy-AM"/>
              </w:rPr>
            </w:pPr>
            <w:r w:rsidRPr="00583C67">
              <w:rPr>
                <w:rFonts w:ascii="GHEA Grapalat" w:eastAsia="Calibri" w:hAnsi="GHEA Grapalat" w:cs="GHEA Grapalat"/>
                <w:bCs/>
                <w:color w:val="000000"/>
                <w:sz w:val="24"/>
                <w:szCs w:val="24"/>
                <w:lang w:val="hy-AM"/>
              </w:rPr>
              <w:t>Իրավաբանական վարչության</w:t>
            </w:r>
            <w:r w:rsidRPr="00583C67">
              <w:rPr>
                <w:rFonts w:ascii="Calibri" w:eastAsia="Calibri" w:hAnsi="Calibri" w:cs="Calibri"/>
                <w:bCs/>
                <w:color w:val="000000"/>
                <w:sz w:val="24"/>
                <w:szCs w:val="24"/>
                <w:lang w:val="hy-AM"/>
              </w:rPr>
              <w:t> </w:t>
            </w:r>
            <w:r w:rsidRPr="00583C67">
              <w:rPr>
                <w:rFonts w:ascii="GHEA Grapalat" w:eastAsia="Calibri" w:hAnsi="GHEA Grapalat" w:cs="GHEA Grapalat"/>
                <w:bCs/>
                <w:color w:val="000000"/>
                <w:sz w:val="24"/>
                <w:szCs w:val="24"/>
                <w:lang w:val="hy-AM"/>
              </w:rPr>
              <w:t xml:space="preserve"> եզրակացության 6-րդ կետը </w:t>
            </w:r>
            <w:bookmarkStart w:id="0" w:name="_GoBack"/>
            <w:bookmarkEnd w:id="0"/>
            <w:r w:rsidRPr="00583C67">
              <w:rPr>
                <w:rFonts w:ascii="GHEA Grapalat" w:eastAsia="Calibri" w:hAnsi="GHEA Grapalat" w:cs="GHEA Grapalat"/>
                <w:bCs/>
                <w:color w:val="000000"/>
                <w:sz w:val="24"/>
                <w:szCs w:val="24"/>
                <w:lang w:val="hy-AM"/>
              </w:rPr>
              <w:t>շարունակում է արդիական մնալ:</w:t>
            </w:r>
            <w:r w:rsidRPr="00583C67">
              <w:rPr>
                <w:rFonts w:ascii="Calibri" w:eastAsia="Calibri" w:hAnsi="Calibri" w:cs="Calibri"/>
                <w:bCs/>
                <w:color w:val="000000"/>
                <w:sz w:val="24"/>
                <w:szCs w:val="24"/>
                <w:lang w:val="hy-AM"/>
              </w:rPr>
              <w:t> </w:t>
            </w:r>
          </w:p>
          <w:p w14:paraId="5882D598" w14:textId="77777777" w:rsidR="00583C67" w:rsidRDefault="00583C67" w:rsidP="00583C67">
            <w:pPr>
              <w:pStyle w:val="CommentText"/>
              <w:spacing w:line="276" w:lineRule="auto"/>
              <w:ind w:left="360"/>
              <w:rPr>
                <w:rFonts w:ascii="GHEA Grapalat" w:eastAsia="Calibri" w:hAnsi="GHEA Grapalat" w:cs="GHEA Grapalat"/>
                <w:bCs/>
                <w:color w:val="000000"/>
                <w:sz w:val="24"/>
                <w:szCs w:val="24"/>
                <w:highlight w:val="yellow"/>
                <w:lang w:val="hy-AM"/>
              </w:rPr>
            </w:pPr>
          </w:p>
          <w:p w14:paraId="17022054" w14:textId="435CB4E9" w:rsidR="00583C67" w:rsidRPr="00355CEC" w:rsidRDefault="00583C67" w:rsidP="00583C67">
            <w:pPr>
              <w:pStyle w:val="CommentText"/>
              <w:spacing w:line="276" w:lineRule="auto"/>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 xml:space="preserve">2. </w:t>
            </w:r>
            <w:r w:rsidRPr="00583C67">
              <w:rPr>
                <w:rFonts w:ascii="GHEA Grapalat" w:eastAsia="Calibri" w:hAnsi="GHEA Grapalat" w:cs="Times New Roman"/>
                <w:sz w:val="24"/>
                <w:szCs w:val="24"/>
                <w:lang w:val="hy-AM"/>
              </w:rPr>
              <w:t>Լրամշակված նախագծի մասով,  1-ին հավելվածի 5-րդ կետի համաձայն՝  փոխհատուցումը ներկայացուցչի միջոցով ստանալու դեպքում համապատասխան փաստաթղթերը կարող է  ներկայացնել դիմումատուն կամ ներկայացուցիչը: Մինչդեռ պարզ չէ ներկայացուցչի կողմից փոխհատուցումը ստանալու պարագայում դիմումատուի կողմից փաստաթղթերը ներկայացնելու հանգամանքը:</w:t>
            </w:r>
          </w:p>
        </w:tc>
        <w:tc>
          <w:tcPr>
            <w:tcW w:w="7288" w:type="dxa"/>
          </w:tcPr>
          <w:p w14:paraId="479EF96D" w14:textId="64C59665" w:rsidR="00583C67" w:rsidRDefault="00583C67" w:rsidP="00583C67">
            <w:pPr>
              <w:spacing w:line="276" w:lineRule="auto"/>
              <w:jc w:val="center"/>
              <w:rPr>
                <w:rFonts w:ascii="GHEA Grapalat" w:hAnsi="GHEA Grapalat" w:cs="Sylfaen"/>
                <w:b/>
                <w:sz w:val="24"/>
                <w:szCs w:val="24"/>
                <w:lang w:val="hy-AM"/>
              </w:rPr>
            </w:pPr>
            <w:r w:rsidRPr="00583C67">
              <w:rPr>
                <w:rFonts w:ascii="GHEA Grapalat" w:hAnsi="GHEA Grapalat" w:cs="Sylfaen"/>
                <w:b/>
                <w:sz w:val="24"/>
                <w:szCs w:val="24"/>
                <w:lang w:val="hy-AM"/>
              </w:rPr>
              <w:t>1</w:t>
            </w:r>
            <w:r w:rsidRPr="00583C67">
              <w:rPr>
                <w:rFonts w:ascii="GHEA Grapalat" w:hAnsi="GHEA Grapalat" w:cs="Sylfaen"/>
                <w:b/>
                <w:sz w:val="24"/>
                <w:szCs w:val="24"/>
                <w:lang w:val="pt-BR"/>
              </w:rPr>
              <w:t xml:space="preserve">. </w:t>
            </w:r>
            <w:r w:rsidR="001C68BF">
              <w:rPr>
                <w:rFonts w:ascii="GHEA Grapalat" w:hAnsi="GHEA Grapalat" w:cs="Sylfaen"/>
                <w:b/>
                <w:sz w:val="24"/>
                <w:szCs w:val="24"/>
                <w:lang w:val="hy-AM"/>
              </w:rPr>
              <w:t>Ընդունվել է</w:t>
            </w:r>
          </w:p>
          <w:p w14:paraId="2D6FA7B4" w14:textId="77777777" w:rsidR="00583C67" w:rsidRPr="00583C67" w:rsidRDefault="00583C67" w:rsidP="00583C67">
            <w:pPr>
              <w:spacing w:line="276" w:lineRule="auto"/>
              <w:jc w:val="center"/>
              <w:rPr>
                <w:rFonts w:ascii="GHEA Grapalat" w:hAnsi="GHEA Grapalat" w:cs="Sylfaen"/>
                <w:b/>
                <w:sz w:val="24"/>
                <w:szCs w:val="24"/>
                <w:lang w:val="hy-AM"/>
              </w:rPr>
            </w:pPr>
          </w:p>
          <w:p w14:paraId="00DA36BC" w14:textId="19460DCC" w:rsidR="00583C67" w:rsidRDefault="00583C67" w:rsidP="00583C67">
            <w:pPr>
              <w:spacing w:line="276"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p w14:paraId="16C363F6" w14:textId="77777777" w:rsidR="00583C67" w:rsidRDefault="00583C67" w:rsidP="00583C67">
            <w:pPr>
              <w:spacing w:line="276" w:lineRule="auto"/>
              <w:jc w:val="both"/>
              <w:rPr>
                <w:rFonts w:ascii="GHEA Grapalat" w:hAnsi="GHEA Grapalat" w:cs="Sylfaen"/>
                <w:sz w:val="24"/>
                <w:szCs w:val="24"/>
                <w:lang w:val="hy-AM"/>
              </w:rPr>
            </w:pPr>
          </w:p>
          <w:p w14:paraId="57EB0EA7" w14:textId="77777777" w:rsidR="00583C67" w:rsidRDefault="00583C67" w:rsidP="00583C67">
            <w:pPr>
              <w:spacing w:line="276" w:lineRule="auto"/>
              <w:jc w:val="both"/>
              <w:rPr>
                <w:rFonts w:ascii="GHEA Grapalat" w:hAnsi="GHEA Grapalat" w:cs="Sylfaen"/>
                <w:sz w:val="24"/>
                <w:szCs w:val="24"/>
                <w:lang w:val="hy-AM"/>
              </w:rPr>
            </w:pPr>
          </w:p>
          <w:p w14:paraId="38D3AC4E" w14:textId="784287CC" w:rsidR="00583C67" w:rsidRPr="00DB54BC" w:rsidRDefault="003800F7" w:rsidP="003800F7">
            <w:pPr>
              <w:spacing w:line="276" w:lineRule="auto"/>
              <w:jc w:val="center"/>
              <w:rPr>
                <w:rFonts w:ascii="GHEA Grapalat" w:hAnsi="GHEA Grapalat" w:cs="Sylfaen"/>
                <w:sz w:val="24"/>
                <w:szCs w:val="24"/>
                <w:highlight w:val="yellow"/>
                <w:lang w:val="hy-AM"/>
              </w:rPr>
            </w:pPr>
            <w:r>
              <w:rPr>
                <w:rFonts w:ascii="GHEA Grapalat" w:hAnsi="GHEA Grapalat" w:cs="Sylfaen"/>
                <w:sz w:val="24"/>
                <w:szCs w:val="24"/>
                <w:lang w:val="hy-AM"/>
              </w:rPr>
              <w:t>Նախագիծը վերախմբագրվել է։</w:t>
            </w:r>
          </w:p>
        </w:tc>
      </w:tr>
      <w:tr w:rsidR="00583C67" w:rsidRPr="00583C67" w14:paraId="4E561CA7" w14:textId="77777777" w:rsidTr="00583C67">
        <w:trPr>
          <w:trHeight w:val="521"/>
        </w:trPr>
        <w:tc>
          <w:tcPr>
            <w:tcW w:w="7513" w:type="dxa"/>
            <w:vMerge w:val="restart"/>
            <w:shd w:val="clear" w:color="auto" w:fill="D0CECE" w:themeFill="background2" w:themeFillShade="E6"/>
          </w:tcPr>
          <w:p w14:paraId="41BA37DD" w14:textId="77777777" w:rsidR="00583C67" w:rsidRPr="00583C67" w:rsidRDefault="00583C67" w:rsidP="00583C67">
            <w:pPr>
              <w:spacing w:line="276" w:lineRule="auto"/>
              <w:jc w:val="center"/>
              <w:rPr>
                <w:rFonts w:ascii="GHEA Grapalat" w:hAnsi="GHEA Grapalat" w:cs="Sylfaen"/>
                <w:b/>
                <w:sz w:val="24"/>
                <w:szCs w:val="24"/>
                <w:lang w:val="hy-AM"/>
              </w:rPr>
            </w:pPr>
          </w:p>
          <w:p w14:paraId="1FFDEDE2" w14:textId="77777777" w:rsidR="00583C67" w:rsidRPr="00583C67" w:rsidRDefault="00583C67" w:rsidP="00583C67">
            <w:pPr>
              <w:spacing w:line="276" w:lineRule="auto"/>
              <w:contextualSpacing/>
              <w:jc w:val="center"/>
              <w:rPr>
                <w:rFonts w:ascii="GHEA Grapalat" w:hAnsi="GHEA Grapalat"/>
                <w:b/>
                <w:sz w:val="24"/>
                <w:szCs w:val="24"/>
                <w:lang w:val="hy-AM"/>
              </w:rPr>
            </w:pPr>
            <w:r w:rsidRPr="00583C67">
              <w:rPr>
                <w:rFonts w:ascii="GHEA Grapalat" w:hAnsi="GHEA Grapalat"/>
                <w:b/>
                <w:sz w:val="24"/>
                <w:szCs w:val="24"/>
                <w:lang w:val="hy-AM"/>
              </w:rPr>
              <w:t>12. Պետաիրավական վարչություն</w:t>
            </w:r>
          </w:p>
        </w:tc>
        <w:tc>
          <w:tcPr>
            <w:tcW w:w="7288" w:type="dxa"/>
            <w:shd w:val="clear" w:color="auto" w:fill="D0CECE" w:themeFill="background2" w:themeFillShade="E6"/>
          </w:tcPr>
          <w:p w14:paraId="6B9BAD59" w14:textId="77777777" w:rsidR="00583C67" w:rsidRPr="00583C67" w:rsidRDefault="00583C67" w:rsidP="00583C67">
            <w:pPr>
              <w:spacing w:line="276" w:lineRule="auto"/>
              <w:jc w:val="center"/>
              <w:rPr>
                <w:rFonts w:ascii="GHEA Grapalat" w:hAnsi="GHEA Grapalat"/>
                <w:b/>
                <w:sz w:val="24"/>
                <w:szCs w:val="24"/>
                <w:lang w:val="hy-AM"/>
              </w:rPr>
            </w:pPr>
            <w:r w:rsidRPr="00583C67">
              <w:rPr>
                <w:rFonts w:ascii="GHEA Grapalat" w:hAnsi="GHEA Grapalat"/>
                <w:b/>
                <w:sz w:val="24"/>
                <w:szCs w:val="24"/>
                <w:lang w:val="hy-AM"/>
              </w:rPr>
              <w:t>02.10.2026</w:t>
            </w:r>
          </w:p>
        </w:tc>
      </w:tr>
      <w:tr w:rsidR="00583C67" w:rsidRPr="00583C67" w14:paraId="7C11A811" w14:textId="77777777" w:rsidTr="00583C67">
        <w:trPr>
          <w:trHeight w:val="429"/>
        </w:trPr>
        <w:tc>
          <w:tcPr>
            <w:tcW w:w="7513" w:type="dxa"/>
            <w:vMerge/>
            <w:shd w:val="clear" w:color="auto" w:fill="D0CECE" w:themeFill="background2" w:themeFillShade="E6"/>
          </w:tcPr>
          <w:p w14:paraId="58960D1B" w14:textId="77777777" w:rsidR="00583C67" w:rsidRPr="00583C67" w:rsidRDefault="00583C67" w:rsidP="00583C67">
            <w:pPr>
              <w:spacing w:line="276" w:lineRule="auto"/>
              <w:rPr>
                <w:rFonts w:ascii="GHEA Grapalat" w:hAnsi="GHEA Grapalat"/>
                <w:sz w:val="24"/>
                <w:szCs w:val="24"/>
                <w:lang w:val="hy-AM"/>
              </w:rPr>
            </w:pPr>
          </w:p>
        </w:tc>
        <w:tc>
          <w:tcPr>
            <w:tcW w:w="7288" w:type="dxa"/>
            <w:shd w:val="clear" w:color="auto" w:fill="D0CECE" w:themeFill="background2" w:themeFillShade="E6"/>
          </w:tcPr>
          <w:p w14:paraId="0F81A7DE" w14:textId="77777777" w:rsidR="00583C67" w:rsidRPr="00583C67" w:rsidRDefault="00583C67" w:rsidP="00583C67">
            <w:pPr>
              <w:spacing w:line="276" w:lineRule="auto"/>
              <w:jc w:val="center"/>
              <w:rPr>
                <w:rFonts w:ascii="GHEA Grapalat" w:hAnsi="GHEA Grapalat"/>
                <w:b/>
                <w:sz w:val="24"/>
                <w:szCs w:val="24"/>
                <w:lang w:val="hy-AM"/>
              </w:rPr>
            </w:pPr>
          </w:p>
        </w:tc>
      </w:tr>
      <w:tr w:rsidR="00583C67" w:rsidRPr="00583C67" w14:paraId="5798B974" w14:textId="77777777" w:rsidTr="00583C67">
        <w:trPr>
          <w:trHeight w:val="487"/>
        </w:trPr>
        <w:tc>
          <w:tcPr>
            <w:tcW w:w="7513" w:type="dxa"/>
          </w:tcPr>
          <w:p w14:paraId="4C698BC3" w14:textId="77777777" w:rsidR="00583C67" w:rsidRPr="00583C67" w:rsidRDefault="00583C67" w:rsidP="00583C67">
            <w:pPr>
              <w:shd w:val="clear" w:color="auto" w:fill="FFFFFF"/>
              <w:spacing w:line="276" w:lineRule="auto"/>
              <w:jc w:val="both"/>
              <w:rPr>
                <w:rFonts w:ascii="GHEA Grapalat" w:eastAsia="Calibri" w:hAnsi="GHEA Grapalat" w:cs="GHEA Grapalat"/>
                <w:bCs/>
                <w:color w:val="000000"/>
                <w:sz w:val="24"/>
                <w:szCs w:val="24"/>
                <w:lang w:val="hy-AM"/>
              </w:rPr>
            </w:pPr>
            <w:r w:rsidRPr="00583C67">
              <w:rPr>
                <w:rFonts w:ascii="GHEA Grapalat" w:eastAsia="Calibri" w:hAnsi="GHEA Grapalat" w:cs="GHEA Grapalat"/>
                <w:bCs/>
                <w:color w:val="000000"/>
                <w:sz w:val="24"/>
                <w:szCs w:val="24"/>
                <w:lang w:val="hy-AM"/>
              </w:rPr>
              <w:lastRenderedPageBreak/>
              <w:t xml:space="preserve">1. </w:t>
            </w:r>
            <w:r w:rsidRPr="00583C67">
              <w:rPr>
                <w:rFonts w:ascii="GHEA Grapalat" w:eastAsia="Calibri" w:hAnsi="GHEA Grapalat" w:cs="Times New Roman"/>
                <w:sz w:val="24"/>
                <w:szCs w:val="24"/>
                <w:lang w:val="hy-AM"/>
              </w:rPr>
              <w:t>2026 թվականի սեպտեմբերի 14-ի պետաիրավական նախարարական կոմիտեի արդյունքների հաշվառմամբ:</w:t>
            </w:r>
          </w:p>
        </w:tc>
        <w:tc>
          <w:tcPr>
            <w:tcW w:w="7288" w:type="dxa"/>
          </w:tcPr>
          <w:p w14:paraId="2A5F6909" w14:textId="025FFB04" w:rsidR="00583C67" w:rsidRPr="00583C67" w:rsidRDefault="00FC3B42" w:rsidP="00FC3B42">
            <w:pPr>
              <w:spacing w:line="276" w:lineRule="auto"/>
              <w:rPr>
                <w:rFonts w:ascii="GHEA Grapalat" w:hAnsi="GHEA Grapalat" w:cs="Sylfaen"/>
                <w:sz w:val="24"/>
                <w:szCs w:val="24"/>
                <w:lang w:val="hy-AM"/>
              </w:rPr>
            </w:pPr>
            <w:r>
              <w:rPr>
                <w:rFonts w:ascii="GHEA Grapalat" w:hAnsi="GHEA Grapalat" w:cs="Sylfaen"/>
                <w:b/>
                <w:sz w:val="24"/>
                <w:szCs w:val="24"/>
                <w:lang w:val="hy-AM"/>
              </w:rPr>
              <w:t xml:space="preserve">                            </w:t>
            </w:r>
            <w:r w:rsidR="00583C67" w:rsidRPr="00583C67">
              <w:rPr>
                <w:rFonts w:ascii="GHEA Grapalat" w:hAnsi="GHEA Grapalat" w:cs="Sylfaen"/>
                <w:sz w:val="24"/>
                <w:szCs w:val="24"/>
                <w:lang w:val="hy-AM"/>
              </w:rPr>
              <w:t>Ընդունվել է ի գիտություն</w:t>
            </w:r>
          </w:p>
          <w:p w14:paraId="5703189B" w14:textId="77777777" w:rsidR="00583C67" w:rsidRPr="00583C67" w:rsidRDefault="00583C67" w:rsidP="00583C67">
            <w:pPr>
              <w:spacing w:line="276" w:lineRule="auto"/>
              <w:jc w:val="both"/>
              <w:rPr>
                <w:rFonts w:ascii="GHEA Grapalat" w:hAnsi="GHEA Grapalat" w:cs="Sylfaen"/>
                <w:sz w:val="24"/>
                <w:szCs w:val="24"/>
                <w:lang w:val="hy-AM"/>
              </w:rPr>
            </w:pPr>
          </w:p>
          <w:p w14:paraId="2CD3E22E" w14:textId="77777777" w:rsidR="00583C67" w:rsidRPr="00583C67" w:rsidRDefault="00583C67" w:rsidP="00583C67">
            <w:pPr>
              <w:spacing w:line="276" w:lineRule="auto"/>
              <w:jc w:val="both"/>
              <w:rPr>
                <w:rFonts w:ascii="GHEA Grapalat" w:hAnsi="GHEA Grapalat" w:cs="Sylfaen"/>
                <w:sz w:val="24"/>
                <w:szCs w:val="24"/>
                <w:lang w:val="hy-AM"/>
              </w:rPr>
            </w:pPr>
          </w:p>
        </w:tc>
      </w:tr>
    </w:tbl>
    <w:p w14:paraId="11D334E7" w14:textId="6259DBD5" w:rsidR="005D18A6" w:rsidRPr="00261411" w:rsidRDefault="005D18A6" w:rsidP="003660FC">
      <w:pPr>
        <w:spacing w:line="276" w:lineRule="auto"/>
        <w:ind w:right="-280"/>
        <w:rPr>
          <w:rFonts w:ascii="GHEA Grapalat" w:hAnsi="GHEA Grapalat"/>
          <w:b/>
          <w:iCs/>
          <w:sz w:val="24"/>
          <w:szCs w:val="24"/>
          <w:lang w:val="hy-AM"/>
        </w:rPr>
      </w:pPr>
    </w:p>
    <w:p w14:paraId="01188EA0" w14:textId="5C7B8459" w:rsidR="005D18A6" w:rsidRPr="00261411" w:rsidRDefault="005D18A6" w:rsidP="003660FC">
      <w:pPr>
        <w:spacing w:line="276" w:lineRule="auto"/>
        <w:ind w:right="-280"/>
        <w:rPr>
          <w:rFonts w:ascii="GHEA Grapalat" w:hAnsi="GHEA Grapalat"/>
          <w:b/>
          <w:iCs/>
          <w:sz w:val="24"/>
          <w:szCs w:val="24"/>
          <w:lang w:val="hy-AM"/>
        </w:rPr>
      </w:pPr>
    </w:p>
    <w:p w14:paraId="075BD0CB" w14:textId="1B10DB62" w:rsidR="0090328F" w:rsidRPr="00261411" w:rsidRDefault="00410E2E" w:rsidP="000D7633">
      <w:pPr>
        <w:spacing w:line="276" w:lineRule="auto"/>
        <w:ind w:right="-280"/>
        <w:jc w:val="right"/>
        <w:rPr>
          <w:rFonts w:ascii="GHEA Grapalat" w:hAnsi="GHEA Grapalat"/>
          <w:b/>
          <w:iCs/>
          <w:sz w:val="24"/>
          <w:szCs w:val="24"/>
          <w:lang w:val="hy-AM"/>
        </w:rPr>
      </w:pPr>
      <w:r w:rsidRPr="00261411">
        <w:rPr>
          <w:rFonts w:ascii="GHEA Grapalat" w:hAnsi="GHEA Grapalat"/>
          <w:b/>
          <w:iCs/>
          <w:sz w:val="24"/>
          <w:szCs w:val="24"/>
          <w:lang w:val="hy-AM"/>
        </w:rPr>
        <w:t xml:space="preserve">  </w:t>
      </w:r>
      <w:r w:rsidR="005E520D" w:rsidRPr="00261411">
        <w:rPr>
          <w:rFonts w:ascii="GHEA Grapalat" w:hAnsi="GHEA Grapalat"/>
          <w:b/>
          <w:iCs/>
          <w:sz w:val="24"/>
          <w:szCs w:val="24"/>
          <w:lang w:val="hy-AM"/>
        </w:rPr>
        <w:t>Միջազգային իրավական հարցերով ներկայացուցչի գրասենյակ</w:t>
      </w:r>
    </w:p>
    <w:sectPr w:rsidR="0090328F" w:rsidRPr="00261411" w:rsidSect="00E25729">
      <w:headerReference w:type="even" r:id="rId9"/>
      <w:headerReference w:type="default" r:id="rId10"/>
      <w:footerReference w:type="even" r:id="rId11"/>
      <w:footerReference w:type="default" r:id="rId12"/>
      <w:headerReference w:type="first" r:id="rId13"/>
      <w:footerReference w:type="first" r:id="rId14"/>
      <w:pgSz w:w="16838" w:h="11906" w:orient="landscape"/>
      <w:pgMar w:top="0" w:right="1134" w:bottom="63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AF7B2" w14:textId="77777777" w:rsidR="00CB42E5" w:rsidRDefault="00CB42E5" w:rsidP="002D475C">
      <w:pPr>
        <w:spacing w:after="0" w:line="240" w:lineRule="auto"/>
      </w:pPr>
      <w:r>
        <w:separator/>
      </w:r>
    </w:p>
  </w:endnote>
  <w:endnote w:type="continuationSeparator" w:id="0">
    <w:p w14:paraId="65361765" w14:textId="77777777" w:rsidR="00CB42E5" w:rsidRDefault="00CB42E5" w:rsidP="002D4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15025" w14:textId="77777777" w:rsidR="001C68BF" w:rsidRDefault="001C68B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8A15F" w14:textId="77777777" w:rsidR="001C68BF" w:rsidRDefault="001C68B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EE43F" w14:textId="77777777" w:rsidR="001C68BF" w:rsidRDefault="001C68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657903" w14:textId="77777777" w:rsidR="00CB42E5" w:rsidRDefault="00CB42E5" w:rsidP="002D475C">
      <w:pPr>
        <w:spacing w:after="0" w:line="240" w:lineRule="auto"/>
      </w:pPr>
      <w:r>
        <w:separator/>
      </w:r>
    </w:p>
  </w:footnote>
  <w:footnote w:type="continuationSeparator" w:id="0">
    <w:p w14:paraId="7817FE1F" w14:textId="77777777" w:rsidR="00CB42E5" w:rsidRDefault="00CB42E5" w:rsidP="002D475C">
      <w:pPr>
        <w:spacing w:after="0" w:line="240" w:lineRule="auto"/>
      </w:pPr>
      <w:r>
        <w:continuationSeparator/>
      </w:r>
    </w:p>
  </w:footnote>
  <w:footnote w:id="1">
    <w:p w14:paraId="7C82F9ED" w14:textId="77777777" w:rsidR="001C68BF" w:rsidRPr="00CA0A59" w:rsidRDefault="001C68BF" w:rsidP="00133142">
      <w:pPr>
        <w:pStyle w:val="FootnoteText"/>
        <w:rPr>
          <w:rFonts w:ascii="Sylfaen" w:hAnsi="Sylfaen" w:cs="Arial"/>
          <w:sz w:val="22"/>
          <w:szCs w:val="22"/>
          <w:lang w:val="en-US"/>
        </w:rPr>
      </w:pPr>
      <w:r w:rsidRPr="00CA0A59">
        <w:rPr>
          <w:rStyle w:val="FootnoteReference"/>
          <w:rFonts w:ascii="Sylfaen" w:hAnsi="Sylfaen"/>
          <w:sz w:val="22"/>
          <w:szCs w:val="22"/>
        </w:rPr>
        <w:footnoteRef/>
      </w:r>
      <w:r w:rsidRPr="00CA0A59">
        <w:rPr>
          <w:rFonts w:ascii="Sylfaen" w:hAnsi="Sylfaen"/>
          <w:sz w:val="22"/>
          <w:szCs w:val="22"/>
          <w:lang w:val="en-US"/>
        </w:rPr>
        <w:t xml:space="preserve"> </w:t>
      </w:r>
      <w:r w:rsidRPr="00CA0A59">
        <w:rPr>
          <w:rFonts w:ascii="Sylfaen" w:hAnsi="Sylfaen" w:cs="Arial"/>
          <w:sz w:val="22"/>
          <w:szCs w:val="22"/>
        </w:rPr>
        <w:t>Տե՛ս</w:t>
      </w:r>
      <w:r w:rsidRPr="00CA0A59">
        <w:rPr>
          <w:rFonts w:ascii="Sylfaen" w:hAnsi="Sylfaen"/>
          <w:sz w:val="22"/>
          <w:szCs w:val="22"/>
          <w:lang w:val="en-US"/>
        </w:rPr>
        <w:t xml:space="preserve"> Good practice in human rights implementation Multi-country study on domestic capacity for rapid execution of the judgments and decisions of the European Court of Human Rights, Council of Europe, 2024 </w:t>
      </w:r>
      <w:r w:rsidRPr="00CA0A59">
        <w:rPr>
          <w:rFonts w:ascii="Sylfaen" w:hAnsi="Sylfaen" w:cs="Arial"/>
          <w:sz w:val="22"/>
          <w:szCs w:val="22"/>
        </w:rPr>
        <w:t>Էջ</w:t>
      </w:r>
      <w:r w:rsidRPr="00CA0A59">
        <w:rPr>
          <w:rFonts w:ascii="Sylfaen" w:hAnsi="Sylfaen" w:cs="Arial"/>
          <w:sz w:val="22"/>
          <w:szCs w:val="22"/>
          <w:lang w:val="en-US"/>
        </w:rPr>
        <w:t xml:space="preserve"> </w:t>
      </w:r>
      <w:r w:rsidRPr="00CA0A59">
        <w:rPr>
          <w:rFonts w:ascii="Sylfaen" w:hAnsi="Sylfaen"/>
          <w:sz w:val="22"/>
          <w:szCs w:val="22"/>
          <w:lang w:val="en-US"/>
        </w:rPr>
        <w:t>9</w:t>
      </w:r>
    </w:p>
    <w:p w14:paraId="47BAF182" w14:textId="77777777" w:rsidR="001C68BF" w:rsidRPr="00DA792F" w:rsidRDefault="001C68BF" w:rsidP="00133142">
      <w:pPr>
        <w:pStyle w:val="FootnoteText"/>
        <w:rPr>
          <w:lang w:val="en-U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91AF4" w14:textId="77777777" w:rsidR="001C68BF" w:rsidRDefault="001C68B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621F4" w14:textId="77777777" w:rsidR="001C68BF" w:rsidRDefault="001C68B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5BA8B" w14:textId="77777777" w:rsidR="001C68BF" w:rsidRDefault="001C68B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EC6"/>
    <w:multiLevelType w:val="hybridMultilevel"/>
    <w:tmpl w:val="764CB7B8"/>
    <w:lvl w:ilvl="0" w:tplc="DB5299D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0322F"/>
    <w:multiLevelType w:val="hybridMultilevel"/>
    <w:tmpl w:val="B9604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7A0607"/>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720997"/>
    <w:multiLevelType w:val="hybridMultilevel"/>
    <w:tmpl w:val="80F251CC"/>
    <w:lvl w:ilvl="0" w:tplc="1D3A958C">
      <w:start w:val="2"/>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026F7C"/>
    <w:multiLevelType w:val="hybridMultilevel"/>
    <w:tmpl w:val="BD5267E4"/>
    <w:lvl w:ilvl="0" w:tplc="BD9C9FAA">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5" w15:restartNumberingAfterBreak="0">
    <w:nsid w:val="0D301E22"/>
    <w:multiLevelType w:val="multilevel"/>
    <w:tmpl w:val="5B6C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86C10"/>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03286"/>
    <w:multiLevelType w:val="hybridMultilevel"/>
    <w:tmpl w:val="2A08F9D8"/>
    <w:lvl w:ilvl="0" w:tplc="587E4E82">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88600F5"/>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B76247"/>
    <w:multiLevelType w:val="hybridMultilevel"/>
    <w:tmpl w:val="39A253EC"/>
    <w:lvl w:ilvl="0" w:tplc="2186619E">
      <w:start w:val="1"/>
      <w:numFmt w:val="decimal"/>
      <w:lvlText w:val="%1."/>
      <w:lvlJc w:val="left"/>
      <w:pPr>
        <w:ind w:left="2656" w:hanging="360"/>
      </w:pPr>
      <w:rPr>
        <w:rFonts w:hint="default"/>
      </w:rPr>
    </w:lvl>
    <w:lvl w:ilvl="1" w:tplc="04090019" w:tentative="1">
      <w:start w:val="1"/>
      <w:numFmt w:val="lowerLetter"/>
      <w:lvlText w:val="%2."/>
      <w:lvlJc w:val="left"/>
      <w:pPr>
        <w:ind w:left="3376" w:hanging="360"/>
      </w:pPr>
    </w:lvl>
    <w:lvl w:ilvl="2" w:tplc="0409001B" w:tentative="1">
      <w:start w:val="1"/>
      <w:numFmt w:val="lowerRoman"/>
      <w:lvlText w:val="%3."/>
      <w:lvlJc w:val="right"/>
      <w:pPr>
        <w:ind w:left="4096" w:hanging="180"/>
      </w:pPr>
    </w:lvl>
    <w:lvl w:ilvl="3" w:tplc="0409000F" w:tentative="1">
      <w:start w:val="1"/>
      <w:numFmt w:val="decimal"/>
      <w:lvlText w:val="%4."/>
      <w:lvlJc w:val="left"/>
      <w:pPr>
        <w:ind w:left="4816" w:hanging="360"/>
      </w:pPr>
    </w:lvl>
    <w:lvl w:ilvl="4" w:tplc="04090019" w:tentative="1">
      <w:start w:val="1"/>
      <w:numFmt w:val="lowerLetter"/>
      <w:lvlText w:val="%5."/>
      <w:lvlJc w:val="left"/>
      <w:pPr>
        <w:ind w:left="5536" w:hanging="360"/>
      </w:pPr>
    </w:lvl>
    <w:lvl w:ilvl="5" w:tplc="0409001B" w:tentative="1">
      <w:start w:val="1"/>
      <w:numFmt w:val="lowerRoman"/>
      <w:lvlText w:val="%6."/>
      <w:lvlJc w:val="right"/>
      <w:pPr>
        <w:ind w:left="6256" w:hanging="180"/>
      </w:pPr>
    </w:lvl>
    <w:lvl w:ilvl="6" w:tplc="0409000F" w:tentative="1">
      <w:start w:val="1"/>
      <w:numFmt w:val="decimal"/>
      <w:lvlText w:val="%7."/>
      <w:lvlJc w:val="left"/>
      <w:pPr>
        <w:ind w:left="6976" w:hanging="360"/>
      </w:pPr>
    </w:lvl>
    <w:lvl w:ilvl="7" w:tplc="04090019" w:tentative="1">
      <w:start w:val="1"/>
      <w:numFmt w:val="lowerLetter"/>
      <w:lvlText w:val="%8."/>
      <w:lvlJc w:val="left"/>
      <w:pPr>
        <w:ind w:left="7696" w:hanging="360"/>
      </w:pPr>
    </w:lvl>
    <w:lvl w:ilvl="8" w:tplc="0409001B" w:tentative="1">
      <w:start w:val="1"/>
      <w:numFmt w:val="lowerRoman"/>
      <w:lvlText w:val="%9."/>
      <w:lvlJc w:val="right"/>
      <w:pPr>
        <w:ind w:left="8416" w:hanging="180"/>
      </w:pPr>
    </w:lvl>
  </w:abstractNum>
  <w:abstractNum w:abstractNumId="10" w15:restartNumberingAfterBreak="0">
    <w:nsid w:val="1EBA06AE"/>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DC27D9"/>
    <w:multiLevelType w:val="hybridMultilevel"/>
    <w:tmpl w:val="7E608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3C108E"/>
    <w:multiLevelType w:val="hybridMultilevel"/>
    <w:tmpl w:val="FE0CCD5E"/>
    <w:lvl w:ilvl="0" w:tplc="34FC2E56">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3" w15:restartNumberingAfterBreak="0">
    <w:nsid w:val="2C38153F"/>
    <w:multiLevelType w:val="hybridMultilevel"/>
    <w:tmpl w:val="2428626C"/>
    <w:lvl w:ilvl="0" w:tplc="5FEAFC56">
      <w:start w:val="1"/>
      <w:numFmt w:val="decimal"/>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4" w15:restartNumberingAfterBreak="0">
    <w:nsid w:val="2FFC1042"/>
    <w:multiLevelType w:val="hybridMultilevel"/>
    <w:tmpl w:val="60BA1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BC53DC"/>
    <w:multiLevelType w:val="hybridMultilevel"/>
    <w:tmpl w:val="861A11E0"/>
    <w:lvl w:ilvl="0" w:tplc="CA828ED8">
      <w:start w:val="1"/>
      <w:numFmt w:val="decimal"/>
      <w:lvlText w:val="%1."/>
      <w:lvlJc w:val="left"/>
      <w:pPr>
        <w:ind w:left="672" w:hanging="360"/>
      </w:pPr>
      <w:rPr>
        <w:rFonts w:cstheme="minorBidi" w:hint="default"/>
      </w:rPr>
    </w:lvl>
    <w:lvl w:ilvl="1" w:tplc="04190019" w:tentative="1">
      <w:start w:val="1"/>
      <w:numFmt w:val="lowerLetter"/>
      <w:lvlText w:val="%2."/>
      <w:lvlJc w:val="left"/>
      <w:pPr>
        <w:ind w:left="1392" w:hanging="360"/>
      </w:pPr>
    </w:lvl>
    <w:lvl w:ilvl="2" w:tplc="0419001B" w:tentative="1">
      <w:start w:val="1"/>
      <w:numFmt w:val="lowerRoman"/>
      <w:lvlText w:val="%3."/>
      <w:lvlJc w:val="right"/>
      <w:pPr>
        <w:ind w:left="2112" w:hanging="180"/>
      </w:pPr>
    </w:lvl>
    <w:lvl w:ilvl="3" w:tplc="0419000F" w:tentative="1">
      <w:start w:val="1"/>
      <w:numFmt w:val="decimal"/>
      <w:lvlText w:val="%4."/>
      <w:lvlJc w:val="left"/>
      <w:pPr>
        <w:ind w:left="2832" w:hanging="360"/>
      </w:pPr>
    </w:lvl>
    <w:lvl w:ilvl="4" w:tplc="04190019" w:tentative="1">
      <w:start w:val="1"/>
      <w:numFmt w:val="lowerLetter"/>
      <w:lvlText w:val="%5."/>
      <w:lvlJc w:val="left"/>
      <w:pPr>
        <w:ind w:left="3552" w:hanging="360"/>
      </w:pPr>
    </w:lvl>
    <w:lvl w:ilvl="5" w:tplc="0419001B" w:tentative="1">
      <w:start w:val="1"/>
      <w:numFmt w:val="lowerRoman"/>
      <w:lvlText w:val="%6."/>
      <w:lvlJc w:val="right"/>
      <w:pPr>
        <w:ind w:left="4272" w:hanging="180"/>
      </w:pPr>
    </w:lvl>
    <w:lvl w:ilvl="6" w:tplc="0419000F" w:tentative="1">
      <w:start w:val="1"/>
      <w:numFmt w:val="decimal"/>
      <w:lvlText w:val="%7."/>
      <w:lvlJc w:val="left"/>
      <w:pPr>
        <w:ind w:left="4992" w:hanging="360"/>
      </w:pPr>
    </w:lvl>
    <w:lvl w:ilvl="7" w:tplc="04190019" w:tentative="1">
      <w:start w:val="1"/>
      <w:numFmt w:val="lowerLetter"/>
      <w:lvlText w:val="%8."/>
      <w:lvlJc w:val="left"/>
      <w:pPr>
        <w:ind w:left="5712" w:hanging="360"/>
      </w:pPr>
    </w:lvl>
    <w:lvl w:ilvl="8" w:tplc="0419001B" w:tentative="1">
      <w:start w:val="1"/>
      <w:numFmt w:val="lowerRoman"/>
      <w:lvlText w:val="%9."/>
      <w:lvlJc w:val="right"/>
      <w:pPr>
        <w:ind w:left="6432" w:hanging="180"/>
      </w:pPr>
    </w:lvl>
  </w:abstractNum>
  <w:abstractNum w:abstractNumId="16" w15:restartNumberingAfterBreak="0">
    <w:nsid w:val="315E2C36"/>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596634"/>
    <w:multiLevelType w:val="hybridMultilevel"/>
    <w:tmpl w:val="146CB418"/>
    <w:lvl w:ilvl="0" w:tplc="A06CEB1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07A19"/>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1D1726"/>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AE0798"/>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1F0520"/>
    <w:multiLevelType w:val="hybridMultilevel"/>
    <w:tmpl w:val="6F4E5DC4"/>
    <w:lvl w:ilvl="0" w:tplc="2186619E">
      <w:start w:val="1"/>
      <w:numFmt w:val="decimal"/>
      <w:lvlText w:val="%1."/>
      <w:lvlJc w:val="left"/>
      <w:pPr>
        <w:ind w:left="2656" w:hanging="360"/>
      </w:pPr>
      <w:rPr>
        <w:rFonts w:hint="default"/>
      </w:rPr>
    </w:lvl>
    <w:lvl w:ilvl="1" w:tplc="04090019" w:tentative="1">
      <w:start w:val="1"/>
      <w:numFmt w:val="lowerLetter"/>
      <w:lvlText w:val="%2."/>
      <w:lvlJc w:val="left"/>
      <w:pPr>
        <w:ind w:left="3376" w:hanging="360"/>
      </w:pPr>
    </w:lvl>
    <w:lvl w:ilvl="2" w:tplc="0409001B" w:tentative="1">
      <w:start w:val="1"/>
      <w:numFmt w:val="lowerRoman"/>
      <w:lvlText w:val="%3."/>
      <w:lvlJc w:val="right"/>
      <w:pPr>
        <w:ind w:left="4096" w:hanging="180"/>
      </w:pPr>
    </w:lvl>
    <w:lvl w:ilvl="3" w:tplc="0409000F" w:tentative="1">
      <w:start w:val="1"/>
      <w:numFmt w:val="decimal"/>
      <w:lvlText w:val="%4."/>
      <w:lvlJc w:val="left"/>
      <w:pPr>
        <w:ind w:left="4816" w:hanging="360"/>
      </w:pPr>
    </w:lvl>
    <w:lvl w:ilvl="4" w:tplc="04090019" w:tentative="1">
      <w:start w:val="1"/>
      <w:numFmt w:val="lowerLetter"/>
      <w:lvlText w:val="%5."/>
      <w:lvlJc w:val="left"/>
      <w:pPr>
        <w:ind w:left="5536" w:hanging="360"/>
      </w:pPr>
    </w:lvl>
    <w:lvl w:ilvl="5" w:tplc="0409001B" w:tentative="1">
      <w:start w:val="1"/>
      <w:numFmt w:val="lowerRoman"/>
      <w:lvlText w:val="%6."/>
      <w:lvlJc w:val="right"/>
      <w:pPr>
        <w:ind w:left="6256" w:hanging="180"/>
      </w:pPr>
    </w:lvl>
    <w:lvl w:ilvl="6" w:tplc="0409000F" w:tentative="1">
      <w:start w:val="1"/>
      <w:numFmt w:val="decimal"/>
      <w:lvlText w:val="%7."/>
      <w:lvlJc w:val="left"/>
      <w:pPr>
        <w:ind w:left="6976" w:hanging="360"/>
      </w:pPr>
    </w:lvl>
    <w:lvl w:ilvl="7" w:tplc="04090019" w:tentative="1">
      <w:start w:val="1"/>
      <w:numFmt w:val="lowerLetter"/>
      <w:lvlText w:val="%8."/>
      <w:lvlJc w:val="left"/>
      <w:pPr>
        <w:ind w:left="7696" w:hanging="360"/>
      </w:pPr>
    </w:lvl>
    <w:lvl w:ilvl="8" w:tplc="0409001B" w:tentative="1">
      <w:start w:val="1"/>
      <w:numFmt w:val="lowerRoman"/>
      <w:lvlText w:val="%9."/>
      <w:lvlJc w:val="right"/>
      <w:pPr>
        <w:ind w:left="8416" w:hanging="180"/>
      </w:pPr>
    </w:lvl>
  </w:abstractNum>
  <w:abstractNum w:abstractNumId="22" w15:restartNumberingAfterBreak="0">
    <w:nsid w:val="463A502B"/>
    <w:multiLevelType w:val="hybridMultilevel"/>
    <w:tmpl w:val="88964F10"/>
    <w:lvl w:ilvl="0" w:tplc="B22840D4">
      <w:numFmt w:val="bullet"/>
      <w:lvlText w:val="-"/>
      <w:lvlJc w:val="left"/>
      <w:pPr>
        <w:ind w:left="720" w:hanging="360"/>
      </w:pPr>
      <w:rPr>
        <w:rFonts w:ascii="GHEA Grapalat" w:eastAsiaTheme="minorHAnsi" w:hAnsi="GHEA Grapalat" w:cstheme="minorBidi"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8F06A8"/>
    <w:multiLevelType w:val="hybridMultilevel"/>
    <w:tmpl w:val="9104B344"/>
    <w:lvl w:ilvl="0" w:tplc="B45EF3C6">
      <w:start w:val="1"/>
      <w:numFmt w:val="decimal"/>
      <w:lvlText w:val="%1."/>
      <w:lvlJc w:val="left"/>
      <w:pPr>
        <w:ind w:left="1069" w:hanging="360"/>
      </w:pPr>
      <w:rPr>
        <w:rFonts w:cs="Sylfaen" w:hint="default"/>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4D86561A"/>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36B6C99"/>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99208D"/>
    <w:multiLevelType w:val="hybridMultilevel"/>
    <w:tmpl w:val="4170F62A"/>
    <w:lvl w:ilvl="0" w:tplc="1474E64A">
      <w:start w:val="2"/>
      <w:numFmt w:val="decimal"/>
      <w:lvlText w:val="%1"/>
      <w:lvlJc w:val="left"/>
      <w:pPr>
        <w:ind w:left="510" w:hanging="360"/>
      </w:pPr>
      <w:rPr>
        <w:rFonts w:cs="Arial"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7" w15:restartNumberingAfterBreak="0">
    <w:nsid w:val="5E9C4893"/>
    <w:multiLevelType w:val="hybridMultilevel"/>
    <w:tmpl w:val="131C953C"/>
    <w:lvl w:ilvl="0" w:tplc="945E4652">
      <w:start w:val="1"/>
      <w:numFmt w:val="decimal"/>
      <w:lvlText w:val="%1."/>
      <w:lvlJc w:val="left"/>
      <w:pPr>
        <w:ind w:left="312" w:hanging="360"/>
      </w:pPr>
      <w:rPr>
        <w:rFonts w:cstheme="minorBidi" w:hint="default"/>
      </w:rPr>
    </w:lvl>
    <w:lvl w:ilvl="1" w:tplc="04190019" w:tentative="1">
      <w:start w:val="1"/>
      <w:numFmt w:val="lowerLetter"/>
      <w:lvlText w:val="%2."/>
      <w:lvlJc w:val="left"/>
      <w:pPr>
        <w:ind w:left="1032" w:hanging="360"/>
      </w:pPr>
    </w:lvl>
    <w:lvl w:ilvl="2" w:tplc="0419001B" w:tentative="1">
      <w:start w:val="1"/>
      <w:numFmt w:val="lowerRoman"/>
      <w:lvlText w:val="%3."/>
      <w:lvlJc w:val="right"/>
      <w:pPr>
        <w:ind w:left="1752" w:hanging="180"/>
      </w:pPr>
    </w:lvl>
    <w:lvl w:ilvl="3" w:tplc="0419000F" w:tentative="1">
      <w:start w:val="1"/>
      <w:numFmt w:val="decimal"/>
      <w:lvlText w:val="%4."/>
      <w:lvlJc w:val="left"/>
      <w:pPr>
        <w:ind w:left="2472" w:hanging="360"/>
      </w:pPr>
    </w:lvl>
    <w:lvl w:ilvl="4" w:tplc="04190019" w:tentative="1">
      <w:start w:val="1"/>
      <w:numFmt w:val="lowerLetter"/>
      <w:lvlText w:val="%5."/>
      <w:lvlJc w:val="left"/>
      <w:pPr>
        <w:ind w:left="3192" w:hanging="360"/>
      </w:pPr>
    </w:lvl>
    <w:lvl w:ilvl="5" w:tplc="0419001B" w:tentative="1">
      <w:start w:val="1"/>
      <w:numFmt w:val="lowerRoman"/>
      <w:lvlText w:val="%6."/>
      <w:lvlJc w:val="right"/>
      <w:pPr>
        <w:ind w:left="3912" w:hanging="180"/>
      </w:pPr>
    </w:lvl>
    <w:lvl w:ilvl="6" w:tplc="0419000F" w:tentative="1">
      <w:start w:val="1"/>
      <w:numFmt w:val="decimal"/>
      <w:lvlText w:val="%7."/>
      <w:lvlJc w:val="left"/>
      <w:pPr>
        <w:ind w:left="4632" w:hanging="360"/>
      </w:pPr>
    </w:lvl>
    <w:lvl w:ilvl="7" w:tplc="04190019" w:tentative="1">
      <w:start w:val="1"/>
      <w:numFmt w:val="lowerLetter"/>
      <w:lvlText w:val="%8."/>
      <w:lvlJc w:val="left"/>
      <w:pPr>
        <w:ind w:left="5352" w:hanging="360"/>
      </w:pPr>
    </w:lvl>
    <w:lvl w:ilvl="8" w:tplc="0419001B" w:tentative="1">
      <w:start w:val="1"/>
      <w:numFmt w:val="lowerRoman"/>
      <w:lvlText w:val="%9."/>
      <w:lvlJc w:val="right"/>
      <w:pPr>
        <w:ind w:left="6072" w:hanging="180"/>
      </w:pPr>
    </w:lvl>
  </w:abstractNum>
  <w:abstractNum w:abstractNumId="28" w15:restartNumberingAfterBreak="0">
    <w:nsid w:val="614B54B8"/>
    <w:multiLevelType w:val="hybridMultilevel"/>
    <w:tmpl w:val="6F4E5DC4"/>
    <w:lvl w:ilvl="0" w:tplc="2186619E">
      <w:start w:val="1"/>
      <w:numFmt w:val="decimal"/>
      <w:lvlText w:val="%1."/>
      <w:lvlJc w:val="left"/>
      <w:pPr>
        <w:ind w:left="2656" w:hanging="360"/>
      </w:pPr>
      <w:rPr>
        <w:rFonts w:hint="default"/>
      </w:rPr>
    </w:lvl>
    <w:lvl w:ilvl="1" w:tplc="04090019" w:tentative="1">
      <w:start w:val="1"/>
      <w:numFmt w:val="lowerLetter"/>
      <w:lvlText w:val="%2."/>
      <w:lvlJc w:val="left"/>
      <w:pPr>
        <w:ind w:left="3376" w:hanging="360"/>
      </w:pPr>
    </w:lvl>
    <w:lvl w:ilvl="2" w:tplc="0409001B" w:tentative="1">
      <w:start w:val="1"/>
      <w:numFmt w:val="lowerRoman"/>
      <w:lvlText w:val="%3."/>
      <w:lvlJc w:val="right"/>
      <w:pPr>
        <w:ind w:left="4096" w:hanging="180"/>
      </w:pPr>
    </w:lvl>
    <w:lvl w:ilvl="3" w:tplc="0409000F" w:tentative="1">
      <w:start w:val="1"/>
      <w:numFmt w:val="decimal"/>
      <w:lvlText w:val="%4."/>
      <w:lvlJc w:val="left"/>
      <w:pPr>
        <w:ind w:left="4816" w:hanging="360"/>
      </w:pPr>
    </w:lvl>
    <w:lvl w:ilvl="4" w:tplc="04090019" w:tentative="1">
      <w:start w:val="1"/>
      <w:numFmt w:val="lowerLetter"/>
      <w:lvlText w:val="%5."/>
      <w:lvlJc w:val="left"/>
      <w:pPr>
        <w:ind w:left="5536" w:hanging="360"/>
      </w:pPr>
    </w:lvl>
    <w:lvl w:ilvl="5" w:tplc="0409001B" w:tentative="1">
      <w:start w:val="1"/>
      <w:numFmt w:val="lowerRoman"/>
      <w:lvlText w:val="%6."/>
      <w:lvlJc w:val="right"/>
      <w:pPr>
        <w:ind w:left="6256" w:hanging="180"/>
      </w:pPr>
    </w:lvl>
    <w:lvl w:ilvl="6" w:tplc="0409000F" w:tentative="1">
      <w:start w:val="1"/>
      <w:numFmt w:val="decimal"/>
      <w:lvlText w:val="%7."/>
      <w:lvlJc w:val="left"/>
      <w:pPr>
        <w:ind w:left="6976" w:hanging="360"/>
      </w:pPr>
    </w:lvl>
    <w:lvl w:ilvl="7" w:tplc="04090019" w:tentative="1">
      <w:start w:val="1"/>
      <w:numFmt w:val="lowerLetter"/>
      <w:lvlText w:val="%8."/>
      <w:lvlJc w:val="left"/>
      <w:pPr>
        <w:ind w:left="7696" w:hanging="360"/>
      </w:pPr>
    </w:lvl>
    <w:lvl w:ilvl="8" w:tplc="0409001B" w:tentative="1">
      <w:start w:val="1"/>
      <w:numFmt w:val="lowerRoman"/>
      <w:lvlText w:val="%9."/>
      <w:lvlJc w:val="right"/>
      <w:pPr>
        <w:ind w:left="8416" w:hanging="180"/>
      </w:pPr>
    </w:lvl>
  </w:abstractNum>
  <w:abstractNum w:abstractNumId="29" w15:restartNumberingAfterBreak="0">
    <w:nsid w:val="624366E4"/>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EB254E"/>
    <w:multiLevelType w:val="hybridMultilevel"/>
    <w:tmpl w:val="A3C66B0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E636DA"/>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474B71"/>
    <w:multiLevelType w:val="hybridMultilevel"/>
    <w:tmpl w:val="1108BEAC"/>
    <w:lvl w:ilvl="0" w:tplc="40BCB8C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6A3B2ADC"/>
    <w:multiLevelType w:val="hybridMultilevel"/>
    <w:tmpl w:val="69FEBD82"/>
    <w:lvl w:ilvl="0" w:tplc="C048105E">
      <w:start w:val="1"/>
      <w:numFmt w:val="decimal"/>
      <w:lvlText w:val="%1."/>
      <w:lvlJc w:val="left"/>
      <w:pPr>
        <w:ind w:left="2625" w:hanging="360"/>
      </w:pPr>
      <w:rPr>
        <w:rFonts w:hint="default"/>
      </w:rPr>
    </w:lvl>
    <w:lvl w:ilvl="1" w:tplc="04090019" w:tentative="1">
      <w:start w:val="1"/>
      <w:numFmt w:val="lowerLetter"/>
      <w:lvlText w:val="%2."/>
      <w:lvlJc w:val="left"/>
      <w:pPr>
        <w:ind w:left="3345" w:hanging="360"/>
      </w:pPr>
    </w:lvl>
    <w:lvl w:ilvl="2" w:tplc="0409001B" w:tentative="1">
      <w:start w:val="1"/>
      <w:numFmt w:val="lowerRoman"/>
      <w:lvlText w:val="%3."/>
      <w:lvlJc w:val="right"/>
      <w:pPr>
        <w:ind w:left="4065" w:hanging="180"/>
      </w:pPr>
    </w:lvl>
    <w:lvl w:ilvl="3" w:tplc="0409000F" w:tentative="1">
      <w:start w:val="1"/>
      <w:numFmt w:val="decimal"/>
      <w:lvlText w:val="%4."/>
      <w:lvlJc w:val="left"/>
      <w:pPr>
        <w:ind w:left="4785" w:hanging="360"/>
      </w:pPr>
    </w:lvl>
    <w:lvl w:ilvl="4" w:tplc="04090019" w:tentative="1">
      <w:start w:val="1"/>
      <w:numFmt w:val="lowerLetter"/>
      <w:lvlText w:val="%5."/>
      <w:lvlJc w:val="left"/>
      <w:pPr>
        <w:ind w:left="5505" w:hanging="360"/>
      </w:pPr>
    </w:lvl>
    <w:lvl w:ilvl="5" w:tplc="0409001B" w:tentative="1">
      <w:start w:val="1"/>
      <w:numFmt w:val="lowerRoman"/>
      <w:lvlText w:val="%6."/>
      <w:lvlJc w:val="right"/>
      <w:pPr>
        <w:ind w:left="6225" w:hanging="180"/>
      </w:pPr>
    </w:lvl>
    <w:lvl w:ilvl="6" w:tplc="0409000F" w:tentative="1">
      <w:start w:val="1"/>
      <w:numFmt w:val="decimal"/>
      <w:lvlText w:val="%7."/>
      <w:lvlJc w:val="left"/>
      <w:pPr>
        <w:ind w:left="6945" w:hanging="360"/>
      </w:pPr>
    </w:lvl>
    <w:lvl w:ilvl="7" w:tplc="04090019" w:tentative="1">
      <w:start w:val="1"/>
      <w:numFmt w:val="lowerLetter"/>
      <w:lvlText w:val="%8."/>
      <w:lvlJc w:val="left"/>
      <w:pPr>
        <w:ind w:left="7665" w:hanging="360"/>
      </w:pPr>
    </w:lvl>
    <w:lvl w:ilvl="8" w:tplc="0409001B" w:tentative="1">
      <w:start w:val="1"/>
      <w:numFmt w:val="lowerRoman"/>
      <w:lvlText w:val="%9."/>
      <w:lvlJc w:val="right"/>
      <w:pPr>
        <w:ind w:left="8385" w:hanging="180"/>
      </w:pPr>
    </w:lvl>
  </w:abstractNum>
  <w:abstractNum w:abstractNumId="34" w15:restartNumberingAfterBreak="0">
    <w:nsid w:val="6BAB42FF"/>
    <w:multiLevelType w:val="hybridMultilevel"/>
    <w:tmpl w:val="A948AA2C"/>
    <w:lvl w:ilvl="0" w:tplc="B12C69AE">
      <w:start w:val="2"/>
      <w:numFmt w:val="decimal"/>
      <w:lvlText w:val="%1"/>
      <w:lvlJc w:val="left"/>
      <w:pPr>
        <w:ind w:left="1155" w:hanging="360"/>
      </w:pPr>
      <w:rPr>
        <w:rFonts w:cs="Arial"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5" w15:restartNumberingAfterBreak="0">
    <w:nsid w:val="6DB056FD"/>
    <w:multiLevelType w:val="hybridMultilevel"/>
    <w:tmpl w:val="BBB22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C6023D"/>
    <w:multiLevelType w:val="hybridMultilevel"/>
    <w:tmpl w:val="E12030A4"/>
    <w:lvl w:ilvl="0" w:tplc="B918793E">
      <w:start w:val="1"/>
      <w:numFmt w:val="decimal"/>
      <w:lvlText w:val="%1."/>
      <w:lvlJc w:val="left"/>
      <w:pPr>
        <w:ind w:left="2130" w:hanging="360"/>
      </w:pPr>
      <w:rPr>
        <w:rFonts w:hint="default"/>
      </w:rPr>
    </w:lvl>
    <w:lvl w:ilvl="1" w:tplc="04090019" w:tentative="1">
      <w:start w:val="1"/>
      <w:numFmt w:val="lowerLetter"/>
      <w:lvlText w:val="%2."/>
      <w:lvlJc w:val="left"/>
      <w:pPr>
        <w:ind w:left="2850" w:hanging="360"/>
      </w:pPr>
    </w:lvl>
    <w:lvl w:ilvl="2" w:tplc="0409001B" w:tentative="1">
      <w:start w:val="1"/>
      <w:numFmt w:val="lowerRoman"/>
      <w:lvlText w:val="%3."/>
      <w:lvlJc w:val="right"/>
      <w:pPr>
        <w:ind w:left="3570" w:hanging="180"/>
      </w:pPr>
    </w:lvl>
    <w:lvl w:ilvl="3" w:tplc="0409000F" w:tentative="1">
      <w:start w:val="1"/>
      <w:numFmt w:val="decimal"/>
      <w:lvlText w:val="%4."/>
      <w:lvlJc w:val="left"/>
      <w:pPr>
        <w:ind w:left="4290" w:hanging="360"/>
      </w:pPr>
    </w:lvl>
    <w:lvl w:ilvl="4" w:tplc="04090019" w:tentative="1">
      <w:start w:val="1"/>
      <w:numFmt w:val="lowerLetter"/>
      <w:lvlText w:val="%5."/>
      <w:lvlJc w:val="left"/>
      <w:pPr>
        <w:ind w:left="5010" w:hanging="360"/>
      </w:pPr>
    </w:lvl>
    <w:lvl w:ilvl="5" w:tplc="0409001B" w:tentative="1">
      <w:start w:val="1"/>
      <w:numFmt w:val="lowerRoman"/>
      <w:lvlText w:val="%6."/>
      <w:lvlJc w:val="right"/>
      <w:pPr>
        <w:ind w:left="5730" w:hanging="180"/>
      </w:pPr>
    </w:lvl>
    <w:lvl w:ilvl="6" w:tplc="0409000F" w:tentative="1">
      <w:start w:val="1"/>
      <w:numFmt w:val="decimal"/>
      <w:lvlText w:val="%7."/>
      <w:lvlJc w:val="left"/>
      <w:pPr>
        <w:ind w:left="6450" w:hanging="360"/>
      </w:pPr>
    </w:lvl>
    <w:lvl w:ilvl="7" w:tplc="04090019" w:tentative="1">
      <w:start w:val="1"/>
      <w:numFmt w:val="lowerLetter"/>
      <w:lvlText w:val="%8."/>
      <w:lvlJc w:val="left"/>
      <w:pPr>
        <w:ind w:left="7170" w:hanging="360"/>
      </w:pPr>
    </w:lvl>
    <w:lvl w:ilvl="8" w:tplc="0409001B" w:tentative="1">
      <w:start w:val="1"/>
      <w:numFmt w:val="lowerRoman"/>
      <w:lvlText w:val="%9."/>
      <w:lvlJc w:val="right"/>
      <w:pPr>
        <w:ind w:left="7890" w:hanging="180"/>
      </w:pPr>
    </w:lvl>
  </w:abstractNum>
  <w:abstractNum w:abstractNumId="37" w15:restartNumberingAfterBreak="0">
    <w:nsid w:val="6F334B41"/>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4922E9"/>
    <w:multiLevelType w:val="hybridMultilevel"/>
    <w:tmpl w:val="6F4E5DC4"/>
    <w:lvl w:ilvl="0" w:tplc="2186619E">
      <w:start w:val="1"/>
      <w:numFmt w:val="decimal"/>
      <w:lvlText w:val="%1."/>
      <w:lvlJc w:val="left"/>
      <w:pPr>
        <w:ind w:left="2656" w:hanging="360"/>
      </w:pPr>
      <w:rPr>
        <w:rFonts w:hint="default"/>
      </w:rPr>
    </w:lvl>
    <w:lvl w:ilvl="1" w:tplc="04090019" w:tentative="1">
      <w:start w:val="1"/>
      <w:numFmt w:val="lowerLetter"/>
      <w:lvlText w:val="%2."/>
      <w:lvlJc w:val="left"/>
      <w:pPr>
        <w:ind w:left="3376" w:hanging="360"/>
      </w:pPr>
    </w:lvl>
    <w:lvl w:ilvl="2" w:tplc="0409001B" w:tentative="1">
      <w:start w:val="1"/>
      <w:numFmt w:val="lowerRoman"/>
      <w:lvlText w:val="%3."/>
      <w:lvlJc w:val="right"/>
      <w:pPr>
        <w:ind w:left="4096" w:hanging="180"/>
      </w:pPr>
    </w:lvl>
    <w:lvl w:ilvl="3" w:tplc="0409000F" w:tentative="1">
      <w:start w:val="1"/>
      <w:numFmt w:val="decimal"/>
      <w:lvlText w:val="%4."/>
      <w:lvlJc w:val="left"/>
      <w:pPr>
        <w:ind w:left="4816" w:hanging="360"/>
      </w:pPr>
    </w:lvl>
    <w:lvl w:ilvl="4" w:tplc="04090019" w:tentative="1">
      <w:start w:val="1"/>
      <w:numFmt w:val="lowerLetter"/>
      <w:lvlText w:val="%5."/>
      <w:lvlJc w:val="left"/>
      <w:pPr>
        <w:ind w:left="5536" w:hanging="360"/>
      </w:pPr>
    </w:lvl>
    <w:lvl w:ilvl="5" w:tplc="0409001B" w:tentative="1">
      <w:start w:val="1"/>
      <w:numFmt w:val="lowerRoman"/>
      <w:lvlText w:val="%6."/>
      <w:lvlJc w:val="right"/>
      <w:pPr>
        <w:ind w:left="6256" w:hanging="180"/>
      </w:pPr>
    </w:lvl>
    <w:lvl w:ilvl="6" w:tplc="0409000F" w:tentative="1">
      <w:start w:val="1"/>
      <w:numFmt w:val="decimal"/>
      <w:lvlText w:val="%7."/>
      <w:lvlJc w:val="left"/>
      <w:pPr>
        <w:ind w:left="6976" w:hanging="360"/>
      </w:pPr>
    </w:lvl>
    <w:lvl w:ilvl="7" w:tplc="04090019" w:tentative="1">
      <w:start w:val="1"/>
      <w:numFmt w:val="lowerLetter"/>
      <w:lvlText w:val="%8."/>
      <w:lvlJc w:val="left"/>
      <w:pPr>
        <w:ind w:left="7696" w:hanging="360"/>
      </w:pPr>
    </w:lvl>
    <w:lvl w:ilvl="8" w:tplc="0409001B" w:tentative="1">
      <w:start w:val="1"/>
      <w:numFmt w:val="lowerRoman"/>
      <w:lvlText w:val="%9."/>
      <w:lvlJc w:val="right"/>
      <w:pPr>
        <w:ind w:left="8416" w:hanging="180"/>
      </w:pPr>
    </w:lvl>
  </w:abstractNum>
  <w:abstractNum w:abstractNumId="39" w15:restartNumberingAfterBreak="0">
    <w:nsid w:val="6FB72180"/>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8132F3"/>
    <w:multiLevelType w:val="hybridMultilevel"/>
    <w:tmpl w:val="5164F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7047ED"/>
    <w:multiLevelType w:val="hybridMultilevel"/>
    <w:tmpl w:val="332A3532"/>
    <w:lvl w:ilvl="0" w:tplc="0409000F">
      <w:start w:val="1"/>
      <w:numFmt w:val="decimal"/>
      <w:lvlText w:val="%1."/>
      <w:lvlJc w:val="left"/>
      <w:pPr>
        <w:ind w:left="928"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2" w15:restartNumberingAfterBreak="0">
    <w:nsid w:val="784260A5"/>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4F22DC"/>
    <w:multiLevelType w:val="hybridMultilevel"/>
    <w:tmpl w:val="A5EE0A3E"/>
    <w:lvl w:ilvl="0" w:tplc="32D2F4EC">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4" w15:restartNumberingAfterBreak="0">
    <w:nsid w:val="7BA541BB"/>
    <w:multiLevelType w:val="hybridMultilevel"/>
    <w:tmpl w:val="F72CF7CE"/>
    <w:lvl w:ilvl="0" w:tplc="AE5A1E48">
      <w:start w:val="1"/>
      <w:numFmt w:val="decimal"/>
      <w:lvlText w:val="%1"/>
      <w:lvlJc w:val="left"/>
      <w:pPr>
        <w:ind w:left="720" w:hanging="360"/>
      </w:pPr>
      <w:rPr>
        <w:rFonts w:eastAsiaTheme="minorHAnsi" w:cs="Sylfaen"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D73BC5"/>
    <w:multiLevelType w:val="hybridMultilevel"/>
    <w:tmpl w:val="A3C66B0C"/>
    <w:lvl w:ilvl="0" w:tplc="0409000F">
      <w:start w:val="1"/>
      <w:numFmt w:val="decimal"/>
      <w:lvlText w:val="%1."/>
      <w:lvlJc w:val="left"/>
      <w:pPr>
        <w:ind w:left="12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875351"/>
    <w:multiLevelType w:val="hybridMultilevel"/>
    <w:tmpl w:val="B034385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num w:numId="1">
    <w:abstractNumId w:val="22"/>
  </w:num>
  <w:num w:numId="2">
    <w:abstractNumId w:val="11"/>
  </w:num>
  <w:num w:numId="3">
    <w:abstractNumId w:val="4"/>
  </w:num>
  <w:num w:numId="4">
    <w:abstractNumId w:val="7"/>
  </w:num>
  <w:num w:numId="5">
    <w:abstractNumId w:val="27"/>
  </w:num>
  <w:num w:numId="6">
    <w:abstractNumId w:val="15"/>
  </w:num>
  <w:num w:numId="7">
    <w:abstractNumId w:val="32"/>
  </w:num>
  <w:num w:numId="8">
    <w:abstractNumId w:val="35"/>
  </w:num>
  <w:num w:numId="9">
    <w:abstractNumId w:val="12"/>
  </w:num>
  <w:num w:numId="10">
    <w:abstractNumId w:val="13"/>
  </w:num>
  <w:num w:numId="11">
    <w:abstractNumId w:val="1"/>
  </w:num>
  <w:num w:numId="12">
    <w:abstractNumId w:val="40"/>
  </w:num>
  <w:num w:numId="13">
    <w:abstractNumId w:val="9"/>
  </w:num>
  <w:num w:numId="14">
    <w:abstractNumId w:val="17"/>
  </w:num>
  <w:num w:numId="15">
    <w:abstractNumId w:val="0"/>
  </w:num>
  <w:num w:numId="16">
    <w:abstractNumId w:val="3"/>
  </w:num>
  <w:num w:numId="17">
    <w:abstractNumId w:val="34"/>
  </w:num>
  <w:num w:numId="18">
    <w:abstractNumId w:val="21"/>
  </w:num>
  <w:num w:numId="19">
    <w:abstractNumId w:val="26"/>
  </w:num>
  <w:num w:numId="20">
    <w:abstractNumId w:val="43"/>
  </w:num>
  <w:num w:numId="21">
    <w:abstractNumId w:val="38"/>
  </w:num>
  <w:num w:numId="22">
    <w:abstractNumId w:val="28"/>
  </w:num>
  <w:num w:numId="23">
    <w:abstractNumId w:val="30"/>
  </w:num>
  <w:num w:numId="24">
    <w:abstractNumId w:val="45"/>
  </w:num>
  <w:num w:numId="25">
    <w:abstractNumId w:val="16"/>
  </w:num>
  <w:num w:numId="26">
    <w:abstractNumId w:val="19"/>
  </w:num>
  <w:num w:numId="27">
    <w:abstractNumId w:val="18"/>
  </w:num>
  <w:num w:numId="28">
    <w:abstractNumId w:val="31"/>
  </w:num>
  <w:num w:numId="29">
    <w:abstractNumId w:val="6"/>
  </w:num>
  <w:num w:numId="30">
    <w:abstractNumId w:val="29"/>
  </w:num>
  <w:num w:numId="31">
    <w:abstractNumId w:val="8"/>
  </w:num>
  <w:num w:numId="32">
    <w:abstractNumId w:val="24"/>
  </w:num>
  <w:num w:numId="33">
    <w:abstractNumId w:val="37"/>
  </w:num>
  <w:num w:numId="34">
    <w:abstractNumId w:val="42"/>
  </w:num>
  <w:num w:numId="35">
    <w:abstractNumId w:val="20"/>
  </w:num>
  <w:num w:numId="36">
    <w:abstractNumId w:val="39"/>
  </w:num>
  <w:num w:numId="37">
    <w:abstractNumId w:val="25"/>
  </w:num>
  <w:num w:numId="38">
    <w:abstractNumId w:val="10"/>
  </w:num>
  <w:num w:numId="39">
    <w:abstractNumId w:val="2"/>
  </w:num>
  <w:num w:numId="40">
    <w:abstractNumId w:val="14"/>
  </w:num>
  <w:num w:numId="41">
    <w:abstractNumId w:val="36"/>
  </w:num>
  <w:num w:numId="42">
    <w:abstractNumId w:val="23"/>
  </w:num>
  <w:num w:numId="43">
    <w:abstractNumId w:val="46"/>
  </w:num>
  <w:num w:numId="44">
    <w:abstractNumId w:val="33"/>
  </w:num>
  <w:num w:numId="45">
    <w:abstractNumId w:val="44"/>
  </w:num>
  <w:num w:numId="46">
    <w:abstractNumId w:val="41"/>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533"/>
    <w:rsid w:val="000014CA"/>
    <w:rsid w:val="00007745"/>
    <w:rsid w:val="00007C17"/>
    <w:rsid w:val="00011AE5"/>
    <w:rsid w:val="00012601"/>
    <w:rsid w:val="00017E42"/>
    <w:rsid w:val="00020A51"/>
    <w:rsid w:val="00026C00"/>
    <w:rsid w:val="0003276B"/>
    <w:rsid w:val="00034ED9"/>
    <w:rsid w:val="00035836"/>
    <w:rsid w:val="000360B1"/>
    <w:rsid w:val="000362D6"/>
    <w:rsid w:val="00036B07"/>
    <w:rsid w:val="00042AAC"/>
    <w:rsid w:val="00043D7D"/>
    <w:rsid w:val="000462FE"/>
    <w:rsid w:val="00047437"/>
    <w:rsid w:val="00051322"/>
    <w:rsid w:val="00052CF4"/>
    <w:rsid w:val="00056625"/>
    <w:rsid w:val="00061C89"/>
    <w:rsid w:val="00064D5E"/>
    <w:rsid w:val="00065976"/>
    <w:rsid w:val="00066ED7"/>
    <w:rsid w:val="00067300"/>
    <w:rsid w:val="00070654"/>
    <w:rsid w:val="00074028"/>
    <w:rsid w:val="00074130"/>
    <w:rsid w:val="000748E1"/>
    <w:rsid w:val="00087367"/>
    <w:rsid w:val="0009456F"/>
    <w:rsid w:val="000978D4"/>
    <w:rsid w:val="000A3A6A"/>
    <w:rsid w:val="000A4A3F"/>
    <w:rsid w:val="000A7B81"/>
    <w:rsid w:val="000B1565"/>
    <w:rsid w:val="000B59DC"/>
    <w:rsid w:val="000B7B44"/>
    <w:rsid w:val="000C4C42"/>
    <w:rsid w:val="000C4C5D"/>
    <w:rsid w:val="000D245F"/>
    <w:rsid w:val="000D384B"/>
    <w:rsid w:val="000D7633"/>
    <w:rsid w:val="000E5295"/>
    <w:rsid w:val="000E5652"/>
    <w:rsid w:val="000E59D7"/>
    <w:rsid w:val="000E7DEE"/>
    <w:rsid w:val="000F5D67"/>
    <w:rsid w:val="000F7BF2"/>
    <w:rsid w:val="00100A39"/>
    <w:rsid w:val="00101885"/>
    <w:rsid w:val="00102112"/>
    <w:rsid w:val="00111593"/>
    <w:rsid w:val="001117CB"/>
    <w:rsid w:val="00111BF5"/>
    <w:rsid w:val="00112939"/>
    <w:rsid w:val="00116D23"/>
    <w:rsid w:val="00120E87"/>
    <w:rsid w:val="00121D8C"/>
    <w:rsid w:val="001245A5"/>
    <w:rsid w:val="00127458"/>
    <w:rsid w:val="00130BC0"/>
    <w:rsid w:val="00133142"/>
    <w:rsid w:val="00137A5C"/>
    <w:rsid w:val="0014102C"/>
    <w:rsid w:val="00150ED6"/>
    <w:rsid w:val="00151C2B"/>
    <w:rsid w:val="0015292D"/>
    <w:rsid w:val="00154B0D"/>
    <w:rsid w:val="001602CB"/>
    <w:rsid w:val="00172287"/>
    <w:rsid w:val="0017576D"/>
    <w:rsid w:val="00175A7A"/>
    <w:rsid w:val="00175D05"/>
    <w:rsid w:val="0018038F"/>
    <w:rsid w:val="001871F7"/>
    <w:rsid w:val="00193260"/>
    <w:rsid w:val="00196836"/>
    <w:rsid w:val="00196E7F"/>
    <w:rsid w:val="001A71AD"/>
    <w:rsid w:val="001A7CCB"/>
    <w:rsid w:val="001B5CD3"/>
    <w:rsid w:val="001C17C8"/>
    <w:rsid w:val="001C1B38"/>
    <w:rsid w:val="001C49CF"/>
    <w:rsid w:val="001C605A"/>
    <w:rsid w:val="001C68BF"/>
    <w:rsid w:val="001D172D"/>
    <w:rsid w:val="001D3A43"/>
    <w:rsid w:val="001D4492"/>
    <w:rsid w:val="001D5AE7"/>
    <w:rsid w:val="001E143B"/>
    <w:rsid w:val="001E7B44"/>
    <w:rsid w:val="001F0B6E"/>
    <w:rsid w:val="001F5BFE"/>
    <w:rsid w:val="001F7832"/>
    <w:rsid w:val="00200782"/>
    <w:rsid w:val="00200F2B"/>
    <w:rsid w:val="00214E68"/>
    <w:rsid w:val="0023341D"/>
    <w:rsid w:val="00234A31"/>
    <w:rsid w:val="00236616"/>
    <w:rsid w:val="00245CD0"/>
    <w:rsid w:val="00245D28"/>
    <w:rsid w:val="002471A2"/>
    <w:rsid w:val="00247BA6"/>
    <w:rsid w:val="00252E4B"/>
    <w:rsid w:val="00253E2D"/>
    <w:rsid w:val="0025471A"/>
    <w:rsid w:val="00261411"/>
    <w:rsid w:val="00267968"/>
    <w:rsid w:val="00273319"/>
    <w:rsid w:val="00284557"/>
    <w:rsid w:val="00284698"/>
    <w:rsid w:val="00297D65"/>
    <w:rsid w:val="002A2FFC"/>
    <w:rsid w:val="002A4478"/>
    <w:rsid w:val="002B42AF"/>
    <w:rsid w:val="002C3996"/>
    <w:rsid w:val="002C3FAE"/>
    <w:rsid w:val="002D0B67"/>
    <w:rsid w:val="002D2276"/>
    <w:rsid w:val="002D475C"/>
    <w:rsid w:val="002E1E58"/>
    <w:rsid w:val="002E62FA"/>
    <w:rsid w:val="002F10D0"/>
    <w:rsid w:val="002F3FDF"/>
    <w:rsid w:val="003001BF"/>
    <w:rsid w:val="003018AA"/>
    <w:rsid w:val="003141C8"/>
    <w:rsid w:val="0033000C"/>
    <w:rsid w:val="00334E98"/>
    <w:rsid w:val="003368F9"/>
    <w:rsid w:val="00354B8D"/>
    <w:rsid w:val="00356CDE"/>
    <w:rsid w:val="00357700"/>
    <w:rsid w:val="0036182E"/>
    <w:rsid w:val="003629AE"/>
    <w:rsid w:val="00364567"/>
    <w:rsid w:val="003660FC"/>
    <w:rsid w:val="003727FA"/>
    <w:rsid w:val="003800F7"/>
    <w:rsid w:val="00384FBC"/>
    <w:rsid w:val="00393BC8"/>
    <w:rsid w:val="00395222"/>
    <w:rsid w:val="00396440"/>
    <w:rsid w:val="003B230C"/>
    <w:rsid w:val="003B5A8F"/>
    <w:rsid w:val="003B6011"/>
    <w:rsid w:val="003C0363"/>
    <w:rsid w:val="003C3CFC"/>
    <w:rsid w:val="003E2EA0"/>
    <w:rsid w:val="003E3320"/>
    <w:rsid w:val="003E7ED1"/>
    <w:rsid w:val="003F0A3A"/>
    <w:rsid w:val="003F46B3"/>
    <w:rsid w:val="003F5DE7"/>
    <w:rsid w:val="003F6BF6"/>
    <w:rsid w:val="00405ECC"/>
    <w:rsid w:val="00410E2E"/>
    <w:rsid w:val="00414528"/>
    <w:rsid w:val="00415A13"/>
    <w:rsid w:val="00421BDC"/>
    <w:rsid w:val="00430F75"/>
    <w:rsid w:val="00431132"/>
    <w:rsid w:val="004323D4"/>
    <w:rsid w:val="00442F7F"/>
    <w:rsid w:val="00443B5A"/>
    <w:rsid w:val="00446D7B"/>
    <w:rsid w:val="00452ABA"/>
    <w:rsid w:val="00452BC4"/>
    <w:rsid w:val="0045508A"/>
    <w:rsid w:val="004623B2"/>
    <w:rsid w:val="004650A3"/>
    <w:rsid w:val="00465837"/>
    <w:rsid w:val="00465F4D"/>
    <w:rsid w:val="00470881"/>
    <w:rsid w:val="00475A48"/>
    <w:rsid w:val="00476287"/>
    <w:rsid w:val="00483693"/>
    <w:rsid w:val="004858E8"/>
    <w:rsid w:val="0048622C"/>
    <w:rsid w:val="00487009"/>
    <w:rsid w:val="0048779B"/>
    <w:rsid w:val="00494D62"/>
    <w:rsid w:val="00495571"/>
    <w:rsid w:val="00496C59"/>
    <w:rsid w:val="004A1533"/>
    <w:rsid w:val="004B34CA"/>
    <w:rsid w:val="004C0098"/>
    <w:rsid w:val="004C3408"/>
    <w:rsid w:val="004C4F50"/>
    <w:rsid w:val="004D4C28"/>
    <w:rsid w:val="004E0DFC"/>
    <w:rsid w:val="004E0FAA"/>
    <w:rsid w:val="004E38A0"/>
    <w:rsid w:val="004F22AF"/>
    <w:rsid w:val="004F3F3E"/>
    <w:rsid w:val="004F4B86"/>
    <w:rsid w:val="004F6637"/>
    <w:rsid w:val="005045B1"/>
    <w:rsid w:val="005072BC"/>
    <w:rsid w:val="00512201"/>
    <w:rsid w:val="00520000"/>
    <w:rsid w:val="005253A9"/>
    <w:rsid w:val="00525A4A"/>
    <w:rsid w:val="0052787E"/>
    <w:rsid w:val="00533CEE"/>
    <w:rsid w:val="00536DFF"/>
    <w:rsid w:val="0054100B"/>
    <w:rsid w:val="005417AE"/>
    <w:rsid w:val="0054204F"/>
    <w:rsid w:val="00542743"/>
    <w:rsid w:val="00552502"/>
    <w:rsid w:val="0055255B"/>
    <w:rsid w:val="00553CBB"/>
    <w:rsid w:val="00553D19"/>
    <w:rsid w:val="00554317"/>
    <w:rsid w:val="005567B9"/>
    <w:rsid w:val="00563AE0"/>
    <w:rsid w:val="00563EB4"/>
    <w:rsid w:val="00563EB9"/>
    <w:rsid w:val="0057157A"/>
    <w:rsid w:val="0057254A"/>
    <w:rsid w:val="00574D5D"/>
    <w:rsid w:val="00575ED2"/>
    <w:rsid w:val="00580872"/>
    <w:rsid w:val="0058299A"/>
    <w:rsid w:val="00583B40"/>
    <w:rsid w:val="00583C67"/>
    <w:rsid w:val="00584B02"/>
    <w:rsid w:val="00586DA9"/>
    <w:rsid w:val="00587695"/>
    <w:rsid w:val="005A6678"/>
    <w:rsid w:val="005B201F"/>
    <w:rsid w:val="005B4FA9"/>
    <w:rsid w:val="005B505F"/>
    <w:rsid w:val="005C1A3B"/>
    <w:rsid w:val="005C3484"/>
    <w:rsid w:val="005C6E92"/>
    <w:rsid w:val="005C73ED"/>
    <w:rsid w:val="005D18A6"/>
    <w:rsid w:val="005D340C"/>
    <w:rsid w:val="005D35F4"/>
    <w:rsid w:val="005D384E"/>
    <w:rsid w:val="005D4C56"/>
    <w:rsid w:val="005D6469"/>
    <w:rsid w:val="005E4494"/>
    <w:rsid w:val="005E4625"/>
    <w:rsid w:val="005E4668"/>
    <w:rsid w:val="005E520D"/>
    <w:rsid w:val="005F112C"/>
    <w:rsid w:val="005F3899"/>
    <w:rsid w:val="005F3B6B"/>
    <w:rsid w:val="006016CB"/>
    <w:rsid w:val="006034DE"/>
    <w:rsid w:val="0060572B"/>
    <w:rsid w:val="006065A4"/>
    <w:rsid w:val="00606601"/>
    <w:rsid w:val="00611F00"/>
    <w:rsid w:val="006266C1"/>
    <w:rsid w:val="00626BE1"/>
    <w:rsid w:val="00627A95"/>
    <w:rsid w:val="0064164C"/>
    <w:rsid w:val="006454CF"/>
    <w:rsid w:val="006514C9"/>
    <w:rsid w:val="00651588"/>
    <w:rsid w:val="0065246A"/>
    <w:rsid w:val="00652875"/>
    <w:rsid w:val="00655D8B"/>
    <w:rsid w:val="00656984"/>
    <w:rsid w:val="006573C9"/>
    <w:rsid w:val="006621BC"/>
    <w:rsid w:val="006622A7"/>
    <w:rsid w:val="00665393"/>
    <w:rsid w:val="0066784D"/>
    <w:rsid w:val="006711B0"/>
    <w:rsid w:val="006717D1"/>
    <w:rsid w:val="00676C09"/>
    <w:rsid w:val="00676DD5"/>
    <w:rsid w:val="00680DA0"/>
    <w:rsid w:val="00690601"/>
    <w:rsid w:val="00691621"/>
    <w:rsid w:val="006945D4"/>
    <w:rsid w:val="006948FF"/>
    <w:rsid w:val="00694A3B"/>
    <w:rsid w:val="006954C6"/>
    <w:rsid w:val="00696AA3"/>
    <w:rsid w:val="006A1228"/>
    <w:rsid w:val="006B7571"/>
    <w:rsid w:val="006C0F1D"/>
    <w:rsid w:val="006C247B"/>
    <w:rsid w:val="006C62AC"/>
    <w:rsid w:val="006C6D0E"/>
    <w:rsid w:val="006D0161"/>
    <w:rsid w:val="006D422F"/>
    <w:rsid w:val="006D6B75"/>
    <w:rsid w:val="006E222D"/>
    <w:rsid w:val="006E2416"/>
    <w:rsid w:val="006E317D"/>
    <w:rsid w:val="006F0697"/>
    <w:rsid w:val="006F4597"/>
    <w:rsid w:val="006F4A41"/>
    <w:rsid w:val="006F50F3"/>
    <w:rsid w:val="00712D39"/>
    <w:rsid w:val="00721972"/>
    <w:rsid w:val="00723A64"/>
    <w:rsid w:val="00726FE1"/>
    <w:rsid w:val="0073232D"/>
    <w:rsid w:val="00735912"/>
    <w:rsid w:val="007407B6"/>
    <w:rsid w:val="00740F7C"/>
    <w:rsid w:val="00742586"/>
    <w:rsid w:val="00753DDF"/>
    <w:rsid w:val="007559A5"/>
    <w:rsid w:val="00756071"/>
    <w:rsid w:val="007569F7"/>
    <w:rsid w:val="00762007"/>
    <w:rsid w:val="00763F05"/>
    <w:rsid w:val="00766C66"/>
    <w:rsid w:val="007713D3"/>
    <w:rsid w:val="00773E5A"/>
    <w:rsid w:val="007744FD"/>
    <w:rsid w:val="007765F6"/>
    <w:rsid w:val="00777B92"/>
    <w:rsid w:val="00781138"/>
    <w:rsid w:val="00782FAF"/>
    <w:rsid w:val="00787E3C"/>
    <w:rsid w:val="00795C17"/>
    <w:rsid w:val="007A36D4"/>
    <w:rsid w:val="007A39A9"/>
    <w:rsid w:val="007A444F"/>
    <w:rsid w:val="007A6B49"/>
    <w:rsid w:val="007A7126"/>
    <w:rsid w:val="007B75D1"/>
    <w:rsid w:val="007B7615"/>
    <w:rsid w:val="007B7716"/>
    <w:rsid w:val="007C1817"/>
    <w:rsid w:val="007C36F8"/>
    <w:rsid w:val="007C534A"/>
    <w:rsid w:val="007C695F"/>
    <w:rsid w:val="007E1EC8"/>
    <w:rsid w:val="007E267D"/>
    <w:rsid w:val="007E4E00"/>
    <w:rsid w:val="007E60DB"/>
    <w:rsid w:val="00801300"/>
    <w:rsid w:val="00802D71"/>
    <w:rsid w:val="00805EA4"/>
    <w:rsid w:val="00806AD9"/>
    <w:rsid w:val="00812145"/>
    <w:rsid w:val="0082361A"/>
    <w:rsid w:val="008251BB"/>
    <w:rsid w:val="00826278"/>
    <w:rsid w:val="008340C8"/>
    <w:rsid w:val="00836B58"/>
    <w:rsid w:val="00841869"/>
    <w:rsid w:val="00842D6B"/>
    <w:rsid w:val="00845E4D"/>
    <w:rsid w:val="00847DCC"/>
    <w:rsid w:val="00847F5A"/>
    <w:rsid w:val="00857D52"/>
    <w:rsid w:val="00867494"/>
    <w:rsid w:val="0087329C"/>
    <w:rsid w:val="00873D34"/>
    <w:rsid w:val="00877472"/>
    <w:rsid w:val="00877C8C"/>
    <w:rsid w:val="008874C4"/>
    <w:rsid w:val="00887F95"/>
    <w:rsid w:val="0089796E"/>
    <w:rsid w:val="008A13C4"/>
    <w:rsid w:val="008A346A"/>
    <w:rsid w:val="008A3CE4"/>
    <w:rsid w:val="008A785F"/>
    <w:rsid w:val="008A78C5"/>
    <w:rsid w:val="008B096F"/>
    <w:rsid w:val="008B3B55"/>
    <w:rsid w:val="008B4444"/>
    <w:rsid w:val="008B613E"/>
    <w:rsid w:val="008B66C7"/>
    <w:rsid w:val="008B6DDE"/>
    <w:rsid w:val="008B7DE7"/>
    <w:rsid w:val="008C13CE"/>
    <w:rsid w:val="008C2FB6"/>
    <w:rsid w:val="008D175F"/>
    <w:rsid w:val="008D1CA5"/>
    <w:rsid w:val="008D2084"/>
    <w:rsid w:val="008D649C"/>
    <w:rsid w:val="008E0481"/>
    <w:rsid w:val="008E1A34"/>
    <w:rsid w:val="008F0CE9"/>
    <w:rsid w:val="008F3A46"/>
    <w:rsid w:val="008F63D3"/>
    <w:rsid w:val="00901E13"/>
    <w:rsid w:val="009029B3"/>
    <w:rsid w:val="0090328F"/>
    <w:rsid w:val="00913227"/>
    <w:rsid w:val="00922A51"/>
    <w:rsid w:val="00922ADC"/>
    <w:rsid w:val="009236FE"/>
    <w:rsid w:val="00925268"/>
    <w:rsid w:val="00925787"/>
    <w:rsid w:val="0093275A"/>
    <w:rsid w:val="00936093"/>
    <w:rsid w:val="00941466"/>
    <w:rsid w:val="00943599"/>
    <w:rsid w:val="00944145"/>
    <w:rsid w:val="00944CDF"/>
    <w:rsid w:val="00947228"/>
    <w:rsid w:val="00950B0A"/>
    <w:rsid w:val="00954164"/>
    <w:rsid w:val="009555CB"/>
    <w:rsid w:val="00960DBB"/>
    <w:rsid w:val="00964838"/>
    <w:rsid w:val="00971FD5"/>
    <w:rsid w:val="00972E3A"/>
    <w:rsid w:val="009764E5"/>
    <w:rsid w:val="0097726B"/>
    <w:rsid w:val="009828E9"/>
    <w:rsid w:val="0098413A"/>
    <w:rsid w:val="009845AA"/>
    <w:rsid w:val="00985576"/>
    <w:rsid w:val="009921E8"/>
    <w:rsid w:val="009952A3"/>
    <w:rsid w:val="0099592F"/>
    <w:rsid w:val="009964EF"/>
    <w:rsid w:val="009A0C23"/>
    <w:rsid w:val="009A0FBA"/>
    <w:rsid w:val="009A7A3F"/>
    <w:rsid w:val="009B6335"/>
    <w:rsid w:val="009B6387"/>
    <w:rsid w:val="009B7D0E"/>
    <w:rsid w:val="009C05D9"/>
    <w:rsid w:val="009C2DD7"/>
    <w:rsid w:val="009D1BBD"/>
    <w:rsid w:val="009D43A9"/>
    <w:rsid w:val="009D4F69"/>
    <w:rsid w:val="009F759E"/>
    <w:rsid w:val="009F7828"/>
    <w:rsid w:val="00A03962"/>
    <w:rsid w:val="00A04F82"/>
    <w:rsid w:val="00A06D17"/>
    <w:rsid w:val="00A12917"/>
    <w:rsid w:val="00A16C78"/>
    <w:rsid w:val="00A2004B"/>
    <w:rsid w:val="00A27C1A"/>
    <w:rsid w:val="00A27C1E"/>
    <w:rsid w:val="00A3170E"/>
    <w:rsid w:val="00A36289"/>
    <w:rsid w:val="00A467AA"/>
    <w:rsid w:val="00A62B8D"/>
    <w:rsid w:val="00A64E6E"/>
    <w:rsid w:val="00A6605A"/>
    <w:rsid w:val="00A75534"/>
    <w:rsid w:val="00A75EEE"/>
    <w:rsid w:val="00A775B0"/>
    <w:rsid w:val="00A813C6"/>
    <w:rsid w:val="00A85EBA"/>
    <w:rsid w:val="00A91ED1"/>
    <w:rsid w:val="00A92DE8"/>
    <w:rsid w:val="00A94AF9"/>
    <w:rsid w:val="00A94CAB"/>
    <w:rsid w:val="00A95805"/>
    <w:rsid w:val="00AA3B4C"/>
    <w:rsid w:val="00AB3194"/>
    <w:rsid w:val="00AB3EA6"/>
    <w:rsid w:val="00AB7066"/>
    <w:rsid w:val="00AC1E84"/>
    <w:rsid w:val="00AD1921"/>
    <w:rsid w:val="00AD3107"/>
    <w:rsid w:val="00AE4740"/>
    <w:rsid w:val="00AE532C"/>
    <w:rsid w:val="00AF0DA2"/>
    <w:rsid w:val="00AF290A"/>
    <w:rsid w:val="00B01D41"/>
    <w:rsid w:val="00B029C7"/>
    <w:rsid w:val="00B07499"/>
    <w:rsid w:val="00B12EF5"/>
    <w:rsid w:val="00B32B76"/>
    <w:rsid w:val="00B348B1"/>
    <w:rsid w:val="00B371EA"/>
    <w:rsid w:val="00B412A2"/>
    <w:rsid w:val="00B577A8"/>
    <w:rsid w:val="00B660E3"/>
    <w:rsid w:val="00B6676D"/>
    <w:rsid w:val="00B71259"/>
    <w:rsid w:val="00B7421C"/>
    <w:rsid w:val="00B75011"/>
    <w:rsid w:val="00B76B23"/>
    <w:rsid w:val="00B93B6B"/>
    <w:rsid w:val="00B93F0D"/>
    <w:rsid w:val="00B9538F"/>
    <w:rsid w:val="00B9687E"/>
    <w:rsid w:val="00BA1AFD"/>
    <w:rsid w:val="00BA68BF"/>
    <w:rsid w:val="00BB1223"/>
    <w:rsid w:val="00BB4B6D"/>
    <w:rsid w:val="00BB6CFD"/>
    <w:rsid w:val="00BB7867"/>
    <w:rsid w:val="00BC43E0"/>
    <w:rsid w:val="00BC4E60"/>
    <w:rsid w:val="00BC5C0C"/>
    <w:rsid w:val="00BD07B4"/>
    <w:rsid w:val="00BD1C16"/>
    <w:rsid w:val="00BE00D3"/>
    <w:rsid w:val="00BE00E0"/>
    <w:rsid w:val="00BE18A1"/>
    <w:rsid w:val="00BF1675"/>
    <w:rsid w:val="00BF3EBB"/>
    <w:rsid w:val="00C0307A"/>
    <w:rsid w:val="00C100C7"/>
    <w:rsid w:val="00C10138"/>
    <w:rsid w:val="00C126B5"/>
    <w:rsid w:val="00C33F78"/>
    <w:rsid w:val="00C36663"/>
    <w:rsid w:val="00C41E07"/>
    <w:rsid w:val="00C41EA2"/>
    <w:rsid w:val="00C51233"/>
    <w:rsid w:val="00C52861"/>
    <w:rsid w:val="00C60B9E"/>
    <w:rsid w:val="00C62E76"/>
    <w:rsid w:val="00C64AFF"/>
    <w:rsid w:val="00C90D82"/>
    <w:rsid w:val="00C95B88"/>
    <w:rsid w:val="00C96ACE"/>
    <w:rsid w:val="00CA0A59"/>
    <w:rsid w:val="00CA0BCB"/>
    <w:rsid w:val="00CA4F06"/>
    <w:rsid w:val="00CA6C73"/>
    <w:rsid w:val="00CB42E5"/>
    <w:rsid w:val="00CB7CCF"/>
    <w:rsid w:val="00CB7D70"/>
    <w:rsid w:val="00CC168B"/>
    <w:rsid w:val="00CC5505"/>
    <w:rsid w:val="00CC7FC5"/>
    <w:rsid w:val="00CD40E4"/>
    <w:rsid w:val="00CD482C"/>
    <w:rsid w:val="00CD794C"/>
    <w:rsid w:val="00CE2286"/>
    <w:rsid w:val="00CE3699"/>
    <w:rsid w:val="00CE78A5"/>
    <w:rsid w:val="00CF0EF5"/>
    <w:rsid w:val="00CF2283"/>
    <w:rsid w:val="00CF6141"/>
    <w:rsid w:val="00D04959"/>
    <w:rsid w:val="00D10FD9"/>
    <w:rsid w:val="00D111B0"/>
    <w:rsid w:val="00D13149"/>
    <w:rsid w:val="00D145C0"/>
    <w:rsid w:val="00D15701"/>
    <w:rsid w:val="00D17835"/>
    <w:rsid w:val="00D17E30"/>
    <w:rsid w:val="00D225AF"/>
    <w:rsid w:val="00D24772"/>
    <w:rsid w:val="00D248D2"/>
    <w:rsid w:val="00D264EB"/>
    <w:rsid w:val="00D40537"/>
    <w:rsid w:val="00D41475"/>
    <w:rsid w:val="00D416D7"/>
    <w:rsid w:val="00D42090"/>
    <w:rsid w:val="00D46097"/>
    <w:rsid w:val="00D46AAE"/>
    <w:rsid w:val="00D46E5F"/>
    <w:rsid w:val="00D50952"/>
    <w:rsid w:val="00D5148F"/>
    <w:rsid w:val="00D51B39"/>
    <w:rsid w:val="00D522A2"/>
    <w:rsid w:val="00D55BE8"/>
    <w:rsid w:val="00D56406"/>
    <w:rsid w:val="00D57565"/>
    <w:rsid w:val="00D578B4"/>
    <w:rsid w:val="00D65042"/>
    <w:rsid w:val="00D6636F"/>
    <w:rsid w:val="00D674B9"/>
    <w:rsid w:val="00D67696"/>
    <w:rsid w:val="00D7360D"/>
    <w:rsid w:val="00D75A2F"/>
    <w:rsid w:val="00D765DE"/>
    <w:rsid w:val="00D8130C"/>
    <w:rsid w:val="00D85352"/>
    <w:rsid w:val="00D912FF"/>
    <w:rsid w:val="00D92A58"/>
    <w:rsid w:val="00D95AB7"/>
    <w:rsid w:val="00D974A2"/>
    <w:rsid w:val="00DA2ADA"/>
    <w:rsid w:val="00DA5ECD"/>
    <w:rsid w:val="00DA792F"/>
    <w:rsid w:val="00DB067E"/>
    <w:rsid w:val="00DB2333"/>
    <w:rsid w:val="00DB54BC"/>
    <w:rsid w:val="00DC2764"/>
    <w:rsid w:val="00DC68C5"/>
    <w:rsid w:val="00DD0910"/>
    <w:rsid w:val="00DD093F"/>
    <w:rsid w:val="00DD52DC"/>
    <w:rsid w:val="00DD6B82"/>
    <w:rsid w:val="00DF0BAE"/>
    <w:rsid w:val="00E006B8"/>
    <w:rsid w:val="00E00BA3"/>
    <w:rsid w:val="00E03D16"/>
    <w:rsid w:val="00E040CE"/>
    <w:rsid w:val="00E1071F"/>
    <w:rsid w:val="00E15C6E"/>
    <w:rsid w:val="00E1617F"/>
    <w:rsid w:val="00E16CFB"/>
    <w:rsid w:val="00E25729"/>
    <w:rsid w:val="00E2618F"/>
    <w:rsid w:val="00E31A81"/>
    <w:rsid w:val="00E3506E"/>
    <w:rsid w:val="00E44BB1"/>
    <w:rsid w:val="00E47697"/>
    <w:rsid w:val="00E52018"/>
    <w:rsid w:val="00E55B0C"/>
    <w:rsid w:val="00E60908"/>
    <w:rsid w:val="00E640C7"/>
    <w:rsid w:val="00E641BE"/>
    <w:rsid w:val="00E6455D"/>
    <w:rsid w:val="00E663FC"/>
    <w:rsid w:val="00E66D44"/>
    <w:rsid w:val="00EA44B2"/>
    <w:rsid w:val="00EA685A"/>
    <w:rsid w:val="00EA6BC6"/>
    <w:rsid w:val="00EB20EE"/>
    <w:rsid w:val="00EB6717"/>
    <w:rsid w:val="00EB7B3C"/>
    <w:rsid w:val="00EC4DF7"/>
    <w:rsid w:val="00ED2D79"/>
    <w:rsid w:val="00ED4B88"/>
    <w:rsid w:val="00EE159D"/>
    <w:rsid w:val="00EE2AB7"/>
    <w:rsid w:val="00EE55DD"/>
    <w:rsid w:val="00EF0941"/>
    <w:rsid w:val="00EF269F"/>
    <w:rsid w:val="00EF2EFD"/>
    <w:rsid w:val="00EF6CDF"/>
    <w:rsid w:val="00F0043E"/>
    <w:rsid w:val="00F01597"/>
    <w:rsid w:val="00F035E0"/>
    <w:rsid w:val="00F0540C"/>
    <w:rsid w:val="00F16A47"/>
    <w:rsid w:val="00F2539B"/>
    <w:rsid w:val="00F25869"/>
    <w:rsid w:val="00F265EA"/>
    <w:rsid w:val="00F316C4"/>
    <w:rsid w:val="00F346C0"/>
    <w:rsid w:val="00F34DEE"/>
    <w:rsid w:val="00F35A88"/>
    <w:rsid w:val="00F3706B"/>
    <w:rsid w:val="00F37D67"/>
    <w:rsid w:val="00F42864"/>
    <w:rsid w:val="00F438D8"/>
    <w:rsid w:val="00F47781"/>
    <w:rsid w:val="00F61193"/>
    <w:rsid w:val="00F618F3"/>
    <w:rsid w:val="00F629EF"/>
    <w:rsid w:val="00F6427E"/>
    <w:rsid w:val="00F65EA6"/>
    <w:rsid w:val="00F752B2"/>
    <w:rsid w:val="00F77061"/>
    <w:rsid w:val="00F81543"/>
    <w:rsid w:val="00F83C33"/>
    <w:rsid w:val="00FA2E62"/>
    <w:rsid w:val="00FA6F68"/>
    <w:rsid w:val="00FB3E6E"/>
    <w:rsid w:val="00FB3FB7"/>
    <w:rsid w:val="00FC04B8"/>
    <w:rsid w:val="00FC3986"/>
    <w:rsid w:val="00FC3B42"/>
    <w:rsid w:val="00FC7269"/>
    <w:rsid w:val="00FD0510"/>
    <w:rsid w:val="00FD35CC"/>
    <w:rsid w:val="00FD47A5"/>
    <w:rsid w:val="00FD77B0"/>
    <w:rsid w:val="00FE13A3"/>
    <w:rsid w:val="00FE4CBB"/>
    <w:rsid w:val="00FE5F31"/>
    <w:rsid w:val="00FE704F"/>
    <w:rsid w:val="00FF0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93DD3"/>
  <w15:chartTrackingRefBased/>
  <w15:docId w15:val="{9E6F2F56-FA61-4D4F-9028-F4AC2D23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1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20A51"/>
    <w:rPr>
      <w:b/>
      <w:bCs/>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6711B0"/>
    <w:pPr>
      <w:ind w:left="720"/>
      <w:contextualSpacing/>
    </w:pPr>
    <w:rPr>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Îáû÷íûé (âåá) Çíàê Çíàê,Çíàê Çíàê Çíàê Çíàê,Çíàê Çíàê1,Îáû÷íûé (âåá) Çíàê Çíàê Çíàê,Çíàê1"/>
    <w:basedOn w:val="Normal"/>
    <w:link w:val="NormalWebChar"/>
    <w:uiPriority w:val="99"/>
    <w:unhideWhenUsed/>
    <w:qFormat/>
    <w:rsid w:val="00C41E0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Îáû÷íûé (âåá) Çíàê Çíàê Char,Çíàê1 Char"/>
    <w:link w:val="NormalWeb"/>
    <w:uiPriority w:val="99"/>
    <w:locked/>
    <w:rsid w:val="00C41E07"/>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F316C4"/>
    <w:rPr>
      <w:color w:val="0563C1"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E16CFB"/>
    <w:rPr>
      <w:lang w:val="en-US"/>
    </w:rPr>
  </w:style>
  <w:style w:type="paragraph" w:styleId="Header">
    <w:name w:val="header"/>
    <w:basedOn w:val="Normal"/>
    <w:link w:val="HeaderChar"/>
    <w:uiPriority w:val="99"/>
    <w:unhideWhenUsed/>
    <w:rsid w:val="002D47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75C"/>
  </w:style>
  <w:style w:type="paragraph" w:styleId="Footer">
    <w:name w:val="footer"/>
    <w:basedOn w:val="Normal"/>
    <w:link w:val="FooterChar"/>
    <w:uiPriority w:val="99"/>
    <w:unhideWhenUsed/>
    <w:rsid w:val="002D4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75C"/>
  </w:style>
  <w:style w:type="paragraph" w:styleId="FootnoteText">
    <w:name w:val="footnote text"/>
    <w:basedOn w:val="Normal"/>
    <w:link w:val="FootnoteTextChar"/>
    <w:uiPriority w:val="99"/>
    <w:semiHidden/>
    <w:unhideWhenUsed/>
    <w:rsid w:val="00DA79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792F"/>
    <w:rPr>
      <w:sz w:val="20"/>
      <w:szCs w:val="20"/>
    </w:rPr>
  </w:style>
  <w:style w:type="character" w:styleId="FootnoteReference">
    <w:name w:val="footnote reference"/>
    <w:basedOn w:val="DefaultParagraphFont"/>
    <w:uiPriority w:val="99"/>
    <w:semiHidden/>
    <w:unhideWhenUsed/>
    <w:rsid w:val="00DA792F"/>
    <w:rPr>
      <w:vertAlign w:val="superscript"/>
    </w:rPr>
  </w:style>
  <w:style w:type="paragraph" w:styleId="CommentText">
    <w:name w:val="annotation text"/>
    <w:basedOn w:val="Normal"/>
    <w:link w:val="CommentTextChar"/>
    <w:uiPriority w:val="99"/>
    <w:unhideWhenUsed/>
    <w:rsid w:val="00847DCC"/>
    <w:pPr>
      <w:spacing w:line="240" w:lineRule="auto"/>
      <w:jc w:val="both"/>
    </w:pPr>
    <w:rPr>
      <w:rFonts w:ascii="Sylfaen" w:hAnsi="Sylfaen"/>
      <w:sz w:val="20"/>
      <w:szCs w:val="20"/>
      <w:lang w:val="en-US"/>
    </w:rPr>
  </w:style>
  <w:style w:type="character" w:customStyle="1" w:styleId="CommentTextChar">
    <w:name w:val="Comment Text Char"/>
    <w:basedOn w:val="DefaultParagraphFont"/>
    <w:link w:val="CommentText"/>
    <w:uiPriority w:val="99"/>
    <w:rsid w:val="00847DCC"/>
    <w:rPr>
      <w:rFonts w:ascii="Sylfaen" w:hAnsi="Sylfae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82950">
      <w:bodyDiv w:val="1"/>
      <w:marLeft w:val="0"/>
      <w:marRight w:val="0"/>
      <w:marTop w:val="0"/>
      <w:marBottom w:val="0"/>
      <w:divBdr>
        <w:top w:val="none" w:sz="0" w:space="0" w:color="auto"/>
        <w:left w:val="none" w:sz="0" w:space="0" w:color="auto"/>
        <w:bottom w:val="none" w:sz="0" w:space="0" w:color="auto"/>
        <w:right w:val="none" w:sz="0" w:space="0" w:color="auto"/>
      </w:divBdr>
    </w:div>
    <w:div w:id="124469950">
      <w:bodyDiv w:val="1"/>
      <w:marLeft w:val="0"/>
      <w:marRight w:val="0"/>
      <w:marTop w:val="0"/>
      <w:marBottom w:val="0"/>
      <w:divBdr>
        <w:top w:val="none" w:sz="0" w:space="0" w:color="auto"/>
        <w:left w:val="none" w:sz="0" w:space="0" w:color="auto"/>
        <w:bottom w:val="none" w:sz="0" w:space="0" w:color="auto"/>
        <w:right w:val="none" w:sz="0" w:space="0" w:color="auto"/>
      </w:divBdr>
    </w:div>
    <w:div w:id="142041032">
      <w:bodyDiv w:val="1"/>
      <w:marLeft w:val="0"/>
      <w:marRight w:val="0"/>
      <w:marTop w:val="0"/>
      <w:marBottom w:val="0"/>
      <w:divBdr>
        <w:top w:val="none" w:sz="0" w:space="0" w:color="auto"/>
        <w:left w:val="none" w:sz="0" w:space="0" w:color="auto"/>
        <w:bottom w:val="none" w:sz="0" w:space="0" w:color="auto"/>
        <w:right w:val="none" w:sz="0" w:space="0" w:color="auto"/>
      </w:divBdr>
    </w:div>
    <w:div w:id="348994174">
      <w:bodyDiv w:val="1"/>
      <w:marLeft w:val="0"/>
      <w:marRight w:val="0"/>
      <w:marTop w:val="0"/>
      <w:marBottom w:val="0"/>
      <w:divBdr>
        <w:top w:val="none" w:sz="0" w:space="0" w:color="auto"/>
        <w:left w:val="none" w:sz="0" w:space="0" w:color="auto"/>
        <w:bottom w:val="none" w:sz="0" w:space="0" w:color="auto"/>
        <w:right w:val="none" w:sz="0" w:space="0" w:color="auto"/>
      </w:divBdr>
    </w:div>
    <w:div w:id="358512642">
      <w:bodyDiv w:val="1"/>
      <w:marLeft w:val="0"/>
      <w:marRight w:val="0"/>
      <w:marTop w:val="0"/>
      <w:marBottom w:val="0"/>
      <w:divBdr>
        <w:top w:val="none" w:sz="0" w:space="0" w:color="auto"/>
        <w:left w:val="none" w:sz="0" w:space="0" w:color="auto"/>
        <w:bottom w:val="none" w:sz="0" w:space="0" w:color="auto"/>
        <w:right w:val="none" w:sz="0" w:space="0" w:color="auto"/>
      </w:divBdr>
    </w:div>
    <w:div w:id="367488329">
      <w:bodyDiv w:val="1"/>
      <w:marLeft w:val="0"/>
      <w:marRight w:val="0"/>
      <w:marTop w:val="0"/>
      <w:marBottom w:val="0"/>
      <w:divBdr>
        <w:top w:val="none" w:sz="0" w:space="0" w:color="auto"/>
        <w:left w:val="none" w:sz="0" w:space="0" w:color="auto"/>
        <w:bottom w:val="none" w:sz="0" w:space="0" w:color="auto"/>
        <w:right w:val="none" w:sz="0" w:space="0" w:color="auto"/>
      </w:divBdr>
    </w:div>
    <w:div w:id="463079149">
      <w:bodyDiv w:val="1"/>
      <w:marLeft w:val="0"/>
      <w:marRight w:val="0"/>
      <w:marTop w:val="0"/>
      <w:marBottom w:val="0"/>
      <w:divBdr>
        <w:top w:val="none" w:sz="0" w:space="0" w:color="auto"/>
        <w:left w:val="none" w:sz="0" w:space="0" w:color="auto"/>
        <w:bottom w:val="none" w:sz="0" w:space="0" w:color="auto"/>
        <w:right w:val="none" w:sz="0" w:space="0" w:color="auto"/>
      </w:divBdr>
    </w:div>
    <w:div w:id="486020762">
      <w:bodyDiv w:val="1"/>
      <w:marLeft w:val="0"/>
      <w:marRight w:val="0"/>
      <w:marTop w:val="0"/>
      <w:marBottom w:val="0"/>
      <w:divBdr>
        <w:top w:val="none" w:sz="0" w:space="0" w:color="auto"/>
        <w:left w:val="none" w:sz="0" w:space="0" w:color="auto"/>
        <w:bottom w:val="none" w:sz="0" w:space="0" w:color="auto"/>
        <w:right w:val="none" w:sz="0" w:space="0" w:color="auto"/>
      </w:divBdr>
    </w:div>
    <w:div w:id="730929621">
      <w:bodyDiv w:val="1"/>
      <w:marLeft w:val="0"/>
      <w:marRight w:val="0"/>
      <w:marTop w:val="0"/>
      <w:marBottom w:val="0"/>
      <w:divBdr>
        <w:top w:val="none" w:sz="0" w:space="0" w:color="auto"/>
        <w:left w:val="none" w:sz="0" w:space="0" w:color="auto"/>
        <w:bottom w:val="none" w:sz="0" w:space="0" w:color="auto"/>
        <w:right w:val="none" w:sz="0" w:space="0" w:color="auto"/>
      </w:divBdr>
    </w:div>
    <w:div w:id="736978219">
      <w:bodyDiv w:val="1"/>
      <w:marLeft w:val="0"/>
      <w:marRight w:val="0"/>
      <w:marTop w:val="0"/>
      <w:marBottom w:val="0"/>
      <w:divBdr>
        <w:top w:val="none" w:sz="0" w:space="0" w:color="auto"/>
        <w:left w:val="none" w:sz="0" w:space="0" w:color="auto"/>
        <w:bottom w:val="none" w:sz="0" w:space="0" w:color="auto"/>
        <w:right w:val="none" w:sz="0" w:space="0" w:color="auto"/>
      </w:divBdr>
    </w:div>
    <w:div w:id="803038284">
      <w:bodyDiv w:val="1"/>
      <w:marLeft w:val="0"/>
      <w:marRight w:val="0"/>
      <w:marTop w:val="0"/>
      <w:marBottom w:val="0"/>
      <w:divBdr>
        <w:top w:val="none" w:sz="0" w:space="0" w:color="auto"/>
        <w:left w:val="none" w:sz="0" w:space="0" w:color="auto"/>
        <w:bottom w:val="none" w:sz="0" w:space="0" w:color="auto"/>
        <w:right w:val="none" w:sz="0" w:space="0" w:color="auto"/>
      </w:divBdr>
    </w:div>
    <w:div w:id="845678571">
      <w:bodyDiv w:val="1"/>
      <w:marLeft w:val="0"/>
      <w:marRight w:val="0"/>
      <w:marTop w:val="0"/>
      <w:marBottom w:val="0"/>
      <w:divBdr>
        <w:top w:val="none" w:sz="0" w:space="0" w:color="auto"/>
        <w:left w:val="none" w:sz="0" w:space="0" w:color="auto"/>
        <w:bottom w:val="none" w:sz="0" w:space="0" w:color="auto"/>
        <w:right w:val="none" w:sz="0" w:space="0" w:color="auto"/>
      </w:divBdr>
    </w:div>
    <w:div w:id="886406011">
      <w:bodyDiv w:val="1"/>
      <w:marLeft w:val="0"/>
      <w:marRight w:val="0"/>
      <w:marTop w:val="0"/>
      <w:marBottom w:val="0"/>
      <w:divBdr>
        <w:top w:val="none" w:sz="0" w:space="0" w:color="auto"/>
        <w:left w:val="none" w:sz="0" w:space="0" w:color="auto"/>
        <w:bottom w:val="none" w:sz="0" w:space="0" w:color="auto"/>
        <w:right w:val="none" w:sz="0" w:space="0" w:color="auto"/>
      </w:divBdr>
    </w:div>
    <w:div w:id="955406415">
      <w:bodyDiv w:val="1"/>
      <w:marLeft w:val="0"/>
      <w:marRight w:val="0"/>
      <w:marTop w:val="0"/>
      <w:marBottom w:val="0"/>
      <w:divBdr>
        <w:top w:val="none" w:sz="0" w:space="0" w:color="auto"/>
        <w:left w:val="none" w:sz="0" w:space="0" w:color="auto"/>
        <w:bottom w:val="none" w:sz="0" w:space="0" w:color="auto"/>
        <w:right w:val="none" w:sz="0" w:space="0" w:color="auto"/>
      </w:divBdr>
    </w:div>
    <w:div w:id="1021586079">
      <w:bodyDiv w:val="1"/>
      <w:marLeft w:val="0"/>
      <w:marRight w:val="0"/>
      <w:marTop w:val="0"/>
      <w:marBottom w:val="0"/>
      <w:divBdr>
        <w:top w:val="none" w:sz="0" w:space="0" w:color="auto"/>
        <w:left w:val="none" w:sz="0" w:space="0" w:color="auto"/>
        <w:bottom w:val="none" w:sz="0" w:space="0" w:color="auto"/>
        <w:right w:val="none" w:sz="0" w:space="0" w:color="auto"/>
      </w:divBdr>
    </w:div>
    <w:div w:id="1110707130">
      <w:bodyDiv w:val="1"/>
      <w:marLeft w:val="0"/>
      <w:marRight w:val="0"/>
      <w:marTop w:val="0"/>
      <w:marBottom w:val="0"/>
      <w:divBdr>
        <w:top w:val="none" w:sz="0" w:space="0" w:color="auto"/>
        <w:left w:val="none" w:sz="0" w:space="0" w:color="auto"/>
        <w:bottom w:val="none" w:sz="0" w:space="0" w:color="auto"/>
        <w:right w:val="none" w:sz="0" w:space="0" w:color="auto"/>
      </w:divBdr>
      <w:divsChild>
        <w:div w:id="987824196">
          <w:marLeft w:val="0"/>
          <w:marRight w:val="0"/>
          <w:marTop w:val="0"/>
          <w:marBottom w:val="0"/>
          <w:divBdr>
            <w:top w:val="none" w:sz="0" w:space="0" w:color="auto"/>
            <w:left w:val="none" w:sz="0" w:space="0" w:color="auto"/>
            <w:bottom w:val="none" w:sz="0" w:space="0" w:color="auto"/>
            <w:right w:val="none" w:sz="0" w:space="0" w:color="auto"/>
          </w:divBdr>
          <w:divsChild>
            <w:div w:id="1738163266">
              <w:marLeft w:val="0"/>
              <w:marRight w:val="0"/>
              <w:marTop w:val="0"/>
              <w:marBottom w:val="0"/>
              <w:divBdr>
                <w:top w:val="none" w:sz="0" w:space="0" w:color="auto"/>
                <w:left w:val="none" w:sz="0" w:space="0" w:color="auto"/>
                <w:bottom w:val="none" w:sz="0" w:space="0" w:color="auto"/>
                <w:right w:val="none" w:sz="0" w:space="0" w:color="auto"/>
              </w:divBdr>
              <w:divsChild>
                <w:div w:id="562763253">
                  <w:marLeft w:val="0"/>
                  <w:marRight w:val="0"/>
                  <w:marTop w:val="0"/>
                  <w:marBottom w:val="0"/>
                  <w:divBdr>
                    <w:top w:val="none" w:sz="0" w:space="0" w:color="auto"/>
                    <w:left w:val="none" w:sz="0" w:space="0" w:color="auto"/>
                    <w:bottom w:val="none" w:sz="0" w:space="0" w:color="auto"/>
                    <w:right w:val="none" w:sz="0" w:space="0" w:color="auto"/>
                  </w:divBdr>
                  <w:divsChild>
                    <w:div w:id="543519276">
                      <w:marLeft w:val="0"/>
                      <w:marRight w:val="0"/>
                      <w:marTop w:val="0"/>
                      <w:marBottom w:val="0"/>
                      <w:divBdr>
                        <w:top w:val="none" w:sz="0" w:space="0" w:color="auto"/>
                        <w:left w:val="none" w:sz="0" w:space="0" w:color="auto"/>
                        <w:bottom w:val="none" w:sz="0" w:space="0" w:color="auto"/>
                        <w:right w:val="none" w:sz="0" w:space="0" w:color="auto"/>
                      </w:divBdr>
                      <w:divsChild>
                        <w:div w:id="1866820032">
                          <w:marLeft w:val="0"/>
                          <w:marRight w:val="0"/>
                          <w:marTop w:val="0"/>
                          <w:marBottom w:val="0"/>
                          <w:divBdr>
                            <w:top w:val="none" w:sz="0" w:space="0" w:color="auto"/>
                            <w:left w:val="none" w:sz="0" w:space="0" w:color="auto"/>
                            <w:bottom w:val="none" w:sz="0" w:space="0" w:color="auto"/>
                            <w:right w:val="none" w:sz="0" w:space="0" w:color="auto"/>
                          </w:divBdr>
                          <w:divsChild>
                            <w:div w:id="367686200">
                              <w:marLeft w:val="0"/>
                              <w:marRight w:val="0"/>
                              <w:marTop w:val="0"/>
                              <w:marBottom w:val="0"/>
                              <w:divBdr>
                                <w:top w:val="none" w:sz="0" w:space="0" w:color="auto"/>
                                <w:left w:val="none" w:sz="0" w:space="0" w:color="auto"/>
                                <w:bottom w:val="none" w:sz="0" w:space="0" w:color="auto"/>
                                <w:right w:val="none" w:sz="0" w:space="0" w:color="auto"/>
                              </w:divBdr>
                              <w:divsChild>
                                <w:div w:id="1599680896">
                                  <w:marLeft w:val="0"/>
                                  <w:marRight w:val="0"/>
                                  <w:marTop w:val="0"/>
                                  <w:marBottom w:val="0"/>
                                  <w:divBdr>
                                    <w:top w:val="none" w:sz="0" w:space="0" w:color="auto"/>
                                    <w:left w:val="none" w:sz="0" w:space="0" w:color="auto"/>
                                    <w:bottom w:val="none" w:sz="0" w:space="0" w:color="auto"/>
                                    <w:right w:val="none" w:sz="0" w:space="0" w:color="auto"/>
                                  </w:divBdr>
                                  <w:divsChild>
                                    <w:div w:id="137272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1061563">
      <w:bodyDiv w:val="1"/>
      <w:marLeft w:val="0"/>
      <w:marRight w:val="0"/>
      <w:marTop w:val="0"/>
      <w:marBottom w:val="0"/>
      <w:divBdr>
        <w:top w:val="none" w:sz="0" w:space="0" w:color="auto"/>
        <w:left w:val="none" w:sz="0" w:space="0" w:color="auto"/>
        <w:bottom w:val="none" w:sz="0" w:space="0" w:color="auto"/>
        <w:right w:val="none" w:sz="0" w:space="0" w:color="auto"/>
      </w:divBdr>
      <w:divsChild>
        <w:div w:id="1571037501">
          <w:marLeft w:val="0"/>
          <w:marRight w:val="0"/>
          <w:marTop w:val="0"/>
          <w:marBottom w:val="0"/>
          <w:divBdr>
            <w:top w:val="none" w:sz="0" w:space="0" w:color="auto"/>
            <w:left w:val="none" w:sz="0" w:space="0" w:color="auto"/>
            <w:bottom w:val="none" w:sz="0" w:space="0" w:color="auto"/>
            <w:right w:val="none" w:sz="0" w:space="0" w:color="auto"/>
          </w:divBdr>
          <w:divsChild>
            <w:div w:id="715273812">
              <w:marLeft w:val="0"/>
              <w:marRight w:val="0"/>
              <w:marTop w:val="0"/>
              <w:marBottom w:val="0"/>
              <w:divBdr>
                <w:top w:val="none" w:sz="0" w:space="0" w:color="auto"/>
                <w:left w:val="none" w:sz="0" w:space="0" w:color="auto"/>
                <w:bottom w:val="none" w:sz="0" w:space="0" w:color="auto"/>
                <w:right w:val="none" w:sz="0" w:space="0" w:color="auto"/>
              </w:divBdr>
              <w:divsChild>
                <w:div w:id="95873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06651">
      <w:bodyDiv w:val="1"/>
      <w:marLeft w:val="0"/>
      <w:marRight w:val="0"/>
      <w:marTop w:val="0"/>
      <w:marBottom w:val="0"/>
      <w:divBdr>
        <w:top w:val="none" w:sz="0" w:space="0" w:color="auto"/>
        <w:left w:val="none" w:sz="0" w:space="0" w:color="auto"/>
        <w:bottom w:val="none" w:sz="0" w:space="0" w:color="auto"/>
        <w:right w:val="none" w:sz="0" w:space="0" w:color="auto"/>
      </w:divBdr>
    </w:div>
    <w:div w:id="1356006777">
      <w:bodyDiv w:val="1"/>
      <w:marLeft w:val="0"/>
      <w:marRight w:val="0"/>
      <w:marTop w:val="0"/>
      <w:marBottom w:val="0"/>
      <w:divBdr>
        <w:top w:val="none" w:sz="0" w:space="0" w:color="auto"/>
        <w:left w:val="none" w:sz="0" w:space="0" w:color="auto"/>
        <w:bottom w:val="none" w:sz="0" w:space="0" w:color="auto"/>
        <w:right w:val="none" w:sz="0" w:space="0" w:color="auto"/>
      </w:divBdr>
    </w:div>
    <w:div w:id="1423338914">
      <w:bodyDiv w:val="1"/>
      <w:marLeft w:val="0"/>
      <w:marRight w:val="0"/>
      <w:marTop w:val="0"/>
      <w:marBottom w:val="0"/>
      <w:divBdr>
        <w:top w:val="none" w:sz="0" w:space="0" w:color="auto"/>
        <w:left w:val="none" w:sz="0" w:space="0" w:color="auto"/>
        <w:bottom w:val="none" w:sz="0" w:space="0" w:color="auto"/>
        <w:right w:val="none" w:sz="0" w:space="0" w:color="auto"/>
      </w:divBdr>
    </w:div>
    <w:div w:id="1437870431">
      <w:bodyDiv w:val="1"/>
      <w:marLeft w:val="0"/>
      <w:marRight w:val="0"/>
      <w:marTop w:val="0"/>
      <w:marBottom w:val="0"/>
      <w:divBdr>
        <w:top w:val="none" w:sz="0" w:space="0" w:color="auto"/>
        <w:left w:val="none" w:sz="0" w:space="0" w:color="auto"/>
        <w:bottom w:val="none" w:sz="0" w:space="0" w:color="auto"/>
        <w:right w:val="none" w:sz="0" w:space="0" w:color="auto"/>
      </w:divBdr>
    </w:div>
    <w:div w:id="1932352741">
      <w:bodyDiv w:val="1"/>
      <w:marLeft w:val="0"/>
      <w:marRight w:val="0"/>
      <w:marTop w:val="0"/>
      <w:marBottom w:val="0"/>
      <w:divBdr>
        <w:top w:val="none" w:sz="0" w:space="0" w:color="auto"/>
        <w:left w:val="none" w:sz="0" w:space="0" w:color="auto"/>
        <w:bottom w:val="none" w:sz="0" w:space="0" w:color="auto"/>
        <w:right w:val="none" w:sz="0" w:space="0" w:color="auto"/>
      </w:divBdr>
    </w:div>
    <w:div w:id="1980453111">
      <w:bodyDiv w:val="1"/>
      <w:marLeft w:val="0"/>
      <w:marRight w:val="0"/>
      <w:marTop w:val="0"/>
      <w:marBottom w:val="0"/>
      <w:divBdr>
        <w:top w:val="none" w:sz="0" w:space="0" w:color="auto"/>
        <w:left w:val="none" w:sz="0" w:space="0" w:color="auto"/>
        <w:bottom w:val="none" w:sz="0" w:space="0" w:color="auto"/>
        <w:right w:val="none" w:sz="0" w:space="0" w:color="auto"/>
      </w:divBdr>
    </w:div>
    <w:div w:id="199460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hr.coe.int/documents/d/echr/pd_satisfaction_claims_en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DA9C72-4650-4781-BCA5-AE4A7FD18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86</Pages>
  <Words>17842</Words>
  <Characters>101701</Characters>
  <Application>Microsoft Office Word</Application>
  <DocSecurity>0</DocSecurity>
  <Lines>847</Lines>
  <Paragraphs>238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https://mul2.gov.am/tasks/1358286/oneclick?token=5ada51af129d63d52717db8595d2ea3d</cp:keywords>
  <dc:description/>
  <cp:lastModifiedBy>RILM Offfice</cp:lastModifiedBy>
  <cp:revision>9</cp:revision>
  <dcterms:created xsi:type="dcterms:W3CDTF">2026-09-25T08:29:00Z</dcterms:created>
  <dcterms:modified xsi:type="dcterms:W3CDTF">2026-10-14T10:26:00Z</dcterms:modified>
</cp:coreProperties>
</file>