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54B" w:rsidRPr="00765A35" w:rsidRDefault="00506B8B" w:rsidP="00915925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915925" w:rsidRPr="00765A35" w:rsidRDefault="00915925" w:rsidP="00915925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1E1FAA" w:rsidRPr="001E1FAA" w:rsidRDefault="001E1FAA" w:rsidP="001E1FAA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1E1FA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ՀԱՅԱՍՏԱՆԻ ՀԱՆՐԱՊԵՏՈՒԹՅԱՆ ԵՎ ՎԵՐԱԿԱՌՈՒՑՄԱՆ ԵՎ ԶԱՐԳԱՑՄԱՆ ԵՎՐՈՊԱԿԱՆ ԲԱՆԿԻ ՄԻՋԵՎ </w:t>
      </w:r>
      <w:r w:rsidR="00EA460C" w:rsidRPr="00EA460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«ՀԱՅԱՍՏԱՆ՝ ԵՐԵՎԱՆԻ ԵՎ ՍՅՈՒՆԻՔԻ ՄԱՔՍԱՅԻՆ ԵՎ ԼՈԳԻՍՏԻԿ ԿԵՆՏՐՈՆՆԵՐ ԾՐԱԳՐԻ ԻՐԱԿԱՆԱՑՄԱՆ </w:t>
      </w:r>
      <w:r w:rsidR="001A1830">
        <w:rPr>
          <w:rFonts w:ascii="GHEA Grapalat" w:eastAsia="Calibri" w:hAnsi="GHEA Grapalat" w:cs="Times New Roman"/>
          <w:b/>
          <w:sz w:val="24"/>
          <w:szCs w:val="24"/>
          <w:lang w:val="hy-AM"/>
        </w:rPr>
        <w:t>ՄԱՐՄ</w:t>
      </w:r>
      <w:r w:rsidR="00EA460C" w:rsidRPr="00EA460C">
        <w:rPr>
          <w:rFonts w:ascii="GHEA Grapalat" w:eastAsia="Calibri" w:hAnsi="GHEA Grapalat" w:cs="Times New Roman"/>
          <w:b/>
          <w:sz w:val="24"/>
          <w:szCs w:val="24"/>
          <w:lang w:val="hy-AM"/>
        </w:rPr>
        <w:t>Ն</w:t>
      </w:r>
      <w:r w:rsidR="001A1830">
        <w:rPr>
          <w:rFonts w:ascii="GHEA Grapalat" w:eastAsia="Calibri" w:hAnsi="GHEA Grapalat" w:cs="Times New Roman"/>
          <w:b/>
          <w:sz w:val="24"/>
          <w:szCs w:val="24"/>
          <w:lang w:val="hy-AM"/>
        </w:rPr>
        <w:t>Ի</w:t>
      </w:r>
      <w:r w:rsidR="00EA460C" w:rsidRPr="00EA460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1A1830" w:rsidRPr="001A1830">
        <w:rPr>
          <w:rFonts w:ascii="GHEA Grapalat" w:eastAsia="Calibri" w:hAnsi="GHEA Grapalat" w:cs="Times New Roman"/>
          <w:b/>
          <w:sz w:val="24"/>
          <w:szCs w:val="24"/>
          <w:lang w:val="hy-AM"/>
        </w:rPr>
        <w:t>(</w:t>
      </w:r>
      <w:r w:rsidR="00083356">
        <w:rPr>
          <w:rFonts w:ascii="GHEA Grapalat" w:eastAsia="Calibri" w:hAnsi="GHEA Grapalat" w:cs="Times New Roman"/>
          <w:b/>
          <w:sz w:val="24"/>
          <w:szCs w:val="24"/>
          <w:lang w:val="hy-AM"/>
        </w:rPr>
        <w:t>ԾԻՄ</w:t>
      </w:r>
      <w:r w:rsidR="001A1830" w:rsidRPr="001A183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) </w:t>
      </w:r>
      <w:r w:rsidR="00EA460C" w:rsidRPr="00EA460C">
        <w:rPr>
          <w:rFonts w:ascii="GHEA Grapalat" w:eastAsia="Calibri" w:hAnsi="GHEA Grapalat" w:cs="Times New Roman"/>
          <w:b/>
          <w:sz w:val="24"/>
          <w:szCs w:val="24"/>
          <w:lang w:val="hy-AM"/>
        </w:rPr>
        <w:t>ԱՋԱԿՑՈՒԹՅԱՆ ԹԻՄ»</w:t>
      </w:r>
      <w:r w:rsidR="00506B8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2E0252">
        <w:rPr>
          <w:rFonts w:ascii="GHEA Grapalat" w:eastAsia="Times New Roman" w:hAnsi="GHEA Grapalat" w:cs="Sylfaen"/>
          <w:b/>
          <w:sz w:val="24"/>
          <w:szCs w:val="24"/>
          <w:lang w:val="hy-AM"/>
        </w:rPr>
        <w:t>ԴՐԱՄԱՇՆՈՐՀԱՅԻՆ ՀԱՄԱՁԱՅՆԱԳՐ</w:t>
      </w:r>
      <w:r w:rsidRPr="001E1FA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Ի </w:t>
      </w:r>
      <w:r w:rsidR="007965AF" w:rsidRPr="007965AF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ՀԱՍՏԱՏՄԱՆ </w:t>
      </w:r>
      <w:r w:rsidRPr="001E1FAA">
        <w:rPr>
          <w:rFonts w:ascii="GHEA Grapalat" w:eastAsia="Times New Roman" w:hAnsi="GHEA Grapalat" w:cs="Sylfaen"/>
          <w:b/>
          <w:sz w:val="24"/>
          <w:szCs w:val="24"/>
          <w:lang w:val="hy-AM"/>
        </w:rPr>
        <w:t>ՆՊԱՏԱԿԱՀԱՐՄԱՐՈՒԹՅԱՆ ՎԵՐԱԲԵՐՅԱԼ</w:t>
      </w:r>
    </w:p>
    <w:p w:rsidR="001E1FAA" w:rsidRPr="001E1FAA" w:rsidRDefault="001E1FAA" w:rsidP="001E1FAA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915925" w:rsidRPr="00915925" w:rsidRDefault="00915925" w:rsidP="00915925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800D86" w:rsidRPr="00CA0C52" w:rsidRDefault="00BC6F4F" w:rsidP="00CA0C52">
      <w:pPr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2024 թվականի մայիսի 14-ին </w:t>
      </w:r>
      <w:r w:rsidR="00DC061D" w:rsidRPr="00CA0C5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Սյունիքի մաքսային և լոգիստիկ կենտրոնի</w:t>
      </w:r>
      <w:r w:rsidR="00DC061D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կառուցման նպատակով </w:t>
      </w:r>
      <w:r w:rsidR="00DC061D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և Վերակառուցման և զարգացման եվրոպական բանկի միջև ստ</w:t>
      </w:r>
      <w:r w:rsidR="00882DC0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որագրվել են </w:t>
      </w:r>
      <w:r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>վարկային և դրամաշնորհային համաձայնագրեր</w:t>
      </w:r>
      <w:r w:rsidR="00DC061D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>։ Վարկային համաձայնագի</w:t>
      </w:r>
      <w:r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>րը ԱԺ կողմից վավերացվել է 2024թ</w:t>
      </w:r>
      <w:r w:rsidRPr="00CA0C5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C061D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նոյեմբերին, դրամաշնորհային համաձայնագիրը ՀՀ նախագահի կողմից հաստատվել </w:t>
      </w:r>
      <w:r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 </w:t>
      </w:r>
      <w:r w:rsidR="00DC061D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>2024թ</w:t>
      </w:r>
      <w:r w:rsidR="00DC061D" w:rsidRPr="00CA0C5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C061D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061D" w:rsidRPr="00CA0C52">
        <w:rPr>
          <w:rFonts w:ascii="GHEA Grapalat" w:eastAsia="Times New Roman" w:hAnsi="GHEA Grapalat" w:cs="GHEA Grapalat"/>
          <w:sz w:val="24"/>
          <w:szCs w:val="24"/>
          <w:lang w:val="hy-AM"/>
        </w:rPr>
        <w:t>հուլիսին։</w:t>
      </w:r>
      <w:r w:rsidR="00DC061D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9120F6" w:rsidRPr="00CA0C52" w:rsidRDefault="00BC6F4F" w:rsidP="00CA0C52">
      <w:pPr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2025 թվականի </w:t>
      </w:r>
      <w:r w:rsidRPr="00CA0C52">
        <w:rPr>
          <w:rFonts w:ascii="GHEA Grapalat" w:eastAsia="Times New Roman" w:hAnsi="GHEA Grapalat" w:cs="GHEA Grapalat"/>
          <w:sz w:val="24"/>
          <w:szCs w:val="24"/>
          <w:lang w:val="hy-AM"/>
        </w:rPr>
        <w:t>սեպտեմբերի</w:t>
      </w:r>
      <w:r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19-</w:t>
      </w:r>
      <w:r w:rsidRPr="00CA0C52">
        <w:rPr>
          <w:rFonts w:ascii="GHEA Grapalat" w:eastAsia="Times New Roman" w:hAnsi="GHEA Grapalat" w:cs="GHEA Grapalat"/>
          <w:sz w:val="24"/>
          <w:szCs w:val="24"/>
          <w:lang w:val="hy-AM"/>
        </w:rPr>
        <w:t>ին</w:t>
      </w:r>
      <w:r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52396" w:rsidRPr="00CA0C5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Երևանի մաքսային և լոգիստիկ կենտրոնի</w:t>
      </w:r>
      <w:r w:rsidR="00552396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>կառուց</w:t>
      </w:r>
      <w:r w:rsidR="00552396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ման </w:t>
      </w:r>
      <w:r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նպատակով </w:t>
      </w:r>
      <w:r w:rsidR="00552396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և Վերակառուցման և զարգացման եվրոպական բանկի միջև ստորագրվել են </w:t>
      </w:r>
      <w:r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>վարկային և դրամաշնորհային համաձայնագրեր</w:t>
      </w:r>
      <w:r w:rsidR="00552396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։ </w:t>
      </w:r>
      <w:r w:rsidR="009120F6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>Վարկային համաձայնագիրը ԱԺ կողմից վավերացվել է 2026թ</w:t>
      </w:r>
      <w:r w:rsidR="009120F6" w:rsidRPr="00CA0C5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120F6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ապրիլին, դրամաշնորհային համաձայնագիրը ՀՀ նախագահի կողմից հաստատվել է 2026թ</w:t>
      </w:r>
      <w:r w:rsidR="009120F6" w:rsidRPr="00CA0C5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120F6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120F6" w:rsidRPr="00CA0C52">
        <w:rPr>
          <w:rFonts w:ascii="GHEA Grapalat" w:eastAsia="Times New Roman" w:hAnsi="GHEA Grapalat" w:cs="GHEA Grapalat"/>
          <w:sz w:val="24"/>
          <w:szCs w:val="24"/>
          <w:lang w:val="hy-AM"/>
        </w:rPr>
        <w:t>փետրվարին։</w:t>
      </w:r>
      <w:r w:rsidR="009120F6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650EE9" w:rsidRPr="00CA0C52" w:rsidRDefault="00BC6F4F" w:rsidP="00CA0C52">
      <w:pPr>
        <w:spacing w:after="0" w:line="276" w:lineRule="auto"/>
        <w:ind w:firstLine="540"/>
        <w:jc w:val="both"/>
        <w:rPr>
          <w:rFonts w:ascii="GHEA Grapalat" w:hAnsi="GHEA Grapalat"/>
          <w:color w:val="212121"/>
          <w:sz w:val="24"/>
          <w:szCs w:val="24"/>
          <w:lang w:val="hy-AM"/>
        </w:rPr>
      </w:pPr>
      <w:r w:rsidRPr="00CA0C5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Սյունիքի մաքսային և լոգիստիկ կենտրոնի</w:t>
      </w:r>
      <w:r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կառուցման նպատակով </w:t>
      </w:r>
      <w:r w:rsidR="00131A50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կնքված </w:t>
      </w:r>
      <w:r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>h</w:t>
      </w:r>
      <w:r w:rsidR="00745000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>ամաձայնագրեր</w:t>
      </w:r>
      <w:r w:rsidR="00796560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ով </w:t>
      </w:r>
      <w:r w:rsidR="00745000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նախատեսվում է Հայաստանի Հանրապետությանը հատկացնել</w:t>
      </w:r>
      <w:r w:rsidR="00131A50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շուրջ</w:t>
      </w:r>
      <w:r w:rsidR="00745000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50EE9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>12.0 մլն եվրո</w:t>
      </w:r>
      <w:r w:rsidR="00131A50"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31A50" w:rsidRPr="00CA0C52">
        <w:rPr>
          <w:rFonts w:ascii="GHEA Grapalat" w:hAnsi="GHEA Grapalat"/>
          <w:color w:val="212121"/>
          <w:sz w:val="24"/>
          <w:szCs w:val="24"/>
          <w:lang w:val="hy-AM"/>
        </w:rPr>
        <w:t>որից վարկային միջոցներ՝ 10 մլն եվրո և դրամաշնորհային միջոցներ՝ 2 մլն եվրո:</w:t>
      </w:r>
    </w:p>
    <w:p w:rsidR="00131A50" w:rsidRPr="00CA0C52" w:rsidRDefault="00131A50" w:rsidP="00CA0C52">
      <w:pPr>
        <w:spacing w:after="0" w:line="276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A0C5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Երևանի մաքսային և լոգիստիկ կենտրոնի</w:t>
      </w:r>
      <w:r w:rsidRPr="00CA0C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կառուցման նպատակով կնքված համաձայնագրերով </w:t>
      </w:r>
      <w:r w:rsidRPr="00CA0C52">
        <w:rPr>
          <w:rFonts w:ascii="GHEA Grapalat" w:hAnsi="GHEA Grapalat"/>
          <w:color w:val="212121"/>
          <w:sz w:val="24"/>
          <w:szCs w:val="24"/>
          <w:lang w:val="hy-AM"/>
        </w:rPr>
        <w:t>նախատեսվում է Հայաստանի Հանրապետությանը հատկացնել շուրջ 45.0 մլն եվրո, որից վարկային միջոցներ` 39.0 մլն եվրո (2 տրանշով) և դրամաշնորհային միջոցներ՝ 6.0 մլն եվրո:</w:t>
      </w:r>
      <w:r w:rsidRPr="00CA0C52">
        <w:rPr>
          <w:rFonts w:ascii="Calibri" w:hAnsi="Calibri" w:cs="Calibri"/>
          <w:color w:val="212121"/>
          <w:sz w:val="24"/>
          <w:szCs w:val="24"/>
          <w:lang w:val="hy-AM"/>
        </w:rPr>
        <w:t>   </w:t>
      </w:r>
    </w:p>
    <w:p w:rsidR="00131A50" w:rsidRDefault="00131A50" w:rsidP="00CA0C52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CA0C52">
        <w:rPr>
          <w:rFonts w:ascii="GHEA Grapalat" w:hAnsi="GHEA Grapalat"/>
          <w:color w:val="212121"/>
          <w:sz w:val="24"/>
          <w:szCs w:val="24"/>
          <w:lang w:val="hy-AM"/>
        </w:rPr>
        <w:t xml:space="preserve">Միաժամանակ նախատեսվում է որոշակի գումար հատկացնել նաև ծրագրերի </w:t>
      </w:r>
      <w:r w:rsidRPr="00CA0C52">
        <w:rPr>
          <w:rFonts w:ascii="GHEA Grapalat" w:hAnsi="GHEA Grapalat"/>
          <w:sz w:val="24"/>
          <w:szCs w:val="24"/>
          <w:lang w:val="hy-AM"/>
        </w:rPr>
        <w:t xml:space="preserve">(այսուհետ՝ Ծրագրեր) </w:t>
      </w:r>
      <w:r w:rsidRPr="00CA0C52">
        <w:rPr>
          <w:rFonts w:ascii="GHEA Grapalat" w:hAnsi="GHEA Grapalat"/>
          <w:color w:val="212121"/>
          <w:sz w:val="24"/>
          <w:szCs w:val="24"/>
          <w:lang w:val="hy-AM"/>
        </w:rPr>
        <w:t>իրականացման տեխնիկական աջակցությանը (մոբիլիզացմանը)՝ որպես դրամաշնորհ:</w:t>
      </w:r>
      <w:r w:rsidRPr="00CA0C5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E0252" w:rsidRPr="00CA0C52" w:rsidRDefault="002E0252" w:rsidP="00CA0C52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E0252">
        <w:rPr>
          <w:rFonts w:ascii="GHEA Grapalat" w:hAnsi="GHEA Grapalat"/>
          <w:sz w:val="24"/>
          <w:szCs w:val="24"/>
          <w:lang w:val="hy-AM"/>
        </w:rPr>
        <w:t>Հայաստանի Հանրապետության պետական եկամուտների կոմիտեի (այսուհետ` Կոմիտե) կարիքների համար Երևանում և Սյունիքում մաքսային և լոգիստիկ կենտրոնի ստեղծումը հանդիսանում է ներկայումս որդեգրված ԱՏԳ կենտրոնների ստեղծման ծրագրի բաղկացուցիչ մասը:</w:t>
      </w:r>
    </w:p>
    <w:p w:rsidR="00D43E0E" w:rsidRPr="00CA0C52" w:rsidRDefault="00D43E0E" w:rsidP="00CA0C52">
      <w:pPr>
        <w:tabs>
          <w:tab w:val="left" w:pos="360"/>
        </w:tabs>
        <w:spacing w:after="0" w:line="276" w:lineRule="auto"/>
        <w:ind w:firstLine="54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CA0C52">
        <w:rPr>
          <w:rFonts w:ascii="GHEA Grapalat" w:eastAsia="Calibri" w:hAnsi="GHEA Grapalat" w:cs="Sylfaen"/>
          <w:bCs/>
          <w:sz w:val="24"/>
          <w:szCs w:val="24"/>
          <w:lang w:val="hy-AM"/>
        </w:rPr>
        <w:tab/>
        <w:t xml:space="preserve">Սյունիքի և Երևանի մաքսային և լոգիստիկ կենտրոնների ստեղծումն ու գործարկումը հնարավորություն կտան արտաքին տնտեսական գործունեության մասնակիցներին մատուցել ժամանակակից, բարձրակարգ և միջազգային չափանիշներին համապատասխան </w:t>
      </w:r>
      <w:r w:rsidRPr="00CA0C52">
        <w:rPr>
          <w:rFonts w:ascii="GHEA Grapalat" w:eastAsia="Calibri" w:hAnsi="GHEA Grapalat" w:cs="Sylfaen"/>
          <w:bCs/>
          <w:sz w:val="24"/>
          <w:szCs w:val="24"/>
          <w:lang w:val="hy-AM"/>
        </w:rPr>
        <w:lastRenderedPageBreak/>
        <w:t xml:space="preserve">ծառայություններ՝ էականորեն բարելավելով սպասարկման որակը և գործընթացների արագությունը։ </w:t>
      </w:r>
    </w:p>
    <w:p w:rsidR="00D43E0E" w:rsidRPr="00CA0C52" w:rsidRDefault="00D43E0E" w:rsidP="00CA0C52">
      <w:pPr>
        <w:tabs>
          <w:tab w:val="left" w:pos="426"/>
        </w:tabs>
        <w:spacing w:after="0" w:line="276" w:lineRule="auto"/>
        <w:ind w:firstLine="54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CA0C52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Միաժամանակ, նշված կենտրոնները կապահովեն մաքսային հսկողության և վարչարարության իրականացման համար անհրաժեշտ բարձր արդյունավետություն, թափանցիկություն և կանխատեսելիություն՝ նպաստելով ռիսկերի նվազեցմանը և մաքսային հսկողության դյուրացմանը։ </w:t>
      </w:r>
    </w:p>
    <w:p w:rsidR="00131A50" w:rsidRPr="00CA0C52" w:rsidRDefault="00925F6B" w:rsidP="00CA0C52">
      <w:pPr>
        <w:tabs>
          <w:tab w:val="left" w:pos="426"/>
        </w:tabs>
        <w:spacing w:after="0" w:line="276" w:lineRule="auto"/>
        <w:ind w:firstLine="54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CA0C52">
        <w:rPr>
          <w:rFonts w:ascii="GHEA Grapalat" w:hAnsi="GHEA Grapalat"/>
          <w:b/>
          <w:sz w:val="24"/>
          <w:szCs w:val="24"/>
          <w:lang w:val="hy-AM"/>
        </w:rPr>
        <w:t>Սյունիքի մաքսային և լոգիստիկ կենտրոնի</w:t>
      </w:r>
      <w:r w:rsidRPr="00CA0C52">
        <w:rPr>
          <w:rFonts w:ascii="GHEA Grapalat" w:hAnsi="GHEA Grapalat"/>
          <w:sz w:val="24"/>
          <w:szCs w:val="24"/>
          <w:lang w:val="hy-AM"/>
        </w:rPr>
        <w:t xml:space="preserve"> ստեղծման </w:t>
      </w:r>
      <w:r w:rsidR="003A2126" w:rsidRPr="00CA0C52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Pr="00CA0C52">
        <w:rPr>
          <w:rFonts w:ascii="GHEA Grapalat" w:hAnsi="GHEA Grapalat"/>
          <w:sz w:val="24"/>
          <w:szCs w:val="24"/>
          <w:lang w:val="hy-AM"/>
        </w:rPr>
        <w:t xml:space="preserve">նպատակն է Սյունիքի մարզի Շաքի գյուղի մոտակայքում (Սիսիանից 7 կմ հեռավորության վրա) գտնվող 7.7 հա հողատարածքում </w:t>
      </w:r>
      <w:r w:rsidR="003A2126" w:rsidRPr="00CA0C52">
        <w:rPr>
          <w:rFonts w:ascii="GHEA Grapalat" w:hAnsi="GHEA Grapalat"/>
          <w:sz w:val="24"/>
          <w:szCs w:val="24"/>
          <w:lang w:val="hy-AM"/>
        </w:rPr>
        <w:t>արտաքին տնտեսական գործունեության սպասարկման կենտրոնի ստեղծումը</w:t>
      </w:r>
      <w:r w:rsidRPr="00CA0C52">
        <w:rPr>
          <w:rFonts w:ascii="GHEA Grapalat" w:hAnsi="GHEA Grapalat"/>
          <w:sz w:val="24"/>
          <w:szCs w:val="24"/>
          <w:lang w:val="hy-AM"/>
        </w:rPr>
        <w:t xml:space="preserve">, դրա տեխնիկական ապահովումն ու Ծրագրի իրականացման աջակցության խորհրդատվական ծառայությունների մատուցումը: Ծրագրի շրջանակներում նախատեսվում է կառուցել վարչական շենք՝ տանիքում արևային էներգակայանով: </w:t>
      </w:r>
    </w:p>
    <w:p w:rsidR="00131A50" w:rsidRPr="00CA0C52" w:rsidRDefault="00131A50" w:rsidP="00CA0C52">
      <w:pPr>
        <w:spacing w:after="0" w:line="276" w:lineRule="auto"/>
        <w:ind w:firstLine="540"/>
        <w:jc w:val="both"/>
        <w:rPr>
          <w:rFonts w:ascii="GHEA Grapalat" w:hAnsi="GHEA Grapalat"/>
          <w:color w:val="212121"/>
          <w:sz w:val="24"/>
          <w:szCs w:val="24"/>
          <w:lang w:val="hy-AM"/>
        </w:rPr>
      </w:pPr>
      <w:r w:rsidRPr="00CA0C52">
        <w:rPr>
          <w:rFonts w:ascii="GHEA Grapalat" w:hAnsi="GHEA Grapalat"/>
          <w:color w:val="212121"/>
          <w:sz w:val="24"/>
          <w:szCs w:val="24"/>
          <w:lang w:val="hy-AM"/>
        </w:rPr>
        <w:t xml:space="preserve">Ներկայումս առկա ենթակառուցվածքային </w:t>
      </w:r>
      <w:r w:rsidRPr="00CA0C52">
        <w:rPr>
          <w:rFonts w:ascii="GHEA Grapalat" w:hAnsi="GHEA Grapalat"/>
          <w:sz w:val="24"/>
          <w:szCs w:val="24"/>
          <w:lang w:val="hy-AM"/>
        </w:rPr>
        <w:t xml:space="preserve">բացը կլրացվի </w:t>
      </w:r>
      <w:r w:rsidRPr="00CA0C52">
        <w:rPr>
          <w:rFonts w:ascii="GHEA Grapalat" w:hAnsi="GHEA Grapalat"/>
          <w:color w:val="212121"/>
          <w:sz w:val="24"/>
          <w:szCs w:val="24"/>
          <w:lang w:val="hy-AM"/>
        </w:rPr>
        <w:t>ՊԵԿ մաքսային ծառայության Սիսիան քաղաքում տեղակայված ստորաբաժանման բազայի վրա նոր մաքսային ու լոգիստիկ կենտրոն ստեղծելով, ինչը հնարավորություն կտա ԱՏԳ մասնակիցներին մատուցելու բարձրակարգ ծառայություններ՝ «Մեկ կանգառ, մեկ պատուհան» սկզբունքով և ապահովել մաքսային հսկողության համար անհրաժեշտ արդյունավետություն։</w:t>
      </w:r>
    </w:p>
    <w:p w:rsidR="00E351A2" w:rsidRPr="00CA0C52" w:rsidRDefault="00E351A2" w:rsidP="00CA0C52">
      <w:pPr>
        <w:spacing w:after="0" w:line="276" w:lineRule="auto"/>
        <w:ind w:firstLine="540"/>
        <w:jc w:val="both"/>
        <w:rPr>
          <w:rFonts w:ascii="GHEA Grapalat" w:eastAsia="Calibri" w:hAnsi="GHEA Grapalat" w:cs="Times New Roman"/>
          <w:color w:val="212121"/>
          <w:sz w:val="24"/>
          <w:szCs w:val="24"/>
          <w:lang w:val="hy-AM"/>
        </w:rPr>
      </w:pPr>
      <w:r w:rsidRPr="00CA0C52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Երևանի մաքսային և լոգիստիկ կենտրոնի</w:t>
      </w:r>
      <w:r w:rsidRPr="00CA0C52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ստեղծման </w:t>
      </w:r>
      <w:r w:rsidRPr="00CA0C52">
        <w:rPr>
          <w:rFonts w:ascii="GHEA Grapalat" w:eastAsia="Calibri" w:hAnsi="GHEA Grapalat" w:cs="Times New Roman"/>
          <w:sz w:val="24"/>
          <w:szCs w:val="24"/>
          <w:lang w:val="hy-AM"/>
        </w:rPr>
        <w:t>ծրագրի նպատակն է</w:t>
      </w:r>
      <w:r w:rsidRPr="00CA0C52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ՀՀ Կոտայքի մարզի Նաիրի համայնքի Պռոշյան գյուղի Գևորգ Չաուշի խճուղի թիվ 5 հասցեում </w:t>
      </w:r>
      <w:r w:rsidRPr="00CA0C52">
        <w:rPr>
          <w:rFonts w:ascii="GHEA Grapalat" w:eastAsia="Calibri" w:hAnsi="GHEA Grapalat" w:cs="Times New Roman"/>
          <w:sz w:val="24"/>
          <w:szCs w:val="24"/>
          <w:lang w:val="hy-AM"/>
        </w:rPr>
        <w:t>արտաքին տնտեսական գործունեության սպասարկման կենտրոնի ստեղծումը և դրա տեխնիկական ապահովումը</w:t>
      </w:r>
      <w:r w:rsidRPr="00CA0C52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։ </w:t>
      </w:r>
      <w:r w:rsidRPr="00CA0C52">
        <w:rPr>
          <w:rFonts w:ascii="GHEA Grapalat" w:eastAsia="Calibri" w:hAnsi="GHEA Grapalat" w:cs="Times New Roman"/>
          <w:color w:val="212121"/>
          <w:sz w:val="24"/>
          <w:szCs w:val="24"/>
          <w:lang w:val="hy-AM"/>
        </w:rPr>
        <w:t>Ծրագրի շրջանակում նախատեսվում է կառուցել արտաքին տնտեսական գործունեության կենտրոն (ԱՏԳ) և ՀՀ ՊԵԿ վարչական շենք:</w:t>
      </w:r>
    </w:p>
    <w:p w:rsidR="00E351A2" w:rsidRPr="00CA0C52" w:rsidRDefault="00E351A2" w:rsidP="00CA0C52">
      <w:pPr>
        <w:spacing w:after="0" w:line="276" w:lineRule="auto"/>
        <w:ind w:firstLine="540"/>
        <w:jc w:val="both"/>
        <w:rPr>
          <w:rFonts w:ascii="GHEA Grapalat" w:eastAsia="Calibri" w:hAnsi="GHEA Grapalat" w:cs="Times New Roman"/>
          <w:color w:val="212121"/>
          <w:sz w:val="24"/>
          <w:szCs w:val="24"/>
          <w:lang w:val="hy-AM"/>
        </w:rPr>
      </w:pPr>
      <w:r w:rsidRPr="00CA0C52">
        <w:rPr>
          <w:rFonts w:ascii="GHEA Grapalat" w:eastAsia="Calibri" w:hAnsi="GHEA Grapalat" w:cs="Times New Roman"/>
          <w:color w:val="212121"/>
          <w:sz w:val="24"/>
          <w:szCs w:val="24"/>
          <w:lang w:val="hy-AM"/>
        </w:rPr>
        <w:t>Երևանի մաքսային և լոգիստիկ կենտրոնի ստեղծումը հնարավորություն կտա ԱՏԳ մասնակիցներին մատուցել բարձրակարգ ծառայություններ՝ «Մեկ կանգառ, մեկ պատուհան» սկզբունքի կիրառմամբ՝ ապահովելով մաքսային հսկողության համար անհրաժեշտ արդյունավետություն։ Այստեղ հիմնական գործընթացները հիմնված են լինելու էլեկտրոնային համակարգերի և ծրագրային լուծումների կիրառման վրա։</w:t>
      </w:r>
    </w:p>
    <w:p w:rsidR="001E1FAA" w:rsidRPr="00CA0C52" w:rsidRDefault="00E351A2" w:rsidP="00CA0C52">
      <w:pPr>
        <w:spacing w:after="0" w:line="276" w:lineRule="auto"/>
        <w:ind w:firstLine="540"/>
        <w:jc w:val="both"/>
        <w:rPr>
          <w:rFonts w:ascii="GHEA Grapalat" w:eastAsia="Calibri" w:hAnsi="GHEA Grapalat" w:cs="Times New Roman"/>
          <w:color w:val="212121"/>
          <w:sz w:val="24"/>
          <w:szCs w:val="24"/>
          <w:lang w:val="hy-AM"/>
        </w:rPr>
      </w:pPr>
      <w:r w:rsidRPr="00CA0C52">
        <w:rPr>
          <w:rFonts w:ascii="GHEA Grapalat" w:eastAsia="Calibri" w:hAnsi="GHEA Grapalat" w:cs="Times New Roman"/>
          <w:color w:val="212121"/>
          <w:sz w:val="24"/>
          <w:szCs w:val="24"/>
          <w:lang w:val="hy-AM"/>
        </w:rPr>
        <w:t>Ընդհանուր առմամբ, Կենտրոնի ստեղծմամբ հնարավորություն կընձեռվի ունենալ բավարար մաքսային ենթակառուցվածք թե՛ շենքային պայմանների, թե՛ տեխնիկական հագեցվածության և թե՛ տեղեկատվական համակարգերի հասանելիության տեսանկյունից։</w:t>
      </w:r>
    </w:p>
    <w:p w:rsidR="002E0252" w:rsidRDefault="00E351A2" w:rsidP="002E0252">
      <w:pPr>
        <w:tabs>
          <w:tab w:val="left" w:pos="426"/>
        </w:tabs>
        <w:spacing w:after="0" w:line="276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A0C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Հաշվի առնելով ծրագրերի շրջանակում իրականացվելիք աշխատանքների մեծածավալ բնույթը, ինչպես նաև այն հանգամանքը, որ ծրագրերի իրականացման համար նախատեսվում է Հայաստանի Հանրապետությանը հատկացնել որոշակի գումար՝ որպես դրամաշնորհ, որն ուղղվելու է ծրագրի իրականացման տեխնիկական աջակցությանը՝ Ծրագրերի իրականացման աշխատանքներն առավել արդյունավետ, համակարգված և նպատակային </w:t>
      </w:r>
      <w:r w:rsidR="00C6758A" w:rsidRPr="00CA0C52">
        <w:rPr>
          <w:rFonts w:ascii="GHEA Grapalat" w:eastAsia="Calibri" w:hAnsi="GHEA Grapalat" w:cs="Times New Roman"/>
          <w:sz w:val="24"/>
          <w:szCs w:val="24"/>
          <w:lang w:val="hy-AM"/>
        </w:rPr>
        <w:t>կազմակերպելու նպատակով 2026 թվականի</w:t>
      </w:r>
      <w:r w:rsidR="00DD0C53" w:rsidRPr="00CA0C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օգոստոսի 12-ին</w:t>
      </w:r>
      <w:r w:rsidRPr="00CA0C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ՊԵԿ</w:t>
      </w:r>
      <w:r w:rsidR="00DD0C53" w:rsidRPr="00CA0C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</w:t>
      </w:r>
      <w:r w:rsidRPr="00CA0C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Վերակառուցման և զարգացման </w:t>
      </w:r>
      <w:r w:rsidRPr="00CA0C52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եվրոպական բանկի </w:t>
      </w:r>
      <w:r w:rsidR="00DD0C53" w:rsidRPr="00CA0C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միջև ստորագրվել </w:t>
      </w:r>
      <w:r w:rsidR="002E0252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DD0C53" w:rsidRPr="00CA0C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E0252" w:rsidRPr="002E0252">
        <w:rPr>
          <w:rFonts w:ascii="GHEA Grapalat" w:eastAsia="Calibri" w:hAnsi="GHEA Grapalat" w:cs="Times New Roman"/>
          <w:sz w:val="24"/>
          <w:szCs w:val="24"/>
          <w:lang w:val="hy-AM"/>
        </w:rPr>
        <w:t>«Հայաստան՝ Երևանի և Սյունիքի մաքսային և լոգիստիկ կենտրոններ Ծրագրի իրականացման մարմնի (ԾԻՄ) աջակցության թիմ</w:t>
      </w:r>
      <w:r w:rsidR="002E02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Pr="00CA0C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դրամաշնորհային </w:t>
      </w:r>
      <w:r w:rsidR="002E0252">
        <w:rPr>
          <w:rFonts w:ascii="GHEA Grapalat" w:eastAsia="Calibri" w:hAnsi="GHEA Grapalat" w:cs="Times New Roman"/>
          <w:sz w:val="24"/>
          <w:szCs w:val="24"/>
          <w:lang w:val="hy-AM"/>
        </w:rPr>
        <w:t>համաձայնագիրը։</w:t>
      </w:r>
    </w:p>
    <w:p w:rsidR="00DA218B" w:rsidRPr="00CA0C52" w:rsidRDefault="00DA218B" w:rsidP="00CA0C52">
      <w:pPr>
        <w:tabs>
          <w:tab w:val="left" w:pos="426"/>
        </w:tabs>
        <w:spacing w:after="0" w:line="276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A0C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Երևանի և Սյունիքի մաքսային և լոգիստիկ կենտրոնների Ծրագրի իրականացման </w:t>
      </w:r>
      <w:r w:rsidR="00DD0C53" w:rsidRPr="00CA0C52">
        <w:rPr>
          <w:rFonts w:ascii="GHEA Grapalat" w:eastAsia="Calibri" w:hAnsi="GHEA Grapalat" w:cs="Times New Roman"/>
          <w:sz w:val="24"/>
          <w:szCs w:val="24"/>
          <w:lang w:val="hy-AM"/>
        </w:rPr>
        <w:t>մարմ</w:t>
      </w:r>
      <w:r w:rsidRPr="00CA0C52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DD0C53" w:rsidRPr="00CA0C52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Pr="00CA0C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աջակցության թիմը կազմված է մասնագիտական խորհրդատուներից, որոնք ներգրավված են լինելու Ծրագրի իրականացման ամբողջ ընթացքում՝ ապահովելով դրանց արդյունավետ և համակարգված իրականացումը։ Ծրագրի իրականացման  աջակցության թիմը մասնակցելու է Կենտրոնների կառուցման աշխատանքների պլանավորման, իրականացման և տեխնիկական վերահսկման գործընթացներում։  Ծրագրի իրականացման մարմին աջակցության թիմի ղեկավարն ապահովելու է լոգիստիկ կենտրոնների շինարարական աշխատանքների ընդհանուր կառավարումը և ծրագրի արդյունավետ իրականացումը՝ համակարգելով ներգրավված բոլոր կողմերի գործունեությունը և ապահովելով ծրագրի նպատակների ու ժամկետների պահպանումը։</w:t>
      </w:r>
    </w:p>
    <w:p w:rsidR="00DA218B" w:rsidRPr="00CA0C52" w:rsidRDefault="00DA218B" w:rsidP="00CA0C52">
      <w:pPr>
        <w:tabs>
          <w:tab w:val="left" w:pos="426"/>
        </w:tabs>
        <w:spacing w:after="0" w:line="276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A0C52">
        <w:rPr>
          <w:rFonts w:ascii="GHEA Grapalat" w:eastAsia="Calibri" w:hAnsi="GHEA Grapalat" w:cs="Times New Roman"/>
          <w:sz w:val="24"/>
          <w:szCs w:val="24"/>
          <w:lang w:val="hy-AM"/>
        </w:rPr>
        <w:t>Թիմում ներգրավված գնումների մասնագետը պատասխանատու է լինելու գնումների ամբողջական գործընթացի կազմակերպման և իրականացման համար, ներառյալ գնումների պլանավորումը, մրցութային գործընթացների կազմակերպումը, հայտերի գնահատումը և պայմանագրերի կնքումը՝ համապատասխանելով ՎԶԵԲ-ի համար և Հայաստանի Հանրապետությունում գործող օրենսդրական կարգավորումներին։</w:t>
      </w:r>
    </w:p>
    <w:p w:rsidR="00DA218B" w:rsidRPr="00CA0C52" w:rsidRDefault="00DA218B" w:rsidP="00CA0C52">
      <w:pPr>
        <w:tabs>
          <w:tab w:val="left" w:pos="426"/>
        </w:tabs>
        <w:spacing w:after="0" w:line="276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A0C52">
        <w:rPr>
          <w:rFonts w:ascii="GHEA Grapalat" w:eastAsia="Calibri" w:hAnsi="GHEA Grapalat" w:cs="Times New Roman"/>
          <w:sz w:val="24"/>
          <w:szCs w:val="24"/>
          <w:lang w:val="hy-AM"/>
        </w:rPr>
        <w:t>Տեխնիկական մասնագետը / շինարար-ինժեները իրականացնելու է ծրագրի տեխնիկական համակարգումը և փաստաթղթավորումը, վերահսկելու է շինարարական աշխատանքների ընթացքը, ինչպես նաև ապահովելու է ծրագրի իրականացման համար անհրաժեշտ տեխնիկական նախնական տվյալների (վիճակագրական, տեխնիկական պայմաններ և այլ տեղեկատվություն) փոխանակումը ՀՀ պետական եկամուտների կոմիտեի, աջակցության թիմի խորհրդատուների և այլ շահագրգիռ կողմերի միջև։</w:t>
      </w:r>
    </w:p>
    <w:p w:rsidR="00DD0C53" w:rsidRPr="00CA0C52" w:rsidRDefault="00DA218B" w:rsidP="00CA0C52">
      <w:pPr>
        <w:tabs>
          <w:tab w:val="left" w:pos="426"/>
        </w:tabs>
        <w:spacing w:after="0" w:line="276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A0C52">
        <w:rPr>
          <w:rFonts w:ascii="GHEA Grapalat" w:eastAsia="Calibri" w:hAnsi="GHEA Grapalat" w:cs="Times New Roman"/>
          <w:sz w:val="24"/>
          <w:szCs w:val="24"/>
          <w:lang w:val="hy-AM"/>
        </w:rPr>
        <w:t>Շրջակա միջավայրի և սոցիալական հարցերի մասնագետը պատասխանատու է լինելու շրջակա միջավայրի և սոցիալական գործողությունների պլանի իրականացման վերահսկման համար՝ ապահովելով ծրագրի համապատասխանությունը ՎԶԵԲ կատարողական պահանջներին, շրջակա միջավայրի վրա ազդեցության գնահատման (ՇՄԱԳ) և այլ կիրառելի բնապահպանական և սոցիալական նորմերին։</w:t>
      </w:r>
    </w:p>
    <w:p w:rsidR="00E351A2" w:rsidRPr="00CA0C52" w:rsidRDefault="00E351A2" w:rsidP="00CA0C52">
      <w:pPr>
        <w:tabs>
          <w:tab w:val="left" w:pos="426"/>
        </w:tabs>
        <w:spacing w:after="0" w:line="276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A0C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Այսպիսով, հաշվի առնելով վերոգրյալը՝ ՀՀ պետական եկամուտների կոմիտեն նպատակահարմար է գտնում Վերակառուցման և զարգացման եվրոպական բանկի հետ </w:t>
      </w:r>
      <w:r w:rsidR="00DD0C53" w:rsidRPr="00CA0C52">
        <w:rPr>
          <w:rFonts w:ascii="GHEA Grapalat" w:eastAsia="Calibri" w:hAnsi="GHEA Grapalat" w:cs="Times New Roman"/>
          <w:sz w:val="24"/>
          <w:szCs w:val="24"/>
          <w:lang w:val="hy-AM"/>
        </w:rPr>
        <w:t>ս</w:t>
      </w:r>
      <w:r w:rsidR="00DD0C53" w:rsidRPr="00CA0C52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DD0C53" w:rsidRPr="00CA0C52">
        <w:rPr>
          <w:rFonts w:ascii="GHEA Grapalat" w:eastAsia="Calibri" w:hAnsi="GHEA Grapalat" w:cs="Times New Roman"/>
          <w:sz w:val="24"/>
          <w:szCs w:val="24"/>
          <w:lang w:val="hy-AM"/>
        </w:rPr>
        <w:t>թ</w:t>
      </w:r>
      <w:r w:rsidR="00DD0C53" w:rsidRPr="00CA0C52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DD0C53" w:rsidRPr="00CA0C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օգոստոսի 12-ին ստորագրված «Հայաստան՝ Երևանի և Սյունիքի Մաքսային և լոգիստիկ կենտրոններ Ծրագրի իրականացման մարմնի (</w:t>
      </w:r>
      <w:r w:rsidR="00083356">
        <w:rPr>
          <w:rFonts w:ascii="GHEA Grapalat" w:eastAsia="Calibri" w:hAnsi="GHEA Grapalat" w:cs="Times New Roman"/>
          <w:sz w:val="24"/>
          <w:szCs w:val="24"/>
          <w:lang w:val="hy-AM"/>
        </w:rPr>
        <w:t>ԾԻՄ</w:t>
      </w:r>
      <w:r w:rsidR="00DD0C53" w:rsidRPr="00CA0C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) աջակցության թիմ» </w:t>
      </w:r>
      <w:r w:rsidRPr="00CA0C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դրամաշնորհային </w:t>
      </w:r>
      <w:r w:rsidR="0027178A">
        <w:rPr>
          <w:rFonts w:ascii="GHEA Grapalat" w:eastAsia="Calibri" w:hAnsi="GHEA Grapalat" w:cs="Times New Roman"/>
          <w:sz w:val="24"/>
          <w:szCs w:val="24"/>
          <w:lang w:val="hy-AM"/>
        </w:rPr>
        <w:t>համաձայնագր</w:t>
      </w:r>
      <w:r w:rsidRPr="00CA0C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 </w:t>
      </w:r>
      <w:r w:rsidR="00DD0C53" w:rsidRPr="00CA0C52">
        <w:rPr>
          <w:rFonts w:ascii="GHEA Grapalat" w:eastAsia="Calibri" w:hAnsi="GHEA Grapalat" w:cs="Times New Roman"/>
          <w:sz w:val="24"/>
          <w:szCs w:val="24"/>
          <w:lang w:val="hy-AM"/>
        </w:rPr>
        <w:t>հաստատումը</w:t>
      </w:r>
      <w:r w:rsidRPr="00CA0C52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:rsidR="00E351A2" w:rsidRPr="00CA0C52" w:rsidRDefault="00E351A2" w:rsidP="00CA0C52">
      <w:pPr>
        <w:tabs>
          <w:tab w:val="left" w:pos="426"/>
        </w:tabs>
        <w:spacing w:after="0" w:line="276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0" w:name="_GoBack"/>
      <w:bookmarkEnd w:id="0"/>
    </w:p>
    <w:p w:rsidR="00C42DBE" w:rsidRPr="00CA0C52" w:rsidRDefault="00C42DBE" w:rsidP="00CA0C52">
      <w:pPr>
        <w:spacing w:after="0" w:line="276" w:lineRule="auto"/>
        <w:ind w:firstLine="54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</w:p>
    <w:sectPr w:rsidR="00C42DBE" w:rsidRPr="00CA0C52" w:rsidSect="00915925">
      <w:pgSz w:w="12240" w:h="15840"/>
      <w:pgMar w:top="900" w:right="758" w:bottom="1135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271C0"/>
    <w:multiLevelType w:val="hybridMultilevel"/>
    <w:tmpl w:val="2EB421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4634E9F"/>
    <w:multiLevelType w:val="hybridMultilevel"/>
    <w:tmpl w:val="D1FA1934"/>
    <w:lvl w:ilvl="0" w:tplc="0409000D">
      <w:start w:val="1"/>
      <w:numFmt w:val="bullet"/>
      <w:lvlText w:val=""/>
      <w:lvlJc w:val="left"/>
      <w:pPr>
        <w:ind w:left="10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" w15:restartNumberingAfterBreak="0">
    <w:nsid w:val="51920BBF"/>
    <w:multiLevelType w:val="hybridMultilevel"/>
    <w:tmpl w:val="8FB6B6D8"/>
    <w:lvl w:ilvl="0" w:tplc="FD94D32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8E33E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B0555A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46B9B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E8F80C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54D45E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0E863C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4402A8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98F798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193D1B"/>
    <w:multiLevelType w:val="hybridMultilevel"/>
    <w:tmpl w:val="F1D2990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F14"/>
    <w:rsid w:val="00011D4F"/>
    <w:rsid w:val="000575DC"/>
    <w:rsid w:val="00083356"/>
    <w:rsid w:val="000D2801"/>
    <w:rsid w:val="000F7B3D"/>
    <w:rsid w:val="00114BA1"/>
    <w:rsid w:val="00131A50"/>
    <w:rsid w:val="00134A92"/>
    <w:rsid w:val="00177488"/>
    <w:rsid w:val="00196F05"/>
    <w:rsid w:val="001A1830"/>
    <w:rsid w:val="001C5C79"/>
    <w:rsid w:val="001D4949"/>
    <w:rsid w:val="001E1FAA"/>
    <w:rsid w:val="001E7A3B"/>
    <w:rsid w:val="00203F9D"/>
    <w:rsid w:val="00247612"/>
    <w:rsid w:val="0027178A"/>
    <w:rsid w:val="00282AFB"/>
    <w:rsid w:val="002A693E"/>
    <w:rsid w:val="002A6F9E"/>
    <w:rsid w:val="002E0252"/>
    <w:rsid w:val="002E269E"/>
    <w:rsid w:val="002E6785"/>
    <w:rsid w:val="003A2126"/>
    <w:rsid w:val="003D38FE"/>
    <w:rsid w:val="003D3EAE"/>
    <w:rsid w:val="003D5B84"/>
    <w:rsid w:val="003F2330"/>
    <w:rsid w:val="003F58BC"/>
    <w:rsid w:val="00417E6C"/>
    <w:rsid w:val="0042440E"/>
    <w:rsid w:val="00425E3B"/>
    <w:rsid w:val="00494A25"/>
    <w:rsid w:val="004A5DEE"/>
    <w:rsid w:val="004C16CB"/>
    <w:rsid w:val="00502DB4"/>
    <w:rsid w:val="00506B8B"/>
    <w:rsid w:val="00546C8D"/>
    <w:rsid w:val="00552396"/>
    <w:rsid w:val="00597C30"/>
    <w:rsid w:val="005C293E"/>
    <w:rsid w:val="005D3AFB"/>
    <w:rsid w:val="005E15DC"/>
    <w:rsid w:val="006036A9"/>
    <w:rsid w:val="00650EE9"/>
    <w:rsid w:val="00667A41"/>
    <w:rsid w:val="00672BD5"/>
    <w:rsid w:val="006A093B"/>
    <w:rsid w:val="006D3C9C"/>
    <w:rsid w:val="007320AA"/>
    <w:rsid w:val="00745000"/>
    <w:rsid w:val="00745BF8"/>
    <w:rsid w:val="00765A35"/>
    <w:rsid w:val="00766171"/>
    <w:rsid w:val="00796560"/>
    <w:rsid w:val="007965AF"/>
    <w:rsid w:val="007C6646"/>
    <w:rsid w:val="007D2B38"/>
    <w:rsid w:val="00800D86"/>
    <w:rsid w:val="0080560D"/>
    <w:rsid w:val="00811F1B"/>
    <w:rsid w:val="008510CD"/>
    <w:rsid w:val="00882DC0"/>
    <w:rsid w:val="00891CE5"/>
    <w:rsid w:val="008C0E30"/>
    <w:rsid w:val="008C510F"/>
    <w:rsid w:val="008E0A34"/>
    <w:rsid w:val="008F10F6"/>
    <w:rsid w:val="009120F6"/>
    <w:rsid w:val="00915925"/>
    <w:rsid w:val="00925F6B"/>
    <w:rsid w:val="00932D96"/>
    <w:rsid w:val="0093774B"/>
    <w:rsid w:val="0095560A"/>
    <w:rsid w:val="0097383A"/>
    <w:rsid w:val="009760E4"/>
    <w:rsid w:val="0098025E"/>
    <w:rsid w:val="009877C1"/>
    <w:rsid w:val="009B1C34"/>
    <w:rsid w:val="009D4CAF"/>
    <w:rsid w:val="009D69D0"/>
    <w:rsid w:val="009E6646"/>
    <w:rsid w:val="009E758D"/>
    <w:rsid w:val="00A04BFD"/>
    <w:rsid w:val="00A33695"/>
    <w:rsid w:val="00A34619"/>
    <w:rsid w:val="00A62E51"/>
    <w:rsid w:val="00A95EAE"/>
    <w:rsid w:val="00AC413B"/>
    <w:rsid w:val="00AE2DB6"/>
    <w:rsid w:val="00AF10C6"/>
    <w:rsid w:val="00B92C56"/>
    <w:rsid w:val="00BC6F4F"/>
    <w:rsid w:val="00BF17DA"/>
    <w:rsid w:val="00C01333"/>
    <w:rsid w:val="00C42DBE"/>
    <w:rsid w:val="00C550FA"/>
    <w:rsid w:val="00C6758A"/>
    <w:rsid w:val="00C70348"/>
    <w:rsid w:val="00CA0C52"/>
    <w:rsid w:val="00CB5771"/>
    <w:rsid w:val="00CE407A"/>
    <w:rsid w:val="00CF20F8"/>
    <w:rsid w:val="00D01899"/>
    <w:rsid w:val="00D07FE3"/>
    <w:rsid w:val="00D43E0E"/>
    <w:rsid w:val="00D77F14"/>
    <w:rsid w:val="00D96BED"/>
    <w:rsid w:val="00DA218B"/>
    <w:rsid w:val="00DC061D"/>
    <w:rsid w:val="00DD0C53"/>
    <w:rsid w:val="00DF71A9"/>
    <w:rsid w:val="00E26E8B"/>
    <w:rsid w:val="00E31EBD"/>
    <w:rsid w:val="00E351A2"/>
    <w:rsid w:val="00E475C0"/>
    <w:rsid w:val="00E62B85"/>
    <w:rsid w:val="00E73D9F"/>
    <w:rsid w:val="00EA460C"/>
    <w:rsid w:val="00EA5335"/>
    <w:rsid w:val="00F01E3B"/>
    <w:rsid w:val="00F112F7"/>
    <w:rsid w:val="00F23F73"/>
    <w:rsid w:val="00F64093"/>
    <w:rsid w:val="00F917FE"/>
    <w:rsid w:val="00F96B01"/>
    <w:rsid w:val="00FA454B"/>
    <w:rsid w:val="00FD3061"/>
    <w:rsid w:val="00FF1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487569"/>
  <w15:chartTrackingRefBased/>
  <w15:docId w15:val="{A443B0A9-857F-4FA8-9997-BF3F40E0F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09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93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F23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62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D06BD-83B4-4B54-A85C-12C3161B8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1011</Words>
  <Characters>5765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Hetum Hamamchyan</dc:creator>
  <cp:keywords>https:/mul2-taxservice.gov.am/tasks/4340585/oneclick?token=e2eaae1cfa43b96bb7f21bdfbf9ad2da</cp:keywords>
  <dc:description/>
  <cp:lastModifiedBy>Inga Poghosyan</cp:lastModifiedBy>
  <cp:revision>15</cp:revision>
  <cp:lastPrinted>2025-03-24T08:00:00Z</cp:lastPrinted>
  <dcterms:created xsi:type="dcterms:W3CDTF">2026-09-30T07:45:00Z</dcterms:created>
  <dcterms:modified xsi:type="dcterms:W3CDTF">2026-10-07T11:14:00Z</dcterms:modified>
</cp:coreProperties>
</file>