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7FFB77" w14:textId="5F86CAFF" w:rsidR="00540C1F" w:rsidRPr="00745698" w:rsidRDefault="00540C1F" w:rsidP="009E048F">
      <w:pPr>
        <w:tabs>
          <w:tab w:val="left" w:pos="1080"/>
        </w:tabs>
        <w:spacing w:after="0" w:line="360" w:lineRule="auto"/>
        <w:ind w:firstLine="851"/>
        <w:jc w:val="center"/>
        <w:rPr>
          <w:rFonts w:ascii="GHEA Grapalat" w:hAnsi="GHEA Grapalat"/>
          <w:b/>
          <w:sz w:val="24"/>
          <w:szCs w:val="24"/>
          <w:lang w:val="hy-AM"/>
        </w:rPr>
      </w:pPr>
      <w:r w:rsidRPr="00745698">
        <w:rPr>
          <w:rFonts w:ascii="GHEA Grapalat" w:hAnsi="GHEA Grapalat"/>
          <w:b/>
          <w:sz w:val="24"/>
          <w:szCs w:val="24"/>
          <w:lang w:val="hy-AM"/>
        </w:rPr>
        <w:t>ՀԻՄՆԱՎՈՐՈՒՄ</w:t>
      </w:r>
    </w:p>
    <w:p w14:paraId="4CDEE377" w14:textId="4C28F9AA" w:rsidR="00540C1F" w:rsidRPr="00745698" w:rsidRDefault="00540C1F" w:rsidP="009E048F">
      <w:pPr>
        <w:spacing w:after="0" w:line="276" w:lineRule="auto"/>
        <w:ind w:firstLine="851"/>
        <w:jc w:val="center"/>
        <w:rPr>
          <w:rFonts w:ascii="GHEA Grapalat" w:hAnsi="GHEA Grapalat"/>
          <w:b/>
          <w:sz w:val="24"/>
          <w:szCs w:val="24"/>
          <w:lang w:val="af-ZA"/>
        </w:rPr>
      </w:pPr>
      <w:r w:rsidRPr="00745698">
        <w:rPr>
          <w:rFonts w:ascii="GHEA Grapalat" w:hAnsi="GHEA Grapalat"/>
          <w:b/>
          <w:sz w:val="24"/>
          <w:szCs w:val="24"/>
          <w:lang w:val="hy-AM"/>
        </w:rPr>
        <w:t>«</w:t>
      </w:r>
      <w:r w:rsidRPr="00745698">
        <w:rPr>
          <w:rFonts w:ascii="GHEA Grapalat" w:hAnsi="GHEA Grapalat" w:cs="Sylfaen"/>
          <w:b/>
          <w:sz w:val="24"/>
          <w:szCs w:val="24"/>
          <w:lang w:val="hy-AM"/>
        </w:rPr>
        <w:t>Հայաստանի Հանրապետության 202</w:t>
      </w:r>
      <w:r w:rsidR="00BC208E" w:rsidRPr="00745698">
        <w:rPr>
          <w:rFonts w:ascii="GHEA Grapalat" w:hAnsi="GHEA Grapalat" w:cs="Sylfaen"/>
          <w:b/>
          <w:sz w:val="24"/>
          <w:szCs w:val="24"/>
          <w:lang w:val="hy-AM"/>
        </w:rPr>
        <w:t>6</w:t>
      </w:r>
      <w:r w:rsidRPr="00745698">
        <w:rPr>
          <w:rFonts w:ascii="GHEA Grapalat" w:hAnsi="GHEA Grapalat" w:cs="Sylfaen"/>
          <w:b/>
          <w:sz w:val="24"/>
          <w:szCs w:val="24"/>
          <w:lang w:val="hy-AM"/>
        </w:rPr>
        <w:t xml:space="preserve"> թվականի պետական բյուջեի մասին օրենքում վերաբաշխում</w:t>
      </w:r>
      <w:r w:rsidR="002D66A3" w:rsidRPr="00E25EB1">
        <w:rPr>
          <w:rFonts w:ascii="GHEA Grapalat" w:hAnsi="GHEA Grapalat" w:cs="Sylfaen"/>
          <w:b/>
          <w:sz w:val="24"/>
          <w:szCs w:val="24"/>
          <w:lang w:val="hy-AM"/>
        </w:rPr>
        <w:t xml:space="preserve">, </w:t>
      </w:r>
      <w:r w:rsidR="0079504E" w:rsidRPr="00E25EB1">
        <w:rPr>
          <w:rFonts w:ascii="GHEA Grapalat" w:hAnsi="GHEA Grapalat" w:cs="Sylfaen"/>
          <w:b/>
          <w:sz w:val="24"/>
          <w:szCs w:val="24"/>
          <w:lang w:val="hy-AM"/>
        </w:rPr>
        <w:t>փոփոխություն</w:t>
      </w:r>
      <w:r w:rsidR="00E25EB1">
        <w:rPr>
          <w:rFonts w:ascii="GHEA Grapalat" w:hAnsi="GHEA Grapalat" w:cs="Sylfaen"/>
          <w:b/>
          <w:sz w:val="24"/>
          <w:szCs w:val="24"/>
          <w:lang w:val="hy-AM"/>
        </w:rPr>
        <w:t>ներ</w:t>
      </w:r>
      <w:r w:rsidR="0079504E" w:rsidRPr="00E25EB1">
        <w:rPr>
          <w:rFonts w:ascii="GHEA Grapalat" w:hAnsi="GHEA Grapalat" w:cs="Sylfaen"/>
          <w:b/>
          <w:sz w:val="24"/>
          <w:szCs w:val="24"/>
          <w:lang w:val="hy-AM"/>
        </w:rPr>
        <w:t>,</w:t>
      </w:r>
      <w:r w:rsidR="000A6A66" w:rsidRPr="00E25EB1">
        <w:rPr>
          <w:rFonts w:ascii="GHEA Grapalat" w:hAnsi="GHEA Grapalat" w:cs="Sylfaen"/>
          <w:b/>
          <w:sz w:val="24"/>
          <w:szCs w:val="24"/>
          <w:lang w:val="hy-AM"/>
        </w:rPr>
        <w:t xml:space="preserve"> </w:t>
      </w:r>
      <w:r w:rsidRPr="00745698">
        <w:rPr>
          <w:rFonts w:ascii="GHEA Grapalat" w:hAnsi="GHEA Grapalat" w:cs="Sylfaen"/>
          <w:b/>
          <w:sz w:val="24"/>
          <w:szCs w:val="24"/>
          <w:lang w:val="hy-AM"/>
        </w:rPr>
        <w:t>Հայաստանի Հանրապետության կառավարության 202</w:t>
      </w:r>
      <w:r w:rsidR="00BC208E" w:rsidRPr="00745698">
        <w:rPr>
          <w:rFonts w:ascii="GHEA Grapalat" w:hAnsi="GHEA Grapalat" w:cs="Sylfaen"/>
          <w:b/>
          <w:sz w:val="24"/>
          <w:szCs w:val="24"/>
          <w:lang w:val="hy-AM"/>
        </w:rPr>
        <w:t>5</w:t>
      </w:r>
      <w:r w:rsidRPr="00745698">
        <w:rPr>
          <w:rFonts w:ascii="GHEA Grapalat" w:hAnsi="GHEA Grapalat" w:cs="Sylfaen"/>
          <w:b/>
          <w:sz w:val="24"/>
          <w:szCs w:val="24"/>
          <w:lang w:val="hy-AM"/>
        </w:rPr>
        <w:t xml:space="preserve"> թվականի դեկտեմբերի 2</w:t>
      </w:r>
      <w:r w:rsidR="00BC208E" w:rsidRPr="00745698">
        <w:rPr>
          <w:rFonts w:ascii="GHEA Grapalat" w:hAnsi="GHEA Grapalat" w:cs="Sylfaen"/>
          <w:b/>
          <w:sz w:val="24"/>
          <w:szCs w:val="24"/>
          <w:lang w:val="hy-AM"/>
        </w:rPr>
        <w:t>5</w:t>
      </w:r>
      <w:r w:rsidRPr="00745698">
        <w:rPr>
          <w:rFonts w:ascii="GHEA Grapalat" w:hAnsi="GHEA Grapalat" w:cs="Sylfaen"/>
          <w:b/>
          <w:sz w:val="24"/>
          <w:szCs w:val="24"/>
          <w:lang w:val="hy-AM"/>
        </w:rPr>
        <w:t>-ի</w:t>
      </w:r>
      <w:r w:rsidR="00BC208E" w:rsidRPr="00745698">
        <w:rPr>
          <w:rFonts w:ascii="GHEA Grapalat" w:hAnsi="GHEA Grapalat" w:cs="Sylfaen"/>
          <w:b/>
          <w:sz w:val="24"/>
          <w:szCs w:val="24"/>
          <w:lang w:val="hy-AM"/>
        </w:rPr>
        <w:t xml:space="preserve"> N 191</w:t>
      </w:r>
      <w:r w:rsidRPr="00745698">
        <w:rPr>
          <w:rFonts w:ascii="GHEA Grapalat" w:hAnsi="GHEA Grapalat" w:cs="Sylfaen"/>
          <w:b/>
          <w:sz w:val="24"/>
          <w:szCs w:val="24"/>
          <w:lang w:val="hy-AM"/>
        </w:rPr>
        <w:t xml:space="preserve">0-Ն որոշման մեջ </w:t>
      </w:r>
      <w:r w:rsidR="0079504E">
        <w:rPr>
          <w:rFonts w:ascii="GHEA Grapalat" w:hAnsi="GHEA Grapalat" w:cs="Sylfaen"/>
          <w:b/>
          <w:sz w:val="24"/>
          <w:szCs w:val="24"/>
          <w:lang w:val="hy-AM"/>
        </w:rPr>
        <w:t>փոփոխություն</w:t>
      </w:r>
      <w:r w:rsidR="00D21125" w:rsidRPr="00E25EB1">
        <w:rPr>
          <w:rFonts w:ascii="GHEA Grapalat" w:hAnsi="GHEA Grapalat" w:cs="Sylfaen"/>
          <w:b/>
          <w:sz w:val="24"/>
          <w:szCs w:val="24"/>
          <w:lang w:val="hy-AM"/>
        </w:rPr>
        <w:t>ներ</w:t>
      </w:r>
      <w:r w:rsidRPr="00745698">
        <w:rPr>
          <w:rFonts w:ascii="GHEA Grapalat" w:hAnsi="GHEA Grapalat" w:cs="Sylfaen"/>
          <w:b/>
          <w:sz w:val="24"/>
          <w:szCs w:val="24"/>
          <w:lang w:val="hy-AM"/>
        </w:rPr>
        <w:t xml:space="preserve"> </w:t>
      </w:r>
      <w:r w:rsidR="000A6A66" w:rsidRPr="00E25EB1">
        <w:rPr>
          <w:rFonts w:ascii="GHEA Grapalat" w:hAnsi="GHEA Grapalat" w:cs="Sylfaen"/>
          <w:b/>
          <w:sz w:val="24"/>
          <w:szCs w:val="24"/>
          <w:lang w:val="hy-AM"/>
        </w:rPr>
        <w:t xml:space="preserve">և </w:t>
      </w:r>
      <w:r w:rsidR="0079504E" w:rsidRPr="00E25EB1">
        <w:rPr>
          <w:rFonts w:ascii="GHEA Grapalat" w:hAnsi="GHEA Grapalat" w:cs="Sylfaen"/>
          <w:b/>
          <w:sz w:val="24"/>
          <w:szCs w:val="24"/>
          <w:lang w:val="hy-AM"/>
        </w:rPr>
        <w:t>լրացում</w:t>
      </w:r>
      <w:r w:rsidR="00D21125" w:rsidRPr="00E25EB1">
        <w:rPr>
          <w:rFonts w:ascii="GHEA Grapalat" w:hAnsi="GHEA Grapalat" w:cs="Sylfaen"/>
          <w:b/>
          <w:sz w:val="24"/>
          <w:szCs w:val="24"/>
          <w:lang w:val="hy-AM"/>
        </w:rPr>
        <w:t>ներ</w:t>
      </w:r>
      <w:r w:rsidR="000A6A66" w:rsidRPr="00E25EB1">
        <w:rPr>
          <w:rFonts w:ascii="GHEA Grapalat" w:hAnsi="GHEA Grapalat" w:cs="Sylfaen"/>
          <w:b/>
          <w:sz w:val="24"/>
          <w:szCs w:val="24"/>
          <w:lang w:val="hy-AM"/>
        </w:rPr>
        <w:t xml:space="preserve"> </w:t>
      </w:r>
      <w:r w:rsidRPr="00745698">
        <w:rPr>
          <w:rFonts w:ascii="GHEA Grapalat" w:hAnsi="GHEA Grapalat" w:cs="Sylfaen"/>
          <w:b/>
          <w:sz w:val="24"/>
          <w:szCs w:val="24"/>
          <w:lang w:val="hy-AM"/>
        </w:rPr>
        <w:t xml:space="preserve">կատարելու </w:t>
      </w:r>
      <w:r w:rsidR="0079504E" w:rsidRPr="00E25EB1">
        <w:rPr>
          <w:rFonts w:ascii="GHEA Grapalat" w:hAnsi="GHEA Grapalat" w:cs="Sylfaen"/>
          <w:b/>
          <w:sz w:val="24"/>
          <w:szCs w:val="24"/>
          <w:lang w:val="hy-AM"/>
        </w:rPr>
        <w:t xml:space="preserve">և Աշխատանքի և բարեկեցության նախարարությանը գումար հատկացնելու </w:t>
      </w:r>
      <w:r w:rsidRPr="00745698">
        <w:rPr>
          <w:rFonts w:ascii="GHEA Grapalat" w:hAnsi="GHEA Grapalat" w:cs="Sylfaen"/>
          <w:b/>
          <w:sz w:val="24"/>
          <w:szCs w:val="24"/>
          <w:lang w:val="hy-AM"/>
        </w:rPr>
        <w:t>մասին</w:t>
      </w:r>
      <w:r w:rsidRPr="00745698">
        <w:rPr>
          <w:rFonts w:ascii="GHEA Grapalat" w:hAnsi="GHEA Grapalat"/>
          <w:b/>
          <w:sz w:val="24"/>
          <w:szCs w:val="24"/>
          <w:lang w:val="af-ZA"/>
        </w:rPr>
        <w:t xml:space="preserve">» </w:t>
      </w:r>
      <w:r w:rsidRPr="00745698">
        <w:rPr>
          <w:rFonts w:ascii="GHEA Grapalat" w:hAnsi="GHEA Grapalat"/>
          <w:b/>
          <w:sz w:val="24"/>
          <w:szCs w:val="24"/>
          <w:lang w:val="hy-AM"/>
        </w:rPr>
        <w:t xml:space="preserve">Հայաստանի Հանրապետության  </w:t>
      </w:r>
      <w:r w:rsidRPr="00745698">
        <w:rPr>
          <w:rFonts w:ascii="GHEA Grapalat" w:hAnsi="GHEA Grapalat" w:cs="Arial"/>
          <w:b/>
          <w:bCs/>
          <w:sz w:val="24"/>
          <w:szCs w:val="24"/>
          <w:lang w:val="hy-AM"/>
        </w:rPr>
        <w:t>կառավարության որոշման</w:t>
      </w:r>
      <w:r w:rsidRPr="00745698">
        <w:rPr>
          <w:rFonts w:ascii="GHEA Grapalat" w:hAnsi="GHEA Grapalat"/>
          <w:b/>
          <w:sz w:val="24"/>
          <w:szCs w:val="24"/>
          <w:lang w:val="af-ZA"/>
        </w:rPr>
        <w:t xml:space="preserve"> նախագծի </w:t>
      </w:r>
      <w:r w:rsidRPr="00745698">
        <w:rPr>
          <w:rFonts w:ascii="GHEA Grapalat" w:hAnsi="GHEA Grapalat"/>
          <w:b/>
          <w:sz w:val="24"/>
          <w:szCs w:val="24"/>
          <w:lang w:val="hy-AM"/>
        </w:rPr>
        <w:t xml:space="preserve">ընդունման </w:t>
      </w:r>
      <w:r w:rsidRPr="00745698">
        <w:rPr>
          <w:rFonts w:ascii="GHEA Grapalat" w:hAnsi="GHEA Grapalat"/>
          <w:b/>
          <w:sz w:val="24"/>
          <w:szCs w:val="24"/>
          <w:lang w:val="af-ZA"/>
        </w:rPr>
        <w:t>վերաբերյալ</w:t>
      </w:r>
    </w:p>
    <w:p w14:paraId="1B078142" w14:textId="0BE57ACC" w:rsidR="0079504E" w:rsidRPr="0079504E" w:rsidRDefault="0079504E" w:rsidP="0079504E">
      <w:pPr>
        <w:shd w:val="clear" w:color="auto" w:fill="FFFFFF"/>
        <w:tabs>
          <w:tab w:val="left" w:pos="0"/>
          <w:tab w:val="left" w:pos="360"/>
          <w:tab w:val="left" w:pos="1170"/>
        </w:tabs>
        <w:spacing w:after="0" w:line="360" w:lineRule="auto"/>
        <w:rPr>
          <w:rFonts w:ascii="GHEA Grapalat" w:eastAsiaTheme="minorHAnsi" w:hAnsi="GHEA Grapalat" w:cstheme="minorBidi"/>
          <w:sz w:val="24"/>
          <w:szCs w:val="24"/>
          <w:lang w:val="hy-AM"/>
        </w:rPr>
      </w:pPr>
    </w:p>
    <w:p w14:paraId="09F67F78" w14:textId="77777777" w:rsidR="0079504E" w:rsidRPr="0079504E" w:rsidRDefault="0079504E" w:rsidP="0079504E">
      <w:pPr>
        <w:tabs>
          <w:tab w:val="left" w:pos="1080"/>
        </w:tabs>
        <w:spacing w:after="0" w:line="360" w:lineRule="auto"/>
        <w:ind w:firstLine="720"/>
        <w:jc w:val="both"/>
        <w:rPr>
          <w:rFonts w:ascii="GHEA Grapalat" w:eastAsia="Times New Roman" w:hAnsi="GHEA Grapalat" w:cs="Sylfaen"/>
          <w:b/>
          <w:sz w:val="24"/>
          <w:szCs w:val="24"/>
          <w:lang w:val="hy-AM"/>
        </w:rPr>
      </w:pPr>
      <w:r w:rsidRPr="0079504E">
        <w:rPr>
          <w:rFonts w:ascii="GHEA Grapalat" w:eastAsia="Times New Roman" w:hAnsi="GHEA Grapalat" w:cs="Sylfaen"/>
          <w:b/>
          <w:sz w:val="24"/>
          <w:szCs w:val="24"/>
          <w:lang w:val="hy-AM"/>
        </w:rPr>
        <w:t>1. Իրավական ակտի անհրաժեշտությունը (նպատակը)</w:t>
      </w:r>
    </w:p>
    <w:p w14:paraId="154A6DE2" w14:textId="2CF69713" w:rsidR="0079504E" w:rsidRPr="0079504E" w:rsidRDefault="0079504E" w:rsidP="0079504E">
      <w:pPr>
        <w:tabs>
          <w:tab w:val="left" w:pos="0"/>
        </w:tabs>
        <w:spacing w:before="120" w:after="0" w:line="360" w:lineRule="auto"/>
        <w:ind w:firstLine="720"/>
        <w:jc w:val="both"/>
        <w:rPr>
          <w:rFonts w:ascii="GHEA Grapalat" w:eastAsia="Times New Roman" w:hAnsi="GHEA Grapalat" w:cs="Times New Roman"/>
          <w:color w:val="000000"/>
          <w:sz w:val="24"/>
          <w:szCs w:val="24"/>
          <w:shd w:val="clear" w:color="auto" w:fill="FFFFFF"/>
          <w:lang w:val="hy-AM"/>
        </w:rPr>
      </w:pPr>
      <w:r w:rsidRPr="0079504E">
        <w:rPr>
          <w:rFonts w:ascii="GHEA Grapalat" w:eastAsia="Times New Roman" w:hAnsi="GHEA Grapalat" w:cs="Times New Roman"/>
          <w:color w:val="000000"/>
          <w:sz w:val="24"/>
          <w:szCs w:val="24"/>
          <w:shd w:val="clear" w:color="auto" w:fill="FFFFFF"/>
          <w:lang w:val="hy-AM"/>
        </w:rPr>
        <w:t xml:space="preserve">ՀՀ կառավարության կողմից 2026 թվականի հուլիսի 23-ին ընդունվել է Հայաստանի Հանրապետության կառավարության 2019 թվականի նոյեմբերի 7-ի N 1555-Ն որոշման մեջ լրացումներ և փոփոխություններ կատարելու մասին </w:t>
      </w:r>
      <w:r w:rsidRPr="0079504E">
        <w:rPr>
          <w:rFonts w:ascii="GHEA Grapalat" w:eastAsia="Times New Roman" w:hAnsi="GHEA Grapalat" w:cs="Times New Roman"/>
          <w:bCs/>
          <w:sz w:val="24"/>
          <w:szCs w:val="24"/>
          <w:shd w:val="clear" w:color="auto" w:fill="FFFFFF"/>
          <w:lang w:val="hy-AM"/>
        </w:rPr>
        <w:t>N 1089-Ն որոշումը</w:t>
      </w:r>
      <w:r w:rsidRPr="0079504E">
        <w:rPr>
          <w:rFonts w:ascii="GHEA Grapalat" w:eastAsia="Times New Roman" w:hAnsi="GHEA Grapalat" w:cs="Times New Roman"/>
          <w:bCs/>
          <w:sz w:val="24"/>
          <w:szCs w:val="24"/>
          <w:lang w:val="hy-AM"/>
        </w:rPr>
        <w:t>,</w:t>
      </w:r>
      <w:r w:rsidRPr="0079504E">
        <w:rPr>
          <w:rFonts w:ascii="GHEA Grapalat" w:eastAsia="Times New Roman" w:hAnsi="GHEA Grapalat" w:cs="Times New Roman"/>
          <w:bCs/>
          <w:color w:val="000000"/>
          <w:sz w:val="24"/>
          <w:szCs w:val="24"/>
          <w:shd w:val="clear" w:color="auto" w:fill="FFFFFF"/>
          <w:lang w:val="hy-AM"/>
        </w:rPr>
        <w:t xml:space="preserve"> որի 3-րդ կետի 1-ին ենթակետի համաձայն՝</w:t>
      </w:r>
      <w:r w:rsidRPr="0079504E">
        <w:rPr>
          <w:rFonts w:ascii="GHEA Grapalat" w:eastAsia="Times New Roman" w:hAnsi="GHEA Grapalat" w:cs="Times New Roman"/>
          <w:b/>
          <w:bCs/>
          <w:color w:val="000000"/>
          <w:sz w:val="24"/>
          <w:szCs w:val="24"/>
          <w:shd w:val="clear" w:color="auto" w:fill="FFFFFF"/>
          <w:lang w:val="hy-AM"/>
        </w:rPr>
        <w:t xml:space="preserve"> </w:t>
      </w:r>
      <w:r w:rsidRPr="0079504E">
        <w:rPr>
          <w:rFonts w:ascii="GHEA Grapalat" w:eastAsia="Times New Roman" w:hAnsi="GHEA Grapalat" w:cs="Times New Roman"/>
          <w:color w:val="000000"/>
          <w:sz w:val="24"/>
          <w:szCs w:val="24"/>
          <w:shd w:val="clear" w:color="auto" w:fill="FFFFFF"/>
          <w:lang w:val="hy-AM"/>
        </w:rPr>
        <w:t>Հայաստանի Հանրապետության աշխատանքի և բարեկեցության նախարարին հանձնարարվել է նշված որոշումն ուժի մեջ մտնելուց հետո քսանօրյա ժամկետում ՀՀ կառավարություն ներկայացնել առաջարկություն` նույն որոշման 2-րդ կետի 2-րդ ենթակետով նախատեսված գումարների օգտագործման նպատակով Հայաստանի Հանրապետության 2026 թվականի պետական բյուջեում վերաբաշխում կատարելու վերաբերյալ:</w:t>
      </w:r>
      <w:r w:rsidRPr="0079504E">
        <w:rPr>
          <w:rFonts w:ascii="GHEA Grapalat" w:eastAsia="Times New Roman" w:hAnsi="GHEA Grapalat" w:cs="Times New Roman"/>
          <w:b/>
          <w:bCs/>
          <w:color w:val="000000"/>
          <w:sz w:val="24"/>
          <w:szCs w:val="24"/>
          <w:shd w:val="clear" w:color="auto" w:fill="FFFFFF"/>
          <w:lang w:val="hy-AM"/>
        </w:rPr>
        <w:t xml:space="preserve"> </w:t>
      </w:r>
    </w:p>
    <w:p w14:paraId="63662FAC" w14:textId="77777777" w:rsidR="0079504E" w:rsidRPr="0079504E" w:rsidRDefault="0079504E" w:rsidP="0079504E">
      <w:pPr>
        <w:numPr>
          <w:ilvl w:val="1"/>
          <w:numId w:val="32"/>
        </w:numPr>
        <w:spacing w:after="200" w:line="360" w:lineRule="auto"/>
        <w:ind w:left="0" w:firstLine="567"/>
        <w:contextualSpacing/>
        <w:jc w:val="both"/>
        <w:rPr>
          <w:rFonts w:ascii="GHEA Grapalat" w:eastAsiaTheme="minorHAnsi" w:hAnsi="GHEA Grapalat"/>
          <w:sz w:val="24"/>
          <w:szCs w:val="24"/>
          <w:lang w:val="hy-AM" w:eastAsia="en-US"/>
        </w:rPr>
      </w:pPr>
      <w:r w:rsidRPr="0079504E">
        <w:rPr>
          <w:rFonts w:ascii="GHEA Grapalat" w:eastAsiaTheme="minorHAnsi" w:hAnsi="GHEA Grapalat" w:cs="Sylfaen"/>
          <w:b/>
          <w:bCs/>
          <w:sz w:val="24"/>
          <w:szCs w:val="24"/>
          <w:lang w:val="hy-AM" w:eastAsia="en-US"/>
        </w:rPr>
        <w:t>Կարգավորման</w:t>
      </w:r>
      <w:r w:rsidRPr="0079504E">
        <w:rPr>
          <w:rFonts w:ascii="GHEA Grapalat" w:eastAsiaTheme="minorHAnsi" w:hAnsi="GHEA Grapalat"/>
          <w:b/>
          <w:bCs/>
          <w:sz w:val="24"/>
          <w:szCs w:val="24"/>
          <w:lang w:val="hy-AM" w:eastAsia="en-US"/>
        </w:rPr>
        <w:t xml:space="preserve"> </w:t>
      </w:r>
      <w:r w:rsidRPr="0079504E">
        <w:rPr>
          <w:rFonts w:ascii="GHEA Grapalat" w:eastAsiaTheme="minorHAnsi" w:hAnsi="GHEA Grapalat" w:cs="Sylfaen"/>
          <w:b/>
          <w:bCs/>
          <w:sz w:val="24"/>
          <w:szCs w:val="24"/>
          <w:lang w:val="hy-AM" w:eastAsia="en-US"/>
        </w:rPr>
        <w:t>հարաբերությունների</w:t>
      </w:r>
      <w:r w:rsidRPr="0079504E">
        <w:rPr>
          <w:rFonts w:ascii="GHEA Grapalat" w:eastAsiaTheme="minorHAnsi" w:hAnsi="GHEA Grapalat"/>
          <w:b/>
          <w:bCs/>
          <w:sz w:val="24"/>
          <w:szCs w:val="24"/>
          <w:lang w:val="hy-AM" w:eastAsia="en-US"/>
        </w:rPr>
        <w:t xml:space="preserve"> </w:t>
      </w:r>
      <w:r w:rsidRPr="0079504E">
        <w:rPr>
          <w:rFonts w:ascii="GHEA Grapalat" w:eastAsiaTheme="minorHAnsi" w:hAnsi="GHEA Grapalat" w:cs="Sylfaen"/>
          <w:b/>
          <w:bCs/>
          <w:sz w:val="24"/>
          <w:szCs w:val="24"/>
          <w:lang w:val="hy-AM" w:eastAsia="en-US"/>
        </w:rPr>
        <w:t>ներկա</w:t>
      </w:r>
      <w:r w:rsidRPr="0079504E">
        <w:rPr>
          <w:rFonts w:ascii="GHEA Grapalat" w:eastAsiaTheme="minorHAnsi" w:hAnsi="GHEA Grapalat"/>
          <w:b/>
          <w:bCs/>
          <w:sz w:val="24"/>
          <w:szCs w:val="24"/>
          <w:lang w:val="hy-AM" w:eastAsia="en-US"/>
        </w:rPr>
        <w:t xml:space="preserve"> </w:t>
      </w:r>
      <w:r w:rsidRPr="0079504E">
        <w:rPr>
          <w:rFonts w:ascii="GHEA Grapalat" w:eastAsiaTheme="minorHAnsi" w:hAnsi="GHEA Grapalat" w:cs="Sylfaen"/>
          <w:b/>
          <w:bCs/>
          <w:sz w:val="24"/>
          <w:szCs w:val="24"/>
          <w:lang w:val="hy-AM" w:eastAsia="en-US"/>
        </w:rPr>
        <w:t>վիճակը</w:t>
      </w:r>
      <w:r w:rsidRPr="0079504E">
        <w:rPr>
          <w:rFonts w:ascii="GHEA Grapalat" w:eastAsiaTheme="minorHAnsi" w:hAnsi="GHEA Grapalat"/>
          <w:b/>
          <w:bCs/>
          <w:sz w:val="24"/>
          <w:szCs w:val="24"/>
          <w:lang w:val="hy-AM" w:eastAsia="en-US"/>
        </w:rPr>
        <w:t xml:space="preserve"> </w:t>
      </w:r>
      <w:r w:rsidRPr="0079504E">
        <w:rPr>
          <w:rFonts w:ascii="GHEA Grapalat" w:eastAsiaTheme="minorHAnsi" w:hAnsi="GHEA Grapalat" w:cs="Sylfaen"/>
          <w:b/>
          <w:bCs/>
          <w:sz w:val="24"/>
          <w:szCs w:val="24"/>
          <w:lang w:val="hy-AM" w:eastAsia="en-US"/>
        </w:rPr>
        <w:t>և</w:t>
      </w:r>
      <w:r w:rsidRPr="0079504E">
        <w:rPr>
          <w:rFonts w:ascii="GHEA Grapalat" w:eastAsiaTheme="minorHAnsi" w:hAnsi="GHEA Grapalat"/>
          <w:b/>
          <w:bCs/>
          <w:sz w:val="24"/>
          <w:szCs w:val="24"/>
          <w:lang w:val="hy-AM" w:eastAsia="en-US"/>
        </w:rPr>
        <w:t xml:space="preserve"> </w:t>
      </w:r>
      <w:r w:rsidRPr="0079504E">
        <w:rPr>
          <w:rFonts w:ascii="GHEA Grapalat" w:eastAsiaTheme="minorHAnsi" w:hAnsi="GHEA Grapalat" w:cs="Sylfaen"/>
          <w:b/>
          <w:bCs/>
          <w:sz w:val="24"/>
          <w:szCs w:val="24"/>
          <w:lang w:val="hy-AM" w:eastAsia="en-US"/>
        </w:rPr>
        <w:t>առկա</w:t>
      </w:r>
      <w:r w:rsidRPr="0079504E">
        <w:rPr>
          <w:rFonts w:ascii="GHEA Grapalat" w:eastAsiaTheme="minorHAnsi" w:hAnsi="GHEA Grapalat"/>
          <w:b/>
          <w:bCs/>
          <w:sz w:val="24"/>
          <w:szCs w:val="24"/>
          <w:lang w:val="hy-AM" w:eastAsia="en-US"/>
        </w:rPr>
        <w:t xml:space="preserve"> </w:t>
      </w:r>
      <w:r w:rsidRPr="0079504E">
        <w:rPr>
          <w:rFonts w:ascii="GHEA Grapalat" w:eastAsiaTheme="minorHAnsi" w:hAnsi="GHEA Grapalat" w:cs="Sylfaen"/>
          <w:b/>
          <w:bCs/>
          <w:sz w:val="24"/>
          <w:szCs w:val="24"/>
          <w:lang w:val="hy-AM" w:eastAsia="en-US"/>
        </w:rPr>
        <w:t>խնդիրները</w:t>
      </w:r>
      <w:r w:rsidRPr="0079504E">
        <w:rPr>
          <w:rFonts w:ascii="GHEA Grapalat" w:eastAsiaTheme="minorHAnsi" w:hAnsi="GHEA Grapalat"/>
          <w:sz w:val="24"/>
          <w:szCs w:val="24"/>
          <w:lang w:val="hy-AM" w:eastAsia="en-US"/>
        </w:rPr>
        <w:t xml:space="preserve"> </w:t>
      </w:r>
    </w:p>
    <w:p w14:paraId="623FB8A4" w14:textId="77777777" w:rsidR="0079504E" w:rsidRPr="0079504E" w:rsidRDefault="0079504E" w:rsidP="0079504E">
      <w:pPr>
        <w:spacing w:after="0" w:line="360" w:lineRule="auto"/>
        <w:ind w:firstLine="562"/>
        <w:jc w:val="both"/>
        <w:rPr>
          <w:rFonts w:ascii="GHEA Grapalat" w:eastAsia="Times New Roman" w:hAnsi="GHEA Grapalat" w:cs="Sylfaen"/>
          <w:sz w:val="24"/>
          <w:szCs w:val="24"/>
          <w:lang w:val="hy-AM"/>
        </w:rPr>
      </w:pPr>
      <w:r w:rsidRPr="0079504E">
        <w:rPr>
          <w:rFonts w:ascii="GHEA Grapalat" w:eastAsia="Times New Roman" w:hAnsi="GHEA Grapalat" w:cs="Sylfaen"/>
          <w:sz w:val="24"/>
          <w:szCs w:val="24"/>
          <w:lang w:val="hy-AM"/>
        </w:rPr>
        <w:t>ՀՀ մանկատան շրջանավարտների համար իրականացվող բնակարանի գնման վկայագրերի տրամադրման միջոցառման շրջանակներում շուրջ 300 ՀՀ մանկատան շրջանավարտների բնակարանի գնման վկայագիր տրամադրելու նպատակով պետական բյուջեից հատկացվել է 1.9 մլրդ դրամ, սակայն մինչ օրս բնակարանի գնման վկայագիր ստանալու իրավունք են ձեռք բերել 289-ը, որից 8-ը չեն ներկայացել ՀՀ աշխատանքի և բարեկեցության նախարարություն (այսուհետ՝ նախարարություն) և չեն կնքել համապատասխան պայմանագիր։ Առկա է նաև շուրջ 10 բնակարանի գնման վկայագիր ստացած, սակայն մինչ օրս անհրաժեշտ գործընթացները (ընտրել բնակարանը, բանկային գործարքները և այլն) ավարտին չհասցրած մանկատան շրջանավարտ և սան: Միաժամանակ, մանկատան շրջանավարտներից և սաներից ոմանք միջոցառումից օգտվելու համար դիմել են ՀՀ կառավարության 2019 թվականի նոյեմբերի 7-ի թիվ 1555-Ն որոշմամբ (այսուհետ՝ Որոշում) սահմանված ժամկետի (դիմումներ ընդունելու վերջնաժամկետը 2022 թվականի հուլիսի 1-ն էր) ավարտից հետո, որի պատճառով վերջիններիս դիմումները մերժվել են (3 շահառու)։</w:t>
      </w:r>
    </w:p>
    <w:p w14:paraId="419B5FA4" w14:textId="30DBA03A" w:rsidR="0079504E" w:rsidRPr="0079504E" w:rsidRDefault="0079504E" w:rsidP="0079504E">
      <w:pPr>
        <w:spacing w:after="0" w:line="360" w:lineRule="auto"/>
        <w:ind w:firstLine="562"/>
        <w:jc w:val="both"/>
        <w:rPr>
          <w:rFonts w:ascii="GHEA Grapalat" w:eastAsia="Times New Roman" w:hAnsi="GHEA Grapalat" w:cs="Sylfaen"/>
          <w:sz w:val="24"/>
          <w:szCs w:val="24"/>
          <w:lang w:val="hy-AM"/>
        </w:rPr>
      </w:pPr>
      <w:r w:rsidRPr="0079504E">
        <w:rPr>
          <w:rFonts w:ascii="GHEA Grapalat" w:eastAsia="Times New Roman" w:hAnsi="GHEA Grapalat" w:cs="Sylfaen"/>
          <w:sz w:val="24"/>
          <w:szCs w:val="24"/>
          <w:lang w:val="hy-AM"/>
        </w:rPr>
        <w:lastRenderedPageBreak/>
        <w:t>Հաշվի առնելով պոտենցիալ շահառուների մտահոգությունները՝ նախարարությունը նախաձեռնել է Որոշմամբ սահմանված ժամկետների երկարացման միջոցով շուրջ 2</w:t>
      </w:r>
      <w:r w:rsidR="00114A33" w:rsidRPr="00E25EB1">
        <w:rPr>
          <w:rFonts w:ascii="GHEA Grapalat" w:eastAsia="Times New Roman" w:hAnsi="GHEA Grapalat" w:cs="Sylfaen"/>
          <w:sz w:val="24"/>
          <w:szCs w:val="24"/>
          <w:lang w:val="hy-AM"/>
        </w:rPr>
        <w:t>0</w:t>
      </w:r>
      <w:r w:rsidRPr="0079504E">
        <w:rPr>
          <w:rFonts w:ascii="GHEA Grapalat" w:eastAsia="Times New Roman" w:hAnsi="GHEA Grapalat" w:cs="Sylfaen"/>
          <w:sz w:val="24"/>
          <w:szCs w:val="24"/>
          <w:lang w:val="hy-AM"/>
        </w:rPr>
        <w:t xml:space="preserve"> շահառուների հնարավորություն տալ իրենց իրավունքն իրացնելու համար:</w:t>
      </w:r>
    </w:p>
    <w:p w14:paraId="00B0FE48" w14:textId="77777777" w:rsidR="0079504E" w:rsidRPr="0079504E" w:rsidRDefault="0079504E" w:rsidP="0079504E">
      <w:pPr>
        <w:spacing w:after="0" w:line="360" w:lineRule="auto"/>
        <w:ind w:firstLine="562"/>
        <w:jc w:val="both"/>
        <w:rPr>
          <w:rFonts w:ascii="GHEA Grapalat" w:eastAsiaTheme="minorHAnsi" w:hAnsi="GHEA Grapalat" w:cs="Sylfaen"/>
          <w:sz w:val="24"/>
          <w:szCs w:val="24"/>
          <w:lang w:val="hy-AM"/>
        </w:rPr>
      </w:pPr>
    </w:p>
    <w:p w14:paraId="2117D29F" w14:textId="77777777" w:rsidR="0079504E" w:rsidRPr="0079504E" w:rsidRDefault="0079504E" w:rsidP="0079504E">
      <w:pPr>
        <w:spacing w:after="0" w:line="360" w:lineRule="auto"/>
        <w:ind w:firstLine="567"/>
        <w:jc w:val="both"/>
        <w:rPr>
          <w:rFonts w:ascii="GHEA Grapalat" w:eastAsia="Times New Roman" w:hAnsi="GHEA Grapalat" w:cs="Times New Roman"/>
          <w:sz w:val="24"/>
          <w:szCs w:val="24"/>
          <w:lang w:val="hy-AM"/>
        </w:rPr>
      </w:pPr>
      <w:r w:rsidRPr="0079504E">
        <w:rPr>
          <w:rFonts w:ascii="GHEA Grapalat" w:eastAsia="Times New Roman" w:hAnsi="GHEA Grapalat" w:cs="Times New Roman"/>
          <w:b/>
          <w:bCs/>
          <w:sz w:val="24"/>
          <w:szCs w:val="24"/>
          <w:lang w:val="hy-AM"/>
        </w:rPr>
        <w:t xml:space="preserve">1.2. </w:t>
      </w:r>
      <w:r w:rsidRPr="0079504E">
        <w:rPr>
          <w:rFonts w:ascii="GHEA Grapalat" w:eastAsia="Times New Roman" w:hAnsi="GHEA Grapalat" w:cs="Sylfaen"/>
          <w:b/>
          <w:bCs/>
          <w:sz w:val="24"/>
          <w:szCs w:val="24"/>
          <w:lang w:val="hy-AM"/>
        </w:rPr>
        <w:t>Առկա</w:t>
      </w:r>
      <w:r w:rsidRPr="0079504E">
        <w:rPr>
          <w:rFonts w:ascii="GHEA Grapalat" w:eastAsia="Times New Roman" w:hAnsi="GHEA Grapalat" w:cs="Times New Roman"/>
          <w:b/>
          <w:bCs/>
          <w:sz w:val="24"/>
          <w:szCs w:val="24"/>
          <w:lang w:val="hy-AM"/>
        </w:rPr>
        <w:t xml:space="preserve"> </w:t>
      </w:r>
      <w:r w:rsidRPr="0079504E">
        <w:rPr>
          <w:rFonts w:ascii="GHEA Grapalat" w:eastAsia="Times New Roman" w:hAnsi="GHEA Grapalat" w:cs="Sylfaen"/>
          <w:b/>
          <w:bCs/>
          <w:sz w:val="24"/>
          <w:szCs w:val="24"/>
          <w:lang w:val="hy-AM"/>
        </w:rPr>
        <w:t>խնդրի</w:t>
      </w:r>
      <w:r w:rsidRPr="0079504E">
        <w:rPr>
          <w:rFonts w:ascii="GHEA Grapalat" w:eastAsia="Times New Roman" w:hAnsi="GHEA Grapalat" w:cs="Times New Roman"/>
          <w:b/>
          <w:bCs/>
          <w:sz w:val="24"/>
          <w:szCs w:val="24"/>
          <w:lang w:val="hy-AM"/>
        </w:rPr>
        <w:t xml:space="preserve"> </w:t>
      </w:r>
      <w:r w:rsidRPr="0079504E">
        <w:rPr>
          <w:rFonts w:ascii="GHEA Grapalat" w:eastAsia="Times New Roman" w:hAnsi="GHEA Grapalat" w:cs="Sylfaen"/>
          <w:b/>
          <w:bCs/>
          <w:sz w:val="24"/>
          <w:szCs w:val="24"/>
          <w:lang w:val="hy-AM"/>
        </w:rPr>
        <w:t>առաջարկվող</w:t>
      </w:r>
      <w:r w:rsidRPr="0079504E">
        <w:rPr>
          <w:rFonts w:ascii="GHEA Grapalat" w:eastAsia="Times New Roman" w:hAnsi="GHEA Grapalat" w:cs="Times New Roman"/>
          <w:b/>
          <w:bCs/>
          <w:sz w:val="24"/>
          <w:szCs w:val="24"/>
          <w:lang w:val="hy-AM"/>
        </w:rPr>
        <w:t xml:space="preserve"> </w:t>
      </w:r>
      <w:r w:rsidRPr="0079504E">
        <w:rPr>
          <w:rFonts w:ascii="GHEA Grapalat" w:eastAsia="Times New Roman" w:hAnsi="GHEA Grapalat" w:cs="Sylfaen"/>
          <w:b/>
          <w:bCs/>
          <w:sz w:val="24"/>
          <w:szCs w:val="24"/>
          <w:lang w:val="hy-AM"/>
        </w:rPr>
        <w:t>լուծումը</w:t>
      </w:r>
      <w:r w:rsidRPr="0079504E">
        <w:rPr>
          <w:rFonts w:ascii="GHEA Grapalat" w:eastAsia="Times New Roman" w:hAnsi="GHEA Grapalat" w:cs="Times New Roman"/>
          <w:sz w:val="24"/>
          <w:szCs w:val="24"/>
          <w:lang w:val="hy-AM"/>
        </w:rPr>
        <w:t xml:space="preserve"> </w:t>
      </w:r>
    </w:p>
    <w:p w14:paraId="29F7D5A9" w14:textId="5CCFD749" w:rsidR="0079504E" w:rsidRPr="00E25EB1" w:rsidRDefault="0079504E" w:rsidP="0079504E">
      <w:pPr>
        <w:widowControl w:val="0"/>
        <w:autoSpaceDE w:val="0"/>
        <w:autoSpaceDN w:val="0"/>
        <w:adjustRightInd w:val="0"/>
        <w:spacing w:after="0" w:line="360" w:lineRule="auto"/>
        <w:ind w:firstLine="720"/>
        <w:jc w:val="both"/>
        <w:rPr>
          <w:rFonts w:ascii="GHEA Grapalat" w:eastAsia="Times New Roman" w:hAnsi="GHEA Grapalat" w:cs="Sylfaen"/>
          <w:sz w:val="24"/>
          <w:szCs w:val="24"/>
          <w:lang w:val="hy-AM"/>
        </w:rPr>
      </w:pPr>
      <w:r w:rsidRPr="0079504E">
        <w:rPr>
          <w:rFonts w:ascii="GHEA Grapalat" w:eastAsia="Times New Roman" w:hAnsi="GHEA Grapalat" w:cs="Times New Roman"/>
          <w:sz w:val="24"/>
          <w:szCs w:val="24"/>
          <w:lang w:val="hy-AM"/>
        </w:rPr>
        <w:t>Առկա խնդիրներին լուծում տալու նպատակով առաջարկվում է ընդունել ներկայացվող նախագիծը, որով</w:t>
      </w:r>
      <w:r w:rsidRPr="0079504E">
        <w:rPr>
          <w:rFonts w:ascii="GHEA Grapalat" w:eastAsia="Times New Roman" w:hAnsi="GHEA Grapalat" w:cs="Times New Roman"/>
          <w:sz w:val="24"/>
          <w:szCs w:val="24"/>
          <w:shd w:val="clear" w:color="auto" w:fill="FFFFFF"/>
          <w:lang w:val="hy-AM"/>
        </w:rPr>
        <w:t xml:space="preserve"> </w:t>
      </w:r>
      <w:r w:rsidRPr="0079504E">
        <w:rPr>
          <w:rFonts w:ascii="GHEA Grapalat" w:eastAsia="Times New Roman" w:hAnsi="GHEA Grapalat" w:cs="Times New Roman"/>
          <w:sz w:val="24"/>
          <w:szCs w:val="24"/>
          <w:lang w:val="hy-AM"/>
        </w:rPr>
        <w:t>բնակարանի գնման վկայագիր ստացած, սակայն մինչ օրս անհրաժեշտ գործընթացներն ավարտին չհասցրած, ինչպես նաև՝ բնակարանի վկայագրի համար սահմանված ժամկետից հետո դիմած մանկատան շրջանավարտներին և սաներին (շուրջ 2</w:t>
      </w:r>
      <w:r w:rsidR="00114A33" w:rsidRPr="00E25EB1">
        <w:rPr>
          <w:rFonts w:ascii="GHEA Grapalat" w:eastAsia="Times New Roman" w:hAnsi="GHEA Grapalat" w:cs="Times New Roman"/>
          <w:sz w:val="24"/>
          <w:szCs w:val="24"/>
          <w:lang w:val="hy-AM"/>
        </w:rPr>
        <w:t>0</w:t>
      </w:r>
      <w:r w:rsidRPr="0079504E">
        <w:rPr>
          <w:rFonts w:ascii="GHEA Grapalat" w:eastAsia="Times New Roman" w:hAnsi="GHEA Grapalat" w:cs="Times New Roman"/>
          <w:sz w:val="24"/>
          <w:szCs w:val="24"/>
          <w:lang w:val="hy-AM"/>
        </w:rPr>
        <w:t xml:space="preserve"> շահառու) տրամադրվեն բնակարանի գնման վկայագրեր՝ 4 նոտարների անվամբ դեպոզիտային հաշիվներին առկա ֆինանսական միջոցների հաշվին՝ շուրջ 180.1 մլն՝ փաստացի 167.5 մլն դրամ (ճշտված փոխանցումների արդյունքում, 2023 թվականի հուլիս ամսին իրականցվել է ևս մեկ գործարք 6.3 մլն դրամի չափով, ինչպես նաև մեկ նոտարի կողմից սխալմամբ ավել է վճարվել 6.3 մլն դրամ),</w:t>
      </w:r>
      <w:r w:rsidRPr="0079504E">
        <w:rPr>
          <w:rFonts w:ascii="GHEA Grapalat" w:eastAsia="Times New Roman" w:hAnsi="GHEA Grapalat" w:cs="Times New Roman"/>
          <w:color w:val="FF0000"/>
          <w:sz w:val="24"/>
          <w:szCs w:val="24"/>
          <w:lang w:val="hy-AM"/>
        </w:rPr>
        <w:t xml:space="preserve"> </w:t>
      </w:r>
      <w:r w:rsidRPr="0079504E">
        <w:rPr>
          <w:rFonts w:ascii="GHEA Grapalat" w:eastAsia="Times New Roman" w:hAnsi="GHEA Grapalat" w:cs="Times New Roman"/>
          <w:sz w:val="24"/>
          <w:szCs w:val="24"/>
          <w:lang w:val="hy-AM"/>
        </w:rPr>
        <w:t xml:space="preserve">որոնք ՀՀ կառավարության 23.07.2026 թվականի N 1089-Ն որոշման </w:t>
      </w:r>
      <w:r w:rsidRPr="0079504E">
        <w:rPr>
          <w:rFonts w:ascii="GHEA Grapalat" w:eastAsia="Times New Roman" w:hAnsi="GHEA Grapalat" w:cs="Sylfaen"/>
          <w:sz w:val="24"/>
          <w:szCs w:val="24"/>
          <w:lang w:val="hy-AM"/>
        </w:rPr>
        <w:t>2-րդ կետի 2-րդ ենթակետի համաձայն՝ նոտարների դեպոզիտային հաշիվներին փոխանցված և չօգտագործված մնացորդային գումարները նոտարների կողմից վերադարձվել են Հայաստանի Հանրապետության պետական բյուջե՝ փոխանցելով ՀՀ Ֆինանսների նախարարության գանձապետական հետևյալ հաշվին՝ 900005280640՝ 167.5 մլն դրամ։</w:t>
      </w:r>
    </w:p>
    <w:p w14:paraId="23CC86B5" w14:textId="77777777" w:rsidR="0079504E" w:rsidRPr="0079504E" w:rsidRDefault="0079504E" w:rsidP="0079504E">
      <w:pPr>
        <w:widowControl w:val="0"/>
        <w:autoSpaceDE w:val="0"/>
        <w:autoSpaceDN w:val="0"/>
        <w:adjustRightInd w:val="0"/>
        <w:spacing w:after="0" w:line="360" w:lineRule="auto"/>
        <w:ind w:firstLine="720"/>
        <w:jc w:val="both"/>
        <w:rPr>
          <w:rFonts w:ascii="GHEA Grapalat" w:eastAsia="Times New Roman" w:hAnsi="GHEA Grapalat" w:cs="Sylfaen"/>
          <w:sz w:val="24"/>
          <w:szCs w:val="24"/>
          <w:lang w:val="hy-AM"/>
        </w:rPr>
      </w:pPr>
      <w:r w:rsidRPr="0079504E">
        <w:rPr>
          <w:rFonts w:ascii="GHEA Grapalat" w:eastAsia="Times New Roman" w:hAnsi="GHEA Grapalat" w:cs="Sylfaen"/>
          <w:sz w:val="24"/>
          <w:szCs w:val="24"/>
          <w:lang w:val="hy-AM" w:eastAsia="en-US"/>
        </w:rPr>
        <w:t>Հաշվի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առնելով</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չորս</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նոտարների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դեպոզիտային</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հաշիվներում</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առկա</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մնացորդային</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գումարների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չափերը</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և</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գործարքների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շրջանակում</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շահառուների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թվաքանակը (որպես որակական և քանակական ցուցանիշ)</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Նախագծով</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առաջարկվում</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է</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վերադարձված</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գումարները</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հաշվեգրել</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նոտար</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Վանինե</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Հովսեփյանի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դեպոզիտային</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հաշվին՝</w:t>
      </w:r>
      <w:r w:rsidRPr="0079504E">
        <w:rPr>
          <w:rFonts w:ascii="GHEA Grapalat" w:eastAsia="Times New Roman" w:hAnsi="GHEA Grapalat" w:cs="Times New Roman"/>
          <w:sz w:val="24"/>
          <w:szCs w:val="24"/>
          <w:lang w:val="hy-AM" w:eastAsia="en-US"/>
        </w:rPr>
        <w:t xml:space="preserve"> 900018000092 </w:t>
      </w:r>
      <w:r w:rsidRPr="0079504E">
        <w:rPr>
          <w:rFonts w:ascii="GHEA Grapalat" w:eastAsia="Times New Roman" w:hAnsi="GHEA Grapalat" w:cs="Sylfaen"/>
          <w:sz w:val="24"/>
          <w:szCs w:val="24"/>
          <w:lang w:val="hy-AM" w:eastAsia="en-US"/>
        </w:rPr>
        <w:t>հաշվեհամարին</w:t>
      </w:r>
      <w:r w:rsidRPr="0079504E">
        <w:rPr>
          <w:rFonts w:ascii="GHEA Grapalat" w:eastAsia="Times New Roman" w:hAnsi="GHEA Grapalat" w:cs="Tahoma"/>
          <w:sz w:val="24"/>
          <w:szCs w:val="24"/>
          <w:lang w:val="hy-AM" w:eastAsia="en-US"/>
        </w:rPr>
        <w:t>։</w:t>
      </w:r>
    </w:p>
    <w:p w14:paraId="78588276" w14:textId="77777777" w:rsidR="0079504E" w:rsidRPr="0079504E" w:rsidRDefault="0079504E" w:rsidP="0079504E">
      <w:pPr>
        <w:widowControl w:val="0"/>
        <w:autoSpaceDE w:val="0"/>
        <w:autoSpaceDN w:val="0"/>
        <w:adjustRightInd w:val="0"/>
        <w:spacing w:after="0" w:line="360" w:lineRule="auto"/>
        <w:ind w:firstLine="720"/>
        <w:jc w:val="both"/>
        <w:rPr>
          <w:rFonts w:ascii="GHEA Grapalat" w:eastAsia="Times New Roman" w:hAnsi="GHEA Grapalat" w:cs="Tahoma"/>
          <w:sz w:val="24"/>
          <w:szCs w:val="24"/>
          <w:lang w:val="hy-AM" w:eastAsia="en-US"/>
        </w:rPr>
      </w:pPr>
      <w:r w:rsidRPr="0079504E">
        <w:rPr>
          <w:rFonts w:ascii="GHEA Grapalat" w:eastAsia="Times New Roman" w:hAnsi="GHEA Grapalat" w:cs="Sylfaen"/>
          <w:sz w:val="24"/>
          <w:szCs w:val="24"/>
          <w:lang w:val="hy-AM" w:eastAsia="en-US"/>
        </w:rPr>
        <w:t>Մասնավորապես</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Վանինե</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Հովսեփյանի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դեպոզիտային</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հաշվին</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առկա</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մնացորդը</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կազմում</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է</w:t>
      </w:r>
      <w:r w:rsidRPr="0079504E">
        <w:rPr>
          <w:rFonts w:ascii="GHEA Grapalat" w:eastAsia="Times New Roman" w:hAnsi="GHEA Grapalat" w:cs="Times New Roman"/>
          <w:sz w:val="24"/>
          <w:szCs w:val="24"/>
          <w:lang w:val="hy-AM" w:eastAsia="en-US"/>
        </w:rPr>
        <w:t xml:space="preserve"> 2,5 </w:t>
      </w:r>
      <w:r w:rsidRPr="0079504E">
        <w:rPr>
          <w:rFonts w:ascii="GHEA Grapalat" w:eastAsia="Times New Roman" w:hAnsi="GHEA Grapalat" w:cs="Sylfaen"/>
          <w:sz w:val="24"/>
          <w:szCs w:val="24"/>
          <w:lang w:val="hy-AM" w:eastAsia="en-US"/>
        </w:rPr>
        <w:t>մլն</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դրամ</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որը</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չորս</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նոտարների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դեպոզիտային</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հաշիվների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մնացորդների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համեմատությամբ</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ամենափոքրն</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է</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իսկ</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գործարքների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շրջանակում</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շահառուների</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թիվը</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կազմում</w:t>
      </w:r>
      <w:r w:rsidRPr="0079504E">
        <w:rPr>
          <w:rFonts w:ascii="GHEA Grapalat" w:eastAsia="Times New Roman" w:hAnsi="GHEA Grapalat" w:cs="Times New Roman"/>
          <w:sz w:val="24"/>
          <w:szCs w:val="24"/>
          <w:lang w:val="hy-AM" w:eastAsia="en-US"/>
        </w:rPr>
        <w:t xml:space="preserve"> </w:t>
      </w:r>
      <w:r w:rsidRPr="0079504E">
        <w:rPr>
          <w:rFonts w:ascii="GHEA Grapalat" w:eastAsia="Times New Roman" w:hAnsi="GHEA Grapalat" w:cs="Sylfaen"/>
          <w:sz w:val="24"/>
          <w:szCs w:val="24"/>
          <w:lang w:val="hy-AM" w:eastAsia="en-US"/>
        </w:rPr>
        <w:t>է</w:t>
      </w:r>
      <w:r w:rsidRPr="0079504E">
        <w:rPr>
          <w:rFonts w:ascii="GHEA Grapalat" w:eastAsia="Times New Roman" w:hAnsi="GHEA Grapalat" w:cs="Times New Roman"/>
          <w:sz w:val="24"/>
          <w:szCs w:val="24"/>
          <w:lang w:val="hy-AM" w:eastAsia="en-US"/>
        </w:rPr>
        <w:t xml:space="preserve"> 75</w:t>
      </w:r>
      <w:r w:rsidRPr="0079504E">
        <w:rPr>
          <w:rFonts w:ascii="GHEA Grapalat" w:eastAsia="Times New Roman" w:hAnsi="GHEA Grapalat" w:cs="Tahoma"/>
          <w:sz w:val="24"/>
          <w:szCs w:val="24"/>
          <w:lang w:val="hy-AM" w:eastAsia="en-US"/>
        </w:rPr>
        <w:t>։</w:t>
      </w:r>
    </w:p>
    <w:p w14:paraId="7691F3F8" w14:textId="77777777" w:rsidR="0079504E" w:rsidRPr="0079504E" w:rsidRDefault="0079504E" w:rsidP="0079504E">
      <w:pPr>
        <w:widowControl w:val="0"/>
        <w:autoSpaceDE w:val="0"/>
        <w:autoSpaceDN w:val="0"/>
        <w:adjustRightInd w:val="0"/>
        <w:spacing w:after="0" w:line="360" w:lineRule="auto"/>
        <w:ind w:firstLine="720"/>
        <w:jc w:val="both"/>
        <w:rPr>
          <w:rFonts w:ascii="GHEA Grapalat" w:eastAsia="Times New Roman" w:hAnsi="GHEA Grapalat" w:cs="Sylfaen"/>
          <w:sz w:val="24"/>
          <w:szCs w:val="24"/>
          <w:lang w:val="hy-AM"/>
        </w:rPr>
      </w:pPr>
    </w:p>
    <w:p w14:paraId="58496681" w14:textId="77777777" w:rsidR="0079504E" w:rsidRPr="0079504E" w:rsidRDefault="0079504E" w:rsidP="0079504E">
      <w:pPr>
        <w:spacing w:after="0" w:line="360" w:lineRule="auto"/>
        <w:ind w:firstLine="567"/>
        <w:jc w:val="both"/>
        <w:rPr>
          <w:rFonts w:ascii="GHEA Grapalat" w:eastAsia="Times New Roman" w:hAnsi="GHEA Grapalat" w:cs="Times New Roman"/>
          <w:sz w:val="24"/>
          <w:szCs w:val="24"/>
          <w:lang w:val="hy-AM"/>
        </w:rPr>
      </w:pPr>
      <w:r w:rsidRPr="0079504E">
        <w:rPr>
          <w:rFonts w:ascii="GHEA Grapalat" w:eastAsia="Times New Roman" w:hAnsi="GHEA Grapalat" w:cs="Times New Roman"/>
          <w:b/>
          <w:bCs/>
          <w:sz w:val="24"/>
          <w:szCs w:val="24"/>
          <w:lang w:val="hy-AM"/>
        </w:rPr>
        <w:t xml:space="preserve">2. </w:t>
      </w:r>
      <w:r w:rsidRPr="0079504E">
        <w:rPr>
          <w:rFonts w:ascii="GHEA Grapalat" w:eastAsia="Times New Roman" w:hAnsi="GHEA Grapalat" w:cs="Sylfaen"/>
          <w:b/>
          <w:bCs/>
          <w:sz w:val="24"/>
          <w:szCs w:val="24"/>
          <w:lang w:val="hy-AM"/>
        </w:rPr>
        <w:t>Կարգավորման</w:t>
      </w:r>
      <w:r w:rsidRPr="0079504E">
        <w:rPr>
          <w:rFonts w:ascii="GHEA Grapalat" w:eastAsia="Times New Roman" w:hAnsi="GHEA Grapalat" w:cs="Times New Roman"/>
          <w:b/>
          <w:bCs/>
          <w:sz w:val="24"/>
          <w:szCs w:val="24"/>
          <w:lang w:val="hy-AM"/>
        </w:rPr>
        <w:t xml:space="preserve"> </w:t>
      </w:r>
      <w:r w:rsidRPr="0079504E">
        <w:rPr>
          <w:rFonts w:ascii="GHEA Grapalat" w:eastAsia="Times New Roman" w:hAnsi="GHEA Grapalat" w:cs="Sylfaen"/>
          <w:b/>
          <w:bCs/>
          <w:sz w:val="24"/>
          <w:szCs w:val="24"/>
          <w:lang w:val="hy-AM"/>
        </w:rPr>
        <w:t>առարկան</w:t>
      </w:r>
      <w:r w:rsidRPr="0079504E">
        <w:rPr>
          <w:rFonts w:ascii="GHEA Grapalat" w:eastAsia="Times New Roman" w:hAnsi="GHEA Grapalat" w:cs="Times New Roman"/>
          <w:sz w:val="24"/>
          <w:szCs w:val="24"/>
          <w:lang w:val="hy-AM"/>
        </w:rPr>
        <w:t xml:space="preserve"> </w:t>
      </w:r>
    </w:p>
    <w:p w14:paraId="12EE54FB" w14:textId="77777777" w:rsidR="0079504E" w:rsidRPr="0079504E" w:rsidRDefault="0079504E" w:rsidP="0079504E">
      <w:pPr>
        <w:spacing w:after="0" w:line="360" w:lineRule="auto"/>
        <w:ind w:firstLine="567"/>
        <w:jc w:val="both"/>
        <w:rPr>
          <w:rFonts w:ascii="GHEA Grapalat" w:eastAsia="Times New Roman" w:hAnsi="GHEA Grapalat" w:cs="Times New Roman"/>
          <w:sz w:val="24"/>
          <w:szCs w:val="24"/>
          <w:lang w:val="hy-AM"/>
        </w:rPr>
      </w:pPr>
      <w:r w:rsidRPr="0079504E">
        <w:rPr>
          <w:rFonts w:ascii="GHEA Grapalat" w:eastAsia="Times New Roman" w:hAnsi="GHEA Grapalat" w:cs="Times New Roman"/>
          <w:sz w:val="24"/>
          <w:szCs w:val="24"/>
          <w:lang w:val="hy-AM"/>
        </w:rPr>
        <w:lastRenderedPageBreak/>
        <w:t xml:space="preserve">Ներկայացվող նախագծով կարգավորվում են </w:t>
      </w:r>
      <w:r w:rsidRPr="0079504E">
        <w:rPr>
          <w:rFonts w:ascii="GHEA Grapalat" w:eastAsia="Tahoma" w:hAnsi="GHEA Grapalat" w:cs="Times New Roman"/>
          <w:sz w:val="24"/>
          <w:szCs w:val="24"/>
          <w:lang w:val="hy-AM"/>
        </w:rPr>
        <w:t xml:space="preserve">ՀՀ մանկատան շրջանավարտներին բնակարանի գնման վկայագրեր </w:t>
      </w:r>
      <w:r w:rsidRPr="0079504E">
        <w:rPr>
          <w:rFonts w:ascii="GHEA Grapalat" w:eastAsia="Times New Roman" w:hAnsi="GHEA Grapalat" w:cs="Times New Roman"/>
          <w:sz w:val="24"/>
          <w:szCs w:val="24"/>
          <w:lang w:val="hy-AM"/>
        </w:rPr>
        <w:t>տրամադրելու հետ կապված հարաբերությունները:</w:t>
      </w:r>
    </w:p>
    <w:p w14:paraId="5C3EED29" w14:textId="77777777" w:rsidR="0079504E" w:rsidRPr="0079504E" w:rsidRDefault="0079504E" w:rsidP="0079504E">
      <w:pPr>
        <w:spacing w:after="0" w:line="360" w:lineRule="auto"/>
        <w:ind w:firstLine="567"/>
        <w:jc w:val="both"/>
        <w:rPr>
          <w:rFonts w:ascii="GHEA Grapalat" w:eastAsia="Times New Roman" w:hAnsi="GHEA Grapalat" w:cs="Sylfaen"/>
          <w:sz w:val="24"/>
          <w:szCs w:val="24"/>
          <w:lang w:val="hy-AM"/>
        </w:rPr>
      </w:pPr>
    </w:p>
    <w:p w14:paraId="751D1EC6" w14:textId="77777777" w:rsidR="0079504E" w:rsidRPr="0079504E" w:rsidRDefault="0079504E" w:rsidP="0079504E">
      <w:pPr>
        <w:spacing w:after="0" w:line="360" w:lineRule="auto"/>
        <w:ind w:firstLine="567"/>
        <w:jc w:val="both"/>
        <w:rPr>
          <w:rFonts w:ascii="GHEA Grapalat" w:eastAsia="Times New Roman" w:hAnsi="GHEA Grapalat" w:cs="Times New Roman"/>
          <w:sz w:val="24"/>
          <w:szCs w:val="24"/>
          <w:lang w:val="hy-AM"/>
        </w:rPr>
      </w:pPr>
      <w:r w:rsidRPr="0079504E">
        <w:rPr>
          <w:rFonts w:ascii="GHEA Grapalat" w:eastAsia="Times New Roman" w:hAnsi="GHEA Grapalat" w:cs="Times New Roman"/>
          <w:b/>
          <w:bCs/>
          <w:sz w:val="24"/>
          <w:szCs w:val="24"/>
          <w:lang w:val="hy-AM"/>
        </w:rPr>
        <w:t xml:space="preserve">3. </w:t>
      </w:r>
      <w:r w:rsidRPr="0079504E">
        <w:rPr>
          <w:rFonts w:ascii="GHEA Grapalat" w:eastAsia="Times New Roman" w:hAnsi="GHEA Grapalat" w:cs="Sylfaen"/>
          <w:b/>
          <w:bCs/>
          <w:sz w:val="24"/>
          <w:szCs w:val="24"/>
          <w:lang w:val="hy-AM"/>
        </w:rPr>
        <w:t>Իրավական</w:t>
      </w:r>
      <w:r w:rsidRPr="0079504E">
        <w:rPr>
          <w:rFonts w:ascii="GHEA Grapalat" w:eastAsia="Times New Roman" w:hAnsi="GHEA Grapalat" w:cs="Times New Roman"/>
          <w:b/>
          <w:bCs/>
          <w:sz w:val="24"/>
          <w:szCs w:val="24"/>
          <w:lang w:val="hy-AM"/>
        </w:rPr>
        <w:t xml:space="preserve"> </w:t>
      </w:r>
      <w:r w:rsidRPr="0079504E">
        <w:rPr>
          <w:rFonts w:ascii="GHEA Grapalat" w:eastAsia="Times New Roman" w:hAnsi="GHEA Grapalat" w:cs="Sylfaen"/>
          <w:b/>
          <w:bCs/>
          <w:sz w:val="24"/>
          <w:szCs w:val="24"/>
          <w:lang w:val="hy-AM"/>
        </w:rPr>
        <w:t>ակտի</w:t>
      </w:r>
      <w:r w:rsidRPr="0079504E">
        <w:rPr>
          <w:rFonts w:ascii="GHEA Grapalat" w:eastAsia="Times New Roman" w:hAnsi="GHEA Grapalat" w:cs="Times New Roman"/>
          <w:b/>
          <w:bCs/>
          <w:sz w:val="24"/>
          <w:szCs w:val="24"/>
          <w:lang w:val="hy-AM"/>
        </w:rPr>
        <w:t xml:space="preserve"> </w:t>
      </w:r>
      <w:r w:rsidRPr="0079504E">
        <w:rPr>
          <w:rFonts w:ascii="GHEA Grapalat" w:eastAsia="Times New Roman" w:hAnsi="GHEA Grapalat" w:cs="Sylfaen"/>
          <w:b/>
          <w:bCs/>
          <w:sz w:val="24"/>
          <w:szCs w:val="24"/>
          <w:lang w:val="hy-AM"/>
        </w:rPr>
        <w:t>կիրառման</w:t>
      </w:r>
      <w:r w:rsidRPr="0079504E">
        <w:rPr>
          <w:rFonts w:ascii="GHEA Grapalat" w:eastAsia="Times New Roman" w:hAnsi="GHEA Grapalat" w:cs="Times New Roman"/>
          <w:b/>
          <w:bCs/>
          <w:sz w:val="24"/>
          <w:szCs w:val="24"/>
          <w:lang w:val="hy-AM"/>
        </w:rPr>
        <w:t xml:space="preserve"> </w:t>
      </w:r>
      <w:r w:rsidRPr="0079504E">
        <w:rPr>
          <w:rFonts w:ascii="GHEA Grapalat" w:eastAsia="Times New Roman" w:hAnsi="GHEA Grapalat" w:cs="Sylfaen"/>
          <w:b/>
          <w:bCs/>
          <w:sz w:val="24"/>
          <w:szCs w:val="24"/>
          <w:lang w:val="hy-AM"/>
        </w:rPr>
        <w:t>դեպքում</w:t>
      </w:r>
      <w:r w:rsidRPr="0079504E">
        <w:rPr>
          <w:rFonts w:ascii="GHEA Grapalat" w:eastAsia="Times New Roman" w:hAnsi="GHEA Grapalat" w:cs="Times New Roman"/>
          <w:b/>
          <w:bCs/>
          <w:sz w:val="24"/>
          <w:szCs w:val="24"/>
          <w:lang w:val="hy-AM"/>
        </w:rPr>
        <w:t xml:space="preserve"> </w:t>
      </w:r>
      <w:r w:rsidRPr="0079504E">
        <w:rPr>
          <w:rFonts w:ascii="GHEA Grapalat" w:eastAsia="Times New Roman" w:hAnsi="GHEA Grapalat" w:cs="Sylfaen"/>
          <w:b/>
          <w:bCs/>
          <w:sz w:val="24"/>
          <w:szCs w:val="24"/>
          <w:lang w:val="hy-AM"/>
        </w:rPr>
        <w:t>ակնկալվող</w:t>
      </w:r>
      <w:r w:rsidRPr="0079504E">
        <w:rPr>
          <w:rFonts w:ascii="GHEA Grapalat" w:eastAsia="Times New Roman" w:hAnsi="GHEA Grapalat" w:cs="Times New Roman"/>
          <w:b/>
          <w:bCs/>
          <w:sz w:val="24"/>
          <w:szCs w:val="24"/>
          <w:lang w:val="hy-AM"/>
        </w:rPr>
        <w:t xml:space="preserve"> </w:t>
      </w:r>
      <w:r w:rsidRPr="0079504E">
        <w:rPr>
          <w:rFonts w:ascii="GHEA Grapalat" w:eastAsia="Times New Roman" w:hAnsi="GHEA Grapalat" w:cs="Sylfaen"/>
          <w:b/>
          <w:bCs/>
          <w:sz w:val="24"/>
          <w:szCs w:val="24"/>
          <w:lang w:val="hy-AM"/>
        </w:rPr>
        <w:t>արդյունքը</w:t>
      </w:r>
      <w:r w:rsidRPr="0079504E">
        <w:rPr>
          <w:rFonts w:ascii="GHEA Grapalat" w:eastAsia="Times New Roman" w:hAnsi="GHEA Grapalat" w:cs="Times New Roman"/>
          <w:sz w:val="24"/>
          <w:szCs w:val="24"/>
          <w:lang w:val="hy-AM"/>
        </w:rPr>
        <w:t xml:space="preserve"> </w:t>
      </w:r>
    </w:p>
    <w:p w14:paraId="79328CCF" w14:textId="77777777" w:rsidR="0079504E" w:rsidRPr="0079504E" w:rsidRDefault="0079504E" w:rsidP="0079504E">
      <w:pPr>
        <w:spacing w:after="0" w:line="360" w:lineRule="auto"/>
        <w:ind w:firstLine="562"/>
        <w:jc w:val="both"/>
        <w:rPr>
          <w:rFonts w:ascii="GHEA Grapalat" w:eastAsia="Times New Roman" w:hAnsi="GHEA Grapalat" w:cs="Sylfaen"/>
          <w:sz w:val="24"/>
          <w:szCs w:val="24"/>
          <w:lang w:val="hy-AM"/>
        </w:rPr>
      </w:pPr>
      <w:r w:rsidRPr="0079504E">
        <w:rPr>
          <w:rFonts w:ascii="GHEA Grapalat" w:eastAsiaTheme="minorHAnsi" w:hAnsi="GHEA Grapalat" w:cstheme="minorBidi"/>
          <w:sz w:val="24"/>
          <w:szCs w:val="24"/>
          <w:lang w:val="hy-AM"/>
        </w:rPr>
        <w:t xml:space="preserve">Որոշման շրջանակներում բնակարանի գնման վկայագիր ստացած, սակայն մինչ օրս անհրաժեշտ գործընթացներն ավարտին չհասցրած, ինչպես նաև՝ բնակարանի վկայագրի համար սահմանված ժամկետից հետո դիմած մանկատան շրջանավարտները և սաները կունենան </w:t>
      </w:r>
      <w:r w:rsidRPr="0079504E">
        <w:rPr>
          <w:rFonts w:ascii="GHEA Grapalat" w:eastAsia="Times New Roman" w:hAnsi="GHEA Grapalat" w:cs="Sylfaen"/>
          <w:sz w:val="24"/>
          <w:szCs w:val="24"/>
          <w:lang w:val="hy-AM"/>
        </w:rPr>
        <w:t>հնարավորություն իրենց իրավունքն իրացնելու համար:</w:t>
      </w:r>
    </w:p>
    <w:p w14:paraId="2350DD35" w14:textId="77777777" w:rsidR="0079504E" w:rsidRPr="0079504E" w:rsidRDefault="0079504E" w:rsidP="0079504E">
      <w:pPr>
        <w:spacing w:after="0" w:line="360" w:lineRule="auto"/>
        <w:ind w:firstLine="567"/>
        <w:jc w:val="both"/>
        <w:rPr>
          <w:rFonts w:ascii="GHEA Grapalat" w:eastAsia="Times New Roman" w:hAnsi="GHEA Grapalat" w:cs="Times New Roman"/>
          <w:sz w:val="24"/>
          <w:szCs w:val="24"/>
          <w:lang w:val="hy-AM"/>
        </w:rPr>
      </w:pPr>
    </w:p>
    <w:p w14:paraId="70430568" w14:textId="77777777" w:rsidR="0079504E" w:rsidRPr="0079504E" w:rsidRDefault="0079504E" w:rsidP="0079504E">
      <w:pPr>
        <w:tabs>
          <w:tab w:val="left" w:pos="900"/>
        </w:tabs>
        <w:spacing w:after="0" w:line="360" w:lineRule="auto"/>
        <w:ind w:firstLine="567"/>
        <w:jc w:val="both"/>
        <w:rPr>
          <w:rFonts w:ascii="GHEA Grapalat" w:eastAsia="Times New Roman" w:hAnsi="GHEA Grapalat" w:cs="Arial Armenian"/>
          <w:b/>
          <w:sz w:val="24"/>
          <w:szCs w:val="24"/>
          <w:lang w:val="hy-AM"/>
        </w:rPr>
      </w:pPr>
      <w:r w:rsidRPr="0079504E">
        <w:rPr>
          <w:rFonts w:ascii="GHEA Grapalat" w:eastAsia="Times New Roman" w:hAnsi="GHEA Grapalat" w:cs="Arial Armenian"/>
          <w:b/>
          <w:sz w:val="24"/>
          <w:szCs w:val="24"/>
          <w:lang w:val="hy-AM"/>
        </w:rPr>
        <w:tab/>
        <w:t xml:space="preserve">4. </w:t>
      </w:r>
      <w:r w:rsidRPr="0079504E">
        <w:rPr>
          <w:rFonts w:ascii="GHEA Grapalat" w:eastAsia="GHEA Grapalat" w:hAnsi="GHEA Grapalat" w:cs="GHEA Grapalat"/>
          <w:b/>
          <w:sz w:val="24"/>
          <w:szCs w:val="24"/>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563347BD" w14:textId="65EFA698" w:rsidR="0079504E" w:rsidRPr="00397A3C" w:rsidRDefault="0079504E" w:rsidP="0079504E">
      <w:pPr>
        <w:tabs>
          <w:tab w:val="left" w:pos="0"/>
        </w:tabs>
        <w:spacing w:after="0" w:line="360" w:lineRule="auto"/>
        <w:ind w:firstLine="567"/>
        <w:jc w:val="both"/>
        <w:rPr>
          <w:rFonts w:ascii="GHEA Grapalat" w:eastAsia="Times New Roman" w:hAnsi="GHEA Grapalat" w:cs="Times New Roman"/>
          <w:sz w:val="24"/>
          <w:szCs w:val="24"/>
          <w:lang w:val="hy-AM"/>
        </w:rPr>
      </w:pPr>
      <w:r w:rsidRPr="00397A3C">
        <w:rPr>
          <w:rFonts w:ascii="GHEA Grapalat" w:eastAsia="Times New Roman" w:hAnsi="GHEA Grapalat" w:cs="Times New Roman"/>
          <w:sz w:val="24"/>
          <w:szCs w:val="24"/>
          <w:lang w:val="hy-AM"/>
        </w:rPr>
        <w:t xml:space="preserve">Որոշման շրջանակում անհրաժեշտ ֆինանսական միջոցները 2019 թվականին փոխանցվել են 4 նոտարների անվամբ առկա դեպոզիտային հաշիվներին, որտեղ առկա են ազատ ֆինանսական միջոցներ՝ շուրջ 167,5 </w:t>
      </w:r>
      <w:r w:rsidR="0046091D" w:rsidRPr="00E25EB1">
        <w:rPr>
          <w:rFonts w:ascii="GHEA Grapalat" w:eastAsia="Times New Roman" w:hAnsi="GHEA Grapalat" w:cs="Times New Roman"/>
          <w:sz w:val="24"/>
          <w:szCs w:val="24"/>
          <w:lang w:val="hy-AM"/>
        </w:rPr>
        <w:t>մլն</w:t>
      </w:r>
      <w:r w:rsidRPr="00397A3C">
        <w:rPr>
          <w:rFonts w:ascii="GHEA Grapalat" w:eastAsia="Times New Roman" w:hAnsi="GHEA Grapalat" w:cs="Times New Roman"/>
          <w:sz w:val="24"/>
          <w:szCs w:val="24"/>
          <w:lang w:val="hy-AM"/>
        </w:rPr>
        <w:t xml:space="preserve"> դրամ, որը վերադարձվել է ՀՀ պետական բյուջե: </w:t>
      </w:r>
    </w:p>
    <w:p w14:paraId="1ADFEED7" w14:textId="46DBE16C" w:rsidR="001B782C" w:rsidRPr="00397A3C" w:rsidRDefault="001B782C" w:rsidP="001B782C">
      <w:pPr>
        <w:spacing w:line="360" w:lineRule="auto"/>
        <w:ind w:firstLine="720"/>
        <w:contextualSpacing/>
        <w:jc w:val="both"/>
        <w:rPr>
          <w:rFonts w:ascii="GHEA Grapalat" w:hAnsi="GHEA Grapalat"/>
          <w:sz w:val="24"/>
          <w:szCs w:val="24"/>
          <w:lang w:val="af-ZA"/>
        </w:rPr>
      </w:pPr>
      <w:r w:rsidRPr="00397A3C">
        <w:rPr>
          <w:rFonts w:ascii="GHEA Grapalat" w:hAnsi="GHEA Grapalat" w:cs="Sylfaen"/>
          <w:sz w:val="24"/>
          <w:szCs w:val="24"/>
          <w:lang w:val="fr-FR"/>
        </w:rPr>
        <w:t>Նախագծի</w:t>
      </w:r>
      <w:r w:rsidRPr="00397A3C">
        <w:rPr>
          <w:rFonts w:ascii="GHEA Grapalat" w:hAnsi="GHEA Grapalat" w:cs="Arial Armenian"/>
          <w:sz w:val="24"/>
          <w:szCs w:val="24"/>
          <w:lang w:val="fr-FR"/>
        </w:rPr>
        <w:t xml:space="preserve"> </w:t>
      </w:r>
      <w:r w:rsidRPr="00397A3C">
        <w:rPr>
          <w:rFonts w:ascii="GHEA Grapalat" w:hAnsi="GHEA Grapalat" w:cs="Sylfaen"/>
          <w:sz w:val="24"/>
          <w:szCs w:val="24"/>
          <w:lang w:val="hy-AM"/>
        </w:rPr>
        <w:t xml:space="preserve">ընդունման դեպքում Հայաստանի Հանրապետության պետական բյուջեի </w:t>
      </w:r>
      <w:r w:rsidR="006B2FE6">
        <w:rPr>
          <w:rFonts w:ascii="GHEA Grapalat" w:hAnsi="GHEA Grapalat" w:cs="Sylfaen"/>
          <w:sz w:val="24"/>
          <w:szCs w:val="24"/>
          <w:lang w:val="hy-AM"/>
        </w:rPr>
        <w:t>եկամուտներ</w:t>
      </w:r>
      <w:bookmarkStart w:id="0" w:name="_GoBack"/>
      <w:bookmarkEnd w:id="0"/>
      <w:r w:rsidRPr="00397A3C">
        <w:rPr>
          <w:rFonts w:ascii="GHEA Grapalat" w:hAnsi="GHEA Grapalat" w:cs="Sylfaen"/>
          <w:sz w:val="24"/>
          <w:szCs w:val="24"/>
          <w:lang w:val="hy-AM"/>
        </w:rPr>
        <w:t xml:space="preserve">ը </w:t>
      </w:r>
      <w:r w:rsidRPr="00E25EB1">
        <w:rPr>
          <w:rFonts w:ascii="GHEA Grapalat" w:hAnsi="GHEA Grapalat" w:cs="Sylfaen"/>
          <w:sz w:val="24"/>
          <w:szCs w:val="24"/>
          <w:lang w:val="hy-AM"/>
        </w:rPr>
        <w:t>և</w:t>
      </w:r>
      <w:r w:rsidRPr="00397A3C">
        <w:rPr>
          <w:rFonts w:ascii="GHEA Grapalat" w:hAnsi="GHEA Grapalat" w:cs="Sylfaen"/>
          <w:sz w:val="24"/>
          <w:szCs w:val="24"/>
          <w:lang w:val="af-ZA"/>
        </w:rPr>
        <w:t xml:space="preserve"> </w:t>
      </w:r>
      <w:r w:rsidRPr="00397A3C">
        <w:rPr>
          <w:rFonts w:ascii="GHEA Grapalat" w:hAnsi="GHEA Grapalat" w:cs="Sylfaen"/>
          <w:sz w:val="24"/>
          <w:szCs w:val="24"/>
          <w:lang w:val="hy-AM"/>
        </w:rPr>
        <w:t>ծախսեր</w:t>
      </w:r>
      <w:r w:rsidRPr="00E25EB1">
        <w:rPr>
          <w:rFonts w:ascii="GHEA Grapalat" w:hAnsi="GHEA Grapalat" w:cs="Sylfaen"/>
          <w:sz w:val="24"/>
          <w:szCs w:val="24"/>
          <w:lang w:val="hy-AM"/>
        </w:rPr>
        <w:t>ը</w:t>
      </w:r>
      <w:r w:rsidRPr="00397A3C">
        <w:rPr>
          <w:rFonts w:ascii="GHEA Grapalat" w:hAnsi="GHEA Grapalat" w:cs="Sylfaen"/>
          <w:sz w:val="24"/>
          <w:szCs w:val="24"/>
          <w:lang w:val="af-ZA"/>
        </w:rPr>
        <w:t xml:space="preserve"> </w:t>
      </w:r>
      <w:r w:rsidRPr="00397A3C">
        <w:rPr>
          <w:rFonts w:ascii="GHEA Grapalat" w:hAnsi="GHEA Grapalat" w:cs="Sylfaen"/>
          <w:sz w:val="24"/>
          <w:szCs w:val="24"/>
          <w:lang w:val="hy-AM"/>
        </w:rPr>
        <w:t>կավելանան</w:t>
      </w:r>
      <w:r w:rsidRPr="00E25EB1">
        <w:rPr>
          <w:rFonts w:ascii="GHEA Grapalat" w:hAnsi="GHEA Grapalat" w:cs="Sylfaen"/>
          <w:sz w:val="24"/>
          <w:szCs w:val="24"/>
          <w:lang w:val="hy-AM"/>
        </w:rPr>
        <w:t>՝</w:t>
      </w:r>
      <w:r w:rsidRPr="00397A3C">
        <w:rPr>
          <w:rFonts w:ascii="GHEA Grapalat" w:hAnsi="GHEA Grapalat" w:cs="Sylfaen"/>
          <w:sz w:val="24"/>
          <w:szCs w:val="24"/>
          <w:lang w:val="af-ZA"/>
        </w:rPr>
        <w:t xml:space="preserve"> </w:t>
      </w:r>
      <w:r w:rsidR="0046091D" w:rsidRPr="00397A3C">
        <w:rPr>
          <w:rFonts w:ascii="GHEA Grapalat" w:hAnsi="GHEA Grapalat" w:cs="Sylfaen"/>
          <w:sz w:val="24"/>
          <w:szCs w:val="24"/>
          <w:lang w:val="fr-FR"/>
        </w:rPr>
        <w:t>167,5 մլն</w:t>
      </w:r>
      <w:r w:rsidRPr="00397A3C">
        <w:rPr>
          <w:rFonts w:ascii="GHEA Grapalat" w:hAnsi="GHEA Grapalat"/>
          <w:sz w:val="24"/>
          <w:szCs w:val="24"/>
          <w:lang w:val="fr-FR"/>
        </w:rPr>
        <w:t xml:space="preserve"> </w:t>
      </w:r>
      <w:r w:rsidRPr="00E25EB1">
        <w:rPr>
          <w:rFonts w:ascii="GHEA Grapalat" w:hAnsi="GHEA Grapalat"/>
          <w:sz w:val="24"/>
          <w:szCs w:val="24"/>
          <w:lang w:val="hy-AM"/>
        </w:rPr>
        <w:t>դրամի</w:t>
      </w:r>
      <w:r w:rsidRPr="00397A3C">
        <w:rPr>
          <w:rFonts w:ascii="GHEA Grapalat" w:hAnsi="GHEA Grapalat"/>
          <w:sz w:val="24"/>
          <w:szCs w:val="24"/>
          <w:lang w:val="af-ZA"/>
        </w:rPr>
        <w:t xml:space="preserve"> </w:t>
      </w:r>
      <w:r w:rsidRPr="00E25EB1">
        <w:rPr>
          <w:rFonts w:ascii="GHEA Grapalat" w:hAnsi="GHEA Grapalat"/>
          <w:sz w:val="24"/>
          <w:szCs w:val="24"/>
          <w:lang w:val="hy-AM"/>
        </w:rPr>
        <w:t>չափով</w:t>
      </w:r>
      <w:r w:rsidRPr="00397A3C">
        <w:rPr>
          <w:rFonts w:ascii="GHEA Grapalat" w:hAnsi="GHEA Grapalat"/>
          <w:sz w:val="24"/>
          <w:szCs w:val="24"/>
          <w:lang w:val="af-ZA"/>
        </w:rPr>
        <w:t>:</w:t>
      </w:r>
    </w:p>
    <w:p w14:paraId="2DE322FB" w14:textId="77777777" w:rsidR="001B782C" w:rsidRPr="0079504E" w:rsidRDefault="001B782C" w:rsidP="0079504E">
      <w:pPr>
        <w:tabs>
          <w:tab w:val="left" w:pos="0"/>
        </w:tabs>
        <w:spacing w:after="0" w:line="360" w:lineRule="auto"/>
        <w:ind w:firstLine="567"/>
        <w:jc w:val="both"/>
        <w:rPr>
          <w:rFonts w:ascii="GHEA Grapalat" w:eastAsiaTheme="minorHAnsi" w:hAnsi="GHEA Grapalat" w:cs="Sylfaen"/>
          <w:sz w:val="24"/>
          <w:szCs w:val="24"/>
          <w:lang w:val="hy-AM"/>
        </w:rPr>
      </w:pPr>
    </w:p>
    <w:p w14:paraId="463FF042" w14:textId="12C4FCB0" w:rsidR="00540C1F" w:rsidRPr="00745698" w:rsidRDefault="00313869" w:rsidP="00266AD6">
      <w:pPr>
        <w:pStyle w:val="a3"/>
        <w:tabs>
          <w:tab w:val="left" w:pos="489"/>
        </w:tabs>
        <w:spacing w:before="0" w:beforeAutospacing="0" w:after="0" w:afterAutospacing="0" w:line="360" w:lineRule="auto"/>
        <w:ind w:firstLine="851"/>
        <w:contextualSpacing/>
        <w:jc w:val="both"/>
        <w:rPr>
          <w:rFonts w:ascii="GHEA Grapalat" w:hAnsi="GHEA Grapalat" w:cs="Sylfaen"/>
          <w:b/>
          <w:lang w:val="hy-AM" w:eastAsia="ru-RU"/>
        </w:rPr>
      </w:pPr>
      <w:r w:rsidRPr="00745698">
        <w:rPr>
          <w:rFonts w:ascii="GHEA Grapalat" w:hAnsi="GHEA Grapalat" w:cs="Sylfaen"/>
          <w:b/>
          <w:lang w:val="hy-AM"/>
        </w:rPr>
        <w:t>5</w:t>
      </w:r>
      <w:r w:rsidR="00540C1F" w:rsidRPr="00745698">
        <w:rPr>
          <w:rFonts w:ascii="GHEA Grapalat" w:hAnsi="GHEA Grapalat" w:cs="Sylfaen"/>
          <w:b/>
          <w:lang w:val="hy-AM"/>
        </w:rPr>
        <w:t>. Կ</w:t>
      </w:r>
      <w:r w:rsidR="00540C1F" w:rsidRPr="00745698">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B5510AF" w14:textId="78FE651C" w:rsidR="000A26EE" w:rsidRPr="000C2B6B" w:rsidRDefault="000C2B6B" w:rsidP="000C2B6B">
      <w:pPr>
        <w:spacing w:after="0" w:line="360" w:lineRule="auto"/>
        <w:ind w:firstLine="720"/>
        <w:jc w:val="both"/>
        <w:rPr>
          <w:rFonts w:ascii="GHEA Grapalat" w:hAnsi="GHEA Grapalat"/>
          <w:sz w:val="24"/>
          <w:szCs w:val="24"/>
          <w:lang w:val="hy-AM"/>
        </w:rPr>
      </w:pPr>
      <w:r w:rsidRPr="000C2B6B">
        <w:rPr>
          <w:rFonts w:ascii="GHEA Grapalat" w:eastAsia="Times New Roman" w:hAnsi="GHEA Grapalat" w:cs="Sylfaen"/>
          <w:sz w:val="24"/>
          <w:szCs w:val="24"/>
          <w:lang w:val="hy-AM"/>
        </w:rPr>
        <w:t>Նախագիծը բխում է ՀՀ կառավարության 2021 թվականի օգոստոսի 18-ի թիվ 1363-Ա որոշմամբ հավանության արժանացած ՀՀ կառավարության ծրագրի 4-րդ՝ «Մարդկային կապիտալի զարգացում» կետի 4.6 ենթակետի չորրորդ պարբերությունով սահմանված նպատակից, այն է՝ իրականացվելու են ծրագրեր՝ ուղղված կացարանի կարիք ունեցող ընտանիքների բնակարանային խնդիրների լուծմանը:</w:t>
      </w:r>
    </w:p>
    <w:p w14:paraId="12D31142" w14:textId="4897043F" w:rsidR="000A26EE" w:rsidRPr="000C2B6B" w:rsidRDefault="000A26EE" w:rsidP="00FC7239">
      <w:pPr>
        <w:spacing w:after="0" w:line="360" w:lineRule="auto"/>
        <w:jc w:val="both"/>
        <w:rPr>
          <w:rFonts w:ascii="GHEA Grapalat" w:hAnsi="GHEA Grapalat"/>
          <w:sz w:val="24"/>
          <w:szCs w:val="24"/>
          <w:lang w:val="hy-AM"/>
        </w:rPr>
      </w:pPr>
    </w:p>
    <w:sectPr w:rsidR="000A26EE" w:rsidRPr="000C2B6B" w:rsidSect="0042458D">
      <w:pgSz w:w="11909" w:h="16834" w:code="9"/>
      <w:pgMar w:top="567" w:right="806" w:bottom="567"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Armenian">
    <w:altName w:val="Arial"/>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B12C2"/>
    <w:multiLevelType w:val="multilevel"/>
    <w:tmpl w:val="9334B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
    <w:nsid w:val="137176FE"/>
    <w:multiLevelType w:val="hybridMultilevel"/>
    <w:tmpl w:val="6122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B6B003A"/>
    <w:multiLevelType w:val="hybridMultilevel"/>
    <w:tmpl w:val="3202DDEC"/>
    <w:lvl w:ilvl="0" w:tplc="AB7C5B70">
      <w:start w:val="2"/>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9">
    <w:nsid w:val="26EE3F4F"/>
    <w:multiLevelType w:val="hybridMultilevel"/>
    <w:tmpl w:val="D4F6967A"/>
    <w:lvl w:ilvl="0" w:tplc="2EC252F0">
      <w:start w:val="1"/>
      <w:numFmt w:val="decimal"/>
      <w:lvlText w:val="%1)"/>
      <w:lvlJc w:val="left"/>
      <w:pPr>
        <w:ind w:left="17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2">
    <w:nsid w:val="33CE2E98"/>
    <w:multiLevelType w:val="hybridMultilevel"/>
    <w:tmpl w:val="CA466528"/>
    <w:lvl w:ilvl="0" w:tplc="AF38916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4157158"/>
    <w:multiLevelType w:val="multilevel"/>
    <w:tmpl w:val="1860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68656B"/>
    <w:multiLevelType w:val="hybridMultilevel"/>
    <w:tmpl w:val="A260CBA0"/>
    <w:lvl w:ilvl="0" w:tplc="DCBCA0A6">
      <w:start w:val="1205"/>
      <w:numFmt w:val="decimal"/>
      <w:lvlText w:val="%1"/>
      <w:lvlJc w:val="left"/>
      <w:pPr>
        <w:ind w:left="1035" w:hanging="49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22">
    <w:nsid w:val="690241B2"/>
    <w:multiLevelType w:val="hybridMultilevel"/>
    <w:tmpl w:val="E1483A42"/>
    <w:lvl w:ilvl="0" w:tplc="C7EEB15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71C3248D"/>
    <w:multiLevelType w:val="multilevel"/>
    <w:tmpl w:val="BC34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9743E7"/>
    <w:multiLevelType w:val="hybridMultilevel"/>
    <w:tmpl w:val="824878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41D52C1"/>
    <w:multiLevelType w:val="multilevel"/>
    <w:tmpl w:val="0ADE3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D4936A7"/>
    <w:multiLevelType w:val="hybridMultilevel"/>
    <w:tmpl w:val="AFBAFC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52757B"/>
    <w:multiLevelType w:val="hybridMultilevel"/>
    <w:tmpl w:val="E9040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3"/>
  </w:num>
  <w:num w:numId="3">
    <w:abstractNumId w:val="10"/>
  </w:num>
  <w:num w:numId="4">
    <w:abstractNumId w:val="13"/>
  </w:num>
  <w:num w:numId="5">
    <w:abstractNumId w:val="2"/>
  </w:num>
  <w:num w:numId="6">
    <w:abstractNumId w:val="14"/>
  </w:num>
  <w:num w:numId="7">
    <w:abstractNumId w:val="26"/>
  </w:num>
  <w:num w:numId="8">
    <w:abstractNumId w:val="16"/>
  </w:num>
  <w:num w:numId="9">
    <w:abstractNumId w:val="25"/>
  </w:num>
  <w:num w:numId="10">
    <w:abstractNumId w:val="8"/>
  </w:num>
  <w:num w:numId="11">
    <w:abstractNumId w:val="24"/>
  </w:num>
  <w:num w:numId="12">
    <w:abstractNumId w:val="20"/>
  </w:num>
  <w:num w:numId="13">
    <w:abstractNumId w:val="19"/>
  </w:num>
  <w:num w:numId="14">
    <w:abstractNumId w:val="5"/>
  </w:num>
  <w:num w:numId="15">
    <w:abstractNumId w:val="15"/>
  </w:num>
  <w:num w:numId="16">
    <w:abstractNumId w:val="1"/>
  </w:num>
  <w:num w:numId="17">
    <w:abstractNumId w:val="6"/>
  </w:num>
  <w:num w:numId="18">
    <w:abstractNumId w:val="21"/>
  </w:num>
  <w:num w:numId="19">
    <w:abstractNumId w:val="31"/>
  </w:num>
  <w:num w:numId="20">
    <w:abstractNumId w:val="4"/>
  </w:num>
  <w:num w:numId="21">
    <w:abstractNumId w:val="28"/>
  </w:num>
  <w:num w:numId="22">
    <w:abstractNumId w:val="9"/>
  </w:num>
  <w:num w:numId="23">
    <w:abstractNumId w:val="18"/>
  </w:num>
  <w:num w:numId="24">
    <w:abstractNumId w:val="22"/>
  </w:num>
  <w:num w:numId="25">
    <w:abstractNumId w:val="27"/>
  </w:num>
  <w:num w:numId="26">
    <w:abstractNumId w:val="0"/>
  </w:num>
  <w:num w:numId="27">
    <w:abstractNumId w:val="17"/>
  </w:num>
  <w:num w:numId="28">
    <w:abstractNumId w:val="29"/>
  </w:num>
  <w:num w:numId="29">
    <w:abstractNumId w:val="30"/>
  </w:num>
  <w:num w:numId="30">
    <w:abstractNumId w:val="12"/>
  </w:num>
  <w:num w:numId="31">
    <w:abstractNumId w:val="7"/>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9EC"/>
    <w:rsid w:val="00022A29"/>
    <w:rsid w:val="00026863"/>
    <w:rsid w:val="0003339A"/>
    <w:rsid w:val="00034DCE"/>
    <w:rsid w:val="000378D3"/>
    <w:rsid w:val="000409B4"/>
    <w:rsid w:val="000505F9"/>
    <w:rsid w:val="00052F9B"/>
    <w:rsid w:val="00054327"/>
    <w:rsid w:val="00056CDE"/>
    <w:rsid w:val="0007496A"/>
    <w:rsid w:val="00080E40"/>
    <w:rsid w:val="00085962"/>
    <w:rsid w:val="00087FA9"/>
    <w:rsid w:val="00090574"/>
    <w:rsid w:val="000937F2"/>
    <w:rsid w:val="000A12FE"/>
    <w:rsid w:val="000A26EE"/>
    <w:rsid w:val="000A2CFE"/>
    <w:rsid w:val="000A6A66"/>
    <w:rsid w:val="000A71B8"/>
    <w:rsid w:val="000C2B6B"/>
    <w:rsid w:val="000C3AAE"/>
    <w:rsid w:val="000D107C"/>
    <w:rsid w:val="000D4F34"/>
    <w:rsid w:val="000F02FD"/>
    <w:rsid w:val="000F3C99"/>
    <w:rsid w:val="00106093"/>
    <w:rsid w:val="00111576"/>
    <w:rsid w:val="00114A33"/>
    <w:rsid w:val="00124BA3"/>
    <w:rsid w:val="00125E4E"/>
    <w:rsid w:val="0012749B"/>
    <w:rsid w:val="0013462F"/>
    <w:rsid w:val="00134736"/>
    <w:rsid w:val="001348FB"/>
    <w:rsid w:val="0014362B"/>
    <w:rsid w:val="001453A8"/>
    <w:rsid w:val="001464B4"/>
    <w:rsid w:val="0014779D"/>
    <w:rsid w:val="00151171"/>
    <w:rsid w:val="00154784"/>
    <w:rsid w:val="00157318"/>
    <w:rsid w:val="0016666C"/>
    <w:rsid w:val="00171197"/>
    <w:rsid w:val="00173D38"/>
    <w:rsid w:val="0018275D"/>
    <w:rsid w:val="00194CD4"/>
    <w:rsid w:val="00195680"/>
    <w:rsid w:val="00197A69"/>
    <w:rsid w:val="001B11EE"/>
    <w:rsid w:val="001B5A87"/>
    <w:rsid w:val="001B782C"/>
    <w:rsid w:val="001D098D"/>
    <w:rsid w:val="001E25EC"/>
    <w:rsid w:val="001E3C02"/>
    <w:rsid w:val="001F2FA5"/>
    <w:rsid w:val="001F5DB4"/>
    <w:rsid w:val="001F610B"/>
    <w:rsid w:val="002006BE"/>
    <w:rsid w:val="002030AF"/>
    <w:rsid w:val="002131E9"/>
    <w:rsid w:val="002161A2"/>
    <w:rsid w:val="00230F6B"/>
    <w:rsid w:val="00232419"/>
    <w:rsid w:val="002333BB"/>
    <w:rsid w:val="00235F49"/>
    <w:rsid w:val="00237AFE"/>
    <w:rsid w:val="00246FDE"/>
    <w:rsid w:val="002473DC"/>
    <w:rsid w:val="00247C66"/>
    <w:rsid w:val="0026003F"/>
    <w:rsid w:val="00266472"/>
    <w:rsid w:val="00266AD6"/>
    <w:rsid w:val="002801A2"/>
    <w:rsid w:val="002862A6"/>
    <w:rsid w:val="00292941"/>
    <w:rsid w:val="0029594A"/>
    <w:rsid w:val="0029776C"/>
    <w:rsid w:val="002A48CD"/>
    <w:rsid w:val="002A6E5F"/>
    <w:rsid w:val="002A7263"/>
    <w:rsid w:val="002C0142"/>
    <w:rsid w:val="002C564D"/>
    <w:rsid w:val="002D66A3"/>
    <w:rsid w:val="002E488F"/>
    <w:rsid w:val="002E78C9"/>
    <w:rsid w:val="002F2D0E"/>
    <w:rsid w:val="002F4CAE"/>
    <w:rsid w:val="003039EC"/>
    <w:rsid w:val="00304661"/>
    <w:rsid w:val="00313869"/>
    <w:rsid w:val="00326307"/>
    <w:rsid w:val="0034110E"/>
    <w:rsid w:val="003419BE"/>
    <w:rsid w:val="00341B74"/>
    <w:rsid w:val="0034299D"/>
    <w:rsid w:val="003468EE"/>
    <w:rsid w:val="0035071D"/>
    <w:rsid w:val="00353F36"/>
    <w:rsid w:val="00372202"/>
    <w:rsid w:val="00373ABB"/>
    <w:rsid w:val="00397A3C"/>
    <w:rsid w:val="003A3C90"/>
    <w:rsid w:val="003B0FEF"/>
    <w:rsid w:val="003B18E4"/>
    <w:rsid w:val="003C6AFD"/>
    <w:rsid w:val="003E05B4"/>
    <w:rsid w:val="003E48BC"/>
    <w:rsid w:val="003F051C"/>
    <w:rsid w:val="00400FF9"/>
    <w:rsid w:val="004066AE"/>
    <w:rsid w:val="00413D9F"/>
    <w:rsid w:val="00416598"/>
    <w:rsid w:val="0042458D"/>
    <w:rsid w:val="004356A6"/>
    <w:rsid w:val="00441724"/>
    <w:rsid w:val="00442381"/>
    <w:rsid w:val="00443411"/>
    <w:rsid w:val="00450B41"/>
    <w:rsid w:val="0046091D"/>
    <w:rsid w:val="0046252E"/>
    <w:rsid w:val="0047173E"/>
    <w:rsid w:val="00477A9B"/>
    <w:rsid w:val="00481EAA"/>
    <w:rsid w:val="0049195A"/>
    <w:rsid w:val="004925EA"/>
    <w:rsid w:val="004A1294"/>
    <w:rsid w:val="004C36AE"/>
    <w:rsid w:val="004D5072"/>
    <w:rsid w:val="004E3D17"/>
    <w:rsid w:val="004F1B80"/>
    <w:rsid w:val="004F30FF"/>
    <w:rsid w:val="004F3751"/>
    <w:rsid w:val="004F63B6"/>
    <w:rsid w:val="00501341"/>
    <w:rsid w:val="00501C41"/>
    <w:rsid w:val="0050583F"/>
    <w:rsid w:val="00505D9A"/>
    <w:rsid w:val="0051438E"/>
    <w:rsid w:val="00517FAB"/>
    <w:rsid w:val="005226D3"/>
    <w:rsid w:val="00522785"/>
    <w:rsid w:val="00534144"/>
    <w:rsid w:val="00540C1F"/>
    <w:rsid w:val="00542BD8"/>
    <w:rsid w:val="00547A10"/>
    <w:rsid w:val="00547CAC"/>
    <w:rsid w:val="00550F31"/>
    <w:rsid w:val="00567D44"/>
    <w:rsid w:val="00570B85"/>
    <w:rsid w:val="00572742"/>
    <w:rsid w:val="005733F6"/>
    <w:rsid w:val="005801C3"/>
    <w:rsid w:val="005829A1"/>
    <w:rsid w:val="005862BF"/>
    <w:rsid w:val="00586B8D"/>
    <w:rsid w:val="0059603D"/>
    <w:rsid w:val="005A348E"/>
    <w:rsid w:val="005A3829"/>
    <w:rsid w:val="005A72FC"/>
    <w:rsid w:val="005A7BAE"/>
    <w:rsid w:val="005B293A"/>
    <w:rsid w:val="005D1CC6"/>
    <w:rsid w:val="005D3C7B"/>
    <w:rsid w:val="005D60B8"/>
    <w:rsid w:val="005E3FFA"/>
    <w:rsid w:val="005E4354"/>
    <w:rsid w:val="005E53EA"/>
    <w:rsid w:val="005F5340"/>
    <w:rsid w:val="00600C79"/>
    <w:rsid w:val="006027D0"/>
    <w:rsid w:val="0061009E"/>
    <w:rsid w:val="00610559"/>
    <w:rsid w:val="00617CDB"/>
    <w:rsid w:val="006244F6"/>
    <w:rsid w:val="006362FB"/>
    <w:rsid w:val="006417F0"/>
    <w:rsid w:val="00644E8C"/>
    <w:rsid w:val="00645D69"/>
    <w:rsid w:val="006533BE"/>
    <w:rsid w:val="00654CAE"/>
    <w:rsid w:val="00657C22"/>
    <w:rsid w:val="00661FA4"/>
    <w:rsid w:val="0066246D"/>
    <w:rsid w:val="006712A3"/>
    <w:rsid w:val="006763A0"/>
    <w:rsid w:val="00677C2A"/>
    <w:rsid w:val="006866F8"/>
    <w:rsid w:val="0069690F"/>
    <w:rsid w:val="006A20DE"/>
    <w:rsid w:val="006A3E41"/>
    <w:rsid w:val="006A41D7"/>
    <w:rsid w:val="006A54C2"/>
    <w:rsid w:val="006B12BB"/>
    <w:rsid w:val="006B13F3"/>
    <w:rsid w:val="006B2FE6"/>
    <w:rsid w:val="006C2545"/>
    <w:rsid w:val="006C2A38"/>
    <w:rsid w:val="006C59A9"/>
    <w:rsid w:val="006C5BED"/>
    <w:rsid w:val="006C741C"/>
    <w:rsid w:val="006E7889"/>
    <w:rsid w:val="006F78E6"/>
    <w:rsid w:val="00703E66"/>
    <w:rsid w:val="00704E81"/>
    <w:rsid w:val="00705BC2"/>
    <w:rsid w:val="007060DC"/>
    <w:rsid w:val="00732588"/>
    <w:rsid w:val="007403E7"/>
    <w:rsid w:val="00745698"/>
    <w:rsid w:val="00755F9C"/>
    <w:rsid w:val="00764E3C"/>
    <w:rsid w:val="00774D7E"/>
    <w:rsid w:val="00785813"/>
    <w:rsid w:val="00787DB3"/>
    <w:rsid w:val="007911ED"/>
    <w:rsid w:val="0079504E"/>
    <w:rsid w:val="0079539F"/>
    <w:rsid w:val="007A5B4B"/>
    <w:rsid w:val="007A675E"/>
    <w:rsid w:val="007A7774"/>
    <w:rsid w:val="007B27E7"/>
    <w:rsid w:val="007B3782"/>
    <w:rsid w:val="007C14E7"/>
    <w:rsid w:val="007C40ED"/>
    <w:rsid w:val="007C5546"/>
    <w:rsid w:val="007C67BF"/>
    <w:rsid w:val="007D19D1"/>
    <w:rsid w:val="007D2061"/>
    <w:rsid w:val="007D2F41"/>
    <w:rsid w:val="007D540C"/>
    <w:rsid w:val="007E37A3"/>
    <w:rsid w:val="007F1C89"/>
    <w:rsid w:val="007F2455"/>
    <w:rsid w:val="007F7F82"/>
    <w:rsid w:val="00807304"/>
    <w:rsid w:val="00817A12"/>
    <w:rsid w:val="00817C6C"/>
    <w:rsid w:val="00817E91"/>
    <w:rsid w:val="00825D6F"/>
    <w:rsid w:val="00826DA5"/>
    <w:rsid w:val="00834F26"/>
    <w:rsid w:val="00837D45"/>
    <w:rsid w:val="00840335"/>
    <w:rsid w:val="00844CA8"/>
    <w:rsid w:val="00852C3E"/>
    <w:rsid w:val="00852E5A"/>
    <w:rsid w:val="00860082"/>
    <w:rsid w:val="00866923"/>
    <w:rsid w:val="0087430D"/>
    <w:rsid w:val="0087582D"/>
    <w:rsid w:val="00875963"/>
    <w:rsid w:val="00884EE5"/>
    <w:rsid w:val="008A2F8C"/>
    <w:rsid w:val="008B02CC"/>
    <w:rsid w:val="008B0C6F"/>
    <w:rsid w:val="008C01F5"/>
    <w:rsid w:val="008C22AE"/>
    <w:rsid w:val="008C575C"/>
    <w:rsid w:val="008C7C0D"/>
    <w:rsid w:val="008E10D8"/>
    <w:rsid w:val="008E1484"/>
    <w:rsid w:val="008E3952"/>
    <w:rsid w:val="008E4393"/>
    <w:rsid w:val="008F1673"/>
    <w:rsid w:val="008F24F8"/>
    <w:rsid w:val="00911E23"/>
    <w:rsid w:val="00914C03"/>
    <w:rsid w:val="00914D9E"/>
    <w:rsid w:val="00914F41"/>
    <w:rsid w:val="00915C3A"/>
    <w:rsid w:val="009307E1"/>
    <w:rsid w:val="00930A08"/>
    <w:rsid w:val="009329D6"/>
    <w:rsid w:val="009424C4"/>
    <w:rsid w:val="00946FE9"/>
    <w:rsid w:val="00953197"/>
    <w:rsid w:val="009600CB"/>
    <w:rsid w:val="00966728"/>
    <w:rsid w:val="00973D5A"/>
    <w:rsid w:val="0097599F"/>
    <w:rsid w:val="00982CE4"/>
    <w:rsid w:val="00983028"/>
    <w:rsid w:val="00984903"/>
    <w:rsid w:val="009933D6"/>
    <w:rsid w:val="00997EF6"/>
    <w:rsid w:val="009A23D2"/>
    <w:rsid w:val="009B28A9"/>
    <w:rsid w:val="009C4432"/>
    <w:rsid w:val="009C7AB9"/>
    <w:rsid w:val="009E048F"/>
    <w:rsid w:val="009E3CFE"/>
    <w:rsid w:val="009E3E91"/>
    <w:rsid w:val="009E69F2"/>
    <w:rsid w:val="009F4B40"/>
    <w:rsid w:val="00A00875"/>
    <w:rsid w:val="00A03265"/>
    <w:rsid w:val="00A0602C"/>
    <w:rsid w:val="00A118F2"/>
    <w:rsid w:val="00A15D76"/>
    <w:rsid w:val="00A2025C"/>
    <w:rsid w:val="00A20980"/>
    <w:rsid w:val="00A21AB6"/>
    <w:rsid w:val="00A21E5F"/>
    <w:rsid w:val="00A2244A"/>
    <w:rsid w:val="00A3125B"/>
    <w:rsid w:val="00A3136B"/>
    <w:rsid w:val="00A32F4D"/>
    <w:rsid w:val="00A40961"/>
    <w:rsid w:val="00A40CBB"/>
    <w:rsid w:val="00A57611"/>
    <w:rsid w:val="00A62A18"/>
    <w:rsid w:val="00A648B5"/>
    <w:rsid w:val="00A70FC0"/>
    <w:rsid w:val="00A730E2"/>
    <w:rsid w:val="00A75527"/>
    <w:rsid w:val="00A81D3A"/>
    <w:rsid w:val="00A92D30"/>
    <w:rsid w:val="00AA151E"/>
    <w:rsid w:val="00AA24A2"/>
    <w:rsid w:val="00AA44C5"/>
    <w:rsid w:val="00AA4B71"/>
    <w:rsid w:val="00AA7366"/>
    <w:rsid w:val="00AC2EFB"/>
    <w:rsid w:val="00AD4A88"/>
    <w:rsid w:val="00AD6C9D"/>
    <w:rsid w:val="00AF004E"/>
    <w:rsid w:val="00B00657"/>
    <w:rsid w:val="00B04BDE"/>
    <w:rsid w:val="00B12E85"/>
    <w:rsid w:val="00B153B2"/>
    <w:rsid w:val="00B3109F"/>
    <w:rsid w:val="00B32868"/>
    <w:rsid w:val="00B33F78"/>
    <w:rsid w:val="00B3530C"/>
    <w:rsid w:val="00B35720"/>
    <w:rsid w:val="00B36307"/>
    <w:rsid w:val="00B51768"/>
    <w:rsid w:val="00B529AD"/>
    <w:rsid w:val="00B63C49"/>
    <w:rsid w:val="00B65B71"/>
    <w:rsid w:val="00B83FCA"/>
    <w:rsid w:val="00B84262"/>
    <w:rsid w:val="00B850DF"/>
    <w:rsid w:val="00B921BF"/>
    <w:rsid w:val="00BC208E"/>
    <w:rsid w:val="00BC6CA3"/>
    <w:rsid w:val="00BE498C"/>
    <w:rsid w:val="00BE69E1"/>
    <w:rsid w:val="00BF6263"/>
    <w:rsid w:val="00C000E0"/>
    <w:rsid w:val="00C12EBD"/>
    <w:rsid w:val="00C22A9F"/>
    <w:rsid w:val="00C31A06"/>
    <w:rsid w:val="00C34055"/>
    <w:rsid w:val="00C35B91"/>
    <w:rsid w:val="00C435A2"/>
    <w:rsid w:val="00C466A8"/>
    <w:rsid w:val="00C512F6"/>
    <w:rsid w:val="00C534BB"/>
    <w:rsid w:val="00C5387D"/>
    <w:rsid w:val="00C60841"/>
    <w:rsid w:val="00C67725"/>
    <w:rsid w:val="00C7058F"/>
    <w:rsid w:val="00C765EA"/>
    <w:rsid w:val="00C82198"/>
    <w:rsid w:val="00C85FA7"/>
    <w:rsid w:val="00C96A0D"/>
    <w:rsid w:val="00C96ED1"/>
    <w:rsid w:val="00C972F6"/>
    <w:rsid w:val="00CA0783"/>
    <w:rsid w:val="00CB4D49"/>
    <w:rsid w:val="00CC1139"/>
    <w:rsid w:val="00CC631E"/>
    <w:rsid w:val="00CC6BCF"/>
    <w:rsid w:val="00CC7081"/>
    <w:rsid w:val="00CD1589"/>
    <w:rsid w:val="00CD17AE"/>
    <w:rsid w:val="00CD6B0F"/>
    <w:rsid w:val="00CD70C4"/>
    <w:rsid w:val="00CE6ADF"/>
    <w:rsid w:val="00D1106D"/>
    <w:rsid w:val="00D21125"/>
    <w:rsid w:val="00D26A1C"/>
    <w:rsid w:val="00D307F1"/>
    <w:rsid w:val="00D3333D"/>
    <w:rsid w:val="00D3544E"/>
    <w:rsid w:val="00D5740D"/>
    <w:rsid w:val="00D60A4A"/>
    <w:rsid w:val="00D62B70"/>
    <w:rsid w:val="00D73C63"/>
    <w:rsid w:val="00D7564C"/>
    <w:rsid w:val="00D7727B"/>
    <w:rsid w:val="00D8199B"/>
    <w:rsid w:val="00D85F1D"/>
    <w:rsid w:val="00D87065"/>
    <w:rsid w:val="00D901B2"/>
    <w:rsid w:val="00D90D1B"/>
    <w:rsid w:val="00D9414D"/>
    <w:rsid w:val="00D941B6"/>
    <w:rsid w:val="00D968FB"/>
    <w:rsid w:val="00D96986"/>
    <w:rsid w:val="00DA31C0"/>
    <w:rsid w:val="00DB6AF1"/>
    <w:rsid w:val="00DC3AF3"/>
    <w:rsid w:val="00DC44B2"/>
    <w:rsid w:val="00DD5144"/>
    <w:rsid w:val="00DD5CAB"/>
    <w:rsid w:val="00DD7B32"/>
    <w:rsid w:val="00DE31AE"/>
    <w:rsid w:val="00DF29F2"/>
    <w:rsid w:val="00DF549C"/>
    <w:rsid w:val="00DF593F"/>
    <w:rsid w:val="00DF7483"/>
    <w:rsid w:val="00E00C04"/>
    <w:rsid w:val="00E105EF"/>
    <w:rsid w:val="00E1366A"/>
    <w:rsid w:val="00E151A2"/>
    <w:rsid w:val="00E15A1B"/>
    <w:rsid w:val="00E1708B"/>
    <w:rsid w:val="00E25EB1"/>
    <w:rsid w:val="00E30DA7"/>
    <w:rsid w:val="00E37E36"/>
    <w:rsid w:val="00E54CE4"/>
    <w:rsid w:val="00E605E9"/>
    <w:rsid w:val="00E62BD7"/>
    <w:rsid w:val="00E62F84"/>
    <w:rsid w:val="00E730CF"/>
    <w:rsid w:val="00E76384"/>
    <w:rsid w:val="00E82B5A"/>
    <w:rsid w:val="00E85029"/>
    <w:rsid w:val="00E8634C"/>
    <w:rsid w:val="00E93860"/>
    <w:rsid w:val="00EA02A8"/>
    <w:rsid w:val="00EA0BE8"/>
    <w:rsid w:val="00EA10F4"/>
    <w:rsid w:val="00EA5F72"/>
    <w:rsid w:val="00EA7244"/>
    <w:rsid w:val="00EB1A43"/>
    <w:rsid w:val="00EB5344"/>
    <w:rsid w:val="00EB66FE"/>
    <w:rsid w:val="00EC1BB3"/>
    <w:rsid w:val="00EC21E6"/>
    <w:rsid w:val="00EC6FB8"/>
    <w:rsid w:val="00EE07AD"/>
    <w:rsid w:val="00EE0CFF"/>
    <w:rsid w:val="00EE690B"/>
    <w:rsid w:val="00F0036F"/>
    <w:rsid w:val="00F0146D"/>
    <w:rsid w:val="00F01F36"/>
    <w:rsid w:val="00F0230A"/>
    <w:rsid w:val="00F0364F"/>
    <w:rsid w:val="00F10598"/>
    <w:rsid w:val="00F10E21"/>
    <w:rsid w:val="00F12D57"/>
    <w:rsid w:val="00F13ECA"/>
    <w:rsid w:val="00F1745A"/>
    <w:rsid w:val="00F2083A"/>
    <w:rsid w:val="00F248B7"/>
    <w:rsid w:val="00F27BCE"/>
    <w:rsid w:val="00F32152"/>
    <w:rsid w:val="00F346B4"/>
    <w:rsid w:val="00F518BC"/>
    <w:rsid w:val="00F52D30"/>
    <w:rsid w:val="00F65057"/>
    <w:rsid w:val="00F72161"/>
    <w:rsid w:val="00F77022"/>
    <w:rsid w:val="00F836CC"/>
    <w:rsid w:val="00F857EF"/>
    <w:rsid w:val="00F87D27"/>
    <w:rsid w:val="00F9062C"/>
    <w:rsid w:val="00F954D9"/>
    <w:rsid w:val="00F96474"/>
    <w:rsid w:val="00F977C5"/>
    <w:rsid w:val="00FA2375"/>
    <w:rsid w:val="00FA53F5"/>
    <w:rsid w:val="00FA779C"/>
    <w:rsid w:val="00FC2971"/>
    <w:rsid w:val="00FC5351"/>
    <w:rsid w:val="00FC7239"/>
    <w:rsid w:val="00FD0677"/>
    <w:rsid w:val="00FD24D4"/>
    <w:rsid w:val="00FD4B67"/>
    <w:rsid w:val="00FE77F5"/>
    <w:rsid w:val="00FE7EEB"/>
    <w:rsid w:val="00FF3596"/>
    <w:rsid w:val="00FF5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C2EFB"/>
    <w:rPr>
      <w:rFonts w:ascii="Calibri" w:eastAsia="Calibri" w:hAnsi="Calibri" w:cs="Calibri"/>
      <w:lang w:val="ru-RU" w:eastAsia="ru-RU"/>
    </w:rPr>
  </w:style>
  <w:style w:type="paragraph" w:styleId="1">
    <w:name w:val="heading 1"/>
    <w:basedOn w:val="a"/>
    <w:link w:val="10"/>
    <w:uiPriority w:val="9"/>
    <w:qFormat/>
    <w:rsid w:val="005D1CC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paragraph" w:styleId="3">
    <w:name w:val="heading 3"/>
    <w:basedOn w:val="a"/>
    <w:link w:val="30"/>
    <w:uiPriority w:val="9"/>
    <w:qFormat/>
    <w:rsid w:val="005D1CC6"/>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paragraph" w:styleId="4">
    <w:name w:val="heading 4"/>
    <w:basedOn w:val="a"/>
    <w:link w:val="40"/>
    <w:uiPriority w:val="9"/>
    <w:qFormat/>
    <w:rsid w:val="005D1CC6"/>
    <w:pPr>
      <w:spacing w:before="100" w:beforeAutospacing="1" w:after="100" w:afterAutospacing="1" w:line="240" w:lineRule="auto"/>
      <w:outlineLvl w:val="3"/>
    </w:pPr>
    <w:rPr>
      <w:rFonts w:ascii="Times New Roman" w:eastAsia="Times New Roman" w:hAnsi="Times New Roman" w:cs="Times New Roman"/>
      <w:b/>
      <w:bCs/>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a"/>
    <w:link w:val="a4"/>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a5">
    <w:name w:val="List Paragraph"/>
    <w:aliases w:val="Akapit z listą BS,List Paragraph 1,Paragraphe de liste PBLH,Bullets,List_Paragraph,Multilevel para_II,List Paragraph1,References,List Paragraph (numbered (a)),IBL List Paragraph,List Paragraph nowy,Numbered List Paragraph,OBC Bullet"/>
    <w:basedOn w:val="a"/>
    <w:link w:val="a6"/>
    <w:uiPriority w:val="34"/>
    <w:qFormat/>
    <w:rsid w:val="00F954D9"/>
    <w:pPr>
      <w:ind w:left="720"/>
      <w:contextualSpacing/>
    </w:pPr>
  </w:style>
  <w:style w:type="character" w:styleId="a7">
    <w:name w:val="Strong"/>
    <w:basedOn w:val="a0"/>
    <w:uiPriority w:val="22"/>
    <w:qFormat/>
    <w:rsid w:val="001D098D"/>
    <w:rPr>
      <w:b/>
      <w:bCs/>
    </w:rPr>
  </w:style>
  <w:style w:type="paragraph" w:styleId="a8">
    <w:name w:val="annotation text"/>
    <w:basedOn w:val="a"/>
    <w:link w:val="a9"/>
    <w:uiPriority w:val="99"/>
    <w:semiHidden/>
    <w:unhideWhenUsed/>
    <w:rsid w:val="00173D38"/>
    <w:pPr>
      <w:spacing w:after="200" w:line="240" w:lineRule="auto"/>
    </w:pPr>
    <w:rPr>
      <w:sz w:val="20"/>
      <w:szCs w:val="20"/>
      <w:lang w:val="hy-AM"/>
    </w:rPr>
  </w:style>
  <w:style w:type="character" w:customStyle="1" w:styleId="a9">
    <w:name w:val="Текст примечания Знак"/>
    <w:basedOn w:val="a0"/>
    <w:link w:val="a8"/>
    <w:uiPriority w:val="99"/>
    <w:semiHidden/>
    <w:rsid w:val="00173D38"/>
    <w:rPr>
      <w:rFonts w:ascii="Calibri" w:eastAsia="Calibri" w:hAnsi="Calibri" w:cs="Calibri"/>
      <w:sz w:val="20"/>
      <w:szCs w:val="20"/>
      <w:lang w:val="hy-AM" w:eastAsia="ru-RU"/>
    </w:rPr>
  </w:style>
  <w:style w:type="character" w:styleId="aa">
    <w:name w:val="annotation reference"/>
    <w:basedOn w:val="a0"/>
    <w:uiPriority w:val="99"/>
    <w:semiHidden/>
    <w:unhideWhenUsed/>
    <w:rsid w:val="00173D38"/>
    <w:rPr>
      <w:sz w:val="16"/>
      <w:szCs w:val="16"/>
    </w:rPr>
  </w:style>
  <w:style w:type="paragraph" w:styleId="ab">
    <w:name w:val="Balloon Text"/>
    <w:basedOn w:val="a"/>
    <w:link w:val="ac"/>
    <w:uiPriority w:val="99"/>
    <w:semiHidden/>
    <w:unhideWhenUsed/>
    <w:rsid w:val="00173D3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173D38"/>
    <w:rPr>
      <w:rFonts w:ascii="Segoe UI" w:eastAsia="Calibri" w:hAnsi="Segoe UI" w:cs="Segoe UI"/>
      <w:sz w:val="18"/>
      <w:szCs w:val="18"/>
      <w:lang w:val="ru-RU" w:eastAsia="ru-RU"/>
    </w:rPr>
  </w:style>
  <w:style w:type="character" w:styleId="ad">
    <w:name w:val="Hyperlink"/>
    <w:basedOn w:val="a0"/>
    <w:uiPriority w:val="99"/>
    <w:semiHidden/>
    <w:unhideWhenUsed/>
    <w:rsid w:val="0046252E"/>
    <w:rPr>
      <w:color w:val="0000FF"/>
      <w:u w:val="single"/>
    </w:rPr>
  </w:style>
  <w:style w:type="paragraph" w:styleId="ae">
    <w:name w:val="Title"/>
    <w:basedOn w:val="a"/>
    <w:next w:val="a"/>
    <w:link w:val="af"/>
    <w:rsid w:val="006B13F3"/>
    <w:pPr>
      <w:keepNext/>
      <w:keepLines/>
      <w:spacing w:before="480" w:after="120" w:line="276" w:lineRule="auto"/>
    </w:pPr>
    <w:rPr>
      <w:b/>
      <w:sz w:val="72"/>
      <w:szCs w:val="72"/>
      <w:lang w:val="hy-AM"/>
    </w:rPr>
  </w:style>
  <w:style w:type="character" w:customStyle="1" w:styleId="af">
    <w:name w:val="Название Знак"/>
    <w:basedOn w:val="a0"/>
    <w:link w:val="ae"/>
    <w:rsid w:val="006B13F3"/>
    <w:rPr>
      <w:rFonts w:ascii="Calibri" w:eastAsia="Calibri" w:hAnsi="Calibri" w:cs="Calibri"/>
      <w:b/>
      <w:sz w:val="72"/>
      <w:szCs w:val="72"/>
      <w:lang w:val="hy-AM" w:eastAsia="ru-RU"/>
    </w:rPr>
  </w:style>
  <w:style w:type="paragraph" w:styleId="af0">
    <w:name w:val="annotation subject"/>
    <w:basedOn w:val="a8"/>
    <w:next w:val="a8"/>
    <w:link w:val="af1"/>
    <w:uiPriority w:val="99"/>
    <w:semiHidden/>
    <w:unhideWhenUsed/>
    <w:rsid w:val="0012749B"/>
    <w:pPr>
      <w:spacing w:after="160"/>
    </w:pPr>
    <w:rPr>
      <w:b/>
      <w:bCs/>
      <w:lang w:val="ru-RU"/>
    </w:rPr>
  </w:style>
  <w:style w:type="character" w:customStyle="1" w:styleId="af1">
    <w:name w:val="Тема примечания Знак"/>
    <w:basedOn w:val="a9"/>
    <w:link w:val="af0"/>
    <w:uiPriority w:val="99"/>
    <w:semiHidden/>
    <w:rsid w:val="0012749B"/>
    <w:rPr>
      <w:rFonts w:ascii="Calibri" w:eastAsia="Calibri" w:hAnsi="Calibri" w:cs="Calibri"/>
      <w:b/>
      <w:bCs/>
      <w:sz w:val="20"/>
      <w:szCs w:val="20"/>
      <w:lang w:val="ru-RU" w:eastAsia="ru-RU"/>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ebb Знак,Знак Знак Знак,Знак Знак2,Char Char Char Знак"/>
    <w:link w:val="a3"/>
    <w:uiPriority w:val="99"/>
    <w:locked/>
    <w:rsid w:val="00124BA3"/>
    <w:rPr>
      <w:rFonts w:ascii="Times New Roman" w:eastAsia="Times New Roman" w:hAnsi="Times New Roman" w:cs="Times New Roman"/>
      <w:sz w:val="24"/>
      <w:szCs w:val="24"/>
    </w:rPr>
  </w:style>
  <w:style w:type="paragraph" w:styleId="af2">
    <w:name w:val="header"/>
    <w:basedOn w:val="a"/>
    <w:link w:val="af3"/>
    <w:uiPriority w:val="99"/>
    <w:unhideWhenUsed/>
    <w:rsid w:val="002131E9"/>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af3">
    <w:name w:val="Верхний колонтитул Знак"/>
    <w:basedOn w:val="a0"/>
    <w:link w:val="af2"/>
    <w:uiPriority w:val="99"/>
    <w:rsid w:val="002131E9"/>
  </w:style>
  <w:style w:type="character" w:customStyle="1" w:styleId="a6">
    <w:name w:val="Абзац списка Знак"/>
    <w:aliases w:val="Akapit z listą BS Знак,List Paragraph 1 Знак,Paragraphe de liste PBLH Знак,Bullets Знак,List_Paragraph Знак,Multilevel para_II Знак,List Paragraph1 Знак,References Знак,List Paragraph (numbered (a)) Знак,IBL List Paragraph Знак"/>
    <w:link w:val="a5"/>
    <w:uiPriority w:val="34"/>
    <w:locked/>
    <w:rsid w:val="00313869"/>
    <w:rPr>
      <w:rFonts w:ascii="Calibri" w:eastAsia="Calibri" w:hAnsi="Calibri" w:cs="Calibri"/>
      <w:lang w:val="ru-RU" w:eastAsia="ru-RU"/>
    </w:rPr>
  </w:style>
  <w:style w:type="character" w:customStyle="1" w:styleId="10">
    <w:name w:val="Заголовок 1 Знак"/>
    <w:basedOn w:val="a0"/>
    <w:link w:val="1"/>
    <w:uiPriority w:val="9"/>
    <w:rsid w:val="005D1CC6"/>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5D1CC6"/>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5D1CC6"/>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C2EFB"/>
    <w:rPr>
      <w:rFonts w:ascii="Calibri" w:eastAsia="Calibri" w:hAnsi="Calibri" w:cs="Calibri"/>
      <w:lang w:val="ru-RU" w:eastAsia="ru-RU"/>
    </w:rPr>
  </w:style>
  <w:style w:type="paragraph" w:styleId="1">
    <w:name w:val="heading 1"/>
    <w:basedOn w:val="a"/>
    <w:link w:val="10"/>
    <w:uiPriority w:val="9"/>
    <w:qFormat/>
    <w:rsid w:val="005D1CC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paragraph" w:styleId="3">
    <w:name w:val="heading 3"/>
    <w:basedOn w:val="a"/>
    <w:link w:val="30"/>
    <w:uiPriority w:val="9"/>
    <w:qFormat/>
    <w:rsid w:val="005D1CC6"/>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paragraph" w:styleId="4">
    <w:name w:val="heading 4"/>
    <w:basedOn w:val="a"/>
    <w:link w:val="40"/>
    <w:uiPriority w:val="9"/>
    <w:qFormat/>
    <w:rsid w:val="005D1CC6"/>
    <w:pPr>
      <w:spacing w:before="100" w:beforeAutospacing="1" w:after="100" w:afterAutospacing="1" w:line="240" w:lineRule="auto"/>
      <w:outlineLvl w:val="3"/>
    </w:pPr>
    <w:rPr>
      <w:rFonts w:ascii="Times New Roman" w:eastAsia="Times New Roman" w:hAnsi="Times New Roman" w:cs="Times New Roman"/>
      <w:b/>
      <w:bCs/>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a"/>
    <w:link w:val="a4"/>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a5">
    <w:name w:val="List Paragraph"/>
    <w:aliases w:val="Akapit z listą BS,List Paragraph 1,Paragraphe de liste PBLH,Bullets,List_Paragraph,Multilevel para_II,List Paragraph1,References,List Paragraph (numbered (a)),IBL List Paragraph,List Paragraph nowy,Numbered List Paragraph,OBC Bullet"/>
    <w:basedOn w:val="a"/>
    <w:link w:val="a6"/>
    <w:uiPriority w:val="34"/>
    <w:qFormat/>
    <w:rsid w:val="00F954D9"/>
    <w:pPr>
      <w:ind w:left="720"/>
      <w:contextualSpacing/>
    </w:pPr>
  </w:style>
  <w:style w:type="character" w:styleId="a7">
    <w:name w:val="Strong"/>
    <w:basedOn w:val="a0"/>
    <w:uiPriority w:val="22"/>
    <w:qFormat/>
    <w:rsid w:val="001D098D"/>
    <w:rPr>
      <w:b/>
      <w:bCs/>
    </w:rPr>
  </w:style>
  <w:style w:type="paragraph" w:styleId="a8">
    <w:name w:val="annotation text"/>
    <w:basedOn w:val="a"/>
    <w:link w:val="a9"/>
    <w:uiPriority w:val="99"/>
    <w:semiHidden/>
    <w:unhideWhenUsed/>
    <w:rsid w:val="00173D38"/>
    <w:pPr>
      <w:spacing w:after="200" w:line="240" w:lineRule="auto"/>
    </w:pPr>
    <w:rPr>
      <w:sz w:val="20"/>
      <w:szCs w:val="20"/>
      <w:lang w:val="hy-AM"/>
    </w:rPr>
  </w:style>
  <w:style w:type="character" w:customStyle="1" w:styleId="a9">
    <w:name w:val="Текст примечания Знак"/>
    <w:basedOn w:val="a0"/>
    <w:link w:val="a8"/>
    <w:uiPriority w:val="99"/>
    <w:semiHidden/>
    <w:rsid w:val="00173D38"/>
    <w:rPr>
      <w:rFonts w:ascii="Calibri" w:eastAsia="Calibri" w:hAnsi="Calibri" w:cs="Calibri"/>
      <w:sz w:val="20"/>
      <w:szCs w:val="20"/>
      <w:lang w:val="hy-AM" w:eastAsia="ru-RU"/>
    </w:rPr>
  </w:style>
  <w:style w:type="character" w:styleId="aa">
    <w:name w:val="annotation reference"/>
    <w:basedOn w:val="a0"/>
    <w:uiPriority w:val="99"/>
    <w:semiHidden/>
    <w:unhideWhenUsed/>
    <w:rsid w:val="00173D38"/>
    <w:rPr>
      <w:sz w:val="16"/>
      <w:szCs w:val="16"/>
    </w:rPr>
  </w:style>
  <w:style w:type="paragraph" w:styleId="ab">
    <w:name w:val="Balloon Text"/>
    <w:basedOn w:val="a"/>
    <w:link w:val="ac"/>
    <w:uiPriority w:val="99"/>
    <w:semiHidden/>
    <w:unhideWhenUsed/>
    <w:rsid w:val="00173D3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173D38"/>
    <w:rPr>
      <w:rFonts w:ascii="Segoe UI" w:eastAsia="Calibri" w:hAnsi="Segoe UI" w:cs="Segoe UI"/>
      <w:sz w:val="18"/>
      <w:szCs w:val="18"/>
      <w:lang w:val="ru-RU" w:eastAsia="ru-RU"/>
    </w:rPr>
  </w:style>
  <w:style w:type="character" w:styleId="ad">
    <w:name w:val="Hyperlink"/>
    <w:basedOn w:val="a0"/>
    <w:uiPriority w:val="99"/>
    <w:semiHidden/>
    <w:unhideWhenUsed/>
    <w:rsid w:val="0046252E"/>
    <w:rPr>
      <w:color w:val="0000FF"/>
      <w:u w:val="single"/>
    </w:rPr>
  </w:style>
  <w:style w:type="paragraph" w:styleId="ae">
    <w:name w:val="Title"/>
    <w:basedOn w:val="a"/>
    <w:next w:val="a"/>
    <w:link w:val="af"/>
    <w:rsid w:val="006B13F3"/>
    <w:pPr>
      <w:keepNext/>
      <w:keepLines/>
      <w:spacing w:before="480" w:after="120" w:line="276" w:lineRule="auto"/>
    </w:pPr>
    <w:rPr>
      <w:b/>
      <w:sz w:val="72"/>
      <w:szCs w:val="72"/>
      <w:lang w:val="hy-AM"/>
    </w:rPr>
  </w:style>
  <w:style w:type="character" w:customStyle="1" w:styleId="af">
    <w:name w:val="Название Знак"/>
    <w:basedOn w:val="a0"/>
    <w:link w:val="ae"/>
    <w:rsid w:val="006B13F3"/>
    <w:rPr>
      <w:rFonts w:ascii="Calibri" w:eastAsia="Calibri" w:hAnsi="Calibri" w:cs="Calibri"/>
      <w:b/>
      <w:sz w:val="72"/>
      <w:szCs w:val="72"/>
      <w:lang w:val="hy-AM" w:eastAsia="ru-RU"/>
    </w:rPr>
  </w:style>
  <w:style w:type="paragraph" w:styleId="af0">
    <w:name w:val="annotation subject"/>
    <w:basedOn w:val="a8"/>
    <w:next w:val="a8"/>
    <w:link w:val="af1"/>
    <w:uiPriority w:val="99"/>
    <w:semiHidden/>
    <w:unhideWhenUsed/>
    <w:rsid w:val="0012749B"/>
    <w:pPr>
      <w:spacing w:after="160"/>
    </w:pPr>
    <w:rPr>
      <w:b/>
      <w:bCs/>
      <w:lang w:val="ru-RU"/>
    </w:rPr>
  </w:style>
  <w:style w:type="character" w:customStyle="1" w:styleId="af1">
    <w:name w:val="Тема примечания Знак"/>
    <w:basedOn w:val="a9"/>
    <w:link w:val="af0"/>
    <w:uiPriority w:val="99"/>
    <w:semiHidden/>
    <w:rsid w:val="0012749B"/>
    <w:rPr>
      <w:rFonts w:ascii="Calibri" w:eastAsia="Calibri" w:hAnsi="Calibri" w:cs="Calibri"/>
      <w:b/>
      <w:bCs/>
      <w:sz w:val="20"/>
      <w:szCs w:val="20"/>
      <w:lang w:val="ru-RU" w:eastAsia="ru-RU"/>
    </w:rPr>
  </w:style>
  <w:style w:type="character" w:customStyle="1" w:styleId="a4">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ebb Знак,Знак Знак Знак,Знак Знак2,Char Char Char Знак"/>
    <w:link w:val="a3"/>
    <w:uiPriority w:val="99"/>
    <w:locked/>
    <w:rsid w:val="00124BA3"/>
    <w:rPr>
      <w:rFonts w:ascii="Times New Roman" w:eastAsia="Times New Roman" w:hAnsi="Times New Roman" w:cs="Times New Roman"/>
      <w:sz w:val="24"/>
      <w:szCs w:val="24"/>
    </w:rPr>
  </w:style>
  <w:style w:type="paragraph" w:styleId="af2">
    <w:name w:val="header"/>
    <w:basedOn w:val="a"/>
    <w:link w:val="af3"/>
    <w:uiPriority w:val="99"/>
    <w:unhideWhenUsed/>
    <w:rsid w:val="002131E9"/>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af3">
    <w:name w:val="Верхний колонтитул Знак"/>
    <w:basedOn w:val="a0"/>
    <w:link w:val="af2"/>
    <w:uiPriority w:val="99"/>
    <w:rsid w:val="002131E9"/>
  </w:style>
  <w:style w:type="character" w:customStyle="1" w:styleId="a6">
    <w:name w:val="Абзац списка Знак"/>
    <w:aliases w:val="Akapit z listą BS Знак,List Paragraph 1 Знак,Paragraphe de liste PBLH Знак,Bullets Знак,List_Paragraph Знак,Multilevel para_II Знак,List Paragraph1 Знак,References Знак,List Paragraph (numbered (a)) Знак,IBL List Paragraph Знак"/>
    <w:link w:val="a5"/>
    <w:uiPriority w:val="34"/>
    <w:locked/>
    <w:rsid w:val="00313869"/>
    <w:rPr>
      <w:rFonts w:ascii="Calibri" w:eastAsia="Calibri" w:hAnsi="Calibri" w:cs="Calibri"/>
      <w:lang w:val="ru-RU" w:eastAsia="ru-RU"/>
    </w:rPr>
  </w:style>
  <w:style w:type="character" w:customStyle="1" w:styleId="10">
    <w:name w:val="Заголовок 1 Знак"/>
    <w:basedOn w:val="a0"/>
    <w:link w:val="1"/>
    <w:uiPriority w:val="9"/>
    <w:rsid w:val="005D1CC6"/>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5D1CC6"/>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5D1CC6"/>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7515">
      <w:bodyDiv w:val="1"/>
      <w:marLeft w:val="0"/>
      <w:marRight w:val="0"/>
      <w:marTop w:val="0"/>
      <w:marBottom w:val="0"/>
      <w:divBdr>
        <w:top w:val="none" w:sz="0" w:space="0" w:color="auto"/>
        <w:left w:val="none" w:sz="0" w:space="0" w:color="auto"/>
        <w:bottom w:val="none" w:sz="0" w:space="0" w:color="auto"/>
        <w:right w:val="none" w:sz="0" w:space="0" w:color="auto"/>
      </w:divBdr>
    </w:div>
    <w:div w:id="106245064">
      <w:bodyDiv w:val="1"/>
      <w:marLeft w:val="0"/>
      <w:marRight w:val="0"/>
      <w:marTop w:val="0"/>
      <w:marBottom w:val="0"/>
      <w:divBdr>
        <w:top w:val="none" w:sz="0" w:space="0" w:color="auto"/>
        <w:left w:val="none" w:sz="0" w:space="0" w:color="auto"/>
        <w:bottom w:val="none" w:sz="0" w:space="0" w:color="auto"/>
        <w:right w:val="none" w:sz="0" w:space="0" w:color="auto"/>
      </w:divBdr>
    </w:div>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186018203">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437947017">
      <w:bodyDiv w:val="1"/>
      <w:marLeft w:val="0"/>
      <w:marRight w:val="0"/>
      <w:marTop w:val="0"/>
      <w:marBottom w:val="0"/>
      <w:divBdr>
        <w:top w:val="none" w:sz="0" w:space="0" w:color="auto"/>
        <w:left w:val="none" w:sz="0" w:space="0" w:color="auto"/>
        <w:bottom w:val="none" w:sz="0" w:space="0" w:color="auto"/>
        <w:right w:val="none" w:sz="0" w:space="0" w:color="auto"/>
      </w:divBdr>
    </w:div>
    <w:div w:id="170872522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03252379">
      <w:bodyDiv w:val="1"/>
      <w:marLeft w:val="0"/>
      <w:marRight w:val="0"/>
      <w:marTop w:val="0"/>
      <w:marBottom w:val="0"/>
      <w:divBdr>
        <w:top w:val="none" w:sz="0" w:space="0" w:color="auto"/>
        <w:left w:val="none" w:sz="0" w:space="0" w:color="auto"/>
        <w:bottom w:val="none" w:sz="0" w:space="0" w:color="auto"/>
        <w:right w:val="none" w:sz="0" w:space="0" w:color="auto"/>
      </w:divBdr>
    </w:div>
    <w:div w:id="1957520953">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07331169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786</Words>
  <Characters>4486</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5262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Badalyan</dc:creator>
  <cp:keywords>https:/mul2-mss.gov.am/tasks/2179606/oneclick?token=adfa7b6c6edab886b527f95bc3ab7e6e</cp:keywords>
  <cp:lastModifiedBy>USER</cp:lastModifiedBy>
  <cp:revision>3</cp:revision>
  <cp:lastPrinted>2026-07-13T06:24:00Z</cp:lastPrinted>
  <dcterms:created xsi:type="dcterms:W3CDTF">2026-10-11T16:44:00Z</dcterms:created>
  <dcterms:modified xsi:type="dcterms:W3CDTF">2026-10-11T16:44:00Z</dcterms:modified>
</cp:coreProperties>
</file>