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2A02B" w14:textId="77777777" w:rsidR="00BC2D4D" w:rsidRPr="001A680B" w:rsidRDefault="00BC2D4D" w:rsidP="0037287E">
      <w:pPr>
        <w:autoSpaceDE w:val="0"/>
        <w:autoSpaceDN w:val="0"/>
        <w:adjustRightInd w:val="0"/>
        <w:spacing w:line="276" w:lineRule="auto"/>
        <w:jc w:val="center"/>
        <w:rPr>
          <w:rFonts w:ascii="GHEA Grapalat" w:hAnsi="GHEA Grapalat" w:cs="Sylfaen"/>
          <w:b/>
          <w:sz w:val="24"/>
          <w:szCs w:val="24"/>
          <w:lang w:val="hy-AM"/>
        </w:rPr>
      </w:pPr>
      <w:r w:rsidRPr="001A680B">
        <w:rPr>
          <w:rFonts w:ascii="GHEA Grapalat" w:hAnsi="GHEA Grapalat" w:cs="Sylfaen"/>
          <w:b/>
          <w:sz w:val="24"/>
          <w:szCs w:val="24"/>
          <w:lang w:val="hy-AM"/>
        </w:rPr>
        <w:t>ԱՄՓՈՓԱԹԵՐԹ</w:t>
      </w:r>
    </w:p>
    <w:p w14:paraId="414A0EA2" w14:textId="4CA89A75" w:rsidR="0070696B" w:rsidRPr="001A680B" w:rsidRDefault="008760BF" w:rsidP="008760BF">
      <w:pPr>
        <w:spacing w:after="0"/>
        <w:jc w:val="center"/>
        <w:rPr>
          <w:rFonts w:ascii="GHEA Grapalat" w:hAnsi="GHEA Grapalat" w:cs="Times New Roman"/>
          <w:b/>
          <w:bCs/>
          <w:kern w:val="2"/>
          <w:sz w:val="24"/>
          <w:szCs w:val="24"/>
          <w:lang w:val="hy-AM"/>
          <w14:ligatures w14:val="standardContextual"/>
        </w:rPr>
      </w:pPr>
      <w:r w:rsidRPr="001A680B">
        <w:rPr>
          <w:rFonts w:ascii="GHEA Grapalat" w:hAnsi="GHEA Grapalat"/>
          <w:b/>
          <w:sz w:val="24"/>
          <w:szCs w:val="24"/>
          <w:lang w:val="hy-AM"/>
        </w:rPr>
        <w:t xml:space="preserve">Հայաստանի Հանրապետության կառավարության 2025 թվականի հունիսի 5-ի N 735-Ն որոշումն ուժը կորցրած ճանաչելու մասին </w:t>
      </w:r>
      <w:r w:rsidR="00232C76" w:rsidRPr="001A680B">
        <w:rPr>
          <w:rFonts w:ascii="GHEA Grapalat" w:hAnsi="GHEA Grapalat"/>
          <w:b/>
          <w:sz w:val="24"/>
          <w:szCs w:val="24"/>
          <w:lang w:val="hy-AM"/>
        </w:rPr>
        <w:t xml:space="preserve">Հայաստանի Հանրապետության </w:t>
      </w:r>
      <w:r w:rsidRPr="001A680B">
        <w:rPr>
          <w:rFonts w:ascii="GHEA Grapalat" w:hAnsi="GHEA Grapalat"/>
          <w:b/>
          <w:sz w:val="24"/>
          <w:szCs w:val="24"/>
          <w:lang w:val="hy-AM"/>
        </w:rPr>
        <w:t>կառավարության որոշման</w:t>
      </w:r>
      <w:r w:rsidR="00232C76" w:rsidRPr="001A680B">
        <w:rPr>
          <w:rFonts w:ascii="GHEA Grapalat" w:hAnsi="GHEA Grapalat"/>
          <w:b/>
          <w:sz w:val="24"/>
          <w:szCs w:val="24"/>
          <w:lang w:val="hy-AM"/>
        </w:rPr>
        <w:t xml:space="preserve"> նախագծի </w:t>
      </w:r>
    </w:p>
    <w:p w14:paraId="7804CE30" w14:textId="77777777" w:rsidR="004A6228" w:rsidRPr="001A680B" w:rsidRDefault="004A6228" w:rsidP="00F02DA2">
      <w:pPr>
        <w:rPr>
          <w:rFonts w:ascii="GHEA Grapalat" w:hAnsi="GHEA Grapalat"/>
          <w:lang w:val="hy-AM" w:eastAsia="en-GB"/>
        </w:rPr>
      </w:pPr>
    </w:p>
    <w:tbl>
      <w:tblPr>
        <w:tblW w:w="141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5313"/>
      </w:tblGrid>
      <w:tr w:rsidR="001A680B" w:rsidRPr="001A680B" w14:paraId="747BE281" w14:textId="77777777" w:rsidTr="00035304">
        <w:trPr>
          <w:trHeight w:val="991"/>
          <w:tblCellSpacing w:w="0" w:type="dxa"/>
        </w:trPr>
        <w:tc>
          <w:tcPr>
            <w:tcW w:w="8812" w:type="dxa"/>
            <w:shd w:val="clear" w:color="auto" w:fill="BFBFBF" w:themeFill="background1" w:themeFillShade="BF"/>
          </w:tcPr>
          <w:p w14:paraId="54B58D96" w14:textId="17DC5C13" w:rsidR="00E71BAA" w:rsidRPr="001A680B" w:rsidRDefault="00E71BAA" w:rsidP="00D841B6">
            <w:pPr>
              <w:spacing w:after="0" w:line="360" w:lineRule="auto"/>
              <w:ind w:left="165" w:right="165" w:firstLine="270"/>
              <w:jc w:val="center"/>
              <w:rPr>
                <w:rFonts w:ascii="GHEA Grapalat" w:eastAsia="Calibri" w:hAnsi="GHEA Grapalat" w:cs="GHEA Grapalat"/>
                <w:b/>
                <w:sz w:val="24"/>
                <w:szCs w:val="24"/>
                <w:lang w:val="hy-AM"/>
              </w:rPr>
            </w:pPr>
            <w:hyperlink r:id="rId8" w:tooltip="Իրավական ակտերի նախագծերի հրապարակման միասնական կայք" w:history="1">
              <w:r w:rsidRPr="001A680B">
                <w:rPr>
                  <w:rStyle w:val="Hyperlink"/>
                  <w:rFonts w:ascii="GHEA Grapalat" w:hAnsi="GHEA Grapalat"/>
                  <w:color w:val="auto"/>
                  <w:sz w:val="24"/>
                  <w:szCs w:val="24"/>
                  <w:u w:val="none"/>
                  <w:bdr w:val="none" w:sz="0" w:space="0" w:color="auto" w:frame="1"/>
                  <w:shd w:val="clear" w:color="auto" w:fill="BFBFBF" w:themeFill="background1" w:themeFillShade="BF"/>
                  <w:lang w:val="hy-AM"/>
                </w:rPr>
                <w:t>Իրավական ակտերի նախագծերի հրապարակման միասնական կայք</w:t>
              </w:r>
            </w:hyperlink>
          </w:p>
        </w:tc>
        <w:tc>
          <w:tcPr>
            <w:tcW w:w="5313" w:type="dxa"/>
            <w:shd w:val="clear" w:color="auto" w:fill="BFBFBF" w:themeFill="background1" w:themeFillShade="BF"/>
          </w:tcPr>
          <w:p w14:paraId="54059041" w14:textId="0940C693" w:rsidR="00E71BAA" w:rsidRPr="001A680B" w:rsidRDefault="00E71BAA" w:rsidP="00D841B6">
            <w:pPr>
              <w:tabs>
                <w:tab w:val="left" w:pos="7350"/>
              </w:tabs>
              <w:spacing w:after="0" w:line="360" w:lineRule="auto"/>
              <w:jc w:val="center"/>
              <w:rPr>
                <w:rFonts w:ascii="GHEA Grapalat" w:hAnsi="GHEA Grapalat"/>
                <w:sz w:val="24"/>
                <w:szCs w:val="24"/>
                <w:lang w:val="hy-AM"/>
              </w:rPr>
            </w:pPr>
            <w:r w:rsidRPr="001A680B">
              <w:rPr>
                <w:rFonts w:ascii="GHEA Grapalat" w:eastAsia="Calibri" w:hAnsi="GHEA Grapalat" w:cs="GHEA Grapalat"/>
                <w:b/>
                <w:sz w:val="24"/>
                <w:szCs w:val="24"/>
              </w:rPr>
              <w:t>1</w:t>
            </w:r>
            <w:r w:rsidRPr="001A680B">
              <w:rPr>
                <w:rFonts w:ascii="GHEA Grapalat" w:eastAsia="Calibri" w:hAnsi="GHEA Grapalat" w:cs="GHEA Grapalat"/>
                <w:b/>
                <w:sz w:val="24"/>
                <w:szCs w:val="24"/>
                <w:lang w:val="hy-AM"/>
              </w:rPr>
              <w:t>7</w:t>
            </w:r>
            <w:r w:rsidRPr="001A680B">
              <w:rPr>
                <w:rFonts w:ascii="GHEA Grapalat" w:eastAsia="Calibri" w:hAnsi="GHEA Grapalat" w:cs="GHEA Grapalat"/>
                <w:b/>
                <w:sz w:val="24"/>
                <w:szCs w:val="24"/>
              </w:rPr>
              <w:t xml:space="preserve">. </w:t>
            </w:r>
            <w:r w:rsidRPr="001A680B">
              <w:rPr>
                <w:rFonts w:ascii="GHEA Grapalat" w:eastAsia="Calibri" w:hAnsi="GHEA Grapalat" w:cs="GHEA Grapalat"/>
                <w:b/>
                <w:sz w:val="24"/>
                <w:szCs w:val="24"/>
                <w:lang w:val="ru-RU"/>
              </w:rPr>
              <w:t>0</w:t>
            </w:r>
            <w:r w:rsidRPr="001A680B">
              <w:rPr>
                <w:rFonts w:ascii="GHEA Grapalat" w:eastAsia="Calibri" w:hAnsi="GHEA Grapalat" w:cs="GHEA Grapalat"/>
                <w:b/>
                <w:sz w:val="24"/>
                <w:szCs w:val="24"/>
                <w:lang w:val="hy-AM"/>
              </w:rPr>
              <w:t>9</w:t>
            </w:r>
            <w:r w:rsidRPr="001A680B">
              <w:rPr>
                <w:rFonts w:ascii="GHEA Grapalat" w:eastAsia="Calibri" w:hAnsi="GHEA Grapalat" w:cs="GHEA Grapalat"/>
                <w:b/>
                <w:sz w:val="24"/>
                <w:szCs w:val="24"/>
              </w:rPr>
              <w:t xml:space="preserve">. 2026 թ.  </w:t>
            </w:r>
          </w:p>
        </w:tc>
      </w:tr>
      <w:tr w:rsidR="001A680B" w:rsidRPr="001A680B" w14:paraId="4C852B92" w14:textId="77777777" w:rsidTr="00035304">
        <w:trPr>
          <w:trHeight w:val="301"/>
          <w:tblCellSpacing w:w="0" w:type="dxa"/>
        </w:trPr>
        <w:tc>
          <w:tcPr>
            <w:tcW w:w="8812" w:type="dxa"/>
          </w:tcPr>
          <w:p w14:paraId="445AB37C" w14:textId="16F09C8A" w:rsidR="00912E8B" w:rsidRPr="001A680B" w:rsidRDefault="00E71BAA" w:rsidP="00035304">
            <w:pPr>
              <w:shd w:val="clear" w:color="auto" w:fill="FFFFFF"/>
              <w:spacing w:after="480" w:line="360" w:lineRule="atLeast"/>
              <w:ind w:right="165"/>
              <w:jc w:val="both"/>
              <w:textAlignment w:val="baseline"/>
              <w:rPr>
                <w:rFonts w:ascii="GHEA Grapalat" w:eastAsia="Calibri" w:hAnsi="GHEA Grapalat" w:cs="GHEA Grapalat"/>
                <w:bCs/>
                <w:sz w:val="24"/>
                <w:szCs w:val="24"/>
                <w:lang w:val="hy-AM"/>
              </w:rPr>
            </w:pPr>
            <w:proofErr w:type="spellStart"/>
            <w:r w:rsidRPr="00E71BAA">
              <w:rPr>
                <w:rFonts w:ascii="GHEA Grapalat" w:eastAsia="Times New Roman" w:hAnsi="GHEA Grapalat" w:cs="Times New Roman"/>
                <w:sz w:val="24"/>
                <w:szCs w:val="24"/>
              </w:rPr>
              <w:t>Նախագիծն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ունի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երկու</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կետ</w:t>
            </w:r>
            <w:proofErr w:type="spellEnd"/>
            <w:r w:rsidRPr="00E71BAA">
              <w:rPr>
                <w:rFonts w:ascii="GHEA Grapalat" w:eastAsia="Times New Roman" w:hAnsi="GHEA Grapalat" w:cs="Times New Roman"/>
                <w:sz w:val="24"/>
                <w:szCs w:val="24"/>
              </w:rPr>
              <w:t xml:space="preserve"> և </w:t>
            </w:r>
            <w:proofErr w:type="spellStart"/>
            <w:r w:rsidRPr="00E71BAA">
              <w:rPr>
                <w:rFonts w:ascii="GHEA Grapalat" w:eastAsia="Times New Roman" w:hAnsi="GHEA Grapalat" w:cs="Times New Roman"/>
                <w:sz w:val="24"/>
                <w:szCs w:val="24"/>
              </w:rPr>
              <w:t>անցումային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դրույթ</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չի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պարունակում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մինչդեռ</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կորցնելու</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պահին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ծրագրի</w:t>
            </w:r>
            <w:proofErr w:type="spellEnd"/>
            <w:r w:rsidRPr="00E71BAA">
              <w:rPr>
                <w:rFonts w:ascii="GHEA Grapalat" w:eastAsia="Times New Roman" w:hAnsi="GHEA Grapalat" w:cs="Times New Roman"/>
                <w:sz w:val="24"/>
                <w:szCs w:val="24"/>
              </w:rPr>
              <w:t xml:space="preserve"> 12-րդ </w:t>
            </w:r>
            <w:proofErr w:type="spellStart"/>
            <w:r w:rsidRPr="00E71BAA">
              <w:rPr>
                <w:rFonts w:ascii="GHEA Grapalat" w:eastAsia="Times New Roman" w:hAnsi="GHEA Grapalat" w:cs="Times New Roman"/>
                <w:sz w:val="24"/>
                <w:szCs w:val="24"/>
              </w:rPr>
              <w:t>կետի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չորսամսյա</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ժամկետում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կարող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են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գտնվել</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այն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սուբյեկտները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որոնք</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ծրագրի</w:t>
            </w:r>
            <w:proofErr w:type="spellEnd"/>
            <w:r w:rsidRPr="00E71BAA">
              <w:rPr>
                <w:rFonts w:ascii="GHEA Grapalat" w:eastAsia="Times New Roman" w:hAnsi="GHEA Grapalat" w:cs="Times New Roman"/>
                <w:sz w:val="24"/>
                <w:szCs w:val="24"/>
              </w:rPr>
              <w:t xml:space="preserve"> 5-րդ </w:t>
            </w:r>
            <w:proofErr w:type="spellStart"/>
            <w:r w:rsidRPr="00E71BAA">
              <w:rPr>
                <w:rFonts w:ascii="GHEA Grapalat" w:eastAsia="Times New Roman" w:hAnsi="GHEA Grapalat" w:cs="Times New Roman"/>
                <w:sz w:val="24"/>
                <w:szCs w:val="24"/>
              </w:rPr>
              <w:t>կետի</w:t>
            </w:r>
            <w:proofErr w:type="spellEnd"/>
            <w:r w:rsidRPr="00E71BAA">
              <w:rPr>
                <w:rFonts w:ascii="GHEA Grapalat" w:eastAsia="Times New Roman" w:hAnsi="GHEA Grapalat" w:cs="Times New Roman"/>
                <w:sz w:val="24"/>
                <w:szCs w:val="24"/>
              </w:rPr>
              <w:t xml:space="preserve"> 2-րդ </w:t>
            </w:r>
            <w:proofErr w:type="spellStart"/>
            <w:r w:rsidRPr="00E71BAA">
              <w:rPr>
                <w:rFonts w:ascii="GHEA Grapalat" w:eastAsia="Times New Roman" w:hAnsi="GHEA Grapalat" w:cs="Times New Roman"/>
                <w:sz w:val="24"/>
                <w:szCs w:val="24"/>
              </w:rPr>
              <w:t>ենթակետով</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սերտիֆիկատն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ստացել</w:t>
            </w:r>
            <w:proofErr w:type="spellEnd"/>
            <w:r w:rsidRPr="00E71BAA">
              <w:rPr>
                <w:rFonts w:ascii="GHEA Grapalat" w:eastAsia="Times New Roman" w:hAnsi="GHEA Grapalat" w:cs="Times New Roman"/>
                <w:sz w:val="24"/>
                <w:szCs w:val="24"/>
              </w:rPr>
              <w:t xml:space="preserve"> և </w:t>
            </w:r>
            <w:proofErr w:type="spellStart"/>
            <w:r w:rsidRPr="00E71BAA">
              <w:rPr>
                <w:rFonts w:ascii="GHEA Grapalat" w:eastAsia="Times New Roman" w:hAnsi="GHEA Grapalat" w:cs="Times New Roman"/>
                <w:sz w:val="24"/>
                <w:szCs w:val="24"/>
              </w:rPr>
              <w:t>ծախս</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են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կատարել</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բայց</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դիմում-հայտ</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չեն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ներկայացրել</w:t>
            </w:r>
            <w:proofErr w:type="spellEnd"/>
            <w:r w:rsidRPr="00E71BAA">
              <w:rPr>
                <w:rFonts w:ascii="GHEA Grapalat" w:eastAsia="Times New Roman" w:hAnsi="GHEA Grapalat" w:cs="Times New Roman"/>
                <w:sz w:val="24"/>
                <w:szCs w:val="24"/>
              </w:rPr>
              <w:t>։ «</w:t>
            </w:r>
            <w:proofErr w:type="spellStart"/>
            <w:r w:rsidRPr="00E71BAA">
              <w:rPr>
                <w:rFonts w:ascii="GHEA Grapalat" w:eastAsia="Times New Roman" w:hAnsi="GHEA Grapalat" w:cs="Times New Roman"/>
                <w:sz w:val="24"/>
                <w:szCs w:val="24"/>
              </w:rPr>
              <w:t>Նորմատիվ</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իրավական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ակտերի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մասին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օրենքի</w:t>
            </w:r>
            <w:proofErr w:type="spellEnd"/>
            <w:r w:rsidRPr="00E71BAA">
              <w:rPr>
                <w:rFonts w:ascii="GHEA Grapalat" w:eastAsia="Times New Roman" w:hAnsi="GHEA Grapalat" w:cs="Times New Roman"/>
                <w:sz w:val="24"/>
                <w:szCs w:val="24"/>
              </w:rPr>
              <w:t xml:space="preserve"> 28-րդ </w:t>
            </w:r>
            <w:proofErr w:type="spellStart"/>
            <w:r w:rsidRPr="00E71BAA">
              <w:rPr>
                <w:rFonts w:ascii="GHEA Grapalat" w:eastAsia="Times New Roman" w:hAnsi="GHEA Grapalat" w:cs="Times New Roman"/>
                <w:sz w:val="24"/>
                <w:szCs w:val="24"/>
              </w:rPr>
              <w:t>հոդվածի</w:t>
            </w:r>
            <w:proofErr w:type="spellEnd"/>
            <w:r w:rsidRPr="00E71BAA">
              <w:rPr>
                <w:rFonts w:ascii="GHEA Grapalat" w:eastAsia="Times New Roman" w:hAnsi="GHEA Grapalat" w:cs="Times New Roman"/>
                <w:sz w:val="24"/>
                <w:szCs w:val="24"/>
              </w:rPr>
              <w:t xml:space="preserve"> 4-րդ </w:t>
            </w:r>
            <w:proofErr w:type="spellStart"/>
            <w:r w:rsidRPr="00E71BAA">
              <w:rPr>
                <w:rFonts w:ascii="GHEA Grapalat" w:eastAsia="Times New Roman" w:hAnsi="GHEA Grapalat" w:cs="Times New Roman"/>
                <w:sz w:val="24"/>
                <w:szCs w:val="24"/>
              </w:rPr>
              <w:t>մասով</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կորցրած</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ակտի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գործողությունը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լռելյայն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տարածվում</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մինչև</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դրա</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կորցնելու</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օրը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գործող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հարաբերությունների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վրա</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ուստի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դրանք</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բաց</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չեն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մնում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սակայն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հենց</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այս</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դեպքում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վիճելի</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գործող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հարաբերության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առկայությունը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ուստի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նույն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օրենքի</w:t>
            </w:r>
            <w:proofErr w:type="spellEnd"/>
            <w:r w:rsidRPr="00E71BAA">
              <w:rPr>
                <w:rFonts w:ascii="GHEA Grapalat" w:eastAsia="Times New Roman" w:hAnsi="GHEA Grapalat" w:cs="Times New Roman"/>
                <w:sz w:val="24"/>
                <w:szCs w:val="24"/>
              </w:rPr>
              <w:t xml:space="preserve"> 13-րդ </w:t>
            </w:r>
            <w:proofErr w:type="spellStart"/>
            <w:r w:rsidRPr="00E71BAA">
              <w:rPr>
                <w:rFonts w:ascii="GHEA Grapalat" w:eastAsia="Times New Roman" w:hAnsi="GHEA Grapalat" w:cs="Times New Roman"/>
                <w:sz w:val="24"/>
                <w:szCs w:val="24"/>
              </w:rPr>
              <w:t>հոդվածի</w:t>
            </w:r>
            <w:proofErr w:type="spellEnd"/>
            <w:r w:rsidRPr="00E71BAA">
              <w:rPr>
                <w:rFonts w:ascii="GHEA Grapalat" w:eastAsia="Times New Roman" w:hAnsi="GHEA Grapalat" w:cs="Times New Roman"/>
                <w:sz w:val="24"/>
                <w:szCs w:val="24"/>
              </w:rPr>
              <w:t xml:space="preserve"> 4-րդ </w:t>
            </w:r>
            <w:proofErr w:type="spellStart"/>
            <w:r w:rsidRPr="00E71BAA">
              <w:rPr>
                <w:rFonts w:ascii="GHEA Grapalat" w:eastAsia="Times New Roman" w:hAnsi="GHEA Grapalat" w:cs="Times New Roman"/>
                <w:sz w:val="24"/>
                <w:szCs w:val="24"/>
              </w:rPr>
              <w:t>մասի</w:t>
            </w:r>
            <w:proofErr w:type="spellEnd"/>
            <w:r w:rsidRPr="00E71BAA">
              <w:rPr>
                <w:rFonts w:ascii="GHEA Grapalat" w:eastAsia="Times New Roman" w:hAnsi="GHEA Grapalat" w:cs="Times New Roman"/>
                <w:sz w:val="24"/>
                <w:szCs w:val="24"/>
              </w:rPr>
              <w:t xml:space="preserve"> 2-րդ </w:t>
            </w:r>
            <w:proofErr w:type="spellStart"/>
            <w:r w:rsidRPr="00E71BAA">
              <w:rPr>
                <w:rFonts w:ascii="GHEA Grapalat" w:eastAsia="Times New Roman" w:hAnsi="GHEA Grapalat" w:cs="Times New Roman"/>
                <w:sz w:val="24"/>
                <w:szCs w:val="24"/>
              </w:rPr>
              <w:t>կետի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ուժով</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անհրաժեշտ</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նախատեսել</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անցումային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դրույթ</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Սահմանադրական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դատարանը</w:t>
            </w:r>
            <w:proofErr w:type="spellEnd"/>
            <w:r w:rsidRPr="00E71BAA">
              <w:rPr>
                <w:rFonts w:ascii="GHEA Grapalat" w:eastAsia="Times New Roman" w:hAnsi="GHEA Grapalat" w:cs="Times New Roman"/>
                <w:sz w:val="24"/>
                <w:szCs w:val="24"/>
              </w:rPr>
              <w:t xml:space="preserve"> ՍԴՈ-723 </w:t>
            </w:r>
            <w:proofErr w:type="spellStart"/>
            <w:r w:rsidRPr="00E71BAA">
              <w:rPr>
                <w:rFonts w:ascii="GHEA Grapalat" w:eastAsia="Times New Roman" w:hAnsi="GHEA Grapalat" w:cs="Times New Roman"/>
                <w:sz w:val="24"/>
                <w:szCs w:val="24"/>
              </w:rPr>
              <w:t>որոշման</w:t>
            </w:r>
            <w:proofErr w:type="spellEnd"/>
            <w:r w:rsidRPr="00E71BAA">
              <w:rPr>
                <w:rFonts w:ascii="GHEA Grapalat" w:eastAsia="Times New Roman" w:hAnsi="GHEA Grapalat" w:cs="Times New Roman"/>
                <w:sz w:val="24"/>
                <w:szCs w:val="24"/>
              </w:rPr>
              <w:t xml:space="preserve"> 6-րդ </w:t>
            </w:r>
            <w:proofErr w:type="spellStart"/>
            <w:r w:rsidRPr="00E71BAA">
              <w:rPr>
                <w:rFonts w:ascii="GHEA Grapalat" w:eastAsia="Times New Roman" w:hAnsi="GHEA Grapalat" w:cs="Times New Roman"/>
                <w:sz w:val="24"/>
                <w:szCs w:val="24"/>
              </w:rPr>
              <w:t>կետում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նշել</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որ</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Անձի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իրավական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վիճակը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վատթարացնող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նորմերի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հետադարձ</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արգելման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սկզբունքը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իրավական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անվտանգության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սկզբունքի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հետ</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մեկտեղ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կոչված</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ապահովելու</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լեգիտիմ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ակնկալիքների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հանդեպ</w:t>
            </w:r>
            <w:proofErr w:type="spellEnd"/>
            <w:r w:rsidRPr="00E71BAA">
              <w:rPr>
                <w:rFonts w:ascii="GHEA Grapalat" w:eastAsia="Times New Roman" w:hAnsi="GHEA Grapalat" w:cs="Times New Roman"/>
                <w:sz w:val="24"/>
                <w:szCs w:val="24"/>
              </w:rPr>
              <w:t xml:space="preserve"> </w:t>
            </w:r>
            <w:proofErr w:type="spellStart"/>
            <w:proofErr w:type="gramStart"/>
            <w:r w:rsidRPr="00E71BAA">
              <w:rPr>
                <w:rFonts w:ascii="GHEA Grapalat" w:eastAsia="Times New Roman" w:hAnsi="GHEA Grapalat" w:cs="Times New Roman"/>
                <w:sz w:val="24"/>
                <w:szCs w:val="24"/>
              </w:rPr>
              <w:t>հարգանքը</w:t>
            </w:r>
            <w:proofErr w:type="spellEnd"/>
            <w:r w:rsidRPr="00E71BAA">
              <w:rPr>
                <w:rFonts w:ascii="GHEA Grapalat" w:eastAsia="Times New Roman" w:hAnsi="GHEA Grapalat" w:cs="Times New Roman"/>
                <w:sz w:val="24"/>
                <w:szCs w:val="24"/>
              </w:rPr>
              <w:t>:»</w:t>
            </w:r>
            <w:proofErr w:type="gramEnd"/>
            <w:r w:rsidRPr="00E71BAA">
              <w:rPr>
                <w:rFonts w:ascii="GHEA Grapalat" w:eastAsia="Times New Roman" w:hAnsi="GHEA Grapalat" w:cs="Times New Roman"/>
                <w:sz w:val="24"/>
                <w:szCs w:val="24"/>
              </w:rPr>
              <w:t>։</w:t>
            </w:r>
            <w:r w:rsidR="00035304" w:rsidRPr="001A680B">
              <w:rPr>
                <w:rFonts w:ascii="GHEA Grapalat" w:eastAsia="Times New Roman" w:hAnsi="GHEA Grapalat" w:cs="Times New Roman"/>
                <w:sz w:val="24"/>
                <w:szCs w:val="24"/>
                <w:lang w:val="hy-AM"/>
              </w:rPr>
              <w:t xml:space="preserve"> </w:t>
            </w:r>
            <w:r w:rsidRPr="00E71BAA">
              <w:rPr>
                <w:rFonts w:ascii="GHEA Grapalat" w:eastAsia="Times New Roman" w:hAnsi="GHEA Grapalat" w:cs="Times New Roman"/>
                <w:sz w:val="24"/>
                <w:szCs w:val="24"/>
                <w:bdr w:val="none" w:sz="0" w:space="0" w:color="auto" w:frame="1"/>
                <w:lang w:val="hy-AM"/>
              </w:rPr>
              <w:t>Վերոգրյալի հաշվառմամբ առաջարկում ենք</w:t>
            </w:r>
            <w:r w:rsidRPr="00E71BAA">
              <w:rPr>
                <w:rFonts w:ascii="Calibri" w:eastAsia="Times New Roman" w:hAnsi="Calibri" w:cs="Calibri"/>
                <w:sz w:val="24"/>
                <w:szCs w:val="24"/>
                <w:bdr w:val="none" w:sz="0" w:space="0" w:color="auto" w:frame="1"/>
                <w:lang w:val="hy-AM"/>
              </w:rPr>
              <w:t> </w:t>
            </w:r>
            <w:r w:rsidRPr="00E71BAA">
              <w:rPr>
                <w:rFonts w:ascii="GHEA Grapalat" w:eastAsia="Times New Roman" w:hAnsi="GHEA Grapalat" w:cs="Times New Roman"/>
                <w:sz w:val="24"/>
                <w:szCs w:val="24"/>
                <w:lang w:val="hy-AM"/>
              </w:rPr>
              <w:t>նախագիծը լրացնել նոր 2-րդ կետով՝ «Սահմանել, որ N 735-Ն որոշմամբ հաստատված ծրագրի դրույթները շարունակում են կիրառվել այն սուբյեկտների նկատմամբ, որոնք մինչև սույն որոշման ուժի մեջ մտնելու օրը ստացել են ծրագրի 5-րդ կետի 2-րդ ենթակետով նախատեսված սերտիֆիկատը կամ արձանագրությունը և կատարել դրա վճարումը։ Նրանց դիմում-հայտերը քննարկվում են ծրագրով սահմանված կարգով՝ 12-րդ, 23-րդ և 24-րդ կետերի ժամկետների պահպանմամբ, իսկ անհրաժեշտ հատկացումները նախատեսվում են պետական բյուջեում։</w:t>
            </w:r>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իսկ</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գործող</w:t>
            </w:r>
            <w:proofErr w:type="spellEnd"/>
            <w:r w:rsidRPr="00E71BAA">
              <w:rPr>
                <w:rFonts w:ascii="GHEA Grapalat" w:eastAsia="Times New Roman" w:hAnsi="GHEA Grapalat" w:cs="Times New Roman"/>
                <w:sz w:val="24"/>
                <w:szCs w:val="24"/>
              </w:rPr>
              <w:t xml:space="preserve"> 2-րդ </w:t>
            </w:r>
            <w:proofErr w:type="spellStart"/>
            <w:r w:rsidRPr="00E71BAA">
              <w:rPr>
                <w:rFonts w:ascii="GHEA Grapalat" w:eastAsia="Times New Roman" w:hAnsi="GHEA Grapalat" w:cs="Times New Roman"/>
                <w:sz w:val="24"/>
                <w:szCs w:val="24"/>
              </w:rPr>
              <w:t>կետը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համարել</w:t>
            </w:r>
            <w:proofErr w:type="spellEnd"/>
            <w:r w:rsidRPr="00E71BAA">
              <w:rPr>
                <w:rFonts w:ascii="GHEA Grapalat" w:eastAsia="Times New Roman" w:hAnsi="GHEA Grapalat" w:cs="Times New Roman"/>
                <w:sz w:val="24"/>
                <w:szCs w:val="24"/>
              </w:rPr>
              <w:t xml:space="preserve"> 3-րդ </w:t>
            </w:r>
            <w:proofErr w:type="spellStart"/>
            <w:r w:rsidRPr="00E71BAA">
              <w:rPr>
                <w:rFonts w:ascii="GHEA Grapalat" w:eastAsia="Times New Roman" w:hAnsi="GHEA Grapalat" w:cs="Times New Roman"/>
                <w:sz w:val="24"/>
                <w:szCs w:val="24"/>
              </w:rPr>
              <w:t>կետ</w:t>
            </w:r>
            <w:proofErr w:type="spellEnd"/>
            <w:r w:rsidRPr="00E71BAA">
              <w:rPr>
                <w:rFonts w:ascii="GHEA Grapalat" w:eastAsia="Times New Roman" w:hAnsi="GHEA Grapalat" w:cs="Times New Roman"/>
                <w:sz w:val="24"/>
                <w:szCs w:val="24"/>
              </w:rPr>
              <w:t>։</w:t>
            </w:r>
          </w:p>
        </w:tc>
        <w:tc>
          <w:tcPr>
            <w:tcW w:w="5313" w:type="dxa"/>
          </w:tcPr>
          <w:p w14:paraId="66A46A0C" w14:textId="2983F790" w:rsidR="00912E8B" w:rsidRPr="001A680B" w:rsidRDefault="00E71BAA" w:rsidP="00D841B6">
            <w:pPr>
              <w:tabs>
                <w:tab w:val="left" w:pos="7350"/>
              </w:tabs>
              <w:spacing w:after="0" w:line="360" w:lineRule="auto"/>
              <w:jc w:val="center"/>
              <w:rPr>
                <w:rFonts w:ascii="GHEA Grapalat" w:hAnsi="GHEA Grapalat"/>
                <w:b/>
                <w:bCs/>
                <w:sz w:val="24"/>
                <w:szCs w:val="24"/>
                <w:lang w:val="hy-AM"/>
              </w:rPr>
            </w:pPr>
            <w:r w:rsidRPr="001A680B">
              <w:rPr>
                <w:rFonts w:ascii="GHEA Grapalat" w:hAnsi="GHEA Grapalat"/>
                <w:b/>
                <w:bCs/>
                <w:sz w:val="24"/>
                <w:szCs w:val="24"/>
                <w:lang w:val="hy-AM"/>
              </w:rPr>
              <w:t>Ընդունվել է</w:t>
            </w:r>
          </w:p>
        </w:tc>
      </w:tr>
      <w:tr w:rsidR="001A680B" w:rsidRPr="001A680B" w14:paraId="27AC6D29" w14:textId="77777777" w:rsidTr="00035304">
        <w:trPr>
          <w:trHeight w:val="328"/>
          <w:tblCellSpacing w:w="0" w:type="dxa"/>
        </w:trPr>
        <w:tc>
          <w:tcPr>
            <w:tcW w:w="8812" w:type="dxa"/>
          </w:tcPr>
          <w:p w14:paraId="0E4CDE8F" w14:textId="77777777" w:rsidR="00E71BAA" w:rsidRPr="001A680B" w:rsidRDefault="00E71BAA" w:rsidP="00035304">
            <w:pPr>
              <w:pStyle w:val="ql-align-justify"/>
              <w:shd w:val="clear" w:color="auto" w:fill="FFFFFF"/>
              <w:spacing w:before="0" w:beforeAutospacing="0" w:after="0" w:afterAutospacing="0" w:line="360" w:lineRule="atLeast"/>
              <w:jc w:val="both"/>
              <w:textAlignment w:val="baseline"/>
              <w:rPr>
                <w:rFonts w:ascii="GHEA Grapalat" w:hAnsi="GHEA Grapalat"/>
              </w:rPr>
            </w:pPr>
            <w:r w:rsidRPr="001A680B">
              <w:rPr>
                <w:rFonts w:ascii="GHEA Grapalat" w:eastAsia="Calibri" w:hAnsi="GHEA Grapalat" w:cs="GHEA Grapalat"/>
                <w:bCs/>
                <w:lang w:val="hy-AM"/>
              </w:rPr>
              <w:t>2</w:t>
            </w:r>
            <w:r w:rsidRPr="001A680B">
              <w:rPr>
                <w:rFonts w:ascii="Cambria Math" w:eastAsia="Calibri" w:hAnsi="Cambria Math" w:cs="Cambria Math"/>
                <w:bCs/>
                <w:lang w:val="hy-AM"/>
              </w:rPr>
              <w:t>․</w:t>
            </w:r>
            <w:r w:rsidRPr="001A680B">
              <w:rPr>
                <w:rFonts w:ascii="GHEA Grapalat" w:eastAsia="Calibri" w:hAnsi="GHEA Grapalat" w:cs="GHEA Grapalat"/>
                <w:bCs/>
                <w:lang w:val="hy-AM"/>
              </w:rPr>
              <w:t xml:space="preserve"> </w:t>
            </w:r>
            <w:proofErr w:type="spellStart"/>
            <w:r w:rsidRPr="001A680B">
              <w:rPr>
                <w:rFonts w:ascii="GHEA Grapalat" w:hAnsi="GHEA Grapalat"/>
              </w:rPr>
              <w:t>Նախագծի</w:t>
            </w:r>
            <w:proofErr w:type="spellEnd"/>
            <w:r w:rsidRPr="001A680B">
              <w:rPr>
                <w:rFonts w:ascii="GHEA Grapalat" w:hAnsi="GHEA Grapalat"/>
              </w:rPr>
              <w:t xml:space="preserve"> 2-րդ </w:t>
            </w:r>
            <w:proofErr w:type="spellStart"/>
            <w:r w:rsidRPr="001A680B">
              <w:rPr>
                <w:rFonts w:ascii="GHEA Grapalat" w:hAnsi="GHEA Grapalat"/>
              </w:rPr>
              <w:t>կետով</w:t>
            </w:r>
            <w:proofErr w:type="spellEnd"/>
            <w:r w:rsidRPr="001A680B">
              <w:rPr>
                <w:rFonts w:ascii="GHEA Grapalat" w:hAnsi="GHEA Grapalat"/>
              </w:rPr>
              <w:t xml:space="preserve"> (</w:t>
            </w:r>
            <w:proofErr w:type="spellStart"/>
            <w:r w:rsidRPr="001A680B">
              <w:rPr>
                <w:rFonts w:ascii="GHEA Grapalat" w:hAnsi="GHEA Grapalat"/>
              </w:rPr>
              <w:t>նոր</w:t>
            </w:r>
            <w:proofErr w:type="spellEnd"/>
            <w:r w:rsidRPr="001A680B">
              <w:rPr>
                <w:rFonts w:ascii="GHEA Grapalat" w:hAnsi="GHEA Grapalat"/>
              </w:rPr>
              <w:t xml:space="preserve"> </w:t>
            </w:r>
            <w:proofErr w:type="spellStart"/>
            <w:r w:rsidRPr="001A680B">
              <w:rPr>
                <w:rFonts w:ascii="GHEA Grapalat" w:hAnsi="GHEA Grapalat"/>
              </w:rPr>
              <w:t>համարակալմամբ</w:t>
            </w:r>
            <w:proofErr w:type="spellEnd"/>
            <w:r w:rsidRPr="001A680B">
              <w:rPr>
                <w:rFonts w:ascii="GHEA Grapalat" w:hAnsi="GHEA Grapalat"/>
              </w:rPr>
              <w:t xml:space="preserve">՝ 3-րդ) </w:t>
            </w:r>
            <w:proofErr w:type="spellStart"/>
            <w:r w:rsidRPr="001A680B">
              <w:rPr>
                <w:rFonts w:ascii="GHEA Grapalat" w:hAnsi="GHEA Grapalat"/>
              </w:rPr>
              <w:t>որոշումն</w:t>
            </w:r>
            <w:proofErr w:type="spellEnd"/>
            <w:r w:rsidRPr="001A680B">
              <w:rPr>
                <w:rFonts w:ascii="GHEA Grapalat" w:hAnsi="GHEA Grapalat"/>
              </w:rPr>
              <w:t xml:space="preserve"> </w:t>
            </w:r>
            <w:proofErr w:type="spellStart"/>
            <w:r w:rsidRPr="001A680B">
              <w:rPr>
                <w:rFonts w:ascii="GHEA Grapalat" w:hAnsi="GHEA Grapalat"/>
              </w:rPr>
              <w:t>ուժի</w:t>
            </w:r>
            <w:proofErr w:type="spellEnd"/>
            <w:r w:rsidRPr="001A680B">
              <w:rPr>
                <w:rFonts w:ascii="GHEA Grapalat" w:hAnsi="GHEA Grapalat"/>
              </w:rPr>
              <w:t xml:space="preserve"> </w:t>
            </w:r>
            <w:proofErr w:type="spellStart"/>
            <w:r w:rsidRPr="001A680B">
              <w:rPr>
                <w:rFonts w:ascii="GHEA Grapalat" w:hAnsi="GHEA Grapalat"/>
              </w:rPr>
              <w:t>մեջ</w:t>
            </w:r>
            <w:proofErr w:type="spellEnd"/>
            <w:r w:rsidRPr="001A680B">
              <w:rPr>
                <w:rFonts w:ascii="GHEA Grapalat" w:hAnsi="GHEA Grapalat"/>
              </w:rPr>
              <w:t xml:space="preserve"> է </w:t>
            </w:r>
            <w:proofErr w:type="spellStart"/>
            <w:r w:rsidRPr="001A680B">
              <w:rPr>
                <w:rFonts w:ascii="GHEA Grapalat" w:hAnsi="GHEA Grapalat"/>
              </w:rPr>
              <w:t>մտնում</w:t>
            </w:r>
            <w:proofErr w:type="spellEnd"/>
            <w:r w:rsidRPr="001A680B">
              <w:rPr>
                <w:rFonts w:ascii="GHEA Grapalat" w:hAnsi="GHEA Grapalat"/>
              </w:rPr>
              <w:t xml:space="preserve"> </w:t>
            </w:r>
            <w:proofErr w:type="spellStart"/>
            <w:r w:rsidRPr="001A680B">
              <w:rPr>
                <w:rFonts w:ascii="GHEA Grapalat" w:hAnsi="GHEA Grapalat"/>
              </w:rPr>
              <w:t>հրապարակմանը</w:t>
            </w:r>
            <w:proofErr w:type="spellEnd"/>
            <w:r w:rsidRPr="001A680B">
              <w:rPr>
                <w:rFonts w:ascii="GHEA Grapalat" w:hAnsi="GHEA Grapalat"/>
              </w:rPr>
              <w:t xml:space="preserve"> </w:t>
            </w:r>
            <w:proofErr w:type="spellStart"/>
            <w:r w:rsidRPr="001A680B">
              <w:rPr>
                <w:rFonts w:ascii="GHEA Grapalat" w:hAnsi="GHEA Grapalat"/>
              </w:rPr>
              <w:t>հաջորդող</w:t>
            </w:r>
            <w:proofErr w:type="spellEnd"/>
            <w:r w:rsidRPr="001A680B">
              <w:rPr>
                <w:rFonts w:ascii="GHEA Grapalat" w:hAnsi="GHEA Grapalat"/>
              </w:rPr>
              <w:t xml:space="preserve"> </w:t>
            </w:r>
            <w:proofErr w:type="spellStart"/>
            <w:r w:rsidRPr="001A680B">
              <w:rPr>
                <w:rFonts w:ascii="GHEA Grapalat" w:hAnsi="GHEA Grapalat"/>
              </w:rPr>
              <w:t>օրվանից</w:t>
            </w:r>
            <w:proofErr w:type="spellEnd"/>
            <w:r w:rsidRPr="001A680B">
              <w:rPr>
                <w:rFonts w:ascii="GHEA Grapalat" w:hAnsi="GHEA Grapalat"/>
              </w:rPr>
              <w:t xml:space="preserve">, </w:t>
            </w:r>
            <w:proofErr w:type="spellStart"/>
            <w:r w:rsidRPr="001A680B">
              <w:rPr>
                <w:rFonts w:ascii="GHEA Grapalat" w:hAnsi="GHEA Grapalat"/>
              </w:rPr>
              <w:t>թեև</w:t>
            </w:r>
            <w:proofErr w:type="spellEnd"/>
            <w:r w:rsidRPr="001A680B">
              <w:rPr>
                <w:rFonts w:ascii="GHEA Grapalat" w:hAnsi="GHEA Grapalat"/>
              </w:rPr>
              <w:t xml:space="preserve"> </w:t>
            </w:r>
            <w:proofErr w:type="spellStart"/>
            <w:r w:rsidRPr="001A680B">
              <w:rPr>
                <w:rFonts w:ascii="GHEA Grapalat" w:hAnsi="GHEA Grapalat"/>
              </w:rPr>
              <w:t>վատթարացնում</w:t>
            </w:r>
            <w:proofErr w:type="spellEnd"/>
            <w:r w:rsidRPr="001A680B">
              <w:rPr>
                <w:rFonts w:ascii="GHEA Grapalat" w:hAnsi="GHEA Grapalat"/>
              </w:rPr>
              <w:t xml:space="preserve"> է </w:t>
            </w:r>
            <w:proofErr w:type="spellStart"/>
            <w:r w:rsidRPr="001A680B">
              <w:rPr>
                <w:rFonts w:ascii="GHEA Grapalat" w:hAnsi="GHEA Grapalat"/>
              </w:rPr>
              <w:t>հավանական</w:t>
            </w:r>
            <w:proofErr w:type="spellEnd"/>
            <w:r w:rsidRPr="001A680B">
              <w:rPr>
                <w:rFonts w:ascii="GHEA Grapalat" w:hAnsi="GHEA Grapalat"/>
              </w:rPr>
              <w:t xml:space="preserve"> </w:t>
            </w:r>
            <w:proofErr w:type="spellStart"/>
            <w:r w:rsidRPr="001A680B">
              <w:rPr>
                <w:rFonts w:ascii="GHEA Grapalat" w:hAnsi="GHEA Grapalat"/>
              </w:rPr>
              <w:t>շահառուների</w:t>
            </w:r>
            <w:proofErr w:type="spellEnd"/>
            <w:r w:rsidRPr="001A680B">
              <w:rPr>
                <w:rFonts w:ascii="GHEA Grapalat" w:hAnsi="GHEA Grapalat"/>
              </w:rPr>
              <w:t xml:space="preserve"> </w:t>
            </w:r>
            <w:proofErr w:type="spellStart"/>
            <w:r w:rsidRPr="001A680B">
              <w:rPr>
                <w:rFonts w:ascii="GHEA Grapalat" w:hAnsi="GHEA Grapalat"/>
              </w:rPr>
              <w:t>իրավական</w:t>
            </w:r>
            <w:proofErr w:type="spellEnd"/>
            <w:r w:rsidRPr="001A680B">
              <w:rPr>
                <w:rFonts w:ascii="GHEA Grapalat" w:hAnsi="GHEA Grapalat"/>
              </w:rPr>
              <w:t xml:space="preserve"> </w:t>
            </w:r>
            <w:proofErr w:type="spellStart"/>
            <w:r w:rsidRPr="001A680B">
              <w:rPr>
                <w:rFonts w:ascii="GHEA Grapalat" w:hAnsi="GHEA Grapalat"/>
              </w:rPr>
              <w:t>վիճակը</w:t>
            </w:r>
            <w:proofErr w:type="spellEnd"/>
            <w:r w:rsidRPr="001A680B">
              <w:rPr>
                <w:rFonts w:ascii="GHEA Grapalat" w:hAnsi="GHEA Grapalat"/>
              </w:rPr>
              <w:t xml:space="preserve">։ </w:t>
            </w:r>
            <w:proofErr w:type="spellStart"/>
            <w:r w:rsidRPr="001A680B">
              <w:rPr>
                <w:rFonts w:ascii="GHEA Grapalat" w:hAnsi="GHEA Grapalat"/>
              </w:rPr>
              <w:t>Նույն</w:t>
            </w:r>
            <w:proofErr w:type="spellEnd"/>
            <w:r w:rsidRPr="001A680B">
              <w:rPr>
                <w:rFonts w:ascii="GHEA Grapalat" w:hAnsi="GHEA Grapalat"/>
              </w:rPr>
              <w:t xml:space="preserve"> </w:t>
            </w:r>
            <w:proofErr w:type="spellStart"/>
            <w:r w:rsidRPr="001A680B">
              <w:rPr>
                <w:rFonts w:ascii="GHEA Grapalat" w:hAnsi="GHEA Grapalat"/>
              </w:rPr>
              <w:t>օրենքի</w:t>
            </w:r>
            <w:proofErr w:type="spellEnd"/>
            <w:r w:rsidRPr="001A680B">
              <w:rPr>
                <w:rFonts w:ascii="GHEA Grapalat" w:hAnsi="GHEA Grapalat"/>
              </w:rPr>
              <w:t xml:space="preserve"> 23-րդ </w:t>
            </w:r>
            <w:proofErr w:type="spellStart"/>
            <w:r w:rsidRPr="001A680B">
              <w:rPr>
                <w:rFonts w:ascii="GHEA Grapalat" w:hAnsi="GHEA Grapalat"/>
              </w:rPr>
              <w:t>հոդվածի</w:t>
            </w:r>
            <w:proofErr w:type="spellEnd"/>
            <w:r w:rsidRPr="001A680B">
              <w:rPr>
                <w:rFonts w:ascii="GHEA Grapalat" w:hAnsi="GHEA Grapalat"/>
              </w:rPr>
              <w:t xml:space="preserve"> 2-րդ </w:t>
            </w:r>
            <w:proofErr w:type="spellStart"/>
            <w:r w:rsidRPr="001A680B">
              <w:rPr>
                <w:rFonts w:ascii="GHEA Grapalat" w:hAnsi="GHEA Grapalat"/>
              </w:rPr>
              <w:t>մասով</w:t>
            </w:r>
            <w:proofErr w:type="spellEnd"/>
            <w:r w:rsidRPr="001A680B">
              <w:rPr>
                <w:rFonts w:ascii="GHEA Grapalat" w:hAnsi="GHEA Grapalat"/>
              </w:rPr>
              <w:t xml:space="preserve"> </w:t>
            </w:r>
            <w:proofErr w:type="spellStart"/>
            <w:r w:rsidRPr="001A680B">
              <w:rPr>
                <w:rFonts w:ascii="GHEA Grapalat" w:hAnsi="GHEA Grapalat"/>
              </w:rPr>
              <w:t>մարմինն</w:t>
            </w:r>
            <w:proofErr w:type="spellEnd"/>
            <w:r w:rsidRPr="001A680B">
              <w:rPr>
                <w:rFonts w:ascii="GHEA Grapalat" w:hAnsi="GHEA Grapalat"/>
              </w:rPr>
              <w:t xml:space="preserve"> </w:t>
            </w:r>
            <w:proofErr w:type="spellStart"/>
            <w:r w:rsidRPr="001A680B">
              <w:rPr>
                <w:rFonts w:ascii="GHEA Grapalat" w:hAnsi="GHEA Grapalat"/>
              </w:rPr>
              <w:t>այդ</w:t>
            </w:r>
            <w:proofErr w:type="spellEnd"/>
            <w:r w:rsidRPr="001A680B">
              <w:rPr>
                <w:rFonts w:ascii="GHEA Grapalat" w:hAnsi="GHEA Grapalat"/>
              </w:rPr>
              <w:t xml:space="preserve"> </w:t>
            </w:r>
            <w:proofErr w:type="spellStart"/>
            <w:r w:rsidRPr="001A680B">
              <w:rPr>
                <w:rFonts w:ascii="GHEA Grapalat" w:hAnsi="GHEA Grapalat"/>
              </w:rPr>
              <w:t>դեպքում</w:t>
            </w:r>
            <w:proofErr w:type="spellEnd"/>
            <w:r w:rsidRPr="001A680B">
              <w:rPr>
                <w:rFonts w:ascii="GHEA Grapalat" w:hAnsi="GHEA Grapalat"/>
              </w:rPr>
              <w:t xml:space="preserve"> «</w:t>
            </w:r>
            <w:proofErr w:type="spellStart"/>
            <w:r w:rsidRPr="001A680B">
              <w:rPr>
                <w:rFonts w:ascii="GHEA Grapalat" w:hAnsi="GHEA Grapalat"/>
              </w:rPr>
              <w:t>պարտավոր</w:t>
            </w:r>
            <w:proofErr w:type="spellEnd"/>
            <w:r w:rsidRPr="001A680B">
              <w:rPr>
                <w:rFonts w:ascii="GHEA Grapalat" w:hAnsi="GHEA Grapalat"/>
              </w:rPr>
              <w:t xml:space="preserve"> է </w:t>
            </w:r>
            <w:proofErr w:type="spellStart"/>
            <w:r w:rsidRPr="001A680B">
              <w:rPr>
                <w:rFonts w:ascii="GHEA Grapalat" w:hAnsi="GHEA Grapalat"/>
              </w:rPr>
              <w:t>նախատեսել</w:t>
            </w:r>
            <w:proofErr w:type="spellEnd"/>
            <w:r w:rsidRPr="001A680B">
              <w:rPr>
                <w:rFonts w:ascii="GHEA Grapalat" w:hAnsi="GHEA Grapalat"/>
              </w:rPr>
              <w:t xml:space="preserve"> </w:t>
            </w:r>
            <w:proofErr w:type="spellStart"/>
            <w:r w:rsidRPr="001A680B">
              <w:rPr>
                <w:rFonts w:ascii="GHEA Grapalat" w:hAnsi="GHEA Grapalat"/>
              </w:rPr>
              <w:t>նորմատիվ</w:t>
            </w:r>
            <w:proofErr w:type="spellEnd"/>
            <w:r w:rsidRPr="001A680B">
              <w:rPr>
                <w:rFonts w:ascii="GHEA Grapalat" w:hAnsi="GHEA Grapalat"/>
              </w:rPr>
              <w:t xml:space="preserve"> </w:t>
            </w:r>
            <w:proofErr w:type="spellStart"/>
            <w:r w:rsidRPr="001A680B">
              <w:rPr>
                <w:rFonts w:ascii="GHEA Grapalat" w:hAnsi="GHEA Grapalat"/>
              </w:rPr>
              <w:t>իրավական</w:t>
            </w:r>
            <w:proofErr w:type="spellEnd"/>
            <w:r w:rsidRPr="001A680B">
              <w:rPr>
                <w:rFonts w:ascii="GHEA Grapalat" w:hAnsi="GHEA Grapalat"/>
              </w:rPr>
              <w:t xml:space="preserve"> </w:t>
            </w:r>
            <w:proofErr w:type="spellStart"/>
            <w:r w:rsidRPr="001A680B">
              <w:rPr>
                <w:rFonts w:ascii="GHEA Grapalat" w:hAnsi="GHEA Grapalat"/>
              </w:rPr>
              <w:t>ակտի</w:t>
            </w:r>
            <w:proofErr w:type="spellEnd"/>
            <w:r w:rsidRPr="001A680B">
              <w:rPr>
                <w:rFonts w:ascii="GHEA Grapalat" w:hAnsi="GHEA Grapalat"/>
              </w:rPr>
              <w:t xml:space="preserve"> </w:t>
            </w:r>
            <w:proofErr w:type="spellStart"/>
            <w:r w:rsidRPr="001A680B">
              <w:rPr>
                <w:rFonts w:ascii="GHEA Grapalat" w:hAnsi="GHEA Grapalat"/>
              </w:rPr>
              <w:t>ուժի</w:t>
            </w:r>
            <w:proofErr w:type="spellEnd"/>
            <w:r w:rsidRPr="001A680B">
              <w:rPr>
                <w:rFonts w:ascii="GHEA Grapalat" w:hAnsi="GHEA Grapalat"/>
              </w:rPr>
              <w:t xml:space="preserve"> </w:t>
            </w:r>
            <w:proofErr w:type="spellStart"/>
            <w:r w:rsidRPr="001A680B">
              <w:rPr>
                <w:rFonts w:ascii="GHEA Grapalat" w:hAnsi="GHEA Grapalat"/>
              </w:rPr>
              <w:t>մեջ</w:t>
            </w:r>
            <w:proofErr w:type="spellEnd"/>
            <w:r w:rsidRPr="001A680B">
              <w:rPr>
                <w:rFonts w:ascii="GHEA Grapalat" w:hAnsi="GHEA Grapalat"/>
              </w:rPr>
              <w:t xml:space="preserve"> </w:t>
            </w:r>
            <w:proofErr w:type="spellStart"/>
            <w:r w:rsidRPr="001A680B">
              <w:rPr>
                <w:rFonts w:ascii="GHEA Grapalat" w:hAnsi="GHEA Grapalat"/>
              </w:rPr>
              <w:t>մտնելու</w:t>
            </w:r>
            <w:proofErr w:type="spellEnd"/>
            <w:r w:rsidRPr="001A680B">
              <w:rPr>
                <w:rFonts w:ascii="GHEA Grapalat" w:hAnsi="GHEA Grapalat"/>
              </w:rPr>
              <w:t xml:space="preserve"> </w:t>
            </w:r>
            <w:proofErr w:type="spellStart"/>
            <w:r w:rsidRPr="001A680B">
              <w:rPr>
                <w:rFonts w:ascii="GHEA Grapalat" w:hAnsi="GHEA Grapalat"/>
              </w:rPr>
              <w:t>ավելի</w:t>
            </w:r>
            <w:proofErr w:type="spellEnd"/>
            <w:r w:rsidRPr="001A680B">
              <w:rPr>
                <w:rFonts w:ascii="GHEA Grapalat" w:hAnsi="GHEA Grapalat"/>
              </w:rPr>
              <w:t xml:space="preserve"> </w:t>
            </w:r>
            <w:proofErr w:type="spellStart"/>
            <w:r w:rsidRPr="001A680B">
              <w:rPr>
                <w:rFonts w:ascii="GHEA Grapalat" w:hAnsi="GHEA Grapalat"/>
              </w:rPr>
              <w:t>ուշ</w:t>
            </w:r>
            <w:proofErr w:type="spellEnd"/>
            <w:r w:rsidRPr="001A680B">
              <w:rPr>
                <w:rFonts w:ascii="GHEA Grapalat" w:hAnsi="GHEA Grapalat"/>
              </w:rPr>
              <w:t xml:space="preserve"> </w:t>
            </w:r>
            <w:proofErr w:type="spellStart"/>
            <w:r w:rsidRPr="001A680B">
              <w:rPr>
                <w:rFonts w:ascii="GHEA Grapalat" w:hAnsi="GHEA Grapalat"/>
              </w:rPr>
              <w:t>ողջամիտ</w:t>
            </w:r>
            <w:proofErr w:type="spellEnd"/>
            <w:r w:rsidRPr="001A680B">
              <w:rPr>
                <w:rFonts w:ascii="GHEA Grapalat" w:hAnsi="GHEA Grapalat"/>
              </w:rPr>
              <w:t xml:space="preserve"> </w:t>
            </w:r>
            <w:proofErr w:type="spellStart"/>
            <w:r w:rsidRPr="001A680B">
              <w:rPr>
                <w:rFonts w:ascii="GHEA Grapalat" w:hAnsi="GHEA Grapalat"/>
              </w:rPr>
              <w:t>ժամկետ</w:t>
            </w:r>
            <w:proofErr w:type="spellEnd"/>
            <w:r w:rsidRPr="001A680B">
              <w:rPr>
                <w:rFonts w:ascii="GHEA Grapalat" w:hAnsi="GHEA Grapalat"/>
              </w:rPr>
              <w:t xml:space="preserve">», </w:t>
            </w:r>
            <w:proofErr w:type="spellStart"/>
            <w:r w:rsidRPr="001A680B">
              <w:rPr>
                <w:rFonts w:ascii="GHEA Grapalat" w:hAnsi="GHEA Grapalat"/>
              </w:rPr>
              <w:t>իսկ</w:t>
            </w:r>
            <w:proofErr w:type="spellEnd"/>
            <w:r w:rsidRPr="001A680B">
              <w:rPr>
                <w:rFonts w:ascii="GHEA Grapalat" w:hAnsi="GHEA Grapalat"/>
              </w:rPr>
              <w:t xml:space="preserve"> 4-րդ </w:t>
            </w:r>
            <w:proofErr w:type="spellStart"/>
            <w:r w:rsidRPr="001A680B">
              <w:rPr>
                <w:rFonts w:ascii="GHEA Grapalat" w:hAnsi="GHEA Grapalat"/>
              </w:rPr>
              <w:t>մասի</w:t>
            </w:r>
            <w:proofErr w:type="spellEnd"/>
            <w:r w:rsidRPr="001A680B">
              <w:rPr>
                <w:rFonts w:ascii="GHEA Grapalat" w:hAnsi="GHEA Grapalat"/>
              </w:rPr>
              <w:t xml:space="preserve"> </w:t>
            </w:r>
            <w:proofErr w:type="spellStart"/>
            <w:r w:rsidRPr="001A680B">
              <w:rPr>
                <w:rFonts w:ascii="GHEA Grapalat" w:hAnsi="GHEA Grapalat"/>
              </w:rPr>
              <w:t>բացառությունը</w:t>
            </w:r>
            <w:proofErr w:type="spellEnd"/>
            <w:r w:rsidRPr="001A680B">
              <w:rPr>
                <w:rFonts w:ascii="GHEA Grapalat" w:hAnsi="GHEA Grapalat"/>
              </w:rPr>
              <w:t xml:space="preserve"> </w:t>
            </w:r>
            <w:proofErr w:type="spellStart"/>
            <w:r w:rsidRPr="001A680B">
              <w:rPr>
                <w:rFonts w:ascii="GHEA Grapalat" w:hAnsi="GHEA Grapalat"/>
              </w:rPr>
              <w:t>վերաբերում</w:t>
            </w:r>
            <w:proofErr w:type="spellEnd"/>
            <w:r w:rsidRPr="001A680B">
              <w:rPr>
                <w:rFonts w:ascii="GHEA Grapalat" w:hAnsi="GHEA Grapalat"/>
              </w:rPr>
              <w:t xml:space="preserve"> է </w:t>
            </w:r>
            <w:proofErr w:type="spellStart"/>
            <w:r w:rsidRPr="001A680B">
              <w:rPr>
                <w:rFonts w:ascii="GHEA Grapalat" w:hAnsi="GHEA Grapalat"/>
              </w:rPr>
              <w:t>միայն</w:t>
            </w:r>
            <w:proofErr w:type="spellEnd"/>
            <w:r w:rsidRPr="001A680B">
              <w:rPr>
                <w:rFonts w:ascii="GHEA Grapalat" w:hAnsi="GHEA Grapalat"/>
              </w:rPr>
              <w:t xml:space="preserve"> </w:t>
            </w:r>
            <w:proofErr w:type="spellStart"/>
            <w:r w:rsidRPr="001A680B">
              <w:rPr>
                <w:rFonts w:ascii="GHEA Grapalat" w:hAnsi="GHEA Grapalat"/>
              </w:rPr>
              <w:t>անհետաձգելի</w:t>
            </w:r>
            <w:proofErr w:type="spellEnd"/>
            <w:r w:rsidRPr="001A680B">
              <w:rPr>
                <w:rFonts w:ascii="GHEA Grapalat" w:hAnsi="GHEA Grapalat"/>
              </w:rPr>
              <w:t xml:space="preserve"> </w:t>
            </w:r>
            <w:proofErr w:type="spellStart"/>
            <w:r w:rsidRPr="001A680B">
              <w:rPr>
                <w:rFonts w:ascii="GHEA Grapalat" w:hAnsi="GHEA Grapalat"/>
              </w:rPr>
              <w:t>համարվող</w:t>
            </w:r>
            <w:proofErr w:type="spellEnd"/>
            <w:r w:rsidRPr="001A680B">
              <w:rPr>
                <w:rFonts w:ascii="GHEA Grapalat" w:hAnsi="GHEA Grapalat"/>
              </w:rPr>
              <w:t xml:space="preserve"> </w:t>
            </w:r>
            <w:proofErr w:type="spellStart"/>
            <w:r w:rsidRPr="001A680B">
              <w:rPr>
                <w:rFonts w:ascii="GHEA Grapalat" w:hAnsi="GHEA Grapalat"/>
              </w:rPr>
              <w:t>օրենքներին</w:t>
            </w:r>
            <w:proofErr w:type="spellEnd"/>
            <w:r w:rsidRPr="001A680B">
              <w:rPr>
                <w:rFonts w:ascii="GHEA Grapalat" w:hAnsi="GHEA Grapalat"/>
              </w:rPr>
              <w:t xml:space="preserve">։ </w:t>
            </w:r>
            <w:proofErr w:type="spellStart"/>
            <w:r w:rsidRPr="001A680B">
              <w:rPr>
                <w:rFonts w:ascii="GHEA Grapalat" w:hAnsi="GHEA Grapalat"/>
              </w:rPr>
              <w:t>Ողջամիտ</w:t>
            </w:r>
            <w:proofErr w:type="spellEnd"/>
            <w:r w:rsidRPr="001A680B">
              <w:rPr>
                <w:rFonts w:ascii="GHEA Grapalat" w:hAnsi="GHEA Grapalat"/>
              </w:rPr>
              <w:t xml:space="preserve"> </w:t>
            </w:r>
            <w:proofErr w:type="spellStart"/>
            <w:r w:rsidRPr="001A680B">
              <w:rPr>
                <w:rFonts w:ascii="GHEA Grapalat" w:hAnsi="GHEA Grapalat"/>
              </w:rPr>
              <w:t>ժամկետը</w:t>
            </w:r>
            <w:proofErr w:type="spellEnd"/>
            <w:r w:rsidRPr="001A680B">
              <w:rPr>
                <w:rFonts w:ascii="GHEA Grapalat" w:hAnsi="GHEA Grapalat"/>
              </w:rPr>
              <w:t xml:space="preserve"> </w:t>
            </w:r>
            <w:proofErr w:type="spellStart"/>
            <w:r w:rsidRPr="001A680B">
              <w:rPr>
                <w:rFonts w:ascii="GHEA Grapalat" w:hAnsi="GHEA Grapalat"/>
              </w:rPr>
              <w:t>ծրագրի</w:t>
            </w:r>
            <w:proofErr w:type="spellEnd"/>
            <w:r w:rsidRPr="001A680B">
              <w:rPr>
                <w:rFonts w:ascii="GHEA Grapalat" w:hAnsi="GHEA Grapalat"/>
              </w:rPr>
              <w:t xml:space="preserve"> 12-րդ </w:t>
            </w:r>
            <w:proofErr w:type="spellStart"/>
            <w:r w:rsidRPr="001A680B">
              <w:rPr>
                <w:rFonts w:ascii="GHEA Grapalat" w:hAnsi="GHEA Grapalat"/>
              </w:rPr>
              <w:t>կետով</w:t>
            </w:r>
            <w:proofErr w:type="spellEnd"/>
            <w:r w:rsidRPr="001A680B">
              <w:rPr>
                <w:rFonts w:ascii="GHEA Grapalat" w:hAnsi="GHEA Grapalat"/>
              </w:rPr>
              <w:t xml:space="preserve"> </w:t>
            </w:r>
            <w:proofErr w:type="spellStart"/>
            <w:r w:rsidRPr="001A680B">
              <w:rPr>
                <w:rFonts w:ascii="GHEA Grapalat" w:hAnsi="GHEA Grapalat"/>
              </w:rPr>
              <w:t>դիմում-հայտի</w:t>
            </w:r>
            <w:proofErr w:type="spellEnd"/>
            <w:r w:rsidRPr="001A680B">
              <w:rPr>
                <w:rFonts w:ascii="GHEA Grapalat" w:hAnsi="GHEA Grapalat"/>
              </w:rPr>
              <w:t xml:space="preserve"> </w:t>
            </w:r>
            <w:proofErr w:type="spellStart"/>
            <w:r w:rsidRPr="001A680B">
              <w:rPr>
                <w:rFonts w:ascii="GHEA Grapalat" w:hAnsi="GHEA Grapalat"/>
              </w:rPr>
              <w:t>ներկայացման</w:t>
            </w:r>
            <w:proofErr w:type="spellEnd"/>
            <w:r w:rsidRPr="001A680B">
              <w:rPr>
                <w:rFonts w:ascii="GHEA Grapalat" w:hAnsi="GHEA Grapalat"/>
              </w:rPr>
              <w:t xml:space="preserve"> </w:t>
            </w:r>
            <w:proofErr w:type="spellStart"/>
            <w:r w:rsidRPr="001A680B">
              <w:rPr>
                <w:rFonts w:ascii="GHEA Grapalat" w:hAnsi="GHEA Grapalat"/>
              </w:rPr>
              <w:t>չորսամսյա</w:t>
            </w:r>
            <w:proofErr w:type="spellEnd"/>
            <w:r w:rsidRPr="001A680B">
              <w:rPr>
                <w:rFonts w:ascii="GHEA Grapalat" w:hAnsi="GHEA Grapalat"/>
              </w:rPr>
              <w:t xml:space="preserve"> </w:t>
            </w:r>
            <w:proofErr w:type="spellStart"/>
            <w:r w:rsidRPr="001A680B">
              <w:rPr>
                <w:rFonts w:ascii="GHEA Grapalat" w:hAnsi="GHEA Grapalat"/>
              </w:rPr>
              <w:t>ժամկետն</w:t>
            </w:r>
            <w:proofErr w:type="spellEnd"/>
            <w:r w:rsidRPr="001A680B">
              <w:rPr>
                <w:rFonts w:ascii="GHEA Grapalat" w:hAnsi="GHEA Grapalat"/>
              </w:rPr>
              <w:t xml:space="preserve"> է։</w:t>
            </w:r>
          </w:p>
          <w:p w14:paraId="2FD39C07" w14:textId="64D923BA" w:rsidR="00296CE5" w:rsidRPr="001A680B" w:rsidRDefault="00E71BAA" w:rsidP="00035304">
            <w:pPr>
              <w:shd w:val="clear" w:color="auto" w:fill="FFFFFF"/>
              <w:spacing w:after="0" w:line="360" w:lineRule="atLeast"/>
              <w:jc w:val="both"/>
              <w:textAlignment w:val="baseline"/>
              <w:rPr>
                <w:rFonts w:ascii="GHEA Grapalat" w:eastAsia="Calibri" w:hAnsi="GHEA Grapalat" w:cs="GHEA Grapalat"/>
                <w:bCs/>
                <w:sz w:val="24"/>
                <w:szCs w:val="24"/>
                <w:lang w:val="hy-AM"/>
              </w:rPr>
            </w:pPr>
            <w:proofErr w:type="spellStart"/>
            <w:r w:rsidRPr="00E71BAA">
              <w:rPr>
                <w:rFonts w:ascii="GHEA Grapalat" w:eastAsia="Times New Roman" w:hAnsi="GHEA Grapalat" w:cs="Times New Roman"/>
                <w:sz w:val="24"/>
                <w:szCs w:val="24"/>
                <w:bdr w:val="none" w:sz="0" w:space="0" w:color="auto" w:frame="1"/>
              </w:rPr>
              <w:t>Վերոգրյալի</w:t>
            </w:r>
            <w:proofErr w:type="spellEnd"/>
            <w:r w:rsidRPr="00E71BAA">
              <w:rPr>
                <w:rFonts w:ascii="GHEA Grapalat" w:eastAsia="Times New Roman" w:hAnsi="GHEA Grapalat" w:cs="Times New Roman"/>
                <w:sz w:val="24"/>
                <w:szCs w:val="24"/>
                <w:bdr w:val="none" w:sz="0" w:space="0" w:color="auto" w:frame="1"/>
              </w:rPr>
              <w:t xml:space="preserve"> </w:t>
            </w:r>
            <w:proofErr w:type="spellStart"/>
            <w:r w:rsidRPr="00E71BAA">
              <w:rPr>
                <w:rFonts w:ascii="GHEA Grapalat" w:eastAsia="Times New Roman" w:hAnsi="GHEA Grapalat" w:cs="Times New Roman"/>
                <w:sz w:val="24"/>
                <w:szCs w:val="24"/>
                <w:bdr w:val="none" w:sz="0" w:space="0" w:color="auto" w:frame="1"/>
              </w:rPr>
              <w:t>հաշվառմամբ</w:t>
            </w:r>
            <w:proofErr w:type="spellEnd"/>
            <w:r w:rsidRPr="00E71BAA">
              <w:rPr>
                <w:rFonts w:ascii="GHEA Grapalat" w:eastAsia="Times New Roman" w:hAnsi="GHEA Grapalat" w:cs="Times New Roman"/>
                <w:sz w:val="24"/>
                <w:szCs w:val="24"/>
                <w:bdr w:val="none" w:sz="0" w:space="0" w:color="auto" w:frame="1"/>
              </w:rPr>
              <w:t xml:space="preserve"> </w:t>
            </w:r>
            <w:proofErr w:type="spellStart"/>
            <w:r w:rsidRPr="00E71BAA">
              <w:rPr>
                <w:rFonts w:ascii="GHEA Grapalat" w:eastAsia="Times New Roman" w:hAnsi="GHEA Grapalat" w:cs="Times New Roman"/>
                <w:sz w:val="24"/>
                <w:szCs w:val="24"/>
                <w:bdr w:val="none" w:sz="0" w:space="0" w:color="auto" w:frame="1"/>
              </w:rPr>
              <w:t>առաջարկում</w:t>
            </w:r>
            <w:proofErr w:type="spellEnd"/>
            <w:r w:rsidRPr="00E71BAA">
              <w:rPr>
                <w:rFonts w:ascii="GHEA Grapalat" w:eastAsia="Times New Roman" w:hAnsi="GHEA Grapalat" w:cs="Times New Roman"/>
                <w:sz w:val="24"/>
                <w:szCs w:val="24"/>
                <w:bdr w:val="none" w:sz="0" w:space="0" w:color="auto" w:frame="1"/>
              </w:rPr>
              <w:t xml:space="preserve"> </w:t>
            </w:r>
            <w:proofErr w:type="spellStart"/>
            <w:r w:rsidRPr="00E71BAA">
              <w:rPr>
                <w:rFonts w:ascii="GHEA Grapalat" w:eastAsia="Times New Roman" w:hAnsi="GHEA Grapalat" w:cs="Times New Roman"/>
                <w:sz w:val="24"/>
                <w:szCs w:val="24"/>
                <w:bdr w:val="none" w:sz="0" w:space="0" w:color="auto" w:frame="1"/>
              </w:rPr>
              <w:t>ենք</w:t>
            </w:r>
            <w:proofErr w:type="spellEnd"/>
            <w:r w:rsidRPr="00E71BAA">
              <w:rPr>
                <w:rFonts w:ascii="Calibri" w:eastAsia="Times New Roman" w:hAnsi="Calibri" w:cs="Calibri"/>
                <w:sz w:val="24"/>
                <w:szCs w:val="24"/>
                <w:bdr w:val="none" w:sz="0" w:space="0" w:color="auto" w:frame="1"/>
              </w:rPr>
              <w:t> </w:t>
            </w:r>
            <w:proofErr w:type="spellStart"/>
            <w:r w:rsidRPr="00E71BAA">
              <w:rPr>
                <w:rFonts w:ascii="GHEA Grapalat" w:eastAsia="Times New Roman" w:hAnsi="GHEA Grapalat" w:cs="Times New Roman"/>
                <w:sz w:val="24"/>
                <w:szCs w:val="24"/>
              </w:rPr>
              <w:t>նշված</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կետը</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շարադրել</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հետևյալ</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խմբագրությամբ</w:t>
            </w:r>
            <w:proofErr w:type="spellEnd"/>
            <w:r w:rsidRPr="00E71BAA">
              <w:rPr>
                <w:rFonts w:ascii="GHEA Grapalat" w:eastAsia="Times New Roman" w:hAnsi="GHEA Grapalat" w:cs="Times New Roman"/>
                <w:sz w:val="24"/>
                <w:szCs w:val="24"/>
              </w:rPr>
              <w:t>. «</w:t>
            </w:r>
            <w:proofErr w:type="spellStart"/>
            <w:r w:rsidRPr="00E71BAA">
              <w:rPr>
                <w:rFonts w:ascii="GHEA Grapalat" w:eastAsia="Times New Roman" w:hAnsi="GHEA Grapalat" w:cs="Times New Roman"/>
                <w:sz w:val="24"/>
                <w:szCs w:val="24"/>
              </w:rPr>
              <w:t>Սույն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որոշումն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ուժի</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մեջ</w:t>
            </w:r>
            <w:proofErr w:type="spellEnd"/>
            <w:r w:rsidRPr="00E71BAA">
              <w:rPr>
                <w:rFonts w:ascii="GHEA Grapalat" w:eastAsia="Times New Roman" w:hAnsi="GHEA Grapalat" w:cs="Times New Roman"/>
                <w:sz w:val="24"/>
                <w:szCs w:val="24"/>
              </w:rPr>
              <w:t xml:space="preserve"> է </w:t>
            </w:r>
            <w:proofErr w:type="spellStart"/>
            <w:r w:rsidRPr="00E71BAA">
              <w:rPr>
                <w:rFonts w:ascii="GHEA Grapalat" w:eastAsia="Times New Roman" w:hAnsi="GHEA Grapalat" w:cs="Times New Roman"/>
                <w:sz w:val="24"/>
                <w:szCs w:val="24"/>
              </w:rPr>
              <w:t>մտնում</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պաշտոնական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հրապարակման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օրվան</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հաջորդող</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հարյուր</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քսաներորդ</w:t>
            </w:r>
            <w:proofErr w:type="spellEnd"/>
            <w:r w:rsidRPr="00E71BAA">
              <w:rPr>
                <w:rFonts w:ascii="GHEA Grapalat" w:eastAsia="Times New Roman" w:hAnsi="GHEA Grapalat" w:cs="Times New Roman"/>
                <w:sz w:val="24"/>
                <w:szCs w:val="24"/>
              </w:rPr>
              <w:t xml:space="preserve"> </w:t>
            </w:r>
            <w:proofErr w:type="spellStart"/>
            <w:r w:rsidRPr="00E71BAA">
              <w:rPr>
                <w:rFonts w:ascii="GHEA Grapalat" w:eastAsia="Times New Roman" w:hAnsi="GHEA Grapalat" w:cs="Times New Roman"/>
                <w:sz w:val="24"/>
                <w:szCs w:val="24"/>
              </w:rPr>
              <w:t>օրը</w:t>
            </w:r>
            <w:proofErr w:type="spellEnd"/>
            <w:r w:rsidRPr="00E71BAA">
              <w:rPr>
                <w:rFonts w:ascii="GHEA Grapalat" w:eastAsia="Times New Roman" w:hAnsi="GHEA Grapalat" w:cs="Times New Roman"/>
                <w:sz w:val="24"/>
                <w:szCs w:val="24"/>
              </w:rPr>
              <w:t>։»</w:t>
            </w:r>
            <w:r w:rsidR="00035304" w:rsidRPr="001A680B">
              <w:rPr>
                <w:rFonts w:ascii="GHEA Grapalat" w:eastAsia="Times New Roman" w:hAnsi="GHEA Grapalat" w:cs="Times New Roman"/>
                <w:sz w:val="24"/>
                <w:szCs w:val="24"/>
                <w:lang w:val="hy-AM"/>
              </w:rPr>
              <w:t>։</w:t>
            </w:r>
          </w:p>
        </w:tc>
        <w:tc>
          <w:tcPr>
            <w:tcW w:w="5313" w:type="dxa"/>
          </w:tcPr>
          <w:p w14:paraId="197EC88D" w14:textId="77777777" w:rsidR="00296CE5" w:rsidRPr="001A680B" w:rsidRDefault="00E71BAA" w:rsidP="00D841B6">
            <w:pPr>
              <w:tabs>
                <w:tab w:val="left" w:pos="7350"/>
              </w:tabs>
              <w:spacing w:after="0" w:line="360" w:lineRule="auto"/>
              <w:jc w:val="center"/>
              <w:rPr>
                <w:rFonts w:ascii="GHEA Grapalat" w:hAnsi="GHEA Grapalat"/>
                <w:b/>
                <w:bCs/>
                <w:sz w:val="24"/>
                <w:szCs w:val="24"/>
                <w:lang w:val="hy-AM"/>
              </w:rPr>
            </w:pPr>
            <w:r w:rsidRPr="001A680B">
              <w:rPr>
                <w:rFonts w:ascii="GHEA Grapalat" w:hAnsi="GHEA Grapalat"/>
                <w:b/>
                <w:bCs/>
                <w:sz w:val="24"/>
                <w:szCs w:val="24"/>
                <w:lang w:val="hy-AM"/>
              </w:rPr>
              <w:t xml:space="preserve">Մասամբ է ընդունվել </w:t>
            </w:r>
          </w:p>
          <w:p w14:paraId="2FE083BE" w14:textId="6A7E933C" w:rsidR="00E71BAA" w:rsidRPr="001A680B" w:rsidRDefault="00E71BAA" w:rsidP="00E71BAA">
            <w:pPr>
              <w:tabs>
                <w:tab w:val="left" w:pos="990"/>
              </w:tabs>
              <w:spacing w:after="0" w:line="360" w:lineRule="auto"/>
              <w:jc w:val="both"/>
              <w:rPr>
                <w:rFonts w:ascii="GHEA Grapalat" w:eastAsia="Microsoft JhengHei" w:hAnsi="GHEA Grapalat" w:cs="Microsoft JhengHei"/>
                <w:sz w:val="24"/>
                <w:szCs w:val="24"/>
                <w:lang w:val="hy-AM"/>
              </w:rPr>
            </w:pPr>
            <w:r w:rsidRPr="001A680B">
              <w:rPr>
                <w:rFonts w:ascii="GHEA Grapalat" w:eastAsia="Microsoft JhengHei" w:hAnsi="GHEA Grapalat" w:cs="Microsoft JhengHei"/>
                <w:sz w:val="24"/>
                <w:szCs w:val="24"/>
                <w:lang w:val="hy-AM"/>
              </w:rPr>
              <w:t xml:space="preserve">Նախագծի </w:t>
            </w:r>
            <w:r w:rsidRPr="001A680B">
              <w:rPr>
                <w:rFonts w:ascii="GHEA Grapalat" w:eastAsia="Microsoft JhengHei" w:hAnsi="GHEA Grapalat" w:cs="Microsoft JhengHei"/>
                <w:sz w:val="24"/>
                <w:szCs w:val="24"/>
                <w:lang w:val="hy-AM"/>
              </w:rPr>
              <w:t>3</w:t>
            </w:r>
            <w:r w:rsidRPr="001A680B">
              <w:rPr>
                <w:rFonts w:ascii="GHEA Grapalat" w:eastAsia="Microsoft JhengHei" w:hAnsi="GHEA Grapalat" w:cs="Microsoft JhengHei"/>
                <w:sz w:val="24"/>
                <w:szCs w:val="24"/>
                <w:lang w:val="hy-AM"/>
              </w:rPr>
              <w:t xml:space="preserve">-րդ կետում </w:t>
            </w:r>
            <w:r w:rsidRPr="001A680B">
              <w:rPr>
                <w:rFonts w:ascii="GHEA Grapalat" w:eastAsia="Microsoft JhengHei" w:hAnsi="GHEA Grapalat" w:cs="Microsoft JhengHei"/>
                <w:sz w:val="24"/>
                <w:szCs w:val="24"/>
                <w:lang w:val="hy-AM"/>
              </w:rPr>
              <w:t xml:space="preserve"> </w:t>
            </w:r>
            <w:r w:rsidRPr="001A680B">
              <w:rPr>
                <w:rFonts w:ascii="GHEA Grapalat" w:eastAsia="Microsoft JhengHei" w:hAnsi="GHEA Grapalat" w:cs="Microsoft JhengHei"/>
                <w:sz w:val="24"/>
                <w:szCs w:val="24"/>
                <w:lang w:val="hy-AM"/>
              </w:rPr>
              <w:t>նախատեսվել է հետևյալ դրույթը</w:t>
            </w:r>
            <w:r w:rsidRPr="001A680B">
              <w:rPr>
                <w:rFonts w:ascii="Cambria Math" w:eastAsia="Microsoft JhengHei" w:hAnsi="Cambria Math" w:cs="Cambria Math"/>
                <w:sz w:val="24"/>
                <w:szCs w:val="24"/>
                <w:lang w:val="hy-AM"/>
              </w:rPr>
              <w:t>․</w:t>
            </w:r>
            <w:r w:rsidRPr="001A680B">
              <w:rPr>
                <w:rFonts w:ascii="GHEA Grapalat" w:eastAsia="Microsoft JhengHei" w:hAnsi="GHEA Grapalat" w:cs="Microsoft JhengHei"/>
                <w:sz w:val="24"/>
                <w:szCs w:val="24"/>
                <w:lang w:val="hy-AM"/>
              </w:rPr>
              <w:t xml:space="preserve"> «</w:t>
            </w:r>
            <w:r w:rsidRPr="001A680B">
              <w:rPr>
                <w:rFonts w:ascii="GHEA Grapalat" w:eastAsia="Microsoft JhengHei" w:hAnsi="GHEA Grapalat" w:cs="Microsoft JhengHei"/>
                <w:sz w:val="24"/>
                <w:szCs w:val="24"/>
                <w:lang w:val="hy-AM"/>
              </w:rPr>
              <w:t>Սույն որոշումն ուժի մեջ է մտնում 2026 թվականի նոյեմբերի 10-ին:</w:t>
            </w:r>
            <w:r w:rsidRPr="001A680B">
              <w:rPr>
                <w:rFonts w:ascii="GHEA Grapalat" w:eastAsia="Microsoft JhengHei" w:hAnsi="GHEA Grapalat" w:cs="Microsoft JhengHei"/>
                <w:sz w:val="24"/>
                <w:szCs w:val="24"/>
                <w:lang w:val="hy-AM"/>
              </w:rPr>
              <w:t>»:</w:t>
            </w:r>
          </w:p>
          <w:p w14:paraId="64157EC0" w14:textId="3C72C1BA" w:rsidR="00E71BAA" w:rsidRPr="001A680B" w:rsidRDefault="00E71BAA" w:rsidP="00D841B6">
            <w:pPr>
              <w:tabs>
                <w:tab w:val="left" w:pos="7350"/>
              </w:tabs>
              <w:spacing w:after="0" w:line="360" w:lineRule="auto"/>
              <w:jc w:val="center"/>
              <w:rPr>
                <w:rFonts w:ascii="GHEA Grapalat" w:hAnsi="GHEA Grapalat"/>
                <w:sz w:val="24"/>
                <w:szCs w:val="24"/>
                <w:lang w:val="hy-AM"/>
              </w:rPr>
            </w:pPr>
          </w:p>
        </w:tc>
      </w:tr>
      <w:tr w:rsidR="001A680B" w:rsidRPr="001A680B" w14:paraId="27E225B5" w14:textId="77777777" w:rsidTr="00035304">
        <w:trPr>
          <w:trHeight w:val="355"/>
          <w:tblCellSpacing w:w="0" w:type="dxa"/>
        </w:trPr>
        <w:tc>
          <w:tcPr>
            <w:tcW w:w="8812" w:type="dxa"/>
            <w:shd w:val="clear" w:color="auto" w:fill="FFFFFF" w:themeFill="background1"/>
          </w:tcPr>
          <w:p w14:paraId="2E3A3F44" w14:textId="34332D72" w:rsidR="0068538E" w:rsidRPr="001A680B" w:rsidRDefault="00E71BAA" w:rsidP="00035304">
            <w:pPr>
              <w:pStyle w:val="ql-align-justify"/>
              <w:shd w:val="clear" w:color="auto" w:fill="FFFFFF"/>
              <w:spacing w:before="0" w:beforeAutospacing="0" w:after="480" w:afterAutospacing="0" w:line="360" w:lineRule="atLeast"/>
              <w:jc w:val="both"/>
              <w:textAlignment w:val="baseline"/>
              <w:rPr>
                <w:rFonts w:ascii="GHEA Grapalat" w:eastAsia="Calibri" w:hAnsi="GHEA Grapalat" w:cs="GHEA Grapalat"/>
                <w:bCs/>
                <w:lang w:val="hy-AM"/>
              </w:rPr>
            </w:pPr>
            <w:r w:rsidRPr="001A680B">
              <w:rPr>
                <w:rFonts w:ascii="GHEA Grapalat" w:eastAsia="Calibri" w:hAnsi="GHEA Grapalat" w:cs="GHEA Grapalat"/>
                <w:bCs/>
                <w:lang w:val="hy-AM"/>
              </w:rPr>
              <w:t>3.</w:t>
            </w:r>
            <w:r w:rsidRPr="001A680B">
              <w:rPr>
                <w:rFonts w:ascii="GHEA Grapalat" w:eastAsia="Calibri" w:hAnsi="GHEA Grapalat" w:cs="GHEA Grapalat"/>
                <w:b/>
                <w:lang w:val="hy-AM"/>
              </w:rPr>
              <w:t xml:space="preserve"> </w:t>
            </w:r>
            <w:r w:rsidRPr="001A680B">
              <w:rPr>
                <w:rFonts w:ascii="GHEA Grapalat" w:hAnsi="GHEA Grapalat"/>
                <w:lang w:val="hy-AM"/>
              </w:rPr>
              <w:t>Հիմնավորումը ներքին անհամապատասխանություն է պարունակում. 2-րդ բաժնով դիմում-հայտերի «հիմնական մասում» բացակայել է արտահանման երկրում արտադրանքի շրջանառությունը հավաստող փաստաթուղթը, ինչը ենթադրում է, որ մնացած մասում այն առկա է եղել, մինչդեռ նույն բաժինը և 1-ին բաժինը պնդում են, որ դիմում-հայտերն ամբողջությամբ «չեն համապատասխանել ծրագրով սահմանված պահանջներին»։ Երկուսը միաժամանակ ճիշտ լինել չեն կարող, մինչդեռ հենց դրանց վրա է կառուցված դադարեցման փաստարկումը։ Չեն բացահայտվում նաև դիմում-հայտերի թիվը, մերժման հիմքը (ծրագրի 18-րդ կետ) և ծրագրի 13-15-րդ կետերով նախատեսված՝ թերությունների վերացման ընթացակարգի կիրառումը. առանց դրա «շահառուներ չեն ձևավորվել» եզրահանգումը ստուգելի չէ։ Մինչդեռ «Նորմատիվ իրավական ակտերի մասին» օրենքի 6-րդ հոդվածի 5-րդ մասով հիմնավորման մեջ շարադրվում են «խնդրի սահմանումը, առկա իրավիճակը ..., կարգավորման նպատակները, ակնկալվող արդյունքը ...»։</w:t>
            </w:r>
            <w:r w:rsidR="00035304" w:rsidRPr="001A680B">
              <w:rPr>
                <w:rFonts w:ascii="GHEA Grapalat" w:hAnsi="GHEA Grapalat"/>
                <w:lang w:val="hy-AM"/>
              </w:rPr>
              <w:t xml:space="preserve"> </w:t>
            </w:r>
            <w:r w:rsidRPr="00E71BAA">
              <w:rPr>
                <w:rFonts w:ascii="GHEA Grapalat" w:hAnsi="GHEA Grapalat"/>
                <w:lang w:val="hy-AM"/>
              </w:rPr>
              <w:t>Կցված չէ նաև N 2075-Ն որոշման հավելվածի 12-13-րդ կետերով նախատեսված պարզեցված ԿԱԳ եզրակացությունը (Ձև N 1), և նշում չկա, թե դադարեցումը նշանակալի ազդեցություն ունի՞, թեև նույն օրենքի 5-րդ հոդվածի 1-ին մասով նախագիծը մշակող մարմինը Կառավարության սահմանած կարգով և դեպքերում կազմակերպում է ազդեցության գնահատումը։ Բացակայում է նաև այլընտրանքների շարադրանքը, թեև խնդիրը ծրագրի պայմանները շտկելը հիմնավորում է ոչ պակաս, քան վերացնելը։</w:t>
            </w:r>
            <w:r w:rsidR="00035304" w:rsidRPr="001A680B">
              <w:rPr>
                <w:rFonts w:ascii="GHEA Grapalat" w:hAnsi="GHEA Grapalat"/>
                <w:lang w:val="hy-AM"/>
              </w:rPr>
              <w:t xml:space="preserve"> </w:t>
            </w:r>
            <w:r w:rsidRPr="00E71BAA">
              <w:rPr>
                <w:rFonts w:ascii="GHEA Grapalat" w:hAnsi="GHEA Grapalat"/>
                <w:bdr w:val="none" w:sz="0" w:space="0" w:color="auto" w:frame="1"/>
                <w:lang w:val="hy-AM"/>
              </w:rPr>
              <w:t>Վերոգրյալի հաշվառմամբ առաջարկում ենք</w:t>
            </w:r>
            <w:r w:rsidRPr="00E71BAA">
              <w:rPr>
                <w:rFonts w:ascii="Calibri" w:hAnsi="Calibri" w:cs="Calibri"/>
                <w:bdr w:val="none" w:sz="0" w:space="0" w:color="auto" w:frame="1"/>
                <w:lang w:val="hy-AM"/>
              </w:rPr>
              <w:t> </w:t>
            </w:r>
            <w:r w:rsidRPr="00E71BAA">
              <w:rPr>
                <w:rFonts w:ascii="GHEA Grapalat" w:hAnsi="GHEA Grapalat"/>
                <w:lang w:val="hy-AM"/>
              </w:rPr>
              <w:t>հիմնավորումը շարադրել նոր խմբագրությամբ՝ վերացնելով հակասությունը և ներկայացնելով դիմում-հայտերի փաստացի թիվը, մերժման հիմքը, 13-15-րդ կետերի ընթացակարգի կիրառման տվյալները և այն, թե արդյոք կատարվել է N 735-Ն որոշման 3-րդ կետի 2-րդ ենթակետով սահմանված՝ երկամսյա ժամկետում ՀՀ 2025 թ. բյուջեում վերաբաշխման և լրացման առաջարկություններ ներկայացնելու պարտականությունը, ինչպես նաև լրացնել այն այլընտրանքների բաժնով։</w:t>
            </w:r>
          </w:p>
        </w:tc>
        <w:tc>
          <w:tcPr>
            <w:tcW w:w="5313" w:type="dxa"/>
            <w:shd w:val="clear" w:color="auto" w:fill="FFFFFF" w:themeFill="background1"/>
          </w:tcPr>
          <w:p w14:paraId="479BDA2F" w14:textId="77777777" w:rsidR="001A680B" w:rsidRPr="001A680B" w:rsidRDefault="001A680B" w:rsidP="001A680B">
            <w:pPr>
              <w:tabs>
                <w:tab w:val="left" w:pos="7350"/>
              </w:tabs>
              <w:spacing w:after="0" w:line="360" w:lineRule="auto"/>
              <w:jc w:val="center"/>
              <w:rPr>
                <w:rFonts w:ascii="GHEA Grapalat" w:hAnsi="GHEA Grapalat"/>
                <w:b/>
                <w:bCs/>
                <w:sz w:val="24"/>
                <w:szCs w:val="24"/>
                <w:lang w:val="hy-AM"/>
              </w:rPr>
            </w:pPr>
            <w:r w:rsidRPr="001A680B">
              <w:rPr>
                <w:rFonts w:ascii="GHEA Grapalat" w:hAnsi="GHEA Grapalat"/>
                <w:b/>
                <w:bCs/>
                <w:sz w:val="24"/>
                <w:szCs w:val="24"/>
                <w:lang w:val="hy-AM"/>
              </w:rPr>
              <w:t xml:space="preserve">Մասամբ է ընդունվել </w:t>
            </w:r>
          </w:p>
          <w:p w14:paraId="0170EE05" w14:textId="5224FC9D" w:rsidR="001A680B" w:rsidRPr="001A680B" w:rsidRDefault="001A680B" w:rsidP="001A680B">
            <w:pPr>
              <w:spacing w:after="0" w:line="276" w:lineRule="auto"/>
              <w:jc w:val="both"/>
              <w:rPr>
                <w:rFonts w:ascii="GHEA Grapalat" w:eastAsia="Times New Roman" w:hAnsi="GHEA Grapalat" w:cs="Times New Roman"/>
                <w:sz w:val="24"/>
                <w:szCs w:val="24"/>
                <w:lang w:val="hy-AM"/>
              </w:rPr>
            </w:pPr>
            <w:r w:rsidRPr="001A680B">
              <w:rPr>
                <w:rFonts w:ascii="GHEA Grapalat" w:eastAsia="Times New Roman" w:hAnsi="GHEA Grapalat" w:cs="Times New Roman"/>
                <w:sz w:val="24"/>
                <w:szCs w:val="24"/>
                <w:lang w:val="hy-AM"/>
              </w:rPr>
              <w:t>Հայաստանի Հանրապետության կառավարության 2022 թվականի դեկտեմբերի 17-ի N 2075-Ն որոշման հավելվածի 12-13-րդ կետերով նախատեսված պարզեցված ԿԱԳ եզրակացությունը նախագծին կցելու վերաբերյալ առաջարկը չի ընդունվում, քանի որ նախագծի հիմքում ընկած է գործող պետական աջակցության ծրագրի դադարեցման մեկ կարգավորման տարբերակ, որի պայմաններում այլընտրանքային կարգավորման տարբերակի կիրառելիությունը պայմանավորված է ծրագրի փաստացի կիրառման արդյունքներով և դրա հետագա ֆինանսավորման ապահովման հնարավորությամբ։ Ծրագրի պահպանմամբ դրա պայմանների փոփոխությունը տվյալ դեպքում չի կարող ապահովել ծրագրի հետագա իրականացումը՝ դրա ֆինանսավորման հնարավորության բացակայության պայմաններում։</w:t>
            </w:r>
            <w:r w:rsidRPr="001A680B">
              <w:rPr>
                <w:rFonts w:ascii="GHEA Grapalat" w:eastAsia="Times New Roman" w:hAnsi="GHEA Grapalat" w:cs="Times New Roman"/>
                <w:sz w:val="24"/>
                <w:szCs w:val="24"/>
                <w:lang w:val="hy-AM"/>
              </w:rPr>
              <w:t xml:space="preserve"> </w:t>
            </w:r>
            <w:r w:rsidRPr="001A680B">
              <w:rPr>
                <w:rFonts w:ascii="GHEA Grapalat" w:eastAsia="Times New Roman" w:hAnsi="GHEA Grapalat" w:cs="Times New Roman"/>
                <w:sz w:val="24"/>
                <w:szCs w:val="24"/>
                <w:lang w:val="hy-AM"/>
              </w:rPr>
              <w:t>Միաժամանակ, N 2075-Ն որոշման հավելվածի 24-րդ կետի 6-րդ ենթակետով ԿԱԳ իրականացում նախատեսված չէ այն նախագծերի նկատմամբ, որոնց հիմքում ընկած է քաղաքականության մեկ տարբերակ, և այլընտրանքային տարբերակների կիրառումը հնարավոր չէ։ Հաշվի առնելով ծրագրի գործողության փաստացի արդյունքները և դրա հետագա ֆինանսավորման ապահովման հնարավորության բացակայությունը՝ տվյալ նախագծի նկատմամբ նշված բացառության կիրառելիությունը գնահատվել է համապատասխանաբար։</w:t>
            </w:r>
          </w:p>
          <w:p w14:paraId="0B99D738" w14:textId="2C90C8CC" w:rsidR="0068538E" w:rsidRPr="001A680B" w:rsidRDefault="0068538E" w:rsidP="0068538E">
            <w:pPr>
              <w:tabs>
                <w:tab w:val="left" w:pos="7350"/>
              </w:tabs>
              <w:spacing w:after="0" w:line="360" w:lineRule="auto"/>
              <w:jc w:val="center"/>
              <w:rPr>
                <w:rFonts w:ascii="GHEA Grapalat" w:eastAsia="Calibri" w:hAnsi="GHEA Grapalat" w:cs="GHEA Grapalat"/>
                <w:b/>
                <w:sz w:val="24"/>
                <w:szCs w:val="24"/>
                <w:lang w:val="hy-AM"/>
              </w:rPr>
            </w:pPr>
          </w:p>
        </w:tc>
      </w:tr>
      <w:tr w:rsidR="001A680B" w:rsidRPr="001A680B" w14:paraId="04FF1028" w14:textId="77777777" w:rsidTr="00035304">
        <w:trPr>
          <w:trHeight w:val="355"/>
          <w:tblCellSpacing w:w="0" w:type="dxa"/>
        </w:trPr>
        <w:tc>
          <w:tcPr>
            <w:tcW w:w="8812" w:type="dxa"/>
            <w:shd w:val="clear" w:color="auto" w:fill="FFFFFF" w:themeFill="background1"/>
          </w:tcPr>
          <w:p w14:paraId="067E82DA" w14:textId="77777777" w:rsidR="00E0463E" w:rsidRPr="001A680B" w:rsidRDefault="00E0463E" w:rsidP="00035304">
            <w:pPr>
              <w:pStyle w:val="ql-align-justify"/>
              <w:shd w:val="clear" w:color="auto" w:fill="FFFFFF"/>
              <w:spacing w:before="0" w:beforeAutospacing="0" w:after="480" w:afterAutospacing="0" w:line="360" w:lineRule="atLeast"/>
              <w:jc w:val="both"/>
              <w:textAlignment w:val="baseline"/>
              <w:rPr>
                <w:rFonts w:ascii="GHEA Grapalat" w:hAnsi="GHEA Grapalat"/>
                <w:lang w:val="hy-AM"/>
              </w:rPr>
            </w:pPr>
            <w:r w:rsidRPr="001A680B">
              <w:rPr>
                <w:rFonts w:ascii="GHEA Grapalat" w:eastAsia="Calibri" w:hAnsi="GHEA Grapalat" w:cs="GHEA Grapalat"/>
                <w:b/>
                <w:lang w:val="hy-AM"/>
              </w:rPr>
              <w:t>4</w:t>
            </w:r>
            <w:r w:rsidRPr="001A680B">
              <w:rPr>
                <w:rFonts w:ascii="Cambria Math" w:eastAsia="Calibri" w:hAnsi="Cambria Math" w:cs="Cambria Math"/>
                <w:b/>
                <w:lang w:val="hy-AM"/>
              </w:rPr>
              <w:t>․</w:t>
            </w:r>
            <w:r w:rsidRPr="001A680B">
              <w:rPr>
                <w:rFonts w:ascii="GHEA Grapalat" w:eastAsia="Calibri" w:hAnsi="GHEA Grapalat" w:cs="GHEA Grapalat"/>
                <w:b/>
                <w:lang w:val="hy-AM"/>
              </w:rPr>
              <w:t xml:space="preserve"> </w:t>
            </w:r>
            <w:r w:rsidRPr="001A680B">
              <w:rPr>
                <w:rFonts w:ascii="GHEA Grapalat" w:hAnsi="GHEA Grapalat"/>
                <w:lang w:val="hy-AM"/>
              </w:rPr>
              <w:t>Հիմնավորումը չի վկայակոչում այն հիմքը, որը նախագիծը կդարձներ առավել կայուն միջազգային-իրավական տեսանկյունից։ Ծրագրի 10-րդ կետի 2-րդ ենթակետով աջակցությունը տրվում էր, եթե շահառուն մաքսային հայտարարագրով հավաստում էր, որ սերտիֆիկատի ստացմանը հաջորդած քառասունօրյա ժամկետում արտահանել է տվյալ արտադրանքը. այսինքն՝ աջակցությունը de jure պայմանավորված էր արտահանման իրացմամբ։</w:t>
            </w:r>
          </w:p>
          <w:p w14:paraId="3E6EAAF4" w14:textId="77777777" w:rsidR="00E0463E" w:rsidRPr="00E0463E" w:rsidRDefault="00E0463E" w:rsidP="00035304">
            <w:pPr>
              <w:shd w:val="clear" w:color="auto" w:fill="FFFFFF"/>
              <w:spacing w:after="0" w:line="360" w:lineRule="atLeast"/>
              <w:jc w:val="both"/>
              <w:textAlignment w:val="baseline"/>
              <w:rPr>
                <w:rFonts w:ascii="GHEA Grapalat" w:eastAsia="Times New Roman" w:hAnsi="GHEA Grapalat" w:cs="Times New Roman"/>
                <w:sz w:val="24"/>
                <w:szCs w:val="24"/>
              </w:rPr>
            </w:pPr>
            <w:r w:rsidRPr="00E0463E">
              <w:rPr>
                <w:rFonts w:ascii="GHEA Grapalat" w:eastAsia="Times New Roman" w:hAnsi="GHEA Grapalat" w:cs="Times New Roman"/>
                <w:i/>
                <w:iCs/>
                <w:sz w:val="24"/>
                <w:szCs w:val="24"/>
                <w:bdr w:val="none" w:sz="0" w:space="0" w:color="auto" w:frame="1"/>
              </w:rPr>
              <w:t xml:space="preserve">ASCM, </w:t>
            </w:r>
            <w:proofErr w:type="spellStart"/>
            <w:r w:rsidRPr="00E0463E">
              <w:rPr>
                <w:rFonts w:ascii="GHEA Grapalat" w:eastAsia="Times New Roman" w:hAnsi="GHEA Grapalat" w:cs="Times New Roman"/>
                <w:i/>
                <w:iCs/>
                <w:sz w:val="24"/>
                <w:szCs w:val="24"/>
                <w:bdr w:val="none" w:sz="0" w:space="0" w:color="auto" w:frame="1"/>
              </w:rPr>
              <w:t>հոդված</w:t>
            </w:r>
            <w:proofErr w:type="spellEnd"/>
            <w:r w:rsidRPr="00E0463E">
              <w:rPr>
                <w:rFonts w:ascii="GHEA Grapalat" w:eastAsia="Times New Roman" w:hAnsi="GHEA Grapalat" w:cs="Times New Roman"/>
                <w:i/>
                <w:iCs/>
                <w:sz w:val="24"/>
                <w:szCs w:val="24"/>
                <w:bdr w:val="none" w:sz="0" w:space="0" w:color="auto" w:frame="1"/>
              </w:rPr>
              <w:t xml:space="preserve"> 3.1(a): «the following subsidies ... shall be prohibited: (a) subsidies contingent, in law or in fact, whether solely or as one of several other conditions, upon export performance»</w:t>
            </w:r>
          </w:p>
          <w:p w14:paraId="36A1309A" w14:textId="77777777" w:rsidR="00E0463E" w:rsidRPr="00E0463E" w:rsidRDefault="00E0463E" w:rsidP="00035304">
            <w:pPr>
              <w:shd w:val="clear" w:color="auto" w:fill="FFFFFF"/>
              <w:spacing w:after="0" w:line="360" w:lineRule="atLeast"/>
              <w:jc w:val="both"/>
              <w:textAlignment w:val="baseline"/>
              <w:rPr>
                <w:rFonts w:ascii="GHEA Grapalat" w:eastAsia="Times New Roman" w:hAnsi="GHEA Grapalat" w:cs="Times New Roman"/>
                <w:sz w:val="24"/>
                <w:szCs w:val="24"/>
              </w:rPr>
            </w:pPr>
            <w:proofErr w:type="spellStart"/>
            <w:r w:rsidRPr="00E0463E">
              <w:rPr>
                <w:rFonts w:ascii="GHEA Grapalat" w:eastAsia="Times New Roman" w:hAnsi="GHEA Grapalat" w:cs="Times New Roman"/>
                <w:i/>
                <w:iCs/>
                <w:sz w:val="24"/>
                <w:szCs w:val="24"/>
                <w:bdr w:val="none" w:sz="0" w:space="0" w:color="auto" w:frame="1"/>
              </w:rPr>
              <w:t>թարգմանաբար</w:t>
            </w:r>
            <w:proofErr w:type="spellEnd"/>
            <w:r w:rsidRPr="00E0463E">
              <w:rPr>
                <w:rFonts w:ascii="GHEA Grapalat" w:eastAsia="Times New Roman" w:hAnsi="GHEA Grapalat" w:cs="Times New Roman"/>
                <w:i/>
                <w:iCs/>
                <w:sz w:val="24"/>
                <w:szCs w:val="24"/>
                <w:bdr w:val="none" w:sz="0" w:space="0" w:color="auto" w:frame="1"/>
              </w:rPr>
              <w:t>՝ «</w:t>
            </w:r>
            <w:proofErr w:type="spellStart"/>
            <w:r w:rsidRPr="00E0463E">
              <w:rPr>
                <w:rFonts w:ascii="GHEA Grapalat" w:eastAsia="Times New Roman" w:hAnsi="GHEA Grapalat" w:cs="Times New Roman"/>
                <w:i/>
                <w:iCs/>
                <w:sz w:val="24"/>
                <w:szCs w:val="24"/>
                <w:bdr w:val="none" w:sz="0" w:space="0" w:color="auto" w:frame="1"/>
              </w:rPr>
              <w:t>արգելվում</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են</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հետևյալ</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սուբսիդիաները</w:t>
            </w:r>
            <w:proofErr w:type="spellEnd"/>
            <w:r w:rsidRPr="00E0463E">
              <w:rPr>
                <w:rFonts w:ascii="GHEA Grapalat" w:eastAsia="Times New Roman" w:hAnsi="GHEA Grapalat" w:cs="Times New Roman"/>
                <w:i/>
                <w:iCs/>
                <w:sz w:val="24"/>
                <w:szCs w:val="24"/>
                <w:bdr w:val="none" w:sz="0" w:space="0" w:color="auto" w:frame="1"/>
              </w:rPr>
              <w:t xml:space="preserve">. (ա) </w:t>
            </w:r>
            <w:proofErr w:type="spellStart"/>
            <w:r w:rsidRPr="00E0463E">
              <w:rPr>
                <w:rFonts w:ascii="GHEA Grapalat" w:eastAsia="Times New Roman" w:hAnsi="GHEA Grapalat" w:cs="Times New Roman"/>
                <w:i/>
                <w:iCs/>
                <w:sz w:val="24"/>
                <w:szCs w:val="24"/>
                <w:bdr w:val="none" w:sz="0" w:space="0" w:color="auto" w:frame="1"/>
              </w:rPr>
              <w:t>սուբսիդիաներ</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որոնք</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ըստ</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օրենքի</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կամ</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փաստացի</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միանձնյա</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կամ</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մի</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քանի</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այլ</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պայմաններից</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մեկի</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հետ</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մեկտեղ</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պայմանավորված</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են</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արտահանման</w:t>
            </w:r>
            <w:proofErr w:type="spellEnd"/>
            <w:r w:rsidRPr="00E0463E">
              <w:rPr>
                <w:rFonts w:ascii="GHEA Grapalat" w:eastAsia="Times New Roman" w:hAnsi="GHEA Grapalat" w:cs="Times New Roman"/>
                <w:i/>
                <w:iCs/>
                <w:sz w:val="24"/>
                <w:szCs w:val="24"/>
                <w:bdr w:val="none" w:sz="0" w:space="0" w:color="auto" w:frame="1"/>
              </w:rPr>
              <w:t xml:space="preserve"> </w:t>
            </w:r>
            <w:proofErr w:type="spellStart"/>
            <w:r w:rsidRPr="00E0463E">
              <w:rPr>
                <w:rFonts w:ascii="GHEA Grapalat" w:eastAsia="Times New Roman" w:hAnsi="GHEA Grapalat" w:cs="Times New Roman"/>
                <w:i/>
                <w:iCs/>
                <w:sz w:val="24"/>
                <w:szCs w:val="24"/>
                <w:bdr w:val="none" w:sz="0" w:space="0" w:color="auto" w:frame="1"/>
              </w:rPr>
              <w:t>իրացմամբ</w:t>
            </w:r>
            <w:proofErr w:type="spellEnd"/>
            <w:r w:rsidRPr="00E0463E">
              <w:rPr>
                <w:rFonts w:ascii="GHEA Grapalat" w:eastAsia="Times New Roman" w:hAnsi="GHEA Grapalat" w:cs="Times New Roman"/>
                <w:i/>
                <w:iCs/>
                <w:sz w:val="24"/>
                <w:szCs w:val="24"/>
                <w:bdr w:val="none" w:sz="0" w:space="0" w:color="auto" w:frame="1"/>
              </w:rPr>
              <w:t>»</w:t>
            </w:r>
          </w:p>
          <w:p w14:paraId="60D2553E" w14:textId="77777777" w:rsidR="00E0463E" w:rsidRPr="00E0463E" w:rsidRDefault="00E0463E" w:rsidP="00035304">
            <w:pPr>
              <w:shd w:val="clear" w:color="auto" w:fill="FFFFFF"/>
              <w:spacing w:after="480" w:line="360" w:lineRule="atLeast"/>
              <w:jc w:val="both"/>
              <w:textAlignment w:val="baseline"/>
              <w:rPr>
                <w:rFonts w:ascii="GHEA Grapalat" w:eastAsia="Times New Roman" w:hAnsi="GHEA Grapalat" w:cs="Times New Roman"/>
                <w:sz w:val="24"/>
                <w:szCs w:val="24"/>
              </w:rPr>
            </w:pPr>
            <w:proofErr w:type="spellStart"/>
            <w:r w:rsidRPr="00E0463E">
              <w:rPr>
                <w:rFonts w:ascii="GHEA Grapalat" w:eastAsia="Times New Roman" w:hAnsi="GHEA Grapalat" w:cs="Times New Roman"/>
                <w:sz w:val="24"/>
                <w:szCs w:val="24"/>
              </w:rPr>
              <w:t>Հայաստանի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համար</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արգելքը</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կրում</w:t>
            </w:r>
            <w:proofErr w:type="spellEnd"/>
            <w:r w:rsidRPr="00E0463E">
              <w:rPr>
                <w:rFonts w:ascii="GHEA Grapalat" w:eastAsia="Times New Roman" w:hAnsi="GHEA Grapalat" w:cs="Times New Roman"/>
                <w:sz w:val="24"/>
                <w:szCs w:val="24"/>
              </w:rPr>
              <w:t xml:space="preserve"> է </w:t>
            </w:r>
            <w:proofErr w:type="spellStart"/>
            <w:r w:rsidRPr="00E0463E">
              <w:rPr>
                <w:rFonts w:ascii="GHEA Grapalat" w:eastAsia="Times New Roman" w:hAnsi="GHEA Grapalat" w:cs="Times New Roman"/>
                <w:sz w:val="24"/>
                <w:szCs w:val="24"/>
              </w:rPr>
              <w:t>անհատականացված</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բնույթ</w:t>
            </w:r>
            <w:proofErr w:type="spellEnd"/>
            <w:r w:rsidRPr="00E0463E">
              <w:rPr>
                <w:rFonts w:ascii="GHEA Grapalat" w:eastAsia="Times New Roman" w:hAnsi="GHEA Grapalat" w:cs="Times New Roman"/>
                <w:sz w:val="24"/>
                <w:szCs w:val="24"/>
              </w:rPr>
              <w:t>. ԱՀԿ-</w:t>
            </w:r>
            <w:proofErr w:type="spellStart"/>
            <w:r w:rsidRPr="00E0463E">
              <w:rPr>
                <w:rFonts w:ascii="GHEA Grapalat" w:eastAsia="Times New Roman" w:hAnsi="GHEA Grapalat" w:cs="Times New Roman"/>
                <w:sz w:val="24"/>
                <w:szCs w:val="24"/>
              </w:rPr>
              <w:t>ին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անդամակցության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Աշխատանքային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խմբի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զեկույցի</w:t>
            </w:r>
            <w:proofErr w:type="spellEnd"/>
            <w:r w:rsidRPr="00E0463E">
              <w:rPr>
                <w:rFonts w:ascii="GHEA Grapalat" w:eastAsia="Times New Roman" w:hAnsi="GHEA Grapalat" w:cs="Times New Roman"/>
                <w:sz w:val="24"/>
                <w:szCs w:val="24"/>
              </w:rPr>
              <w:t xml:space="preserve"> (WT/ACC/ARM/23) 115-րդ </w:t>
            </w:r>
            <w:proofErr w:type="spellStart"/>
            <w:r w:rsidRPr="00E0463E">
              <w:rPr>
                <w:rFonts w:ascii="GHEA Grapalat" w:eastAsia="Times New Roman" w:hAnsi="GHEA Grapalat" w:cs="Times New Roman"/>
                <w:sz w:val="24"/>
                <w:szCs w:val="24"/>
              </w:rPr>
              <w:t>կետով</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Հայաստանի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ներկայացուցիչը</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հաստատել</w:t>
            </w:r>
            <w:proofErr w:type="spellEnd"/>
            <w:r w:rsidRPr="00E0463E">
              <w:rPr>
                <w:rFonts w:ascii="GHEA Grapalat" w:eastAsia="Times New Roman" w:hAnsi="GHEA Grapalat" w:cs="Times New Roman"/>
                <w:sz w:val="24"/>
                <w:szCs w:val="24"/>
              </w:rPr>
              <w:t xml:space="preserve"> է, </w:t>
            </w:r>
            <w:proofErr w:type="spellStart"/>
            <w:r w:rsidRPr="00E0463E">
              <w:rPr>
                <w:rFonts w:ascii="GHEA Grapalat" w:eastAsia="Times New Roman" w:hAnsi="GHEA Grapalat" w:cs="Times New Roman"/>
                <w:sz w:val="24"/>
                <w:szCs w:val="24"/>
              </w:rPr>
              <w:t>որ</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Կառավարությունը</w:t>
            </w:r>
            <w:proofErr w:type="spellEnd"/>
            <w:r w:rsidRPr="00E0463E">
              <w:rPr>
                <w:rFonts w:ascii="GHEA Grapalat" w:eastAsia="Times New Roman" w:hAnsi="GHEA Grapalat" w:cs="Times New Roman"/>
                <w:sz w:val="24"/>
                <w:szCs w:val="24"/>
              </w:rPr>
              <w:t xml:space="preserve"> «did not maintain subsidies which met the definition of a prohibited subsidy» (</w:t>
            </w:r>
            <w:proofErr w:type="spellStart"/>
            <w:r w:rsidRPr="00E0463E">
              <w:rPr>
                <w:rFonts w:ascii="GHEA Grapalat" w:eastAsia="Times New Roman" w:hAnsi="GHEA Grapalat" w:cs="Times New Roman"/>
                <w:sz w:val="24"/>
                <w:szCs w:val="24"/>
              </w:rPr>
              <w:t>չի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պահպանում</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համաձայնագրի</w:t>
            </w:r>
            <w:proofErr w:type="spellEnd"/>
            <w:r w:rsidRPr="00E0463E">
              <w:rPr>
                <w:rFonts w:ascii="GHEA Grapalat" w:eastAsia="Times New Roman" w:hAnsi="GHEA Grapalat" w:cs="Times New Roman"/>
                <w:sz w:val="24"/>
                <w:szCs w:val="24"/>
              </w:rPr>
              <w:t xml:space="preserve"> 3-րդ </w:t>
            </w:r>
            <w:proofErr w:type="spellStart"/>
            <w:r w:rsidRPr="00E0463E">
              <w:rPr>
                <w:rFonts w:ascii="GHEA Grapalat" w:eastAsia="Times New Roman" w:hAnsi="GHEA Grapalat" w:cs="Times New Roman"/>
                <w:sz w:val="24"/>
                <w:szCs w:val="24"/>
              </w:rPr>
              <w:t>հոդվածի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իմաստով</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արգելված</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սուբսիդիաներ</w:t>
            </w:r>
            <w:proofErr w:type="spellEnd"/>
            <w:r w:rsidRPr="00E0463E">
              <w:rPr>
                <w:rFonts w:ascii="GHEA Grapalat" w:eastAsia="Times New Roman" w:hAnsi="GHEA Grapalat" w:cs="Times New Roman"/>
                <w:sz w:val="24"/>
                <w:szCs w:val="24"/>
              </w:rPr>
              <w:t xml:space="preserve">) և </w:t>
            </w:r>
            <w:proofErr w:type="spellStart"/>
            <w:r w:rsidRPr="00E0463E">
              <w:rPr>
                <w:rFonts w:ascii="GHEA Grapalat" w:eastAsia="Times New Roman" w:hAnsi="GHEA Grapalat" w:cs="Times New Roman"/>
                <w:sz w:val="24"/>
                <w:szCs w:val="24"/>
              </w:rPr>
              <w:t>ապագայում</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նման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սուբսիդիաներ</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չի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ներմուծի</w:t>
            </w:r>
            <w:proofErr w:type="spellEnd"/>
            <w:r w:rsidRPr="00E0463E">
              <w:rPr>
                <w:rFonts w:ascii="GHEA Grapalat" w:eastAsia="Times New Roman" w:hAnsi="GHEA Grapalat" w:cs="Times New Roman"/>
                <w:sz w:val="24"/>
                <w:szCs w:val="24"/>
              </w:rPr>
              <w:t>։</w:t>
            </w:r>
          </w:p>
          <w:p w14:paraId="001D0870" w14:textId="77777777" w:rsidR="00E0463E" w:rsidRPr="00E0463E" w:rsidRDefault="00E0463E" w:rsidP="00035304">
            <w:pPr>
              <w:shd w:val="clear" w:color="auto" w:fill="FFFFFF"/>
              <w:spacing w:after="0" w:line="360" w:lineRule="atLeast"/>
              <w:jc w:val="both"/>
              <w:textAlignment w:val="baseline"/>
              <w:rPr>
                <w:rFonts w:ascii="GHEA Grapalat" w:eastAsia="Times New Roman" w:hAnsi="GHEA Grapalat" w:cs="Times New Roman"/>
                <w:sz w:val="24"/>
                <w:szCs w:val="24"/>
              </w:rPr>
            </w:pPr>
            <w:proofErr w:type="spellStart"/>
            <w:r w:rsidRPr="00E0463E">
              <w:rPr>
                <w:rFonts w:ascii="GHEA Grapalat" w:eastAsia="Times New Roman" w:hAnsi="GHEA Grapalat" w:cs="Times New Roman"/>
                <w:sz w:val="24"/>
                <w:szCs w:val="24"/>
                <w:bdr w:val="none" w:sz="0" w:space="0" w:color="auto" w:frame="1"/>
              </w:rPr>
              <w:t>Վերոգրյալի</w:t>
            </w:r>
            <w:proofErr w:type="spellEnd"/>
            <w:r w:rsidRPr="00E0463E">
              <w:rPr>
                <w:rFonts w:ascii="GHEA Grapalat" w:eastAsia="Times New Roman" w:hAnsi="GHEA Grapalat" w:cs="Times New Roman"/>
                <w:sz w:val="24"/>
                <w:szCs w:val="24"/>
                <w:bdr w:val="none" w:sz="0" w:space="0" w:color="auto" w:frame="1"/>
              </w:rPr>
              <w:t xml:space="preserve"> </w:t>
            </w:r>
            <w:proofErr w:type="spellStart"/>
            <w:r w:rsidRPr="00E0463E">
              <w:rPr>
                <w:rFonts w:ascii="GHEA Grapalat" w:eastAsia="Times New Roman" w:hAnsi="GHEA Grapalat" w:cs="Times New Roman"/>
                <w:sz w:val="24"/>
                <w:szCs w:val="24"/>
                <w:bdr w:val="none" w:sz="0" w:space="0" w:color="auto" w:frame="1"/>
              </w:rPr>
              <w:t>հաշվառմամբ</w:t>
            </w:r>
            <w:proofErr w:type="spellEnd"/>
            <w:r w:rsidRPr="00E0463E">
              <w:rPr>
                <w:rFonts w:ascii="GHEA Grapalat" w:eastAsia="Times New Roman" w:hAnsi="GHEA Grapalat" w:cs="Times New Roman"/>
                <w:sz w:val="24"/>
                <w:szCs w:val="24"/>
                <w:bdr w:val="none" w:sz="0" w:space="0" w:color="auto" w:frame="1"/>
              </w:rPr>
              <w:t xml:space="preserve"> </w:t>
            </w:r>
            <w:proofErr w:type="spellStart"/>
            <w:r w:rsidRPr="00E0463E">
              <w:rPr>
                <w:rFonts w:ascii="GHEA Grapalat" w:eastAsia="Times New Roman" w:hAnsi="GHEA Grapalat" w:cs="Times New Roman"/>
                <w:sz w:val="24"/>
                <w:szCs w:val="24"/>
                <w:bdr w:val="none" w:sz="0" w:space="0" w:color="auto" w:frame="1"/>
              </w:rPr>
              <w:t>առաջարկում</w:t>
            </w:r>
            <w:proofErr w:type="spellEnd"/>
            <w:r w:rsidRPr="00E0463E">
              <w:rPr>
                <w:rFonts w:ascii="GHEA Grapalat" w:eastAsia="Times New Roman" w:hAnsi="GHEA Grapalat" w:cs="Times New Roman"/>
                <w:sz w:val="24"/>
                <w:szCs w:val="24"/>
                <w:bdr w:val="none" w:sz="0" w:space="0" w:color="auto" w:frame="1"/>
              </w:rPr>
              <w:t xml:space="preserve"> </w:t>
            </w:r>
            <w:proofErr w:type="spellStart"/>
            <w:r w:rsidRPr="00E0463E">
              <w:rPr>
                <w:rFonts w:ascii="GHEA Grapalat" w:eastAsia="Times New Roman" w:hAnsi="GHEA Grapalat" w:cs="Times New Roman"/>
                <w:sz w:val="24"/>
                <w:szCs w:val="24"/>
                <w:bdr w:val="none" w:sz="0" w:space="0" w:color="auto" w:frame="1"/>
              </w:rPr>
              <w:t>ենք</w:t>
            </w:r>
            <w:proofErr w:type="spellEnd"/>
            <w:r w:rsidRPr="00E0463E">
              <w:rPr>
                <w:rFonts w:ascii="Calibri" w:eastAsia="Times New Roman" w:hAnsi="Calibri" w:cs="Calibri"/>
                <w:sz w:val="24"/>
                <w:szCs w:val="24"/>
                <w:bdr w:val="none" w:sz="0" w:space="0" w:color="auto" w:frame="1"/>
              </w:rPr>
              <w:t> </w:t>
            </w:r>
            <w:proofErr w:type="spellStart"/>
            <w:r w:rsidRPr="00E0463E">
              <w:rPr>
                <w:rFonts w:ascii="GHEA Grapalat" w:eastAsia="Times New Roman" w:hAnsi="GHEA Grapalat" w:cs="Times New Roman"/>
                <w:sz w:val="24"/>
                <w:szCs w:val="24"/>
              </w:rPr>
              <w:t>հիմնավորումը</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լրացնել</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պարբերությամբ</w:t>
            </w:r>
            <w:proofErr w:type="spellEnd"/>
            <w:r w:rsidRPr="00E0463E">
              <w:rPr>
                <w:rFonts w:ascii="GHEA Grapalat" w:eastAsia="Times New Roman" w:hAnsi="GHEA Grapalat" w:cs="Times New Roman"/>
                <w:sz w:val="24"/>
                <w:szCs w:val="24"/>
              </w:rPr>
              <w:t>՝ «</w:t>
            </w:r>
            <w:proofErr w:type="spellStart"/>
            <w:r w:rsidRPr="00E0463E">
              <w:rPr>
                <w:rFonts w:ascii="GHEA Grapalat" w:eastAsia="Times New Roman" w:hAnsi="GHEA Grapalat" w:cs="Times New Roman"/>
                <w:sz w:val="24"/>
                <w:szCs w:val="24"/>
              </w:rPr>
              <w:t>Ծրագրով</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աջակցությունը</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տրամադրվում</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էր</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բացառապես</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արտադրանքի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փաստացի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արտահանման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պայմանով</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ծրագրի</w:t>
            </w:r>
            <w:proofErr w:type="spellEnd"/>
            <w:r w:rsidRPr="00E0463E">
              <w:rPr>
                <w:rFonts w:ascii="GHEA Grapalat" w:eastAsia="Times New Roman" w:hAnsi="GHEA Grapalat" w:cs="Times New Roman"/>
                <w:sz w:val="24"/>
                <w:szCs w:val="24"/>
              </w:rPr>
              <w:t xml:space="preserve"> 10-րդ </w:t>
            </w:r>
            <w:proofErr w:type="spellStart"/>
            <w:r w:rsidRPr="00E0463E">
              <w:rPr>
                <w:rFonts w:ascii="GHEA Grapalat" w:eastAsia="Times New Roman" w:hAnsi="GHEA Grapalat" w:cs="Times New Roman"/>
                <w:sz w:val="24"/>
                <w:szCs w:val="24"/>
              </w:rPr>
              <w:t>կետի</w:t>
            </w:r>
            <w:proofErr w:type="spellEnd"/>
            <w:r w:rsidRPr="00E0463E">
              <w:rPr>
                <w:rFonts w:ascii="GHEA Grapalat" w:eastAsia="Times New Roman" w:hAnsi="GHEA Grapalat" w:cs="Times New Roman"/>
                <w:sz w:val="24"/>
                <w:szCs w:val="24"/>
              </w:rPr>
              <w:t xml:space="preserve"> 2-րդ </w:t>
            </w:r>
            <w:proofErr w:type="spellStart"/>
            <w:r w:rsidRPr="00E0463E">
              <w:rPr>
                <w:rFonts w:ascii="GHEA Grapalat" w:eastAsia="Times New Roman" w:hAnsi="GHEA Grapalat" w:cs="Times New Roman"/>
                <w:sz w:val="24"/>
                <w:szCs w:val="24"/>
              </w:rPr>
              <w:t>ենթակետ</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ինչը</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ռիսկ</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էր</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ստեղծում</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Հայաստանի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Հանրապետության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Առևտրի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համաշխարհային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կազմակերպության</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շրջանակներում</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ստանձնած</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պարտավորությունների</w:t>
            </w:r>
            <w:proofErr w:type="spellEnd"/>
            <w:r w:rsidRPr="00E0463E">
              <w:rPr>
                <w:rFonts w:ascii="GHEA Grapalat" w:eastAsia="Times New Roman" w:hAnsi="GHEA Grapalat" w:cs="Times New Roman"/>
                <w:sz w:val="24"/>
                <w:szCs w:val="24"/>
              </w:rPr>
              <w:t xml:space="preserve"> </w:t>
            </w:r>
            <w:proofErr w:type="spellStart"/>
            <w:r w:rsidRPr="00E0463E">
              <w:rPr>
                <w:rFonts w:ascii="GHEA Grapalat" w:eastAsia="Times New Roman" w:hAnsi="GHEA Grapalat" w:cs="Times New Roman"/>
                <w:sz w:val="24"/>
                <w:szCs w:val="24"/>
              </w:rPr>
              <w:t>տեսանկյունից</w:t>
            </w:r>
            <w:proofErr w:type="spellEnd"/>
            <w:r w:rsidRPr="00E0463E">
              <w:rPr>
                <w:rFonts w:ascii="GHEA Grapalat" w:eastAsia="Times New Roman" w:hAnsi="GHEA Grapalat" w:cs="Times New Roman"/>
                <w:sz w:val="24"/>
                <w:szCs w:val="24"/>
              </w:rPr>
              <w:t>։»</w:t>
            </w:r>
          </w:p>
          <w:p w14:paraId="4E526ED4" w14:textId="74D96D27" w:rsidR="00E0463E" w:rsidRPr="001A680B" w:rsidRDefault="00E0463E" w:rsidP="00035304">
            <w:pPr>
              <w:pStyle w:val="ql-align-justify"/>
              <w:shd w:val="clear" w:color="auto" w:fill="FFFFFF"/>
              <w:spacing w:before="0" w:beforeAutospacing="0" w:after="480" w:afterAutospacing="0" w:line="360" w:lineRule="atLeast"/>
              <w:jc w:val="both"/>
              <w:textAlignment w:val="baseline"/>
              <w:rPr>
                <w:rFonts w:ascii="GHEA Grapalat" w:eastAsia="Calibri" w:hAnsi="GHEA Grapalat" w:cs="GHEA Grapalat"/>
                <w:b/>
                <w:lang w:val="hy-AM"/>
              </w:rPr>
            </w:pPr>
          </w:p>
        </w:tc>
        <w:tc>
          <w:tcPr>
            <w:tcW w:w="5313" w:type="dxa"/>
            <w:shd w:val="clear" w:color="auto" w:fill="FFFFFF" w:themeFill="background1"/>
          </w:tcPr>
          <w:p w14:paraId="43936B11" w14:textId="097DDD08" w:rsidR="00E0463E" w:rsidRPr="001A680B" w:rsidRDefault="00E0463E" w:rsidP="00035304">
            <w:pPr>
              <w:spacing w:before="100" w:beforeAutospacing="1" w:after="100" w:afterAutospacing="1" w:line="240" w:lineRule="auto"/>
              <w:jc w:val="center"/>
              <w:rPr>
                <w:rFonts w:ascii="GHEA Grapalat" w:eastAsia="Times New Roman" w:hAnsi="GHEA Grapalat" w:cs="Times New Roman"/>
                <w:b/>
                <w:bCs/>
                <w:sz w:val="24"/>
                <w:szCs w:val="24"/>
                <w:lang w:val="hy-AM"/>
              </w:rPr>
            </w:pPr>
            <w:r w:rsidRPr="00E0463E">
              <w:rPr>
                <w:rFonts w:ascii="GHEA Grapalat" w:eastAsia="Times New Roman" w:hAnsi="GHEA Grapalat" w:cs="Times New Roman"/>
                <w:b/>
                <w:bCs/>
                <w:sz w:val="24"/>
                <w:szCs w:val="24"/>
                <w:lang w:val="hy-AM"/>
              </w:rPr>
              <w:t>Չի ընդունվ</w:t>
            </w:r>
            <w:r w:rsidRPr="001A680B">
              <w:rPr>
                <w:rFonts w:ascii="GHEA Grapalat" w:eastAsia="Times New Roman" w:hAnsi="GHEA Grapalat" w:cs="Times New Roman"/>
                <w:b/>
                <w:bCs/>
                <w:sz w:val="24"/>
                <w:szCs w:val="24"/>
                <w:lang w:val="hy-AM"/>
              </w:rPr>
              <w:t>ել</w:t>
            </w:r>
          </w:p>
          <w:p w14:paraId="4B728FAF" w14:textId="57BF20EE" w:rsidR="00E0463E" w:rsidRPr="001A680B" w:rsidRDefault="00035304" w:rsidP="00035304">
            <w:pPr>
              <w:spacing w:before="100" w:beforeAutospacing="1" w:after="100" w:afterAutospacing="1" w:line="240" w:lineRule="auto"/>
              <w:ind w:left="181" w:hanging="181"/>
              <w:jc w:val="both"/>
              <w:rPr>
                <w:rFonts w:ascii="GHEA Grapalat" w:eastAsia="Calibri" w:hAnsi="GHEA Grapalat" w:cs="GHEA Grapalat"/>
                <w:b/>
                <w:sz w:val="24"/>
                <w:szCs w:val="24"/>
                <w:lang w:val="hy-AM"/>
              </w:rPr>
            </w:pPr>
            <w:r w:rsidRPr="001A680B">
              <w:rPr>
                <w:rFonts w:ascii="GHEA Grapalat" w:eastAsia="Times New Roman" w:hAnsi="GHEA Grapalat" w:cs="Times New Roman"/>
                <w:sz w:val="24"/>
                <w:szCs w:val="24"/>
                <w:lang w:val="hy-AM"/>
              </w:rPr>
              <w:t>Ծ</w:t>
            </w:r>
            <w:r w:rsidRPr="00035304">
              <w:rPr>
                <w:rFonts w:ascii="GHEA Grapalat" w:eastAsia="Times New Roman" w:hAnsi="GHEA Grapalat" w:cs="Times New Roman"/>
                <w:sz w:val="24"/>
                <w:szCs w:val="24"/>
                <w:lang w:val="hy-AM"/>
              </w:rPr>
              <w:t>րագրի 10-րդ կետի 2-րդ ենթակետով արտահանման փաստի ներկայացման պահանջի առկայությունը ինքնին բավարար հիմք չէ ծրագրով նախատեսված աջակցությունը ԱՀԿ Սուբսիդիաների և փոխհատուցման միջոցների մասին համաձայնագրի 3.1(a) հոդվածի իմաստով արգելված սուբսիդիա որակելու կամ այդ հիմքով ծրագրի գործողության դադարեցումը հիմնավորելու համար։</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Միաժամանակ, ծրագրի 10-րդ կետի 2-րդ ենթակետով սահմանվել է, որ աջակցությունը տրամադրվում է այն դեպքում, երբ շահառուն սերտիֆիկատի կամ փորձարկման արձանագրության ստացմանը հաջորդած 40-օրյա ժամանակահատվածում արտահանել է համապատասխան արտադրանքը։ Հետևաբար, դիտողության մեջ նշված՝ ծրագրով արտահանման փաստի հետ աջակցության տրամադրման պայմանավորվածության հանգամանքը առարկայական առումով առկա է։</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Սակայն այդ հանգամանքից ինքնաբերաբար չի հետևում, որ ծրագրով տրամադրված աջակցությունը հանդիսացել է ԱՀԿ Սուբսիդիաների և փոխհատուցման միջոցների մասին համաձայնագրի 3.1(a) հոդվածով նախատեսված արգելված սուբսիդիա։ Նման իրավական եզրակացության համար անհրաժեշտ է գնահատել ծրագրով նախատեսված աջակցության բնույթը և դրա տրամադրման պայմանները՝ նշված համաձայնագրի կիրառելի դրույթների համատեքստում, ինչպես նաև ծրագրի շրջանակում փաստացի տրամադրված աջակցության համապատասխանությունը այդ դրույթներով սահմանված չափանիշներին։</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Դիտողությամբ, սակայն, չի ներկայացվում նման ամբողջական իրավական և փաստական գնահատական, այլ միայն ծրագրի 10-րդ կետի 2-րդ ենթակետով սահմանված արտահանման պայմանի առկայությունից ուղղակիորեն եզրակացվում է ԱՀԿ շրջանակում Հայաստանի Հանրապետության ստանձնած պարտավորությունների հնարավոր խախտման մասին։</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Միաժամանակ, Հայաստանի Հանրապետության՝ ԱՀԿ-ին անդամակցության շրջանակում ստանձնած պարտավորության վերաբերյալ Աշխատանքային խմբի զեկույցի 115-րդ կետի վկայակոչումը ինքնին չի հաստատում, որ տվյալ ծրագիրը հանդիսացել է այդ պարտավորությանը հակասող արգելված սուբսիդիա։ Նշված փաստաթղթում ամրագրված պարտավորությունը պետք է կիրառվի համապատասխան ԱՀԿ իրավական չափանիշների հիման վրա կոնկրետ աջակցության միջոցի նկատմամբ կատարված իրավական գնահատականի համատեքստում։</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Հետևաբար, «Ծրագրով աջակցությունը տրամադրվում էր բացառապես արտադրանքի փաստացի արտահանման պայմանով, ինչը ռիսկ էր ստեղծում Հայաստանի Հանրապետության՝ Առևտրի համաշխարհային կազմակերպության շրջանակներում ստանձնած պարտավորությունների տեսանկյունից» ձևակերպումը նախագծի հիմնավորման մեջ ներառելը տվյալ փուլում հիմնավորված չի համարվում, քանի որ այն ծրագրի 10-րդ կետի 2-րդ ենթակետում առկա փաստական հանգամանքից կատարում է ԱՀԿ իրավական ռիսկի վերաբերյալ չհիմնավորված եզրահանգում։</w:t>
            </w:r>
            <w:r w:rsidRPr="001A680B">
              <w:rPr>
                <w:rFonts w:ascii="GHEA Grapalat" w:eastAsia="Times New Roman" w:hAnsi="GHEA Grapalat" w:cs="Times New Roman"/>
                <w:sz w:val="24"/>
                <w:szCs w:val="24"/>
                <w:lang w:val="hy-AM"/>
              </w:rPr>
              <w:t xml:space="preserve"> </w:t>
            </w:r>
            <w:r w:rsidRPr="00035304">
              <w:rPr>
                <w:rFonts w:ascii="GHEA Grapalat" w:eastAsia="Times New Roman" w:hAnsi="GHEA Grapalat" w:cs="Times New Roman"/>
                <w:sz w:val="24"/>
                <w:szCs w:val="24"/>
                <w:lang w:val="hy-AM"/>
              </w:rPr>
              <w:t>Ծրագրի գործողության դադարեցման հիմնավորումը պետք է հիմնված լինի ծրագրի կիրառման փաստացի արդյունքների, աջակցության տրամադրման ընթացքի և ծրագրի հետագա ֆինանսավորման հետ կապված հանգամանքների վրա, այլ ոչ թե առանց համապատասխան իրավական գնահատման՝ ծրագրի նկատմամբ ԱՀԿ իրավական արգելքի առկայության վերաբերյալ եզրահանգման։</w:t>
            </w:r>
            <w:r w:rsidR="00E0463E" w:rsidRPr="00E0463E">
              <w:rPr>
                <w:rFonts w:ascii="GHEA Grapalat" w:eastAsia="Times New Roman" w:hAnsi="GHEA Grapalat" w:cs="Times New Roman"/>
                <w:sz w:val="24"/>
                <w:szCs w:val="24"/>
                <w:lang w:val="hy-AM"/>
              </w:rPr>
              <w:t xml:space="preserve"> </w:t>
            </w:r>
          </w:p>
        </w:tc>
      </w:tr>
      <w:tr w:rsidR="001A680B" w:rsidRPr="001A680B" w14:paraId="43B4AFDA" w14:textId="77777777" w:rsidTr="00035304">
        <w:trPr>
          <w:trHeight w:val="355"/>
          <w:tblCellSpacing w:w="0" w:type="dxa"/>
        </w:trPr>
        <w:tc>
          <w:tcPr>
            <w:tcW w:w="8812" w:type="dxa"/>
            <w:shd w:val="clear" w:color="auto" w:fill="FFFFFF" w:themeFill="background1"/>
          </w:tcPr>
          <w:p w14:paraId="2E62F1CD" w14:textId="77777777" w:rsidR="00035304" w:rsidRPr="001A680B" w:rsidRDefault="00E0463E" w:rsidP="00035304">
            <w:pPr>
              <w:pStyle w:val="ql-align-justify"/>
              <w:shd w:val="clear" w:color="auto" w:fill="FFFFFF"/>
              <w:spacing w:before="0" w:beforeAutospacing="0" w:after="480" w:afterAutospacing="0" w:line="360" w:lineRule="atLeast"/>
              <w:jc w:val="both"/>
              <w:textAlignment w:val="baseline"/>
              <w:rPr>
                <w:rFonts w:ascii="GHEA Grapalat" w:hAnsi="GHEA Grapalat"/>
                <w:lang w:val="hy-AM"/>
              </w:rPr>
            </w:pPr>
            <w:r w:rsidRPr="001A680B">
              <w:rPr>
                <w:rFonts w:ascii="GHEA Grapalat" w:eastAsia="Calibri" w:hAnsi="GHEA Grapalat" w:cs="GHEA Grapalat"/>
                <w:b/>
                <w:lang w:val="hy-AM"/>
              </w:rPr>
              <w:t>5</w:t>
            </w:r>
            <w:r w:rsidRPr="001A680B">
              <w:rPr>
                <w:rFonts w:ascii="Cambria Math" w:eastAsia="Calibri" w:hAnsi="Cambria Math" w:cs="Cambria Math"/>
                <w:b/>
                <w:lang w:val="hy-AM"/>
              </w:rPr>
              <w:t>․</w:t>
            </w:r>
            <w:r w:rsidRPr="001A680B">
              <w:rPr>
                <w:rFonts w:ascii="GHEA Grapalat" w:eastAsia="Calibri" w:hAnsi="GHEA Grapalat" w:cs="GHEA Grapalat"/>
                <w:b/>
                <w:lang w:val="hy-AM"/>
              </w:rPr>
              <w:t xml:space="preserve"> </w:t>
            </w:r>
            <w:r w:rsidR="00035304" w:rsidRPr="001A680B">
              <w:rPr>
                <w:rFonts w:ascii="GHEA Grapalat" w:hAnsi="GHEA Grapalat"/>
                <w:lang w:val="hy-AM"/>
              </w:rPr>
              <w:t>Գյուղատնտեսական արտադրանքի մասով, որքանով ծրագիրը կիրառելի էր, գործում է առանձին ռեժիմ. ASCM 3.1-ի վերապահումը («Except as provided in the Agreement on Agriculture») հարցը տեղափոխում է Գյուղատնտեսության մասին համաձայնագրի դաշտ։</w:t>
            </w:r>
          </w:p>
          <w:p w14:paraId="24E305B0" w14:textId="77777777" w:rsidR="00035304" w:rsidRPr="00035304" w:rsidRDefault="00035304" w:rsidP="00035304">
            <w:pPr>
              <w:shd w:val="clear" w:color="auto" w:fill="FFFFFF"/>
              <w:spacing w:after="0" w:line="360" w:lineRule="atLeast"/>
              <w:jc w:val="both"/>
              <w:textAlignment w:val="baseline"/>
              <w:rPr>
                <w:rFonts w:ascii="GHEA Grapalat" w:eastAsia="Times New Roman" w:hAnsi="GHEA Grapalat" w:cs="Times New Roman"/>
                <w:sz w:val="24"/>
                <w:szCs w:val="24"/>
              </w:rPr>
            </w:pPr>
            <w:proofErr w:type="spellStart"/>
            <w:r w:rsidRPr="00035304">
              <w:rPr>
                <w:rFonts w:ascii="GHEA Grapalat" w:eastAsia="Times New Roman" w:hAnsi="GHEA Grapalat" w:cs="Times New Roman"/>
                <w:i/>
                <w:iCs/>
                <w:sz w:val="24"/>
                <w:szCs w:val="24"/>
                <w:bdr w:val="none" w:sz="0" w:space="0" w:color="auto" w:frame="1"/>
              </w:rPr>
              <w:t>AoA</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հոդված</w:t>
            </w:r>
            <w:proofErr w:type="spellEnd"/>
            <w:r w:rsidRPr="00035304">
              <w:rPr>
                <w:rFonts w:ascii="GHEA Grapalat" w:eastAsia="Times New Roman" w:hAnsi="GHEA Grapalat" w:cs="Times New Roman"/>
                <w:i/>
                <w:iCs/>
                <w:sz w:val="24"/>
                <w:szCs w:val="24"/>
                <w:bdr w:val="none" w:sz="0" w:space="0" w:color="auto" w:frame="1"/>
              </w:rPr>
              <w:t xml:space="preserve"> 9.1(a): «the provision by governments or their agencies of direct subsidies ... to a firm, to an industry, to producers of an agricultural product ... contingent on export performance»</w:t>
            </w:r>
          </w:p>
          <w:p w14:paraId="345DFDF7" w14:textId="77777777" w:rsidR="00035304" w:rsidRPr="00035304" w:rsidRDefault="00035304" w:rsidP="00035304">
            <w:pPr>
              <w:shd w:val="clear" w:color="auto" w:fill="FFFFFF"/>
              <w:spacing w:after="0" w:line="360" w:lineRule="atLeast"/>
              <w:jc w:val="both"/>
              <w:textAlignment w:val="baseline"/>
              <w:rPr>
                <w:rFonts w:ascii="GHEA Grapalat" w:eastAsia="Times New Roman" w:hAnsi="GHEA Grapalat" w:cs="Times New Roman"/>
                <w:sz w:val="24"/>
                <w:szCs w:val="24"/>
              </w:rPr>
            </w:pPr>
            <w:proofErr w:type="spellStart"/>
            <w:r w:rsidRPr="00035304">
              <w:rPr>
                <w:rFonts w:ascii="GHEA Grapalat" w:eastAsia="Times New Roman" w:hAnsi="GHEA Grapalat" w:cs="Times New Roman"/>
                <w:i/>
                <w:iCs/>
                <w:sz w:val="24"/>
                <w:szCs w:val="24"/>
                <w:bdr w:val="none" w:sz="0" w:space="0" w:color="auto" w:frame="1"/>
              </w:rPr>
              <w:t>թարգմանաբար</w:t>
            </w:r>
            <w:proofErr w:type="spellEnd"/>
            <w:r w:rsidRPr="00035304">
              <w:rPr>
                <w:rFonts w:ascii="GHEA Grapalat" w:eastAsia="Times New Roman" w:hAnsi="GHEA Grapalat" w:cs="Times New Roman"/>
                <w:i/>
                <w:iCs/>
                <w:sz w:val="24"/>
                <w:szCs w:val="24"/>
                <w:bdr w:val="none" w:sz="0" w:space="0" w:color="auto" w:frame="1"/>
              </w:rPr>
              <w:t>՝ «</w:t>
            </w:r>
            <w:proofErr w:type="spellStart"/>
            <w:r w:rsidRPr="00035304">
              <w:rPr>
                <w:rFonts w:ascii="GHEA Grapalat" w:eastAsia="Times New Roman" w:hAnsi="GHEA Grapalat" w:cs="Times New Roman"/>
                <w:i/>
                <w:iCs/>
                <w:sz w:val="24"/>
                <w:szCs w:val="24"/>
                <w:bdr w:val="none" w:sz="0" w:space="0" w:color="auto" w:frame="1"/>
              </w:rPr>
              <w:t>կառավարությունների</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կամ</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դրանց</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գործակալությունների</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կողմից</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ուղղակի</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սուբսիդիաների</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տրամադրումը</w:t>
            </w:r>
            <w:proofErr w:type="spellEnd"/>
            <w:r w:rsidRPr="00035304">
              <w:rPr>
                <w:rFonts w:ascii="GHEA Grapalat" w:eastAsia="Times New Roman" w:hAnsi="GHEA Grapalat" w:cs="Times New Roman"/>
                <w:i/>
                <w:iCs/>
                <w:sz w:val="24"/>
                <w:szCs w:val="24"/>
                <w:bdr w:val="none" w:sz="0" w:space="0" w:color="auto" w:frame="1"/>
              </w:rPr>
              <w:t xml:space="preserve"> ... </w:t>
            </w:r>
            <w:proofErr w:type="spellStart"/>
            <w:r w:rsidRPr="00035304">
              <w:rPr>
                <w:rFonts w:ascii="GHEA Grapalat" w:eastAsia="Times New Roman" w:hAnsi="GHEA Grapalat" w:cs="Times New Roman"/>
                <w:i/>
                <w:iCs/>
                <w:sz w:val="24"/>
                <w:szCs w:val="24"/>
                <w:bdr w:val="none" w:sz="0" w:space="0" w:color="auto" w:frame="1"/>
              </w:rPr>
              <w:t>կազմակերպությանը</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ճյուղին</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գյուղատնտեսական</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արտադրանքի</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արտադրողներին</w:t>
            </w:r>
            <w:proofErr w:type="spellEnd"/>
            <w:r w:rsidRPr="00035304">
              <w:rPr>
                <w:rFonts w:ascii="GHEA Grapalat" w:eastAsia="Times New Roman" w:hAnsi="GHEA Grapalat" w:cs="Times New Roman"/>
                <w:i/>
                <w:iCs/>
                <w:sz w:val="24"/>
                <w:szCs w:val="24"/>
                <w:bdr w:val="none" w:sz="0" w:space="0" w:color="auto" w:frame="1"/>
              </w:rPr>
              <w:t xml:space="preserve"> ..., </w:t>
            </w:r>
            <w:proofErr w:type="spellStart"/>
            <w:r w:rsidRPr="00035304">
              <w:rPr>
                <w:rFonts w:ascii="GHEA Grapalat" w:eastAsia="Times New Roman" w:hAnsi="GHEA Grapalat" w:cs="Times New Roman"/>
                <w:i/>
                <w:iCs/>
                <w:sz w:val="24"/>
                <w:szCs w:val="24"/>
                <w:bdr w:val="none" w:sz="0" w:space="0" w:color="auto" w:frame="1"/>
              </w:rPr>
              <w:t>որը</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պայմանավորված</w:t>
            </w:r>
            <w:proofErr w:type="spellEnd"/>
            <w:r w:rsidRPr="00035304">
              <w:rPr>
                <w:rFonts w:ascii="GHEA Grapalat" w:eastAsia="Times New Roman" w:hAnsi="GHEA Grapalat" w:cs="Times New Roman"/>
                <w:i/>
                <w:iCs/>
                <w:sz w:val="24"/>
                <w:szCs w:val="24"/>
                <w:bdr w:val="none" w:sz="0" w:space="0" w:color="auto" w:frame="1"/>
              </w:rPr>
              <w:t xml:space="preserve"> է </w:t>
            </w:r>
            <w:proofErr w:type="spellStart"/>
            <w:r w:rsidRPr="00035304">
              <w:rPr>
                <w:rFonts w:ascii="GHEA Grapalat" w:eastAsia="Times New Roman" w:hAnsi="GHEA Grapalat" w:cs="Times New Roman"/>
                <w:i/>
                <w:iCs/>
                <w:sz w:val="24"/>
                <w:szCs w:val="24"/>
                <w:bdr w:val="none" w:sz="0" w:space="0" w:color="auto" w:frame="1"/>
              </w:rPr>
              <w:t>արտահանման</w:t>
            </w:r>
            <w:proofErr w:type="spellEnd"/>
            <w:r w:rsidRPr="00035304">
              <w:rPr>
                <w:rFonts w:ascii="GHEA Grapalat" w:eastAsia="Times New Roman" w:hAnsi="GHEA Grapalat" w:cs="Times New Roman"/>
                <w:i/>
                <w:iCs/>
                <w:sz w:val="24"/>
                <w:szCs w:val="24"/>
                <w:bdr w:val="none" w:sz="0" w:space="0" w:color="auto" w:frame="1"/>
              </w:rPr>
              <w:t xml:space="preserve"> </w:t>
            </w:r>
            <w:proofErr w:type="spellStart"/>
            <w:r w:rsidRPr="00035304">
              <w:rPr>
                <w:rFonts w:ascii="GHEA Grapalat" w:eastAsia="Times New Roman" w:hAnsi="GHEA Grapalat" w:cs="Times New Roman"/>
                <w:i/>
                <w:iCs/>
                <w:sz w:val="24"/>
                <w:szCs w:val="24"/>
                <w:bdr w:val="none" w:sz="0" w:space="0" w:color="auto" w:frame="1"/>
              </w:rPr>
              <w:t>իրացմամբ</w:t>
            </w:r>
            <w:proofErr w:type="spellEnd"/>
            <w:r w:rsidRPr="00035304">
              <w:rPr>
                <w:rFonts w:ascii="GHEA Grapalat" w:eastAsia="Times New Roman" w:hAnsi="GHEA Grapalat" w:cs="Times New Roman"/>
                <w:i/>
                <w:iCs/>
                <w:sz w:val="24"/>
                <w:szCs w:val="24"/>
                <w:bdr w:val="none" w:sz="0" w:space="0" w:color="auto" w:frame="1"/>
              </w:rPr>
              <w:t>»</w:t>
            </w:r>
          </w:p>
          <w:p w14:paraId="14E4BC15" w14:textId="77777777" w:rsidR="00035304" w:rsidRPr="00035304" w:rsidRDefault="00035304" w:rsidP="00035304">
            <w:pPr>
              <w:shd w:val="clear" w:color="auto" w:fill="FFFFFF"/>
              <w:spacing w:after="480" w:line="360" w:lineRule="atLeast"/>
              <w:jc w:val="both"/>
              <w:textAlignment w:val="baseline"/>
              <w:rPr>
                <w:rFonts w:ascii="GHEA Grapalat" w:eastAsia="Times New Roman" w:hAnsi="GHEA Grapalat" w:cs="Times New Roman"/>
                <w:sz w:val="24"/>
                <w:szCs w:val="24"/>
              </w:rPr>
            </w:pPr>
            <w:proofErr w:type="spellStart"/>
            <w:r w:rsidRPr="00035304">
              <w:rPr>
                <w:rFonts w:ascii="GHEA Grapalat" w:eastAsia="Times New Roman" w:hAnsi="GHEA Grapalat" w:cs="Times New Roman"/>
                <w:sz w:val="24"/>
                <w:szCs w:val="24"/>
              </w:rPr>
              <w:t>Դրա</w:t>
            </w:r>
            <w:proofErr w:type="spellEnd"/>
            <w:r w:rsidRPr="00035304">
              <w:rPr>
                <w:rFonts w:ascii="GHEA Grapalat" w:eastAsia="Times New Roman" w:hAnsi="GHEA Grapalat" w:cs="Times New Roman"/>
                <w:sz w:val="24"/>
                <w:szCs w:val="24"/>
              </w:rPr>
              <w:t xml:space="preserve"> 3.3 և 8-րդ </w:t>
            </w:r>
            <w:proofErr w:type="spellStart"/>
            <w:r w:rsidRPr="00035304">
              <w:rPr>
                <w:rFonts w:ascii="GHEA Grapalat" w:eastAsia="Times New Roman" w:hAnsi="GHEA Grapalat" w:cs="Times New Roman"/>
                <w:sz w:val="24"/>
                <w:szCs w:val="24"/>
              </w:rPr>
              <w:t>հոդվածներով</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այդպիսի</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սուբսիդիաներ</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չեն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կարող</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տրամադրվել</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Ցուցակում</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չնշված</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ապրանքների</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համար</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իսկ</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Հայաստանի</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Ցուցակ</w:t>
            </w:r>
            <w:proofErr w:type="spellEnd"/>
            <w:r w:rsidRPr="00035304">
              <w:rPr>
                <w:rFonts w:ascii="GHEA Grapalat" w:eastAsia="Times New Roman" w:hAnsi="GHEA Grapalat" w:cs="Times New Roman"/>
                <w:sz w:val="24"/>
                <w:szCs w:val="24"/>
              </w:rPr>
              <w:t xml:space="preserve"> CLV-</w:t>
            </w:r>
            <w:proofErr w:type="spellStart"/>
            <w:r w:rsidRPr="00035304">
              <w:rPr>
                <w:rFonts w:ascii="GHEA Grapalat" w:eastAsia="Times New Roman" w:hAnsi="GHEA Grapalat" w:cs="Times New Roman"/>
                <w:sz w:val="24"/>
                <w:szCs w:val="24"/>
              </w:rPr>
              <w:t>ով</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գյուղատնտեսական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արտահանման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սուբսիդիաները</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կապված</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են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զրոյական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մակարդակով</w:t>
            </w:r>
            <w:proofErr w:type="spellEnd"/>
            <w:r w:rsidRPr="00035304">
              <w:rPr>
                <w:rFonts w:ascii="GHEA Grapalat" w:eastAsia="Times New Roman" w:hAnsi="GHEA Grapalat" w:cs="Times New Roman"/>
                <w:sz w:val="24"/>
                <w:szCs w:val="24"/>
              </w:rPr>
              <w:t xml:space="preserve"> (WT/ACC/ARM/23, </w:t>
            </w:r>
            <w:proofErr w:type="spellStart"/>
            <w:r w:rsidRPr="00035304">
              <w:rPr>
                <w:rFonts w:ascii="GHEA Grapalat" w:eastAsia="Times New Roman" w:hAnsi="GHEA Grapalat" w:cs="Times New Roman"/>
                <w:sz w:val="24"/>
                <w:szCs w:val="24"/>
              </w:rPr>
              <w:t>կետ</w:t>
            </w:r>
            <w:proofErr w:type="spellEnd"/>
            <w:r w:rsidRPr="00035304">
              <w:rPr>
                <w:rFonts w:ascii="GHEA Grapalat" w:eastAsia="Times New Roman" w:hAnsi="GHEA Grapalat" w:cs="Times New Roman"/>
                <w:sz w:val="24"/>
                <w:szCs w:val="24"/>
              </w:rPr>
              <w:t xml:space="preserve"> </w:t>
            </w:r>
            <w:proofErr w:type="gramStart"/>
            <w:r w:rsidRPr="00035304">
              <w:rPr>
                <w:rFonts w:ascii="GHEA Grapalat" w:eastAsia="Times New Roman" w:hAnsi="GHEA Grapalat" w:cs="Times New Roman"/>
                <w:sz w:val="24"/>
                <w:szCs w:val="24"/>
              </w:rPr>
              <w:t>162)։</w:t>
            </w:r>
            <w:proofErr w:type="gramEnd"/>
          </w:p>
          <w:p w14:paraId="261032D2" w14:textId="77777777" w:rsidR="00035304" w:rsidRPr="00035304" w:rsidRDefault="00035304" w:rsidP="00035304">
            <w:pPr>
              <w:shd w:val="clear" w:color="auto" w:fill="FFFFFF"/>
              <w:spacing w:after="0" w:line="360" w:lineRule="atLeast"/>
              <w:jc w:val="both"/>
              <w:textAlignment w:val="baseline"/>
              <w:rPr>
                <w:rFonts w:ascii="GHEA Grapalat" w:eastAsia="Times New Roman" w:hAnsi="GHEA Grapalat" w:cs="Times New Roman"/>
                <w:sz w:val="24"/>
                <w:szCs w:val="24"/>
              </w:rPr>
            </w:pPr>
            <w:proofErr w:type="spellStart"/>
            <w:r w:rsidRPr="00035304">
              <w:rPr>
                <w:rFonts w:ascii="GHEA Grapalat" w:eastAsia="Times New Roman" w:hAnsi="GHEA Grapalat" w:cs="Times New Roman"/>
                <w:sz w:val="24"/>
                <w:szCs w:val="24"/>
                <w:bdr w:val="none" w:sz="0" w:space="0" w:color="auto" w:frame="1"/>
              </w:rPr>
              <w:t>Վերոգրյալի</w:t>
            </w:r>
            <w:proofErr w:type="spellEnd"/>
            <w:r w:rsidRPr="00035304">
              <w:rPr>
                <w:rFonts w:ascii="GHEA Grapalat" w:eastAsia="Times New Roman" w:hAnsi="GHEA Grapalat" w:cs="Times New Roman"/>
                <w:sz w:val="24"/>
                <w:szCs w:val="24"/>
                <w:bdr w:val="none" w:sz="0" w:space="0" w:color="auto" w:frame="1"/>
              </w:rPr>
              <w:t xml:space="preserve"> </w:t>
            </w:r>
            <w:proofErr w:type="spellStart"/>
            <w:r w:rsidRPr="00035304">
              <w:rPr>
                <w:rFonts w:ascii="GHEA Grapalat" w:eastAsia="Times New Roman" w:hAnsi="GHEA Grapalat" w:cs="Times New Roman"/>
                <w:sz w:val="24"/>
                <w:szCs w:val="24"/>
                <w:bdr w:val="none" w:sz="0" w:space="0" w:color="auto" w:frame="1"/>
              </w:rPr>
              <w:t>հաշվառմամբ</w:t>
            </w:r>
            <w:proofErr w:type="spellEnd"/>
            <w:r w:rsidRPr="00035304">
              <w:rPr>
                <w:rFonts w:ascii="GHEA Grapalat" w:eastAsia="Times New Roman" w:hAnsi="GHEA Grapalat" w:cs="Times New Roman"/>
                <w:sz w:val="24"/>
                <w:szCs w:val="24"/>
                <w:bdr w:val="none" w:sz="0" w:space="0" w:color="auto" w:frame="1"/>
              </w:rPr>
              <w:t xml:space="preserve"> </w:t>
            </w:r>
            <w:proofErr w:type="spellStart"/>
            <w:r w:rsidRPr="00035304">
              <w:rPr>
                <w:rFonts w:ascii="GHEA Grapalat" w:eastAsia="Times New Roman" w:hAnsi="GHEA Grapalat" w:cs="Times New Roman"/>
                <w:sz w:val="24"/>
                <w:szCs w:val="24"/>
                <w:bdr w:val="none" w:sz="0" w:space="0" w:color="auto" w:frame="1"/>
              </w:rPr>
              <w:t>առաջարկում</w:t>
            </w:r>
            <w:proofErr w:type="spellEnd"/>
            <w:r w:rsidRPr="00035304">
              <w:rPr>
                <w:rFonts w:ascii="GHEA Grapalat" w:eastAsia="Times New Roman" w:hAnsi="GHEA Grapalat" w:cs="Times New Roman"/>
                <w:sz w:val="24"/>
                <w:szCs w:val="24"/>
                <w:bdr w:val="none" w:sz="0" w:space="0" w:color="auto" w:frame="1"/>
              </w:rPr>
              <w:t xml:space="preserve"> </w:t>
            </w:r>
            <w:proofErr w:type="spellStart"/>
            <w:r w:rsidRPr="00035304">
              <w:rPr>
                <w:rFonts w:ascii="GHEA Grapalat" w:eastAsia="Times New Roman" w:hAnsi="GHEA Grapalat" w:cs="Times New Roman"/>
                <w:sz w:val="24"/>
                <w:szCs w:val="24"/>
                <w:bdr w:val="none" w:sz="0" w:space="0" w:color="auto" w:frame="1"/>
              </w:rPr>
              <w:t>ենք</w:t>
            </w:r>
            <w:proofErr w:type="spellEnd"/>
            <w:r w:rsidRPr="00035304">
              <w:rPr>
                <w:rFonts w:ascii="Calibri" w:eastAsia="Times New Roman" w:hAnsi="Calibri" w:cs="Calibri"/>
                <w:sz w:val="24"/>
                <w:szCs w:val="24"/>
                <w:bdr w:val="none" w:sz="0" w:space="0" w:color="auto" w:frame="1"/>
              </w:rPr>
              <w:t> </w:t>
            </w:r>
            <w:proofErr w:type="spellStart"/>
            <w:r w:rsidRPr="00035304">
              <w:rPr>
                <w:rFonts w:ascii="GHEA Grapalat" w:eastAsia="Times New Roman" w:hAnsi="GHEA Grapalat" w:cs="Times New Roman"/>
                <w:sz w:val="24"/>
                <w:szCs w:val="24"/>
              </w:rPr>
              <w:t>նույն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պարբերությունում</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առանձին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անդրադառնալ</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գյուղատնտեսական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արտադրանքին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նշելով</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որ</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Ցուցակ</w:t>
            </w:r>
            <w:proofErr w:type="spellEnd"/>
            <w:r w:rsidRPr="00035304">
              <w:rPr>
                <w:rFonts w:ascii="GHEA Grapalat" w:eastAsia="Times New Roman" w:hAnsi="GHEA Grapalat" w:cs="Times New Roman"/>
                <w:sz w:val="24"/>
                <w:szCs w:val="24"/>
              </w:rPr>
              <w:t xml:space="preserve"> CLV-</w:t>
            </w:r>
            <w:proofErr w:type="spellStart"/>
            <w:r w:rsidRPr="00035304">
              <w:rPr>
                <w:rFonts w:ascii="GHEA Grapalat" w:eastAsia="Times New Roman" w:hAnsi="GHEA Grapalat" w:cs="Times New Roman"/>
                <w:sz w:val="24"/>
                <w:szCs w:val="24"/>
              </w:rPr>
              <w:t>ով</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ամրագրված</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զրոյական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պարտավորությունը</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որևէ</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ծավալի</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արտահանման</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սուբսիդիա</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թույլ</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չի</w:t>
            </w:r>
            <w:proofErr w:type="spellEnd"/>
            <w:r w:rsidRPr="00035304">
              <w:rPr>
                <w:rFonts w:ascii="GHEA Grapalat" w:eastAsia="Times New Roman" w:hAnsi="GHEA Grapalat" w:cs="Times New Roman"/>
                <w:sz w:val="24"/>
                <w:szCs w:val="24"/>
              </w:rPr>
              <w:t xml:space="preserve"> </w:t>
            </w:r>
            <w:proofErr w:type="spellStart"/>
            <w:r w:rsidRPr="00035304">
              <w:rPr>
                <w:rFonts w:ascii="GHEA Grapalat" w:eastAsia="Times New Roman" w:hAnsi="GHEA Grapalat" w:cs="Times New Roman"/>
                <w:sz w:val="24"/>
                <w:szCs w:val="24"/>
              </w:rPr>
              <w:t>տալիս</w:t>
            </w:r>
            <w:proofErr w:type="spellEnd"/>
            <w:r w:rsidRPr="00035304">
              <w:rPr>
                <w:rFonts w:ascii="GHEA Grapalat" w:eastAsia="Times New Roman" w:hAnsi="GHEA Grapalat" w:cs="Times New Roman"/>
                <w:sz w:val="24"/>
                <w:szCs w:val="24"/>
              </w:rPr>
              <w:t>։</w:t>
            </w:r>
          </w:p>
          <w:p w14:paraId="544BD0B5" w14:textId="567A56D0" w:rsidR="00E0463E" w:rsidRPr="001A680B" w:rsidRDefault="00E0463E" w:rsidP="00035304">
            <w:pPr>
              <w:pStyle w:val="ql-align-justify"/>
              <w:shd w:val="clear" w:color="auto" w:fill="FFFFFF"/>
              <w:spacing w:before="0" w:beforeAutospacing="0" w:after="480" w:afterAutospacing="0" w:line="360" w:lineRule="atLeast"/>
              <w:jc w:val="both"/>
              <w:textAlignment w:val="baseline"/>
              <w:rPr>
                <w:rFonts w:ascii="GHEA Grapalat" w:eastAsia="Calibri" w:hAnsi="GHEA Grapalat" w:cs="GHEA Grapalat"/>
                <w:b/>
              </w:rPr>
            </w:pPr>
          </w:p>
        </w:tc>
        <w:tc>
          <w:tcPr>
            <w:tcW w:w="5313" w:type="dxa"/>
            <w:shd w:val="clear" w:color="auto" w:fill="FFFFFF" w:themeFill="background1"/>
          </w:tcPr>
          <w:p w14:paraId="145FD8A8" w14:textId="77777777" w:rsidR="00E0463E" w:rsidRPr="001A680B" w:rsidRDefault="00E0463E" w:rsidP="00035304">
            <w:pPr>
              <w:spacing w:before="100" w:beforeAutospacing="1" w:after="100" w:afterAutospacing="1" w:line="240" w:lineRule="auto"/>
              <w:jc w:val="center"/>
              <w:rPr>
                <w:rFonts w:ascii="GHEA Grapalat" w:eastAsia="Times New Roman" w:hAnsi="GHEA Grapalat" w:cs="Times New Roman"/>
                <w:b/>
                <w:bCs/>
                <w:sz w:val="24"/>
                <w:szCs w:val="24"/>
                <w:lang w:val="hy-AM"/>
              </w:rPr>
            </w:pPr>
            <w:r w:rsidRPr="00E0463E">
              <w:rPr>
                <w:rFonts w:ascii="GHEA Grapalat" w:eastAsia="Times New Roman" w:hAnsi="GHEA Grapalat" w:cs="Times New Roman"/>
                <w:b/>
                <w:bCs/>
                <w:sz w:val="24"/>
                <w:szCs w:val="24"/>
                <w:lang w:val="hy-AM"/>
              </w:rPr>
              <w:t>Չի ընդունվ</w:t>
            </w:r>
            <w:r w:rsidRPr="001A680B">
              <w:rPr>
                <w:rFonts w:ascii="GHEA Grapalat" w:eastAsia="Times New Roman" w:hAnsi="GHEA Grapalat" w:cs="Times New Roman"/>
                <w:b/>
                <w:bCs/>
                <w:sz w:val="24"/>
                <w:szCs w:val="24"/>
                <w:lang w:val="hy-AM"/>
              </w:rPr>
              <w:t>ել</w:t>
            </w:r>
          </w:p>
          <w:p w14:paraId="4BA3F713" w14:textId="1206413C" w:rsidR="00E0463E" w:rsidRPr="00E0463E" w:rsidRDefault="00E0463E" w:rsidP="00035304">
            <w:pPr>
              <w:spacing w:before="100" w:beforeAutospacing="1" w:after="100" w:afterAutospacing="1" w:line="240" w:lineRule="auto"/>
              <w:jc w:val="both"/>
              <w:rPr>
                <w:rFonts w:ascii="GHEA Grapalat" w:eastAsia="Times New Roman" w:hAnsi="GHEA Grapalat" w:cs="Times New Roman"/>
                <w:sz w:val="24"/>
                <w:szCs w:val="24"/>
                <w:lang w:val="hy-AM"/>
              </w:rPr>
            </w:pPr>
            <w:r w:rsidRPr="00E0463E">
              <w:rPr>
                <w:rFonts w:ascii="GHEA Grapalat" w:eastAsia="Times New Roman" w:hAnsi="GHEA Grapalat" w:cs="Times New Roman"/>
                <w:sz w:val="24"/>
                <w:szCs w:val="24"/>
                <w:lang w:val="hy-AM"/>
              </w:rPr>
              <w:t>Ծրագրի 5-րդ կետի 1-ին ենթակետի «դ» պարբերությունից ուղղակիորեն հետևում է, որ ծրագրի շահառուների շրջանակը ներառում է նաև գյուղատնտեսության, անտառային տնտեսության և ձկնորսության ոլորտներում գործունեություն իրականացնող տնտեսավարողներին, ինչպես նաև մշակող արդյունաբերության ոլորտում գործունեություն իրականացնող տնտեսավարողներին։ Միաժամանակ, ծրագրի 2-րդ կետով սահմանված նպատակը ընդհանուր առմամբ ուղղված է հայկական արտադրանքի մրցունակության և արտաքին շուկաներ մուտքի խթանմանը և չի սահմանափակվում գյուղատնտեսական արտադրանքով։</w:t>
            </w:r>
            <w:r w:rsidR="00035304" w:rsidRPr="001A680B">
              <w:rPr>
                <w:rFonts w:ascii="GHEA Grapalat" w:eastAsia="Times New Roman" w:hAnsi="GHEA Grapalat" w:cs="Times New Roman"/>
                <w:sz w:val="24"/>
                <w:szCs w:val="24"/>
                <w:lang w:val="hy-AM"/>
              </w:rPr>
              <w:t xml:space="preserve"> </w:t>
            </w:r>
            <w:r w:rsidRPr="00E0463E">
              <w:rPr>
                <w:rFonts w:ascii="GHEA Grapalat" w:eastAsia="Times New Roman" w:hAnsi="GHEA Grapalat" w:cs="Times New Roman"/>
                <w:sz w:val="24"/>
                <w:szCs w:val="24"/>
                <w:lang w:val="hy-AM"/>
              </w:rPr>
              <w:t>Ծրագրի 10-րդ կետի 2-րդ ենթակետով արտահանման փաստի ներկայացումը սահմանվել է որպես ծրագրով նախատեսված աջակցության տրամադրման պայման։ Սակայն այդ հանգամանքի առկայությունը ինքնին չի հաստատում, որ ծրագրի շրջանակում տրամադրված աջակցությունը ԱՀԿ Գյուղատնտեսության մասին համաձայնագրի իմաստով հանդիսանում է արտահանման սուբսիդիա։</w:t>
            </w:r>
            <w:r w:rsidR="00035304" w:rsidRPr="001A680B">
              <w:rPr>
                <w:rFonts w:ascii="GHEA Grapalat" w:eastAsia="Times New Roman" w:hAnsi="GHEA Grapalat" w:cs="Times New Roman"/>
                <w:sz w:val="24"/>
                <w:szCs w:val="24"/>
                <w:lang w:val="hy-AM"/>
              </w:rPr>
              <w:t xml:space="preserve"> </w:t>
            </w:r>
            <w:r w:rsidRPr="00E0463E">
              <w:rPr>
                <w:rFonts w:ascii="GHEA Grapalat" w:eastAsia="Times New Roman" w:hAnsi="GHEA Grapalat" w:cs="Times New Roman"/>
                <w:sz w:val="24"/>
                <w:szCs w:val="24"/>
                <w:lang w:val="hy-AM"/>
              </w:rPr>
              <w:t>Դիտողությամբ հղում կատարված ԱՀԿ կարգավորումների կիրառելիությունը տվյալ ծրագրի նկատմամբ կարող է գնահատվել միայն ծրագրով նախատեսված աջակցության իրավական բնույթի, տրամադրման պայմանների, շահառուների և արտադրանքի համապատասխան շրջանակների համադրությամբ։ Դիտողության մեջ նման ամբողջական իրավական և փաստական գնահատական ներկայացված չէ։</w:t>
            </w:r>
            <w:r w:rsidR="00035304" w:rsidRPr="001A680B">
              <w:rPr>
                <w:rFonts w:ascii="GHEA Grapalat" w:eastAsia="Times New Roman" w:hAnsi="GHEA Grapalat" w:cs="Times New Roman"/>
                <w:sz w:val="24"/>
                <w:szCs w:val="24"/>
                <w:lang w:val="hy-AM"/>
              </w:rPr>
              <w:t xml:space="preserve"> </w:t>
            </w:r>
            <w:r w:rsidRPr="00E0463E">
              <w:rPr>
                <w:rFonts w:ascii="GHEA Grapalat" w:eastAsia="Times New Roman" w:hAnsi="GHEA Grapalat" w:cs="Times New Roman"/>
                <w:sz w:val="24"/>
                <w:szCs w:val="24"/>
                <w:lang w:val="hy-AM"/>
              </w:rPr>
              <w:t>Հետևաբար, միայն այն փաստը, որ ծրագրի շահառուների շրջանակում կարող են ներառվել գյուղատնտեսական արտադրանք արտադրող տնտեսավարողներ և ծրագրով նախատեսվել է արտահանման փաստի ներկայացման պահանջ, բավարար չէ ծրագրի նկատմամբ Գյուղատնտեսության մասին համաձայնագրով նախատեսված արտահանման սուբսիդավորման հատուկ կարգավորումների կիրառելիությունը հաստատված համարելու համար։</w:t>
            </w:r>
          </w:p>
          <w:p w14:paraId="7B92A444" w14:textId="70B127BE" w:rsidR="00E0463E" w:rsidRPr="001A680B" w:rsidRDefault="00E0463E" w:rsidP="00035304">
            <w:pPr>
              <w:spacing w:before="100" w:beforeAutospacing="1" w:after="100" w:afterAutospacing="1" w:line="240" w:lineRule="auto"/>
              <w:jc w:val="both"/>
              <w:rPr>
                <w:rFonts w:ascii="GHEA Grapalat" w:eastAsia="Times New Roman" w:hAnsi="GHEA Grapalat" w:cs="Times New Roman"/>
                <w:b/>
                <w:bCs/>
                <w:sz w:val="24"/>
                <w:szCs w:val="24"/>
                <w:lang w:val="hy-AM"/>
              </w:rPr>
            </w:pPr>
            <w:r w:rsidRPr="00E0463E">
              <w:rPr>
                <w:rFonts w:ascii="GHEA Grapalat" w:eastAsia="Times New Roman" w:hAnsi="GHEA Grapalat" w:cs="Times New Roman"/>
                <w:sz w:val="24"/>
                <w:szCs w:val="24"/>
                <w:lang w:val="hy-AM"/>
              </w:rPr>
              <w:t>Միաժամանակ, Հայաստանի Հանրապետության՝ ԱՀԿ շրջանակում ստանձնած պարտավորությունների վերաբերյալ ընդհանուր դրույթների վկայակոչումը չի հանդիսանում ծրագրի գործողության դադարեցման փաստական հիմք։ Ծրագրի գործողության դադարեցման անհրաժեշտությունը բխում է ծրագրի կիրառման փաստացի արդյունքներից և դրա հետագա ֆինանսավորման հարցից։</w:t>
            </w:r>
            <w:r w:rsidR="00035304" w:rsidRPr="001A680B">
              <w:rPr>
                <w:rFonts w:ascii="GHEA Grapalat" w:eastAsia="Times New Roman" w:hAnsi="GHEA Grapalat" w:cs="Times New Roman"/>
                <w:sz w:val="24"/>
                <w:szCs w:val="24"/>
                <w:lang w:val="hy-AM"/>
              </w:rPr>
              <w:t xml:space="preserve"> </w:t>
            </w:r>
            <w:r w:rsidRPr="00E0463E">
              <w:rPr>
                <w:rFonts w:ascii="GHEA Grapalat" w:eastAsia="Times New Roman" w:hAnsi="GHEA Grapalat" w:cs="Times New Roman"/>
                <w:sz w:val="24"/>
                <w:szCs w:val="24"/>
                <w:lang w:val="hy-AM"/>
              </w:rPr>
              <w:t>Հաշվի առնելով վերոգրյալը՝ նախագծի հիմնավորումը գյուղատնտեսական արտադրանքի նկատմամբ ԱՀԿ Գյուղատնտեսության մասին համաձայնագրի դրույթների վերաբերյալ առանձին պարբերությամբ լրացնելու առաջարկը չի ընդունվում։</w:t>
            </w:r>
          </w:p>
        </w:tc>
      </w:tr>
    </w:tbl>
    <w:p w14:paraId="26F2EBD5" w14:textId="77777777" w:rsidR="00471661" w:rsidRPr="001A680B" w:rsidRDefault="00471661" w:rsidP="0053656C">
      <w:pPr>
        <w:spacing w:after="0" w:line="276" w:lineRule="auto"/>
        <w:rPr>
          <w:rFonts w:ascii="GHEA Grapalat" w:eastAsia="Calibri" w:hAnsi="GHEA Grapalat" w:cs="GHEA Grapalat"/>
          <w:bCs/>
          <w:sz w:val="24"/>
          <w:szCs w:val="24"/>
          <w:lang w:val="hy-AM"/>
        </w:rPr>
      </w:pPr>
    </w:p>
    <w:sectPr w:rsidR="00471661" w:rsidRPr="001A680B" w:rsidSect="0062163A">
      <w:footerReference w:type="default" r:id="rId9"/>
      <w:pgSz w:w="15840" w:h="12240" w:orient="landscape"/>
      <w:pgMar w:top="562" w:right="562"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3A46E" w14:textId="77777777" w:rsidR="00596FB4" w:rsidRDefault="00596FB4">
      <w:pPr>
        <w:spacing w:after="0" w:line="240" w:lineRule="auto"/>
      </w:pPr>
      <w:r>
        <w:separator/>
      </w:r>
    </w:p>
  </w:endnote>
  <w:endnote w:type="continuationSeparator" w:id="0">
    <w:p w14:paraId="4C7D26C1" w14:textId="77777777" w:rsidR="00596FB4" w:rsidRDefault="00596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D6285" w14:textId="77777777" w:rsidR="00596FB4" w:rsidRDefault="00596FB4">
      <w:pPr>
        <w:spacing w:after="0" w:line="240" w:lineRule="auto"/>
      </w:pPr>
      <w:r>
        <w:separator/>
      </w:r>
    </w:p>
  </w:footnote>
  <w:footnote w:type="continuationSeparator" w:id="0">
    <w:p w14:paraId="5D64141A" w14:textId="77777777" w:rsidR="00596FB4" w:rsidRDefault="00596F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1F697F"/>
    <w:multiLevelType w:val="hybridMultilevel"/>
    <w:tmpl w:val="9B4AFB9A"/>
    <w:lvl w:ilvl="0" w:tplc="8F0C35D6">
      <w:start w:val="1"/>
      <w:numFmt w:val="decimal"/>
      <w:lvlText w:val="%1."/>
      <w:lvlJc w:val="left"/>
      <w:pPr>
        <w:ind w:left="525" w:hanging="360"/>
      </w:pPr>
      <w:rPr>
        <w:rFonts w:hint="default"/>
      </w:rPr>
    </w:lvl>
    <w:lvl w:ilvl="1" w:tplc="042B0019" w:tentative="1">
      <w:start w:val="1"/>
      <w:numFmt w:val="lowerLetter"/>
      <w:lvlText w:val="%2."/>
      <w:lvlJc w:val="left"/>
      <w:pPr>
        <w:ind w:left="1245" w:hanging="360"/>
      </w:pPr>
    </w:lvl>
    <w:lvl w:ilvl="2" w:tplc="042B001B" w:tentative="1">
      <w:start w:val="1"/>
      <w:numFmt w:val="lowerRoman"/>
      <w:lvlText w:val="%3."/>
      <w:lvlJc w:val="right"/>
      <w:pPr>
        <w:ind w:left="1965" w:hanging="180"/>
      </w:pPr>
    </w:lvl>
    <w:lvl w:ilvl="3" w:tplc="042B000F" w:tentative="1">
      <w:start w:val="1"/>
      <w:numFmt w:val="decimal"/>
      <w:lvlText w:val="%4."/>
      <w:lvlJc w:val="left"/>
      <w:pPr>
        <w:ind w:left="2685" w:hanging="360"/>
      </w:pPr>
    </w:lvl>
    <w:lvl w:ilvl="4" w:tplc="042B0019" w:tentative="1">
      <w:start w:val="1"/>
      <w:numFmt w:val="lowerLetter"/>
      <w:lvlText w:val="%5."/>
      <w:lvlJc w:val="left"/>
      <w:pPr>
        <w:ind w:left="3405" w:hanging="360"/>
      </w:pPr>
    </w:lvl>
    <w:lvl w:ilvl="5" w:tplc="042B001B" w:tentative="1">
      <w:start w:val="1"/>
      <w:numFmt w:val="lowerRoman"/>
      <w:lvlText w:val="%6."/>
      <w:lvlJc w:val="right"/>
      <w:pPr>
        <w:ind w:left="4125" w:hanging="180"/>
      </w:pPr>
    </w:lvl>
    <w:lvl w:ilvl="6" w:tplc="042B000F" w:tentative="1">
      <w:start w:val="1"/>
      <w:numFmt w:val="decimal"/>
      <w:lvlText w:val="%7."/>
      <w:lvlJc w:val="left"/>
      <w:pPr>
        <w:ind w:left="4845" w:hanging="360"/>
      </w:pPr>
    </w:lvl>
    <w:lvl w:ilvl="7" w:tplc="042B0019" w:tentative="1">
      <w:start w:val="1"/>
      <w:numFmt w:val="lowerLetter"/>
      <w:lvlText w:val="%8."/>
      <w:lvlJc w:val="left"/>
      <w:pPr>
        <w:ind w:left="5565" w:hanging="360"/>
      </w:pPr>
    </w:lvl>
    <w:lvl w:ilvl="8" w:tplc="042B001B" w:tentative="1">
      <w:start w:val="1"/>
      <w:numFmt w:val="lowerRoman"/>
      <w:lvlText w:val="%9."/>
      <w:lvlJc w:val="right"/>
      <w:pPr>
        <w:ind w:left="6285" w:hanging="180"/>
      </w:pPr>
    </w:lvl>
  </w:abstractNum>
  <w:abstractNum w:abstractNumId="3"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abstractNumId w:val="6"/>
  </w:num>
  <w:num w:numId="2">
    <w:abstractNumId w:val="4"/>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04893"/>
    <w:rsid w:val="00012712"/>
    <w:rsid w:val="000136AC"/>
    <w:rsid w:val="00013865"/>
    <w:rsid w:val="000138B8"/>
    <w:rsid w:val="00020461"/>
    <w:rsid w:val="000230AF"/>
    <w:rsid w:val="00033FB9"/>
    <w:rsid w:val="00035304"/>
    <w:rsid w:val="00037ABA"/>
    <w:rsid w:val="0006228B"/>
    <w:rsid w:val="000650E1"/>
    <w:rsid w:val="00087AB6"/>
    <w:rsid w:val="00094133"/>
    <w:rsid w:val="000A22D2"/>
    <w:rsid w:val="000A2353"/>
    <w:rsid w:val="000A7088"/>
    <w:rsid w:val="000B11CE"/>
    <w:rsid w:val="000B22F6"/>
    <w:rsid w:val="000B794D"/>
    <w:rsid w:val="000C11AA"/>
    <w:rsid w:val="000C6E5B"/>
    <w:rsid w:val="000C7507"/>
    <w:rsid w:val="000D06A8"/>
    <w:rsid w:val="000D2F99"/>
    <w:rsid w:val="000D3D26"/>
    <w:rsid w:val="000D4207"/>
    <w:rsid w:val="000D4D50"/>
    <w:rsid w:val="000E1F07"/>
    <w:rsid w:val="000E50F1"/>
    <w:rsid w:val="00116D6E"/>
    <w:rsid w:val="00122FD0"/>
    <w:rsid w:val="0015591E"/>
    <w:rsid w:val="00161683"/>
    <w:rsid w:val="00163701"/>
    <w:rsid w:val="00164AA3"/>
    <w:rsid w:val="00166C14"/>
    <w:rsid w:val="00177225"/>
    <w:rsid w:val="00180EBD"/>
    <w:rsid w:val="001833EB"/>
    <w:rsid w:val="0018429F"/>
    <w:rsid w:val="00187051"/>
    <w:rsid w:val="00187BF9"/>
    <w:rsid w:val="001911E8"/>
    <w:rsid w:val="001946B5"/>
    <w:rsid w:val="00196606"/>
    <w:rsid w:val="00196D9A"/>
    <w:rsid w:val="001A680B"/>
    <w:rsid w:val="001A7108"/>
    <w:rsid w:val="001C2CFC"/>
    <w:rsid w:val="001C3920"/>
    <w:rsid w:val="001C5269"/>
    <w:rsid w:val="001D1692"/>
    <w:rsid w:val="001D2092"/>
    <w:rsid w:val="001E211A"/>
    <w:rsid w:val="001E338C"/>
    <w:rsid w:val="001E7B5E"/>
    <w:rsid w:val="001F0BDA"/>
    <w:rsid w:val="001F499A"/>
    <w:rsid w:val="001F4EAA"/>
    <w:rsid w:val="00202E15"/>
    <w:rsid w:val="002101FF"/>
    <w:rsid w:val="002154E8"/>
    <w:rsid w:val="002178FD"/>
    <w:rsid w:val="002306E4"/>
    <w:rsid w:val="00232C76"/>
    <w:rsid w:val="002409C3"/>
    <w:rsid w:val="002424DF"/>
    <w:rsid w:val="00276BDF"/>
    <w:rsid w:val="00291A66"/>
    <w:rsid w:val="00296CE5"/>
    <w:rsid w:val="002A5B86"/>
    <w:rsid w:val="002A6145"/>
    <w:rsid w:val="002A6E1C"/>
    <w:rsid w:val="002B4757"/>
    <w:rsid w:val="002C1497"/>
    <w:rsid w:val="002C6685"/>
    <w:rsid w:val="002D3E5F"/>
    <w:rsid w:val="002D5D26"/>
    <w:rsid w:val="002F1AAB"/>
    <w:rsid w:val="002F372C"/>
    <w:rsid w:val="00302D7A"/>
    <w:rsid w:val="00303B02"/>
    <w:rsid w:val="003054AA"/>
    <w:rsid w:val="0030755E"/>
    <w:rsid w:val="0030798E"/>
    <w:rsid w:val="00316B6C"/>
    <w:rsid w:val="00331FFC"/>
    <w:rsid w:val="0034729C"/>
    <w:rsid w:val="00354777"/>
    <w:rsid w:val="003561A4"/>
    <w:rsid w:val="00356B64"/>
    <w:rsid w:val="0035729C"/>
    <w:rsid w:val="00357E37"/>
    <w:rsid w:val="00360714"/>
    <w:rsid w:val="00361FC2"/>
    <w:rsid w:val="003708B3"/>
    <w:rsid w:val="00371AA7"/>
    <w:rsid w:val="0037287E"/>
    <w:rsid w:val="00374551"/>
    <w:rsid w:val="0037738D"/>
    <w:rsid w:val="00384044"/>
    <w:rsid w:val="003958CD"/>
    <w:rsid w:val="00395D8F"/>
    <w:rsid w:val="003A34F4"/>
    <w:rsid w:val="003B01AE"/>
    <w:rsid w:val="003B7C59"/>
    <w:rsid w:val="003C63ED"/>
    <w:rsid w:val="003D0B9F"/>
    <w:rsid w:val="003D18AE"/>
    <w:rsid w:val="003D1E7B"/>
    <w:rsid w:val="003D225E"/>
    <w:rsid w:val="003D44B0"/>
    <w:rsid w:val="003E6867"/>
    <w:rsid w:val="00411344"/>
    <w:rsid w:val="004154DA"/>
    <w:rsid w:val="00422A0A"/>
    <w:rsid w:val="00424524"/>
    <w:rsid w:val="00424EFE"/>
    <w:rsid w:val="004274A1"/>
    <w:rsid w:val="00433022"/>
    <w:rsid w:val="00434AD3"/>
    <w:rsid w:val="00434F36"/>
    <w:rsid w:val="004503EF"/>
    <w:rsid w:val="00460604"/>
    <w:rsid w:val="0046428E"/>
    <w:rsid w:val="00466F2B"/>
    <w:rsid w:val="00471661"/>
    <w:rsid w:val="00471A95"/>
    <w:rsid w:val="00473FD0"/>
    <w:rsid w:val="00474BB4"/>
    <w:rsid w:val="00477347"/>
    <w:rsid w:val="00477EB0"/>
    <w:rsid w:val="0048019C"/>
    <w:rsid w:val="00483A00"/>
    <w:rsid w:val="00483F62"/>
    <w:rsid w:val="004864FC"/>
    <w:rsid w:val="0049381E"/>
    <w:rsid w:val="0049496F"/>
    <w:rsid w:val="004964C9"/>
    <w:rsid w:val="004A1D84"/>
    <w:rsid w:val="004A2127"/>
    <w:rsid w:val="004A6228"/>
    <w:rsid w:val="004A6354"/>
    <w:rsid w:val="004B153C"/>
    <w:rsid w:val="004B4303"/>
    <w:rsid w:val="004C3ADA"/>
    <w:rsid w:val="004E42AA"/>
    <w:rsid w:val="004E4ED7"/>
    <w:rsid w:val="004E5AE4"/>
    <w:rsid w:val="004E5DD8"/>
    <w:rsid w:val="004E79CB"/>
    <w:rsid w:val="004F47F1"/>
    <w:rsid w:val="005116B7"/>
    <w:rsid w:val="00513106"/>
    <w:rsid w:val="005164E6"/>
    <w:rsid w:val="00523D95"/>
    <w:rsid w:val="00535EC1"/>
    <w:rsid w:val="0053656C"/>
    <w:rsid w:val="00536EED"/>
    <w:rsid w:val="00537A6B"/>
    <w:rsid w:val="00543B2B"/>
    <w:rsid w:val="00553E6D"/>
    <w:rsid w:val="00560C7F"/>
    <w:rsid w:val="0056689A"/>
    <w:rsid w:val="00570C2D"/>
    <w:rsid w:val="005718FC"/>
    <w:rsid w:val="005831EC"/>
    <w:rsid w:val="005834DD"/>
    <w:rsid w:val="00584757"/>
    <w:rsid w:val="00586A24"/>
    <w:rsid w:val="00593DAE"/>
    <w:rsid w:val="00594076"/>
    <w:rsid w:val="0059633F"/>
    <w:rsid w:val="00596FB4"/>
    <w:rsid w:val="005A726A"/>
    <w:rsid w:val="005B0B30"/>
    <w:rsid w:val="005C398D"/>
    <w:rsid w:val="005D2292"/>
    <w:rsid w:val="005D67AE"/>
    <w:rsid w:val="005D6C63"/>
    <w:rsid w:val="005D725E"/>
    <w:rsid w:val="005D76AD"/>
    <w:rsid w:val="005E02CA"/>
    <w:rsid w:val="005E1464"/>
    <w:rsid w:val="005F18D9"/>
    <w:rsid w:val="00600841"/>
    <w:rsid w:val="006052C1"/>
    <w:rsid w:val="00606585"/>
    <w:rsid w:val="006112D2"/>
    <w:rsid w:val="00617053"/>
    <w:rsid w:val="0062163A"/>
    <w:rsid w:val="00627181"/>
    <w:rsid w:val="00632D30"/>
    <w:rsid w:val="00635BA4"/>
    <w:rsid w:val="00635D7B"/>
    <w:rsid w:val="00641486"/>
    <w:rsid w:val="006425DD"/>
    <w:rsid w:val="00650F33"/>
    <w:rsid w:val="006568E6"/>
    <w:rsid w:val="00656F2E"/>
    <w:rsid w:val="00657626"/>
    <w:rsid w:val="0067109F"/>
    <w:rsid w:val="00676F66"/>
    <w:rsid w:val="00681B1A"/>
    <w:rsid w:val="0068538E"/>
    <w:rsid w:val="00687027"/>
    <w:rsid w:val="00690C3C"/>
    <w:rsid w:val="006A007C"/>
    <w:rsid w:val="006A340C"/>
    <w:rsid w:val="006A7034"/>
    <w:rsid w:val="006B7D91"/>
    <w:rsid w:val="006C6731"/>
    <w:rsid w:val="006C76ED"/>
    <w:rsid w:val="006D3CE1"/>
    <w:rsid w:val="006D6ABC"/>
    <w:rsid w:val="006E4985"/>
    <w:rsid w:val="006E510A"/>
    <w:rsid w:val="00701623"/>
    <w:rsid w:val="00702B4C"/>
    <w:rsid w:val="0070696B"/>
    <w:rsid w:val="00707E9B"/>
    <w:rsid w:val="00713763"/>
    <w:rsid w:val="007175F9"/>
    <w:rsid w:val="00720DBF"/>
    <w:rsid w:val="00721478"/>
    <w:rsid w:val="00727365"/>
    <w:rsid w:val="00736773"/>
    <w:rsid w:val="00746032"/>
    <w:rsid w:val="007476D8"/>
    <w:rsid w:val="00752A1E"/>
    <w:rsid w:val="00755709"/>
    <w:rsid w:val="00760DDD"/>
    <w:rsid w:val="00763403"/>
    <w:rsid w:val="007648F9"/>
    <w:rsid w:val="007867B6"/>
    <w:rsid w:val="0079601E"/>
    <w:rsid w:val="007B1A11"/>
    <w:rsid w:val="007B7207"/>
    <w:rsid w:val="007C1131"/>
    <w:rsid w:val="007C6596"/>
    <w:rsid w:val="007D4F76"/>
    <w:rsid w:val="007E56E7"/>
    <w:rsid w:val="007E612C"/>
    <w:rsid w:val="00803F5E"/>
    <w:rsid w:val="00806E3E"/>
    <w:rsid w:val="0081154E"/>
    <w:rsid w:val="008227E4"/>
    <w:rsid w:val="0082492D"/>
    <w:rsid w:val="00827B79"/>
    <w:rsid w:val="00830143"/>
    <w:rsid w:val="00830927"/>
    <w:rsid w:val="008431EC"/>
    <w:rsid w:val="00855346"/>
    <w:rsid w:val="008760BF"/>
    <w:rsid w:val="00882DB4"/>
    <w:rsid w:val="0089137A"/>
    <w:rsid w:val="00897924"/>
    <w:rsid w:val="008A20D8"/>
    <w:rsid w:val="008A6179"/>
    <w:rsid w:val="008B021B"/>
    <w:rsid w:val="008B2B71"/>
    <w:rsid w:val="008B451A"/>
    <w:rsid w:val="008B5BB0"/>
    <w:rsid w:val="008D12DA"/>
    <w:rsid w:val="008F2CF4"/>
    <w:rsid w:val="00912E8B"/>
    <w:rsid w:val="00917D7C"/>
    <w:rsid w:val="009236F1"/>
    <w:rsid w:val="00934076"/>
    <w:rsid w:val="0093647E"/>
    <w:rsid w:val="009379BB"/>
    <w:rsid w:val="00940AF4"/>
    <w:rsid w:val="00942148"/>
    <w:rsid w:val="00943FCE"/>
    <w:rsid w:val="00947D4F"/>
    <w:rsid w:val="00954CD5"/>
    <w:rsid w:val="00970D79"/>
    <w:rsid w:val="00970E51"/>
    <w:rsid w:val="00972131"/>
    <w:rsid w:val="00974311"/>
    <w:rsid w:val="00982632"/>
    <w:rsid w:val="00984C1D"/>
    <w:rsid w:val="009875D0"/>
    <w:rsid w:val="00996E8A"/>
    <w:rsid w:val="009A4EC7"/>
    <w:rsid w:val="009A6550"/>
    <w:rsid w:val="009B07AB"/>
    <w:rsid w:val="009B29DF"/>
    <w:rsid w:val="009B3142"/>
    <w:rsid w:val="009C11D4"/>
    <w:rsid w:val="009C58FE"/>
    <w:rsid w:val="009D2E50"/>
    <w:rsid w:val="009D3CF8"/>
    <w:rsid w:val="009E16D3"/>
    <w:rsid w:val="009F17A8"/>
    <w:rsid w:val="009F39AC"/>
    <w:rsid w:val="009F3F16"/>
    <w:rsid w:val="00A15FE8"/>
    <w:rsid w:val="00A1707F"/>
    <w:rsid w:val="00A21EA6"/>
    <w:rsid w:val="00A26714"/>
    <w:rsid w:val="00A31060"/>
    <w:rsid w:val="00A31AC4"/>
    <w:rsid w:val="00A450CE"/>
    <w:rsid w:val="00A50F55"/>
    <w:rsid w:val="00A51E62"/>
    <w:rsid w:val="00A631BE"/>
    <w:rsid w:val="00A63281"/>
    <w:rsid w:val="00A64519"/>
    <w:rsid w:val="00A64DBA"/>
    <w:rsid w:val="00A65098"/>
    <w:rsid w:val="00A6740B"/>
    <w:rsid w:val="00A67A9A"/>
    <w:rsid w:val="00A77533"/>
    <w:rsid w:val="00A81758"/>
    <w:rsid w:val="00A97909"/>
    <w:rsid w:val="00AA5445"/>
    <w:rsid w:val="00AB4A7C"/>
    <w:rsid w:val="00AC1429"/>
    <w:rsid w:val="00AC6655"/>
    <w:rsid w:val="00AC6F50"/>
    <w:rsid w:val="00AD39DF"/>
    <w:rsid w:val="00AE3969"/>
    <w:rsid w:val="00AF18C6"/>
    <w:rsid w:val="00AF6F8B"/>
    <w:rsid w:val="00B031DD"/>
    <w:rsid w:val="00B044D8"/>
    <w:rsid w:val="00B0461F"/>
    <w:rsid w:val="00B04C3F"/>
    <w:rsid w:val="00B159DA"/>
    <w:rsid w:val="00B176BE"/>
    <w:rsid w:val="00B17EE3"/>
    <w:rsid w:val="00B24292"/>
    <w:rsid w:val="00B24977"/>
    <w:rsid w:val="00B30F0B"/>
    <w:rsid w:val="00B3664B"/>
    <w:rsid w:val="00B407A5"/>
    <w:rsid w:val="00B40A79"/>
    <w:rsid w:val="00B42575"/>
    <w:rsid w:val="00B459A8"/>
    <w:rsid w:val="00B47707"/>
    <w:rsid w:val="00B52B17"/>
    <w:rsid w:val="00B56BFE"/>
    <w:rsid w:val="00B5744B"/>
    <w:rsid w:val="00B57491"/>
    <w:rsid w:val="00B609B0"/>
    <w:rsid w:val="00B6171C"/>
    <w:rsid w:val="00B727B8"/>
    <w:rsid w:val="00B72873"/>
    <w:rsid w:val="00B76C63"/>
    <w:rsid w:val="00B82988"/>
    <w:rsid w:val="00B84B08"/>
    <w:rsid w:val="00B873A1"/>
    <w:rsid w:val="00B94EE3"/>
    <w:rsid w:val="00B9517A"/>
    <w:rsid w:val="00BA079F"/>
    <w:rsid w:val="00BA3C28"/>
    <w:rsid w:val="00BA44C7"/>
    <w:rsid w:val="00BA655E"/>
    <w:rsid w:val="00BA6794"/>
    <w:rsid w:val="00BA7148"/>
    <w:rsid w:val="00BB0DA3"/>
    <w:rsid w:val="00BB29C9"/>
    <w:rsid w:val="00BB5654"/>
    <w:rsid w:val="00BC12B0"/>
    <w:rsid w:val="00BC2D4D"/>
    <w:rsid w:val="00BD16C5"/>
    <w:rsid w:val="00BD42E4"/>
    <w:rsid w:val="00BD7490"/>
    <w:rsid w:val="00BE2507"/>
    <w:rsid w:val="00BF6D70"/>
    <w:rsid w:val="00C10EE3"/>
    <w:rsid w:val="00C23CFF"/>
    <w:rsid w:val="00C25E0E"/>
    <w:rsid w:val="00C2723B"/>
    <w:rsid w:val="00C32D39"/>
    <w:rsid w:val="00C5086F"/>
    <w:rsid w:val="00C56163"/>
    <w:rsid w:val="00C61047"/>
    <w:rsid w:val="00C64BC6"/>
    <w:rsid w:val="00C67035"/>
    <w:rsid w:val="00C74191"/>
    <w:rsid w:val="00C823A4"/>
    <w:rsid w:val="00C860AE"/>
    <w:rsid w:val="00C92CDC"/>
    <w:rsid w:val="00C94A60"/>
    <w:rsid w:val="00C95463"/>
    <w:rsid w:val="00C9667D"/>
    <w:rsid w:val="00C97575"/>
    <w:rsid w:val="00CA0DB8"/>
    <w:rsid w:val="00CA3175"/>
    <w:rsid w:val="00CA5050"/>
    <w:rsid w:val="00CA6748"/>
    <w:rsid w:val="00CB1601"/>
    <w:rsid w:val="00CB5191"/>
    <w:rsid w:val="00CB64EE"/>
    <w:rsid w:val="00CB7A4E"/>
    <w:rsid w:val="00CC0AD4"/>
    <w:rsid w:val="00CC1638"/>
    <w:rsid w:val="00CC163E"/>
    <w:rsid w:val="00CE230A"/>
    <w:rsid w:val="00CF453C"/>
    <w:rsid w:val="00CF5AF4"/>
    <w:rsid w:val="00D03A69"/>
    <w:rsid w:val="00D13EC9"/>
    <w:rsid w:val="00D16210"/>
    <w:rsid w:val="00D1745C"/>
    <w:rsid w:val="00D214EC"/>
    <w:rsid w:val="00D22142"/>
    <w:rsid w:val="00D2420A"/>
    <w:rsid w:val="00D318E1"/>
    <w:rsid w:val="00D35DDD"/>
    <w:rsid w:val="00D4402F"/>
    <w:rsid w:val="00D44CD6"/>
    <w:rsid w:val="00D51318"/>
    <w:rsid w:val="00D53B0D"/>
    <w:rsid w:val="00D56434"/>
    <w:rsid w:val="00D62653"/>
    <w:rsid w:val="00D76AB3"/>
    <w:rsid w:val="00D81331"/>
    <w:rsid w:val="00D8198E"/>
    <w:rsid w:val="00D840A2"/>
    <w:rsid w:val="00D841B6"/>
    <w:rsid w:val="00D975A5"/>
    <w:rsid w:val="00DA068C"/>
    <w:rsid w:val="00DA2427"/>
    <w:rsid w:val="00DA6290"/>
    <w:rsid w:val="00DB406E"/>
    <w:rsid w:val="00DB69DB"/>
    <w:rsid w:val="00DB7E50"/>
    <w:rsid w:val="00DB7EB4"/>
    <w:rsid w:val="00DC0E9A"/>
    <w:rsid w:val="00DD2B86"/>
    <w:rsid w:val="00DE5139"/>
    <w:rsid w:val="00DF6AF3"/>
    <w:rsid w:val="00E001C9"/>
    <w:rsid w:val="00E01D6F"/>
    <w:rsid w:val="00E0463E"/>
    <w:rsid w:val="00E04642"/>
    <w:rsid w:val="00E04CE9"/>
    <w:rsid w:val="00E07ECF"/>
    <w:rsid w:val="00E20A0D"/>
    <w:rsid w:val="00E261EA"/>
    <w:rsid w:val="00E268C9"/>
    <w:rsid w:val="00E32D9C"/>
    <w:rsid w:val="00E57840"/>
    <w:rsid w:val="00E57FE5"/>
    <w:rsid w:val="00E71BAA"/>
    <w:rsid w:val="00E85D14"/>
    <w:rsid w:val="00E86421"/>
    <w:rsid w:val="00E9356D"/>
    <w:rsid w:val="00E970B0"/>
    <w:rsid w:val="00EA0DC7"/>
    <w:rsid w:val="00EA208F"/>
    <w:rsid w:val="00EA42F6"/>
    <w:rsid w:val="00EA54A3"/>
    <w:rsid w:val="00EA69A6"/>
    <w:rsid w:val="00EA7228"/>
    <w:rsid w:val="00EB0199"/>
    <w:rsid w:val="00EB12AA"/>
    <w:rsid w:val="00ED0B28"/>
    <w:rsid w:val="00ED7ABA"/>
    <w:rsid w:val="00EE5A30"/>
    <w:rsid w:val="00EF7F8C"/>
    <w:rsid w:val="00F02DA2"/>
    <w:rsid w:val="00F02E15"/>
    <w:rsid w:val="00F13812"/>
    <w:rsid w:val="00F15B08"/>
    <w:rsid w:val="00F20613"/>
    <w:rsid w:val="00F258F6"/>
    <w:rsid w:val="00F30D4E"/>
    <w:rsid w:val="00F342FF"/>
    <w:rsid w:val="00F43972"/>
    <w:rsid w:val="00F43DF2"/>
    <w:rsid w:val="00F4563E"/>
    <w:rsid w:val="00F45ABB"/>
    <w:rsid w:val="00F54351"/>
    <w:rsid w:val="00F616D6"/>
    <w:rsid w:val="00F61A27"/>
    <w:rsid w:val="00F6299E"/>
    <w:rsid w:val="00F63642"/>
    <w:rsid w:val="00F75A51"/>
    <w:rsid w:val="00F85371"/>
    <w:rsid w:val="00F854C5"/>
    <w:rsid w:val="00F85B21"/>
    <w:rsid w:val="00F95B9A"/>
    <w:rsid w:val="00FA49AF"/>
    <w:rsid w:val="00FB21B8"/>
    <w:rsid w:val="00FB2DD6"/>
    <w:rsid w:val="00FB5C4E"/>
    <w:rsid w:val="00FC238E"/>
    <w:rsid w:val="00FC7BF0"/>
    <w:rsid w:val="00FC7E19"/>
    <w:rsid w:val="00FD3850"/>
    <w:rsid w:val="00FD5842"/>
    <w:rsid w:val="00FE619F"/>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 w:type="paragraph" w:styleId="Header">
    <w:name w:val="header"/>
    <w:basedOn w:val="Normal"/>
    <w:link w:val="HeaderChar"/>
    <w:uiPriority w:val="99"/>
    <w:unhideWhenUsed/>
    <w:rsid w:val="00A31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C4"/>
  </w:style>
  <w:style w:type="paragraph" w:styleId="Footer">
    <w:name w:val="footer"/>
    <w:basedOn w:val="Normal"/>
    <w:link w:val="FooterChar"/>
    <w:uiPriority w:val="99"/>
    <w:unhideWhenUsed/>
    <w:rsid w:val="00A31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C4"/>
  </w:style>
  <w:style w:type="paragraph" w:customStyle="1" w:styleId="ql-align-justify">
    <w:name w:val="ql-align-justify"/>
    <w:basedOn w:val="Normal"/>
    <w:rsid w:val="00E71BA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71BAA"/>
    <w:rPr>
      <w:b/>
      <w:bCs/>
    </w:rPr>
  </w:style>
  <w:style w:type="paragraph" w:customStyle="1" w:styleId="isselectedend">
    <w:name w:val="isselectedend"/>
    <w:basedOn w:val="Normal"/>
    <w:rsid w:val="00E0463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046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439568181">
      <w:bodyDiv w:val="1"/>
      <w:marLeft w:val="0"/>
      <w:marRight w:val="0"/>
      <w:marTop w:val="0"/>
      <w:marBottom w:val="0"/>
      <w:divBdr>
        <w:top w:val="none" w:sz="0" w:space="0" w:color="auto"/>
        <w:left w:val="none" w:sz="0" w:space="0" w:color="auto"/>
        <w:bottom w:val="none" w:sz="0" w:space="0" w:color="auto"/>
        <w:right w:val="none" w:sz="0" w:space="0" w:color="auto"/>
      </w:divBdr>
    </w:div>
    <w:div w:id="449128433">
      <w:bodyDiv w:val="1"/>
      <w:marLeft w:val="0"/>
      <w:marRight w:val="0"/>
      <w:marTop w:val="0"/>
      <w:marBottom w:val="0"/>
      <w:divBdr>
        <w:top w:val="none" w:sz="0" w:space="0" w:color="auto"/>
        <w:left w:val="none" w:sz="0" w:space="0" w:color="auto"/>
        <w:bottom w:val="none" w:sz="0" w:space="0" w:color="auto"/>
        <w:right w:val="none" w:sz="0" w:space="0" w:color="auto"/>
      </w:divBdr>
    </w:div>
    <w:div w:id="550189835">
      <w:bodyDiv w:val="1"/>
      <w:marLeft w:val="0"/>
      <w:marRight w:val="0"/>
      <w:marTop w:val="0"/>
      <w:marBottom w:val="0"/>
      <w:divBdr>
        <w:top w:val="none" w:sz="0" w:space="0" w:color="auto"/>
        <w:left w:val="none" w:sz="0" w:space="0" w:color="auto"/>
        <w:bottom w:val="none" w:sz="0" w:space="0" w:color="auto"/>
        <w:right w:val="none" w:sz="0" w:space="0" w:color="auto"/>
      </w:divBdr>
    </w:div>
    <w:div w:id="593711297">
      <w:bodyDiv w:val="1"/>
      <w:marLeft w:val="0"/>
      <w:marRight w:val="0"/>
      <w:marTop w:val="0"/>
      <w:marBottom w:val="0"/>
      <w:divBdr>
        <w:top w:val="none" w:sz="0" w:space="0" w:color="auto"/>
        <w:left w:val="none" w:sz="0" w:space="0" w:color="auto"/>
        <w:bottom w:val="none" w:sz="0" w:space="0" w:color="auto"/>
        <w:right w:val="none" w:sz="0" w:space="0" w:color="auto"/>
      </w:divBdr>
    </w:div>
    <w:div w:id="607082155">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61730236">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960913454">
      <w:bodyDiv w:val="1"/>
      <w:marLeft w:val="0"/>
      <w:marRight w:val="0"/>
      <w:marTop w:val="0"/>
      <w:marBottom w:val="0"/>
      <w:divBdr>
        <w:top w:val="none" w:sz="0" w:space="0" w:color="auto"/>
        <w:left w:val="none" w:sz="0" w:space="0" w:color="auto"/>
        <w:bottom w:val="none" w:sz="0" w:space="0" w:color="auto"/>
        <w:right w:val="none" w:sz="0" w:space="0" w:color="auto"/>
      </w:divBdr>
    </w:div>
    <w:div w:id="967932756">
      <w:bodyDiv w:val="1"/>
      <w:marLeft w:val="0"/>
      <w:marRight w:val="0"/>
      <w:marTop w:val="0"/>
      <w:marBottom w:val="0"/>
      <w:divBdr>
        <w:top w:val="none" w:sz="0" w:space="0" w:color="auto"/>
        <w:left w:val="none" w:sz="0" w:space="0" w:color="auto"/>
        <w:bottom w:val="none" w:sz="0" w:space="0" w:color="auto"/>
        <w:right w:val="none" w:sz="0" w:space="0" w:color="auto"/>
      </w:divBdr>
    </w:div>
    <w:div w:id="1275289212">
      <w:bodyDiv w:val="1"/>
      <w:marLeft w:val="0"/>
      <w:marRight w:val="0"/>
      <w:marTop w:val="0"/>
      <w:marBottom w:val="0"/>
      <w:divBdr>
        <w:top w:val="none" w:sz="0" w:space="0" w:color="auto"/>
        <w:left w:val="none" w:sz="0" w:space="0" w:color="auto"/>
        <w:bottom w:val="none" w:sz="0" w:space="0" w:color="auto"/>
        <w:right w:val="none" w:sz="0" w:space="0" w:color="auto"/>
      </w:divBdr>
    </w:div>
    <w:div w:id="1344547725">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https:/mul2-mineconomy.gov.am/tasks/1041848/oneclick?token=53b9bc2a11c986e97fff713cc7a7ed7c</cp:keywords>
  <dc:description/>
  <cp:lastModifiedBy>Araks H. Kurghinyan</cp:lastModifiedBy>
  <cp:revision>2</cp:revision>
  <dcterms:created xsi:type="dcterms:W3CDTF">2026-09-30T07:34:00Z</dcterms:created>
  <dcterms:modified xsi:type="dcterms:W3CDTF">2026-09-30T07:34:00Z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