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83458C" w:rsidRDefault="00B7644D" w:rsidP="005A268F">
      <w:pPr>
        <w:shd w:val="clear" w:color="auto" w:fill="FFFFFF"/>
        <w:tabs>
          <w:tab w:val="left" w:pos="3150"/>
          <w:tab w:val="left" w:pos="3240"/>
        </w:tabs>
        <w:spacing w:line="240" w:lineRule="auto"/>
        <w:ind w:left="2610" w:hanging="333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83458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4D1548" w:rsidRPr="005A268F" w:rsidRDefault="00923B3B" w:rsidP="00BD7B33">
      <w:pPr>
        <w:pStyle w:val="norm"/>
        <w:spacing w:line="360" w:lineRule="auto"/>
        <w:ind w:left="-360" w:right="-720" w:hanging="540"/>
        <w:jc w:val="center"/>
        <w:rPr>
          <w:rStyle w:val="Strong"/>
          <w:rFonts w:ascii="GHEA Grapalat" w:hAnsi="GHEA Grapalat" w:cs="Arial Armenian"/>
          <w:b w:val="0"/>
          <w:bCs w:val="0"/>
          <w:color w:val="000000"/>
          <w:sz w:val="24"/>
          <w:szCs w:val="24"/>
          <w:lang w:val="hy-AM"/>
        </w:rPr>
      </w:pPr>
      <w:r w:rsidRPr="0083458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A268F" w:rsidRPr="001247A8">
        <w:rPr>
          <w:rFonts w:ascii="GHEA Grapalat" w:hAnsi="GHEA Grapalat"/>
          <w:b/>
          <w:sz w:val="24"/>
          <w:szCs w:val="24"/>
          <w:lang w:val="hy-AM"/>
        </w:rPr>
        <w:t>ՈՐՊԵՍ ՆՎԻՐԱՏՎՈՒԹՅՈՒՆ ԳՈՒՅՔ ԸՆԴՈՒՆԵԼՈՒ ԵՎ ԱՄՐԱՑՆԵԼՈՒ ՄԱՍԻՆ</w:t>
      </w:r>
      <w:r w:rsidR="004D1548" w:rsidRPr="0083458C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»</w:t>
      </w:r>
    </w:p>
    <w:p w:rsidR="00B7644D" w:rsidRPr="0083458C" w:rsidRDefault="00B7644D" w:rsidP="009B042C">
      <w:pPr>
        <w:spacing w:line="24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83458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83458C" w:rsidRPr="009B042C" w:rsidRDefault="0083458C" w:rsidP="009B042C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52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5"/>
        <w:gridCol w:w="4590"/>
      </w:tblGrid>
      <w:tr w:rsidR="00B7644D" w:rsidRPr="003B4F52" w:rsidTr="00BE5FEB">
        <w:trPr>
          <w:trHeight w:val="433"/>
          <w:tblCellSpacing w:w="0" w:type="dxa"/>
        </w:trPr>
        <w:tc>
          <w:tcPr>
            <w:tcW w:w="5935" w:type="dxa"/>
            <w:vMerge w:val="restart"/>
            <w:shd w:val="clear" w:color="auto" w:fill="D0D0D0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4D1548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1. </w:t>
            </w:r>
            <w:r w:rsidR="00BC2F09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4590" w:type="dxa"/>
            <w:shd w:val="clear" w:color="auto" w:fill="D0CECE" w:themeFill="background2" w:themeFillShade="E6"/>
          </w:tcPr>
          <w:p w:rsidR="00B7644D" w:rsidRPr="00C57288" w:rsidRDefault="0083458C" w:rsidP="00C5728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C5728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</w:t>
            </w:r>
            <w:r w:rsidR="00C57288" w:rsidRPr="00C5728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4.08</w:t>
            </w:r>
            <w:r w:rsidR="00B343EC" w:rsidRPr="00C5728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.</w:t>
            </w:r>
            <w:r w:rsidR="003E7F0C" w:rsidRPr="00C5728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2026</w:t>
            </w:r>
            <w:r w:rsidR="00BC2F09" w:rsidRPr="00C5728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B7644D" w:rsidRPr="003B4F52" w:rsidTr="00BE5FEB">
        <w:trPr>
          <w:trHeight w:val="482"/>
          <w:tblCellSpacing w:w="0" w:type="dxa"/>
        </w:trPr>
        <w:tc>
          <w:tcPr>
            <w:tcW w:w="5935" w:type="dxa"/>
            <w:vMerge/>
            <w:shd w:val="clear" w:color="auto" w:fill="FFFFFF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  <w:shd w:val="clear" w:color="auto" w:fill="D0CECE" w:themeFill="background2" w:themeFillShade="E6"/>
          </w:tcPr>
          <w:p w:rsidR="00B7644D" w:rsidRPr="00C57288" w:rsidRDefault="00B91293" w:rsidP="0083458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C5728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N</w:t>
            </w:r>
            <w:r w:rsidR="00AC6E44" w:rsidRPr="00C5728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C57288" w:rsidRPr="00C5728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01.1/9/22280-2026</w:t>
            </w:r>
          </w:p>
        </w:tc>
      </w:tr>
      <w:tr w:rsidR="0083458C" w:rsidRPr="00A57FC1" w:rsidTr="00BE5FEB">
        <w:trPr>
          <w:trHeight w:val="653"/>
          <w:tblCellSpacing w:w="0" w:type="dxa"/>
        </w:trPr>
        <w:tc>
          <w:tcPr>
            <w:tcW w:w="5935" w:type="dxa"/>
            <w:shd w:val="clear" w:color="auto" w:fill="FFFFFF"/>
            <w:vAlign w:val="center"/>
          </w:tcPr>
          <w:p w:rsidR="00C57288" w:rsidRDefault="00C57288" w:rsidP="00C57288">
            <w:pPr>
              <w:spacing w:line="276" w:lineRule="auto"/>
              <w:ind w:left="165" w:right="165"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7288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06.07.2024թ. N 843-Լ որոշմամբ (այսուհետ՝ Որոշում) ՀՀ կառավարությունը թույլատրել է Կազմակերպությանը ՀՀ կառավարության 13.11.2022թ. N 1605-Լ որոշմամբ հաստատված՝ հողային բարեփոխումների փորձնական ծրագրի շրջանակներում ձեռք բերված հողամասերը վաճառել՝ առանց դրանք առանձին գույքային միավորների բաժանելու:</w:t>
            </w:r>
          </w:p>
          <w:p w:rsidR="00C57288" w:rsidRDefault="00C57288" w:rsidP="00C57288">
            <w:pPr>
              <w:spacing w:line="276" w:lineRule="auto"/>
              <w:ind w:left="165" w:right="165"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7288">
              <w:rPr>
                <w:rFonts w:ascii="GHEA Grapalat" w:hAnsi="GHEA Grapalat"/>
                <w:sz w:val="24"/>
                <w:szCs w:val="24"/>
                <w:lang w:val="hy-AM"/>
              </w:rPr>
              <w:t>Միաժամանակ, Որոշման 3-րդ կետով սահմանվել է, որ կազմակերպության կողմից որոշմամբ հաստատված ծրագրի շրջանակներում ձեռք բերված առանձին գույքային միավոր հանդիսացող հողամասերը պետք է վաճառվեն շուկայական արժեքով, բայց ոչ պակաս ձեռքբերման և դրանց վրա իրականացված ծախսերի (ավելացված արժեքի հարկի վճարը, հողերի առուվաճառքի, փոխանակման, ժառանգության, նոտարական և այլ գործարքների իրականացման համար կատարված ծախսերը) արժեքը, իսկ միավորված հողամասի դեպքում՝ հողամասերից յուրաքանչյուրի ձեռքբերման և դրանց վրա իրականացված ծախսերի (ավելացված արժեքի հարկի վճարը, հողերի առուվաճառքի, փոխանակման, ժառանգության, նոտարական և այլ գործարքների իրականացման համար կատարված ծախսերը) հանրագումարային արժեքը:</w:t>
            </w:r>
          </w:p>
          <w:p w:rsidR="009B042C" w:rsidRPr="00AC6E44" w:rsidRDefault="00C57288" w:rsidP="00C57288">
            <w:pPr>
              <w:spacing w:line="276" w:lineRule="auto"/>
              <w:ind w:left="165" w:right="165"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7288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 և հաշվի առնելով, որ վերոնշյալ Գույքի ձեռքբերման համար ՀՀ 2023թ. պետական բյուջեով նախատեսված (350,000.0 հազ. դրամ) գումարից հատկացվել է 10,921.5 հազ. </w:t>
            </w:r>
            <w:r w:rsidRPr="00C5728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դրամ, պետական գույքի արդյունավետ կառավարման տեսանկյունից առաջարկում ենք Նախագծում սահմանել Գույքի հետագա տնօրինման պայմանները՝ առնվազն նախատեսելով Որոշման 3-րդ կետով սահմանված սահմանափակումները:</w:t>
            </w:r>
          </w:p>
        </w:tc>
        <w:tc>
          <w:tcPr>
            <w:tcW w:w="4590" w:type="dxa"/>
            <w:shd w:val="clear" w:color="auto" w:fill="FFFFFF"/>
            <w:vAlign w:val="center"/>
          </w:tcPr>
          <w:p w:rsidR="00BD7B33" w:rsidRPr="00BE5FEB" w:rsidRDefault="00BD7B33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7B33" w:rsidRPr="00BE5FEB" w:rsidRDefault="00BD7B33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7B33" w:rsidRPr="00BE5FEB" w:rsidRDefault="00BD7B33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7B33" w:rsidRPr="00BE5FEB" w:rsidRDefault="00BD7B33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7B33" w:rsidRDefault="00BD7B33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5FEB" w:rsidRDefault="00BE5FEB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5FEB" w:rsidRDefault="00BE5FEB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5FEB" w:rsidRDefault="00BE5FEB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5FEB" w:rsidRDefault="00BE5FEB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5FEB" w:rsidRDefault="00BE5FEB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5FEB" w:rsidRDefault="00BE5FEB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5FEB" w:rsidRDefault="00BE5FEB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5FEB" w:rsidRDefault="00BE5FEB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5FEB" w:rsidRDefault="00BE5FEB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5FEB" w:rsidRDefault="00BE5FEB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5FEB" w:rsidRDefault="00BE5FEB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5FEB" w:rsidRDefault="00BE5FEB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5FEB" w:rsidRDefault="00BE5FEB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7B33" w:rsidRPr="00BE5FEB" w:rsidRDefault="00BD7B33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7B33" w:rsidRPr="00BE5FEB" w:rsidRDefault="00BD7B33" w:rsidP="00BE5FEB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3458C" w:rsidRPr="00BE5FEB" w:rsidRDefault="00BE5FEB" w:rsidP="00BE5FEB">
            <w:pPr>
              <w:spacing w:after="0"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</w:t>
            </w:r>
            <w:r w:rsidR="00BD7B33" w:rsidRPr="00BE5FEB">
              <w:rPr>
                <w:rFonts w:ascii="GHEA Grapalat" w:hAnsi="GHEA Grapalat"/>
                <w:sz w:val="24"/>
                <w:szCs w:val="24"/>
                <w:lang w:val="hy-AM"/>
              </w:rPr>
              <w:t>ի ընդունվել</w:t>
            </w:r>
            <w:r w:rsidR="00BD7B33" w:rsidRPr="00BE5F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520687" w:rsidRPr="00BE5FEB" w:rsidRDefault="00587E90" w:rsidP="007D2F0F">
            <w:pPr>
              <w:spacing w:after="0" w:line="276" w:lineRule="auto"/>
              <w:ind w:left="165" w:right="165" w:firstLine="360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="00BD7B33" w:rsidRPr="00BE5FEB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ույն նախագծի ընդունման արդյունքում գույքը </w:t>
            </w:r>
            <w:r w:rsidR="00DD4236" w:rsidRPr="00BE5FEB">
              <w:rPr>
                <w:rFonts w:ascii="GHEA Grapalat" w:hAnsi="GHEA Grapalat"/>
                <w:sz w:val="24"/>
                <w:szCs w:val="24"/>
                <w:lang w:val="hy-AM"/>
              </w:rPr>
              <w:t>ձեռք է բերելու</w:t>
            </w:r>
            <w:r w:rsidR="00BD7B33" w:rsidRPr="00BE5FE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</w:t>
            </w:r>
            <w:r w:rsidR="00DD4236" w:rsidRPr="00BE5FEB">
              <w:rPr>
                <w:rFonts w:ascii="GHEA Grapalat" w:hAnsi="GHEA Grapalat"/>
                <w:sz w:val="24"/>
                <w:szCs w:val="24"/>
                <w:lang w:val="hy-AM"/>
              </w:rPr>
              <w:t xml:space="preserve">սեփականության </w:t>
            </w:r>
            <w:r w:rsidR="00DD4236" w:rsidRPr="00BE5F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կարգավիճակ</w:t>
            </w:r>
            <w:r w:rsidR="00BD7B33" w:rsidRPr="00BE5F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11A03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BD7B33" w:rsidRPr="00BE5FE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հետագայում </w:t>
            </w:r>
            <w:r w:rsidR="00A11A0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այն </w:t>
            </w:r>
            <w:r w:rsidR="00BD7B33" w:rsidRPr="00BE5FE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աճուրդային եղանակով </w:t>
            </w:r>
            <w:r w:rsidR="00BD7B33" w:rsidRPr="00BE5FE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վաճառքի </w:t>
            </w:r>
            <w:r w:rsidR="00DD4236" w:rsidRPr="00BE5FE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ներկայացն</w:t>
            </w:r>
            <w:r w:rsidR="00BD7B33" w:rsidRPr="00BE5FE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ելու դեպքում </w:t>
            </w:r>
            <w:r w:rsidR="00BE5FE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ս</w:t>
            </w:r>
            <w:r w:rsidR="00DD4236" w:rsidRPr="00BE5FE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ահմանափակումներ</w:t>
            </w:r>
            <w:r w:rsidR="00520687" w:rsidRPr="00BE5FE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ի նախատեսումը</w:t>
            </w:r>
            <w:r w:rsidR="00DD4236" w:rsidRPr="00BE5FE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կամ գնորդի համար լրացուցիչ </w:t>
            </w:r>
            <w:r w:rsidR="00DD4236" w:rsidRPr="00BE5FEB">
              <w:rPr>
                <w:rFonts w:ascii="GHEA Grapalat" w:hAnsi="GHEA Grapalat"/>
                <w:lang w:val="hy-AM"/>
              </w:rPr>
              <w:t xml:space="preserve"> </w:t>
            </w:r>
            <w:r w:rsidR="00DD4236" w:rsidRPr="00BE5FE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պարտավորությունների սահմանումը </w:t>
            </w:r>
            <w:r w:rsidR="00B612A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կհակասեն</w:t>
            </w:r>
            <w:r w:rsidR="00DD4236" w:rsidRPr="00BE5FE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աճուրդային եղանակով օտարման </w:t>
            </w:r>
            <w:r w:rsidR="00520687" w:rsidRPr="00BE5FE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օրենսդրական տրամաբանությանը, քանի որ </w:t>
            </w:r>
            <w:r w:rsidR="00E9158F" w:rsidRPr="00BE5FE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գործող օրենսդրության</w:t>
            </w:r>
            <w:r w:rsidR="00520687" w:rsidRPr="00BE5FE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համաձայն՝ աճուրդի եղանակը կիրառվում է այն դեպքում, երբ գնորդից չի պահանջվում կատարել որևէ պարտավորություն։</w:t>
            </w:r>
          </w:p>
          <w:p w:rsidR="00BD7B33" w:rsidRPr="00BE5FEB" w:rsidRDefault="00520687" w:rsidP="002D2256">
            <w:pPr>
              <w:spacing w:line="276" w:lineRule="auto"/>
              <w:ind w:left="165" w:right="165" w:firstLine="360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BE5FE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Հետևապես, առաջարկվող </w:t>
            </w:r>
            <w:r w:rsidR="00DD4236" w:rsidRPr="00BE5FE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E5FE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D2256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պայմանների</w:t>
            </w:r>
            <w:r w:rsidRPr="00BE5FE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սահմանումը կարող է սահմանափակել գույքի արդյունավետ տնօրինման հնարավորությունը։</w:t>
            </w:r>
          </w:p>
        </w:tc>
      </w:tr>
      <w:tr w:rsidR="00EC11FE" w:rsidRPr="003B4F52" w:rsidTr="00BE5FEB">
        <w:trPr>
          <w:trHeight w:val="365"/>
          <w:tblCellSpacing w:w="0" w:type="dxa"/>
        </w:trPr>
        <w:tc>
          <w:tcPr>
            <w:tcW w:w="5935" w:type="dxa"/>
            <w:vMerge w:val="restart"/>
            <w:shd w:val="clear" w:color="auto" w:fill="D0CECE" w:themeFill="background2" w:themeFillShade="E6"/>
            <w:vAlign w:val="center"/>
          </w:tcPr>
          <w:p w:rsidR="00EC11FE" w:rsidRPr="005A268F" w:rsidRDefault="0083458C" w:rsidP="005A268F">
            <w:pPr>
              <w:spacing w:after="0" w:line="276" w:lineRule="auto"/>
              <w:ind w:left="435" w:right="223" w:hanging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A26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="005A268F" w:rsidRPr="005A268F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A268F" w:rsidRPr="005A26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ՀՀ էկոնոմիկայի նախարարություն</w:t>
            </w:r>
          </w:p>
        </w:tc>
        <w:tc>
          <w:tcPr>
            <w:tcW w:w="4590" w:type="dxa"/>
            <w:shd w:val="clear" w:color="auto" w:fill="D0CECE" w:themeFill="background2" w:themeFillShade="E6"/>
            <w:vAlign w:val="center"/>
          </w:tcPr>
          <w:p w:rsidR="00EC11FE" w:rsidRPr="00001F44" w:rsidRDefault="00001F44" w:rsidP="00001F44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001F4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21.08</w:t>
            </w:r>
            <w:r w:rsidR="00F858AC" w:rsidRPr="00001F4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.2026</w:t>
            </w:r>
            <w:r w:rsidR="00EC11FE" w:rsidRPr="00001F4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EC11FE" w:rsidRPr="003B4F52" w:rsidTr="00BE5FEB">
        <w:trPr>
          <w:trHeight w:val="227"/>
          <w:tblCellSpacing w:w="0" w:type="dxa"/>
        </w:trPr>
        <w:tc>
          <w:tcPr>
            <w:tcW w:w="5935" w:type="dxa"/>
            <w:vMerge/>
            <w:shd w:val="clear" w:color="auto" w:fill="D0CECE" w:themeFill="background2" w:themeFillShade="E6"/>
            <w:vAlign w:val="center"/>
          </w:tcPr>
          <w:p w:rsidR="00EC11FE" w:rsidRPr="003B4F52" w:rsidRDefault="00EC11FE" w:rsidP="000122AC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  <w:shd w:val="clear" w:color="auto" w:fill="D0CECE" w:themeFill="background2" w:themeFillShade="E6"/>
            <w:vAlign w:val="center"/>
          </w:tcPr>
          <w:p w:rsidR="00EC11FE" w:rsidRPr="00001F44" w:rsidRDefault="00963183" w:rsidP="0083458C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001F4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N </w:t>
            </w:r>
            <w:r w:rsidR="00001F44" w:rsidRPr="00001F4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01/21689-2026</w:t>
            </w:r>
          </w:p>
        </w:tc>
      </w:tr>
      <w:tr w:rsidR="00723ED7" w:rsidRPr="00723ED7" w:rsidTr="009B042C">
        <w:trPr>
          <w:trHeight w:val="647"/>
          <w:tblCellSpacing w:w="0" w:type="dxa"/>
        </w:trPr>
        <w:tc>
          <w:tcPr>
            <w:tcW w:w="1052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23ED7" w:rsidRPr="005A268F" w:rsidRDefault="00723ED7" w:rsidP="00723ED7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color w:val="FF0000"/>
                <w:sz w:val="24"/>
                <w:szCs w:val="24"/>
                <w:lang w:val="hy-AM"/>
              </w:rPr>
            </w:pPr>
            <w:r w:rsidRPr="00001F4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001F44"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</w:tr>
      <w:tr w:rsidR="005C79C9" w:rsidRPr="00F858AC" w:rsidTr="00BE5FEB">
        <w:trPr>
          <w:trHeight w:val="530"/>
          <w:tblCellSpacing w:w="0" w:type="dxa"/>
        </w:trPr>
        <w:tc>
          <w:tcPr>
            <w:tcW w:w="5935" w:type="dxa"/>
            <w:vMerge w:val="restart"/>
            <w:shd w:val="clear" w:color="auto" w:fill="D0CECE" w:themeFill="background2" w:themeFillShade="E6"/>
            <w:vAlign w:val="center"/>
          </w:tcPr>
          <w:p w:rsidR="005C79C9" w:rsidRPr="003B4F52" w:rsidRDefault="0083458C" w:rsidP="005A268F">
            <w:pPr>
              <w:spacing w:after="0" w:line="276" w:lineRule="auto"/>
              <w:ind w:left="254" w:right="223" w:firstLine="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5C79C9" w:rsidRPr="003B4F52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5A268F" w:rsidRPr="003B4F52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590" w:type="dxa"/>
            <w:shd w:val="clear" w:color="auto" w:fill="D0CECE" w:themeFill="background2" w:themeFillShade="E6"/>
            <w:vAlign w:val="center"/>
          </w:tcPr>
          <w:p w:rsidR="005C79C9" w:rsidRPr="005A268F" w:rsidRDefault="005A268F" w:rsidP="0036576A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5A26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21.08</w:t>
            </w:r>
            <w:r w:rsidR="00F858AC" w:rsidRPr="005A26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.2026</w:t>
            </w:r>
            <w:r w:rsidR="005C79C9" w:rsidRPr="005A26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5C79C9" w:rsidRPr="00F858AC" w:rsidTr="00BE5FEB">
        <w:trPr>
          <w:trHeight w:val="70"/>
          <w:tblCellSpacing w:w="0" w:type="dxa"/>
        </w:trPr>
        <w:tc>
          <w:tcPr>
            <w:tcW w:w="5935" w:type="dxa"/>
            <w:vMerge/>
            <w:shd w:val="clear" w:color="auto" w:fill="D0CECE" w:themeFill="background2" w:themeFillShade="E6"/>
            <w:vAlign w:val="center"/>
          </w:tcPr>
          <w:p w:rsidR="005C79C9" w:rsidRPr="003B4F52" w:rsidRDefault="005C79C9" w:rsidP="0036576A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  <w:shd w:val="clear" w:color="auto" w:fill="D0CECE" w:themeFill="background2" w:themeFillShade="E6"/>
            <w:vAlign w:val="center"/>
          </w:tcPr>
          <w:p w:rsidR="005C79C9" w:rsidRPr="005A268F" w:rsidRDefault="005C79C9" w:rsidP="005A268F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5A26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N </w:t>
            </w:r>
            <w:r w:rsidR="005A268F" w:rsidRPr="005A26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ՍԹ/17841-2026</w:t>
            </w:r>
          </w:p>
        </w:tc>
      </w:tr>
      <w:tr w:rsidR="005A268F" w:rsidRPr="00A57FC1" w:rsidTr="00BE5FEB">
        <w:trPr>
          <w:trHeight w:val="738"/>
          <w:tblCellSpacing w:w="0" w:type="dxa"/>
        </w:trPr>
        <w:tc>
          <w:tcPr>
            <w:tcW w:w="593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A268F" w:rsidRDefault="005A268F" w:rsidP="00E7232F">
            <w:pPr>
              <w:spacing w:after="0" w:line="276" w:lineRule="auto"/>
              <w:ind w:left="165" w:right="142" w:firstLine="345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5A268F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Առաջարկում ենք Նախագծով ներկայացված հավելվածի ցանկի (այսուհետ՝ Ցանկ) 1-ին կետի «Կադաստրային արժեք /ՀՀ դրամ/» սյունակում (այսուհետ՝ նաև սյունակ) «1,466,950.4» թիվը փոխարինել «1,477,504» թվով, 2-րդ կետի սյունակում «3,779,910.4» թիվը՝ «3,807,100» թվով, 3-րդ կետի սյունակում «1,991,369.6» թիվը՝ «2,005,696» թվով, 4-րդ կետի սյունակում «1,841,472.0» թիվը՝ «1,854,725» թվով</w:t>
            </w: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, </w:t>
            </w:r>
            <w:r w:rsidRPr="005A268F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5-րդ կետի սյունակում «1,247,664.0» թիվը՝ «1,256,640» թվով, 6-րդ կետի սյունակում «11,736,492.8» թիվը՝ «11,820,928» թվով, 7-րդ կետի սյունակում «2,123,920.0» թիվը՝ «2,139,200» թվով, 8-րդ կետի սյունակում «8,222,128.0» թիվը՝ «8,281,280» թվով</w:t>
            </w: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, </w:t>
            </w:r>
            <w:r w:rsidRPr="005A268F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9-րդ կետի սյունակում «1,015,478.4» թիվը՝ «1,022,784» թվով, 10-րդ կետի սյունակում </w:t>
            </w:r>
            <w:r w:rsidRPr="005A268F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lastRenderedPageBreak/>
              <w:t>«771,728.0» թիվը՝ «777,280» թվով, 11-րդ կետի սյունակում «763,276.8» թիվը՝ «768,768» թվով, 12-րդ կետի սյունակում «8,416,060.8» թիվը՝ «8,478,848» թվով, և 14-րդ կետի սյունակում «4,942,172.8» թիվը՝ «4,977,728» թվով</w:t>
            </w: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:</w:t>
            </w:r>
          </w:p>
          <w:p w:rsidR="005A268F" w:rsidRPr="005A268F" w:rsidRDefault="005A268F" w:rsidP="00E7232F">
            <w:pPr>
              <w:spacing w:after="0" w:line="276" w:lineRule="auto"/>
              <w:ind w:left="165" w:right="142" w:firstLine="345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5A268F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Միաժամանակ հայտնում ենք, որ Ցանկի 2-րդ կետում նշված 04-055-0108-0012 կադաստրային ծածկագրով անշարժ գույքի (անշարժ գույքի նկատմամբ իրավունքների պետական գրանցման N 23012024-04-0032 վկայական) նկատմամբ առկա է տարաժամկետ վճարման սահմանափակում:</w:t>
            </w:r>
          </w:p>
        </w:tc>
        <w:tc>
          <w:tcPr>
            <w:tcW w:w="459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9158F" w:rsidRPr="00E7232F" w:rsidRDefault="00E9158F" w:rsidP="00E7232F">
            <w:pPr>
              <w:spacing w:after="0"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E7232F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Pr="00E7232F">
              <w:rPr>
                <w:rFonts w:ascii="Cambria Math" w:eastAsia="Microsoft YaHei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E7232F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 </w:t>
            </w:r>
          </w:p>
          <w:p w:rsidR="005A268F" w:rsidRPr="00E7232F" w:rsidRDefault="00E9158F" w:rsidP="00B612A9">
            <w:pPr>
              <w:spacing w:after="0" w:line="276" w:lineRule="auto"/>
              <w:ind w:left="165" w:right="142" w:firstLine="435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E7232F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Նախագծով ներկայացված </w:t>
            </w:r>
            <w:bookmarkStart w:id="0" w:name="_GoBack"/>
            <w:bookmarkEnd w:id="0"/>
            <w:r w:rsidRPr="00E7232F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հավելվածի ցանկի 1-ին կետի «Կադաստրային արժեք /ՀՀ դրամ/» սյունակում կատարվել են համապատասխան փոփոխություններ։</w:t>
            </w:r>
          </w:p>
          <w:p w:rsidR="00E9158F" w:rsidRPr="00E7232F" w:rsidRDefault="00E9158F" w:rsidP="00E7232F">
            <w:pPr>
              <w:spacing w:after="0" w:line="276" w:lineRule="auto"/>
              <w:ind w:right="142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E9158F" w:rsidRPr="00E7232F" w:rsidRDefault="00E9158F" w:rsidP="00E7232F">
            <w:pPr>
              <w:spacing w:after="0" w:line="276" w:lineRule="auto"/>
              <w:ind w:right="142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E9158F" w:rsidRPr="00E7232F" w:rsidRDefault="00E9158F" w:rsidP="00E7232F">
            <w:pPr>
              <w:spacing w:after="0" w:line="276" w:lineRule="auto"/>
              <w:ind w:right="142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E9158F" w:rsidRPr="00E7232F" w:rsidRDefault="00E9158F" w:rsidP="00E7232F">
            <w:pPr>
              <w:spacing w:after="0" w:line="276" w:lineRule="auto"/>
              <w:ind w:right="142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E9158F" w:rsidRPr="00E7232F" w:rsidRDefault="00E9158F" w:rsidP="00E7232F">
            <w:pPr>
              <w:spacing w:after="0" w:line="276" w:lineRule="auto"/>
              <w:ind w:right="142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E9158F" w:rsidRPr="00E7232F" w:rsidRDefault="00E9158F" w:rsidP="00E7232F">
            <w:pPr>
              <w:spacing w:after="0" w:line="276" w:lineRule="auto"/>
              <w:ind w:right="142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BE5FEB" w:rsidRPr="00E7232F" w:rsidRDefault="00BE5FEB" w:rsidP="00E7232F">
            <w:pPr>
              <w:spacing w:after="0" w:line="276" w:lineRule="auto"/>
              <w:ind w:right="142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BE5FEB" w:rsidRPr="00E7232F" w:rsidRDefault="00BE5FEB" w:rsidP="00E7232F">
            <w:pPr>
              <w:spacing w:after="0" w:line="276" w:lineRule="auto"/>
              <w:ind w:right="142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E9158F" w:rsidRPr="00E7232F" w:rsidRDefault="00E9158F" w:rsidP="00E7232F">
            <w:pPr>
              <w:spacing w:after="0" w:line="276" w:lineRule="auto"/>
              <w:ind w:right="142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2B035B" w:rsidRPr="00E7232F" w:rsidRDefault="002B035B" w:rsidP="00E7232F">
            <w:pPr>
              <w:spacing w:after="0" w:line="276" w:lineRule="auto"/>
              <w:ind w:right="142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E9158F" w:rsidRPr="00E7232F" w:rsidRDefault="00E9158F" w:rsidP="00E7232F">
            <w:pPr>
              <w:spacing w:after="0" w:line="276" w:lineRule="auto"/>
              <w:ind w:right="142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E7232F" w:rsidRDefault="00E7232F" w:rsidP="00E7232F">
            <w:pPr>
              <w:spacing w:after="0"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7232F" w:rsidRDefault="00E7232F" w:rsidP="00E7232F">
            <w:pPr>
              <w:spacing w:after="0"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7232F" w:rsidRDefault="00E7232F" w:rsidP="00E7232F">
            <w:pPr>
              <w:spacing w:after="0"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9158F" w:rsidRPr="00E7232F" w:rsidRDefault="00E9158F" w:rsidP="00E7232F">
            <w:pPr>
              <w:spacing w:after="0"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color w:val="000000" w:themeColor="text1"/>
                <w:sz w:val="24"/>
                <w:szCs w:val="24"/>
                <w:lang w:val="hy-AM"/>
              </w:rPr>
            </w:pPr>
            <w:r w:rsidRPr="00E7232F">
              <w:rPr>
                <w:rFonts w:ascii="GHEA Grapalat" w:eastAsia="Microsoft YaHei" w:hAnsi="GHEA Grapalat" w:cs="Microsoft YaHei"/>
                <w:bCs/>
                <w:color w:val="000000" w:themeColor="text1"/>
                <w:sz w:val="24"/>
                <w:szCs w:val="24"/>
                <w:lang w:val="hy-AM"/>
              </w:rPr>
              <w:t>Ընդունվել է</w:t>
            </w:r>
            <w:r w:rsidR="00A57FC1" w:rsidRPr="00E7232F">
              <w:rPr>
                <w:rFonts w:ascii="Cambria Math" w:eastAsia="Microsoft YaHei" w:hAnsi="Cambria Math" w:cs="Cambria Math"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</w:p>
          <w:p w:rsidR="00E7232F" w:rsidRPr="00E7232F" w:rsidRDefault="00A57FC1" w:rsidP="00E7232F">
            <w:pPr>
              <w:spacing w:after="0" w:line="276" w:lineRule="auto"/>
              <w:ind w:left="165" w:right="142" w:firstLine="360"/>
              <w:jc w:val="both"/>
              <w:rPr>
                <w:rFonts w:ascii="GHEA Grapalat" w:eastAsia="Microsoft YaHei" w:hAnsi="GHEA Grapalat" w:cs="Microsoft YaHei"/>
                <w:bCs/>
                <w:color w:val="000000" w:themeColor="text1"/>
                <w:sz w:val="24"/>
                <w:szCs w:val="24"/>
                <w:lang w:val="hy-AM"/>
              </w:rPr>
            </w:pPr>
            <w:r w:rsidRPr="00E7232F">
              <w:rPr>
                <w:rFonts w:ascii="GHEA Grapalat" w:eastAsia="Microsoft YaHei" w:hAnsi="GHEA Grapalat" w:cs="Microsoft YaHei"/>
                <w:bCs/>
                <w:color w:val="000000" w:themeColor="text1"/>
                <w:sz w:val="24"/>
                <w:szCs w:val="24"/>
                <w:lang w:val="hy-AM"/>
              </w:rPr>
              <w:t xml:space="preserve">«Գյուղատնտեսական ծառայությունների կենտրոն» ՊՈԱԿ-ի տնօրենը գրությամբ տեղեկացրել է, </w:t>
            </w:r>
            <w:r w:rsidRPr="00E7232F">
              <w:rPr>
                <w:rFonts w:ascii="GHEA Grapalat" w:eastAsia="Microsoft YaHei" w:hAnsi="GHEA Grapalat" w:cs="Microsoft YaHei"/>
                <w:bCs/>
                <w:color w:val="000000" w:themeColor="text1"/>
                <w:sz w:val="24"/>
                <w:szCs w:val="24"/>
                <w:lang w:val="hy-AM"/>
              </w:rPr>
              <w:t>04-055-0108-0012 կադաստրային ծածկագրով անշարժ գու</w:t>
            </w:r>
            <w:r w:rsidRPr="00E7232F">
              <w:rPr>
                <w:rFonts w:ascii="GHEA Grapalat" w:eastAsia="Microsoft YaHei" w:hAnsi="GHEA Grapalat" w:cs="Microsoft YaHei"/>
                <w:bCs/>
                <w:color w:val="000000" w:themeColor="text1"/>
                <w:sz w:val="24"/>
                <w:szCs w:val="24"/>
                <w:lang w:val="hy-AM"/>
              </w:rPr>
              <w:t>յքը ձևավորվել է 04-055-0108-0001, 04-055-0108-0002 և 04-055-0108-0003 կադաստրային ծածկագրերով հողակտորների միավորման արդյունքում։</w:t>
            </w:r>
          </w:p>
          <w:p w:rsidR="0028729A" w:rsidRPr="00E7232F" w:rsidRDefault="00A57FC1" w:rsidP="00E7232F">
            <w:pPr>
              <w:spacing w:after="0" w:line="276" w:lineRule="auto"/>
              <w:ind w:left="165" w:right="142" w:firstLine="360"/>
              <w:jc w:val="both"/>
              <w:rPr>
                <w:rFonts w:ascii="GHEA Grapalat" w:eastAsia="Microsoft YaHei" w:hAnsi="GHEA Grapalat" w:cs="Microsoft YaHei"/>
                <w:bCs/>
                <w:color w:val="000000" w:themeColor="text1"/>
                <w:sz w:val="24"/>
                <w:szCs w:val="24"/>
                <w:lang w:val="hy-AM"/>
              </w:rPr>
            </w:pPr>
            <w:r w:rsidRPr="00E7232F">
              <w:rPr>
                <w:rFonts w:ascii="GHEA Grapalat" w:eastAsia="Microsoft YaHei" w:hAnsi="GHEA Grapalat" w:cs="Microsoft YaHei"/>
                <w:bCs/>
                <w:color w:val="000000" w:themeColor="text1"/>
                <w:sz w:val="24"/>
                <w:szCs w:val="24"/>
                <w:lang w:val="hy-AM"/>
              </w:rPr>
              <w:t xml:space="preserve">Նախագծին կից ներկայացված փաստաթղթերի փաթեթում </w:t>
            </w:r>
            <w:r w:rsidR="00E7232F" w:rsidRPr="00E7232F">
              <w:rPr>
                <w:rFonts w:ascii="GHEA Grapalat" w:eastAsia="Microsoft YaHei" w:hAnsi="GHEA Grapalat" w:cs="Microsoft YaHei"/>
                <w:bCs/>
                <w:color w:val="000000" w:themeColor="text1"/>
                <w:sz w:val="24"/>
                <w:szCs w:val="24"/>
                <w:lang w:val="hy-AM"/>
              </w:rPr>
              <w:t>ներառվել</w:t>
            </w:r>
            <w:r w:rsidRPr="00E7232F">
              <w:rPr>
                <w:rFonts w:ascii="GHEA Grapalat" w:eastAsia="Microsoft YaHei" w:hAnsi="GHEA Grapalat" w:cs="Microsoft YaHei"/>
                <w:bCs/>
                <w:color w:val="000000" w:themeColor="text1"/>
                <w:sz w:val="24"/>
                <w:szCs w:val="24"/>
                <w:lang w:val="hy-AM"/>
              </w:rPr>
              <w:t xml:space="preserve"> են նշված հողակտորների ձեռքբերման պայմանագրերը և վճարումները հավաստող անդորրագրերը։</w:t>
            </w:r>
          </w:p>
          <w:p w:rsidR="00A57FC1" w:rsidRPr="00E7232F" w:rsidRDefault="00A57FC1" w:rsidP="00E7232F">
            <w:pPr>
              <w:spacing w:after="0" w:line="276" w:lineRule="auto"/>
              <w:ind w:left="165" w:right="142" w:firstLine="360"/>
              <w:jc w:val="both"/>
              <w:rPr>
                <w:rFonts w:ascii="GHEA Grapalat" w:eastAsia="Microsoft YaHei" w:hAnsi="GHEA Grapalat" w:cs="Microsoft YaHei"/>
                <w:bCs/>
                <w:color w:val="000000" w:themeColor="text1"/>
                <w:sz w:val="24"/>
                <w:szCs w:val="24"/>
                <w:lang w:val="hy-AM"/>
              </w:rPr>
            </w:pPr>
            <w:r w:rsidRPr="00E7232F">
              <w:rPr>
                <w:rFonts w:ascii="GHEA Grapalat" w:eastAsia="Microsoft YaHei" w:hAnsi="GHEA Grapalat" w:cs="Microsoft YaHei"/>
                <w:bCs/>
                <w:color w:val="000000" w:themeColor="text1"/>
                <w:sz w:val="24"/>
                <w:szCs w:val="24"/>
                <w:lang w:val="hy-AM"/>
              </w:rPr>
              <w:t xml:space="preserve">Միաժամանակ, </w:t>
            </w:r>
            <w:r w:rsidR="0028729A" w:rsidRPr="00E7232F">
              <w:rPr>
                <w:rFonts w:ascii="GHEA Grapalat" w:eastAsia="Microsoft YaHei" w:hAnsi="GHEA Grapalat" w:cs="Microsoft YaHei"/>
                <w:bCs/>
                <w:color w:val="000000" w:themeColor="text1"/>
                <w:sz w:val="24"/>
                <w:szCs w:val="24"/>
                <w:lang w:val="hy-AM"/>
              </w:rPr>
              <w:t xml:space="preserve">համապատասխան գրությամբ կազմակերպությանն առաջարկվել է դիմել լիազոր մարմին՝ </w:t>
            </w:r>
            <w:r w:rsidR="0028729A" w:rsidRPr="00E7232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28729A" w:rsidRPr="00E7232F">
              <w:rPr>
                <w:rFonts w:ascii="GHEA Grapalat" w:eastAsia="Microsoft YaHei" w:hAnsi="GHEA Grapalat" w:cs="Microsoft YaHei"/>
                <w:bCs/>
                <w:color w:val="000000" w:themeColor="text1"/>
                <w:sz w:val="24"/>
                <w:szCs w:val="24"/>
                <w:lang w:val="hy-AM"/>
              </w:rPr>
              <w:t>առկա տարաժամկետ վճարման սահմանափակումը վերացնելու նպատակով։</w:t>
            </w:r>
          </w:p>
        </w:tc>
      </w:tr>
      <w:tr w:rsidR="005A268F" w:rsidRPr="00077EF4" w:rsidTr="00E7232F">
        <w:trPr>
          <w:trHeight w:val="467"/>
          <w:tblCellSpacing w:w="0" w:type="dxa"/>
        </w:trPr>
        <w:tc>
          <w:tcPr>
            <w:tcW w:w="5935" w:type="dxa"/>
            <w:vMerge w:val="restart"/>
            <w:shd w:val="clear" w:color="auto" w:fill="D0CECE" w:themeFill="background2" w:themeFillShade="E6"/>
            <w:vAlign w:val="center"/>
          </w:tcPr>
          <w:p w:rsidR="005A268F" w:rsidRPr="003B4F52" w:rsidRDefault="005A268F" w:rsidP="005A268F">
            <w:pPr>
              <w:spacing w:after="0" w:line="276" w:lineRule="auto"/>
              <w:ind w:left="254" w:right="223" w:firstLine="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Pr="003B4F52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5A268F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Արմավիրի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մարզպետի աշխատակազմ</w:t>
            </w:r>
          </w:p>
        </w:tc>
        <w:tc>
          <w:tcPr>
            <w:tcW w:w="4590" w:type="dxa"/>
            <w:shd w:val="clear" w:color="auto" w:fill="D0CECE" w:themeFill="background2" w:themeFillShade="E6"/>
            <w:vAlign w:val="center"/>
          </w:tcPr>
          <w:p w:rsidR="005A268F" w:rsidRPr="00001F44" w:rsidRDefault="005A268F" w:rsidP="00001F44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001F4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</w:t>
            </w:r>
            <w:r w:rsidR="00001F44" w:rsidRPr="00001F4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2.08</w:t>
            </w:r>
            <w:r w:rsidRPr="00001F4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.2026թ.</w:t>
            </w:r>
          </w:p>
        </w:tc>
      </w:tr>
      <w:tr w:rsidR="005A268F" w:rsidRPr="00077EF4" w:rsidTr="00BE5FEB">
        <w:trPr>
          <w:trHeight w:val="70"/>
          <w:tblCellSpacing w:w="0" w:type="dxa"/>
        </w:trPr>
        <w:tc>
          <w:tcPr>
            <w:tcW w:w="5935" w:type="dxa"/>
            <w:vMerge/>
            <w:shd w:val="clear" w:color="auto" w:fill="D0CECE" w:themeFill="background2" w:themeFillShade="E6"/>
            <w:vAlign w:val="center"/>
          </w:tcPr>
          <w:p w:rsidR="005A268F" w:rsidRPr="003B4F52" w:rsidRDefault="005A268F" w:rsidP="00C82B1B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  <w:shd w:val="clear" w:color="auto" w:fill="D0CECE" w:themeFill="background2" w:themeFillShade="E6"/>
            <w:vAlign w:val="center"/>
          </w:tcPr>
          <w:p w:rsidR="005A268F" w:rsidRPr="00001F44" w:rsidRDefault="005A268F" w:rsidP="00C82B1B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001F4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N </w:t>
            </w:r>
            <w:r w:rsidR="00001F44" w:rsidRPr="00001F4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01/14/05759-2026</w:t>
            </w:r>
          </w:p>
        </w:tc>
      </w:tr>
      <w:tr w:rsidR="005A268F" w:rsidRPr="00077EF4" w:rsidTr="00C82B1B">
        <w:trPr>
          <w:trHeight w:val="738"/>
          <w:tblCellSpacing w:w="0" w:type="dxa"/>
        </w:trPr>
        <w:tc>
          <w:tcPr>
            <w:tcW w:w="1052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A268F" w:rsidRPr="00001F44" w:rsidRDefault="005A268F" w:rsidP="00C82B1B">
            <w:pPr>
              <w:spacing w:line="276" w:lineRule="auto"/>
              <w:ind w:right="142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001F4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</w:tbl>
    <w:p w:rsidR="006461D1" w:rsidRPr="003B4F52" w:rsidRDefault="006461D1" w:rsidP="00F858AC">
      <w:pPr>
        <w:spacing w:line="276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sectPr w:rsidR="006461D1" w:rsidRPr="003B4F52" w:rsidSect="009B042C">
      <w:pgSz w:w="11906" w:h="16838"/>
      <w:pgMar w:top="540" w:right="1466" w:bottom="990" w:left="18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530" w:rsidRDefault="005F0530" w:rsidP="00E5320B">
      <w:pPr>
        <w:spacing w:after="0" w:line="240" w:lineRule="auto"/>
      </w:pPr>
      <w:r>
        <w:separator/>
      </w:r>
    </w:p>
  </w:endnote>
  <w:endnote w:type="continuationSeparator" w:id="0">
    <w:p w:rsidR="005F0530" w:rsidRDefault="005F0530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530" w:rsidRDefault="005F0530" w:rsidP="00E5320B">
      <w:pPr>
        <w:spacing w:after="0" w:line="240" w:lineRule="auto"/>
      </w:pPr>
      <w:r>
        <w:separator/>
      </w:r>
    </w:p>
  </w:footnote>
  <w:footnote w:type="continuationSeparator" w:id="0">
    <w:p w:rsidR="005F0530" w:rsidRDefault="005F0530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2295E"/>
    <w:multiLevelType w:val="hybridMultilevel"/>
    <w:tmpl w:val="E5D0F7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3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7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2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5"/>
  </w:num>
  <w:num w:numId="2">
    <w:abstractNumId w:val="3"/>
  </w:num>
  <w:num w:numId="3">
    <w:abstractNumId w:val="6"/>
  </w:num>
  <w:num w:numId="4">
    <w:abstractNumId w:val="13"/>
  </w:num>
  <w:num w:numId="5">
    <w:abstractNumId w:val="12"/>
  </w:num>
  <w:num w:numId="6">
    <w:abstractNumId w:val="1"/>
  </w:num>
  <w:num w:numId="7">
    <w:abstractNumId w:val="8"/>
  </w:num>
  <w:num w:numId="8">
    <w:abstractNumId w:val="9"/>
  </w:num>
  <w:num w:numId="9">
    <w:abstractNumId w:val="5"/>
  </w:num>
  <w:num w:numId="10">
    <w:abstractNumId w:val="4"/>
  </w:num>
  <w:num w:numId="11">
    <w:abstractNumId w:val="10"/>
  </w:num>
  <w:num w:numId="12">
    <w:abstractNumId w:val="7"/>
  </w:num>
  <w:num w:numId="13">
    <w:abstractNumId w:val="14"/>
  </w:num>
  <w:num w:numId="14">
    <w:abstractNumId w:val="11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01F44"/>
    <w:rsid w:val="00023661"/>
    <w:rsid w:val="00054282"/>
    <w:rsid w:val="0006106C"/>
    <w:rsid w:val="00075D0C"/>
    <w:rsid w:val="00077EF4"/>
    <w:rsid w:val="00090E01"/>
    <w:rsid w:val="00093475"/>
    <w:rsid w:val="000B094B"/>
    <w:rsid w:val="000B3132"/>
    <w:rsid w:val="000C6B6E"/>
    <w:rsid w:val="00103284"/>
    <w:rsid w:val="00104ED3"/>
    <w:rsid w:val="00127EE3"/>
    <w:rsid w:val="001316B3"/>
    <w:rsid w:val="00136311"/>
    <w:rsid w:val="0013723C"/>
    <w:rsid w:val="00147D4A"/>
    <w:rsid w:val="001672EE"/>
    <w:rsid w:val="00171568"/>
    <w:rsid w:val="001A6917"/>
    <w:rsid w:val="001B3FC7"/>
    <w:rsid w:val="001B78D4"/>
    <w:rsid w:val="001D1457"/>
    <w:rsid w:val="001F0523"/>
    <w:rsid w:val="001F2EF4"/>
    <w:rsid w:val="0020261B"/>
    <w:rsid w:val="00207464"/>
    <w:rsid w:val="00213D0A"/>
    <w:rsid w:val="00221E48"/>
    <w:rsid w:val="002265B5"/>
    <w:rsid w:val="00237CD9"/>
    <w:rsid w:val="00251EDD"/>
    <w:rsid w:val="00252272"/>
    <w:rsid w:val="0026217F"/>
    <w:rsid w:val="0028729A"/>
    <w:rsid w:val="002A35EA"/>
    <w:rsid w:val="002B035B"/>
    <w:rsid w:val="002B05D7"/>
    <w:rsid w:val="002B0DB0"/>
    <w:rsid w:val="002B4480"/>
    <w:rsid w:val="002C62BC"/>
    <w:rsid w:val="002D1824"/>
    <w:rsid w:val="002D2256"/>
    <w:rsid w:val="002D7471"/>
    <w:rsid w:val="002E20D2"/>
    <w:rsid w:val="002E41C3"/>
    <w:rsid w:val="002F0BA6"/>
    <w:rsid w:val="002F6004"/>
    <w:rsid w:val="002F7924"/>
    <w:rsid w:val="00304DBC"/>
    <w:rsid w:val="00314BFE"/>
    <w:rsid w:val="00322856"/>
    <w:rsid w:val="00336737"/>
    <w:rsid w:val="00344BED"/>
    <w:rsid w:val="003500F4"/>
    <w:rsid w:val="003650B6"/>
    <w:rsid w:val="0037337A"/>
    <w:rsid w:val="003750FD"/>
    <w:rsid w:val="00375F68"/>
    <w:rsid w:val="00391F8A"/>
    <w:rsid w:val="00393972"/>
    <w:rsid w:val="003956AF"/>
    <w:rsid w:val="00397861"/>
    <w:rsid w:val="003A1977"/>
    <w:rsid w:val="003A2A12"/>
    <w:rsid w:val="003A3818"/>
    <w:rsid w:val="003B4F52"/>
    <w:rsid w:val="003D2B01"/>
    <w:rsid w:val="003E60CE"/>
    <w:rsid w:val="003E7F0C"/>
    <w:rsid w:val="004037B8"/>
    <w:rsid w:val="00410D42"/>
    <w:rsid w:val="00410EED"/>
    <w:rsid w:val="004416CB"/>
    <w:rsid w:val="00442C7C"/>
    <w:rsid w:val="00447503"/>
    <w:rsid w:val="004768A1"/>
    <w:rsid w:val="0049632A"/>
    <w:rsid w:val="004D1548"/>
    <w:rsid w:val="004D6ECA"/>
    <w:rsid w:val="004D70D8"/>
    <w:rsid w:val="00502FA9"/>
    <w:rsid w:val="00520687"/>
    <w:rsid w:val="00521168"/>
    <w:rsid w:val="005238E6"/>
    <w:rsid w:val="00524D95"/>
    <w:rsid w:val="00545E07"/>
    <w:rsid w:val="0055484A"/>
    <w:rsid w:val="00560E34"/>
    <w:rsid w:val="00561E34"/>
    <w:rsid w:val="00563827"/>
    <w:rsid w:val="005701A4"/>
    <w:rsid w:val="0057514C"/>
    <w:rsid w:val="00581945"/>
    <w:rsid w:val="0058210F"/>
    <w:rsid w:val="00587E90"/>
    <w:rsid w:val="00594CAE"/>
    <w:rsid w:val="005A268F"/>
    <w:rsid w:val="005A4844"/>
    <w:rsid w:val="005B2223"/>
    <w:rsid w:val="005B4C50"/>
    <w:rsid w:val="005B5E0F"/>
    <w:rsid w:val="005B783F"/>
    <w:rsid w:val="005C3EB5"/>
    <w:rsid w:val="005C5452"/>
    <w:rsid w:val="005C79C9"/>
    <w:rsid w:val="005D43EF"/>
    <w:rsid w:val="005E2D85"/>
    <w:rsid w:val="005F0530"/>
    <w:rsid w:val="005F3CC9"/>
    <w:rsid w:val="006111B9"/>
    <w:rsid w:val="00645D01"/>
    <w:rsid w:val="006461D1"/>
    <w:rsid w:val="00652B25"/>
    <w:rsid w:val="006741E7"/>
    <w:rsid w:val="006742A3"/>
    <w:rsid w:val="006836CF"/>
    <w:rsid w:val="00693BF9"/>
    <w:rsid w:val="0069664A"/>
    <w:rsid w:val="006A5164"/>
    <w:rsid w:val="006F1EAB"/>
    <w:rsid w:val="006F6929"/>
    <w:rsid w:val="007010C9"/>
    <w:rsid w:val="00702B69"/>
    <w:rsid w:val="00704F67"/>
    <w:rsid w:val="00723991"/>
    <w:rsid w:val="00723ED7"/>
    <w:rsid w:val="00726455"/>
    <w:rsid w:val="00730863"/>
    <w:rsid w:val="00771C99"/>
    <w:rsid w:val="007730F1"/>
    <w:rsid w:val="0077694D"/>
    <w:rsid w:val="00780D23"/>
    <w:rsid w:val="00781EAA"/>
    <w:rsid w:val="007950C7"/>
    <w:rsid w:val="007A42B0"/>
    <w:rsid w:val="007A686B"/>
    <w:rsid w:val="007B19CA"/>
    <w:rsid w:val="007B471F"/>
    <w:rsid w:val="007C46E4"/>
    <w:rsid w:val="007D2F0F"/>
    <w:rsid w:val="007E119D"/>
    <w:rsid w:val="00801313"/>
    <w:rsid w:val="00806110"/>
    <w:rsid w:val="00807206"/>
    <w:rsid w:val="008229EF"/>
    <w:rsid w:val="008304D9"/>
    <w:rsid w:val="0083458C"/>
    <w:rsid w:val="00847266"/>
    <w:rsid w:val="008524CF"/>
    <w:rsid w:val="008738E9"/>
    <w:rsid w:val="008C1DC7"/>
    <w:rsid w:val="008C21E7"/>
    <w:rsid w:val="008E65DC"/>
    <w:rsid w:val="00912C3A"/>
    <w:rsid w:val="00915D0C"/>
    <w:rsid w:val="00923B3B"/>
    <w:rsid w:val="0092723B"/>
    <w:rsid w:val="0093161B"/>
    <w:rsid w:val="00957233"/>
    <w:rsid w:val="00963183"/>
    <w:rsid w:val="009822F8"/>
    <w:rsid w:val="009A6168"/>
    <w:rsid w:val="009B042C"/>
    <w:rsid w:val="009B6539"/>
    <w:rsid w:val="009B68CD"/>
    <w:rsid w:val="009B7936"/>
    <w:rsid w:val="009D2E55"/>
    <w:rsid w:val="009D67B2"/>
    <w:rsid w:val="009D6A7B"/>
    <w:rsid w:val="009E15FF"/>
    <w:rsid w:val="009E3B6A"/>
    <w:rsid w:val="009F4ADE"/>
    <w:rsid w:val="009F5124"/>
    <w:rsid w:val="00A11A03"/>
    <w:rsid w:val="00A24D96"/>
    <w:rsid w:val="00A34C65"/>
    <w:rsid w:val="00A40F27"/>
    <w:rsid w:val="00A42213"/>
    <w:rsid w:val="00A57FC1"/>
    <w:rsid w:val="00A71816"/>
    <w:rsid w:val="00A72799"/>
    <w:rsid w:val="00AB5436"/>
    <w:rsid w:val="00AB7B51"/>
    <w:rsid w:val="00AC39D9"/>
    <w:rsid w:val="00AC6E44"/>
    <w:rsid w:val="00AC7FE8"/>
    <w:rsid w:val="00AD2DD7"/>
    <w:rsid w:val="00AF72C2"/>
    <w:rsid w:val="00B301AE"/>
    <w:rsid w:val="00B33BD5"/>
    <w:rsid w:val="00B343EC"/>
    <w:rsid w:val="00B43DFD"/>
    <w:rsid w:val="00B612A9"/>
    <w:rsid w:val="00B6650B"/>
    <w:rsid w:val="00B7644D"/>
    <w:rsid w:val="00B91293"/>
    <w:rsid w:val="00BA3705"/>
    <w:rsid w:val="00BA5F54"/>
    <w:rsid w:val="00BB1FBF"/>
    <w:rsid w:val="00BB6624"/>
    <w:rsid w:val="00BC2F09"/>
    <w:rsid w:val="00BC35D7"/>
    <w:rsid w:val="00BD1119"/>
    <w:rsid w:val="00BD7B33"/>
    <w:rsid w:val="00BE5FEB"/>
    <w:rsid w:val="00C2077E"/>
    <w:rsid w:val="00C2146C"/>
    <w:rsid w:val="00C32318"/>
    <w:rsid w:val="00C505C7"/>
    <w:rsid w:val="00C57288"/>
    <w:rsid w:val="00CA4167"/>
    <w:rsid w:val="00CC0288"/>
    <w:rsid w:val="00CD7F60"/>
    <w:rsid w:val="00CE7346"/>
    <w:rsid w:val="00D026DA"/>
    <w:rsid w:val="00D2621E"/>
    <w:rsid w:val="00D56EF9"/>
    <w:rsid w:val="00D614DF"/>
    <w:rsid w:val="00D6395E"/>
    <w:rsid w:val="00D6695B"/>
    <w:rsid w:val="00D71E72"/>
    <w:rsid w:val="00D85EE2"/>
    <w:rsid w:val="00D90CC6"/>
    <w:rsid w:val="00DA2BA6"/>
    <w:rsid w:val="00DB3E2C"/>
    <w:rsid w:val="00DC1424"/>
    <w:rsid w:val="00DC23B8"/>
    <w:rsid w:val="00DD4236"/>
    <w:rsid w:val="00DE4B5A"/>
    <w:rsid w:val="00DF5E8C"/>
    <w:rsid w:val="00E17140"/>
    <w:rsid w:val="00E26507"/>
    <w:rsid w:val="00E37735"/>
    <w:rsid w:val="00E5055D"/>
    <w:rsid w:val="00E51A43"/>
    <w:rsid w:val="00E5320B"/>
    <w:rsid w:val="00E70E2B"/>
    <w:rsid w:val="00E710B6"/>
    <w:rsid w:val="00E714FB"/>
    <w:rsid w:val="00E7232F"/>
    <w:rsid w:val="00E72462"/>
    <w:rsid w:val="00E9158F"/>
    <w:rsid w:val="00E93F31"/>
    <w:rsid w:val="00E94966"/>
    <w:rsid w:val="00EA3AD3"/>
    <w:rsid w:val="00EB550C"/>
    <w:rsid w:val="00EB72FD"/>
    <w:rsid w:val="00EC11FE"/>
    <w:rsid w:val="00EC2E52"/>
    <w:rsid w:val="00EE4955"/>
    <w:rsid w:val="00F31485"/>
    <w:rsid w:val="00F35B8D"/>
    <w:rsid w:val="00F403A0"/>
    <w:rsid w:val="00F61667"/>
    <w:rsid w:val="00F73B03"/>
    <w:rsid w:val="00F826EA"/>
    <w:rsid w:val="00F82787"/>
    <w:rsid w:val="00F858AC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3FBE5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Char">
    <w:name w:val="norm Char"/>
    <w:basedOn w:val="DefaultParagraphFont"/>
    <w:link w:val="norm"/>
    <w:locked/>
    <w:rsid w:val="005A268F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5A268F"/>
    <w:pPr>
      <w:spacing w:after="0" w:line="480" w:lineRule="auto"/>
      <w:ind w:firstLine="709"/>
      <w:jc w:val="both"/>
    </w:pPr>
    <w:rPr>
      <w:rFonts w:ascii="Arial Armenian" w:hAnsi="Arial Armeni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8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80F96-2937-4213-B83E-F3A0DB6A0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636</Words>
  <Characters>3628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https://mul2-spm.gov.am/tasks/574136/oneclick?token=128c38c462fecbd59feafb7c1e1c7f3d</cp:keywords>
  <dc:description/>
  <cp:lastModifiedBy>Meri Davtyan</cp:lastModifiedBy>
  <cp:revision>11</cp:revision>
  <dcterms:created xsi:type="dcterms:W3CDTF">2026-09-08T08:42:00Z</dcterms:created>
  <dcterms:modified xsi:type="dcterms:W3CDTF">2026-09-23T08:16:00Z</dcterms:modified>
</cp:coreProperties>
</file>