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1BA63" w14:textId="77777777" w:rsidR="003F31B7" w:rsidRPr="003314B1" w:rsidRDefault="003F31B7" w:rsidP="00263DFE">
      <w:pPr>
        <w:ind w:firstLine="180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  <w:r w:rsidRPr="003314B1">
        <w:rPr>
          <w:rFonts w:ascii="GHEA Grapalat" w:hAnsi="GHEA Grapalat"/>
          <w:b/>
          <w:i w:val="0"/>
          <w:sz w:val="24"/>
          <w:szCs w:val="24"/>
          <w:lang w:val="en-US"/>
        </w:rPr>
        <w:t>Հ Ի Մ Ն Ա Վ Ո Ր ՈՒ Մ</w:t>
      </w:r>
    </w:p>
    <w:p w14:paraId="39182914" w14:textId="09897DB7" w:rsidR="003F31B7" w:rsidRPr="00E50F9F" w:rsidRDefault="003F31B7" w:rsidP="00E50F9F">
      <w:pPr>
        <w:pStyle w:val="norm"/>
        <w:spacing w:line="360" w:lineRule="auto"/>
        <w:ind w:left="-36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3314B1">
        <w:rPr>
          <w:rFonts w:ascii="GHEA Grapalat" w:hAnsi="GHEA Grapalat"/>
          <w:b/>
          <w:spacing w:val="-4"/>
          <w:sz w:val="24"/>
          <w:szCs w:val="24"/>
          <w:lang w:val="hy-AM"/>
        </w:rPr>
        <w:t>«</w:t>
      </w:r>
      <w:r w:rsidR="00E50F9F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ԸՆԴՈՒՆԵԼՈՒ ԵՎ ԱՄՐԱՑՆԵԼՈՒ ՄԱՍԻՆ</w:t>
      </w:r>
      <w:r w:rsidRPr="003314B1">
        <w:rPr>
          <w:rFonts w:ascii="GHEA Grapalat" w:hAnsi="GHEA Grapalat"/>
          <w:b/>
          <w:spacing w:val="-4"/>
          <w:sz w:val="24"/>
          <w:szCs w:val="24"/>
          <w:lang w:val="hy-AM"/>
        </w:rPr>
        <w:t>»</w:t>
      </w:r>
    </w:p>
    <w:p w14:paraId="0FF27E5C" w14:textId="181DF6C9" w:rsidR="008A4BA8" w:rsidRPr="003314B1" w:rsidRDefault="003F31B7" w:rsidP="003F31B7">
      <w:pPr>
        <w:spacing w:after="0" w:line="360" w:lineRule="auto"/>
        <w:ind w:right="-63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3314B1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  <w:r w:rsidRPr="003314B1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14:paraId="3BAB998F" w14:textId="6DE46B90" w:rsidR="0030293A" w:rsidRDefault="00263DFE" w:rsidP="0030293A">
      <w:pPr>
        <w:pStyle w:val="ListParagraph"/>
        <w:spacing w:before="360"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af-ZA"/>
        </w:rPr>
      </w:pP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կառավարության 2024 թվականի հունիսի 6-ի N 843-Լ որոշմամբ 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>(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այսուհետ՝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րոշում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) </w:t>
      </w: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Հայաստանի Հանրապետության կառավարությունը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թույլատրել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է 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>«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Գյուղատնտեսական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ծառայությունների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կենտրոն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»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պետական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ոչ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առևտրային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կազմակերպությանը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(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այսուհետ՝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="00A671D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ազմակերպություն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)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Հայաստանի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Հանրապետության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կառավարության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2022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թվականի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հոկտեմբերի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13-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N 1605-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Լ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="00CA3FED"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որոշմա</w:t>
      </w:r>
      <w:r w:rsidR="00CA3FED"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մբ հաստատված՝ հ</w:t>
      </w:r>
      <w:r w:rsidR="00CA3FED" w:rsidRPr="00AB4558">
        <w:rPr>
          <w:rFonts w:ascii="GHEA Grapalat" w:hAnsi="GHEA Grapalat" w:cs="Times New Roman"/>
          <w:sz w:val="24"/>
          <w:szCs w:val="24"/>
          <w:lang w:val="hy-AM"/>
        </w:rPr>
        <w:t>ողային</w:t>
      </w:r>
      <w:r w:rsidR="00CA3FED" w:rsidRPr="00D164A7">
        <w:rPr>
          <w:rFonts w:ascii="GHEA Grapalat" w:hAnsi="GHEA Grapalat"/>
          <w:sz w:val="24"/>
          <w:szCs w:val="24"/>
          <w:lang w:val="af-ZA"/>
        </w:rPr>
        <w:t xml:space="preserve"> </w:t>
      </w:r>
      <w:r w:rsidR="00CA3FED" w:rsidRPr="00AB4558">
        <w:rPr>
          <w:rFonts w:ascii="GHEA Grapalat" w:hAnsi="GHEA Grapalat" w:cs="Times New Roman"/>
          <w:sz w:val="24"/>
          <w:szCs w:val="24"/>
          <w:lang w:val="hy-AM"/>
        </w:rPr>
        <w:t>բարեփոխումների</w:t>
      </w:r>
      <w:r w:rsidR="00CA3FED" w:rsidRPr="00D164A7">
        <w:rPr>
          <w:rFonts w:ascii="GHEA Grapalat" w:hAnsi="GHEA Grapalat"/>
          <w:sz w:val="24"/>
          <w:szCs w:val="24"/>
          <w:lang w:val="af-ZA"/>
        </w:rPr>
        <w:t xml:space="preserve"> </w:t>
      </w:r>
      <w:r w:rsidR="00CA3FED" w:rsidRPr="00AB4558">
        <w:rPr>
          <w:rFonts w:ascii="GHEA Grapalat" w:hAnsi="GHEA Grapalat" w:cs="Times New Roman"/>
          <w:sz w:val="24"/>
          <w:szCs w:val="24"/>
          <w:lang w:val="hy-AM"/>
        </w:rPr>
        <w:t>փորձնական</w:t>
      </w:r>
      <w:r w:rsidR="00CA3FED" w:rsidRPr="00D164A7">
        <w:rPr>
          <w:rFonts w:ascii="GHEA Grapalat" w:hAnsi="GHEA Grapalat"/>
          <w:sz w:val="24"/>
          <w:szCs w:val="24"/>
          <w:lang w:val="af-ZA"/>
        </w:rPr>
        <w:t xml:space="preserve"> </w:t>
      </w:r>
      <w:r w:rsidR="00CA3FED" w:rsidRPr="00AB4558">
        <w:rPr>
          <w:rFonts w:ascii="GHEA Grapalat" w:hAnsi="GHEA Grapalat" w:cs="Times New Roman"/>
          <w:sz w:val="24"/>
          <w:szCs w:val="24"/>
          <w:lang w:val="hy-AM"/>
        </w:rPr>
        <w:t>ծրագր</w:t>
      </w:r>
      <w:r w:rsidR="00CA3FED" w:rsidRPr="00D164A7">
        <w:rPr>
          <w:rFonts w:ascii="GHEA Grapalat" w:hAnsi="GHEA Grapalat" w:cs="Times New Roman"/>
          <w:sz w:val="24"/>
          <w:szCs w:val="24"/>
          <w:lang w:val="hy-AM"/>
        </w:rPr>
        <w:t>ի շրջանակներում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ձեռք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բերված</w:t>
      </w:r>
      <w:r w:rsidR="00E1089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հողամասերը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(այսուհետ՝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Գույք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)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վաճառել՝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="0080778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առանց դրանք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առանձին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գույքային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AB455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միավորների</w:t>
      </w:r>
      <w:r w:rsidR="0080778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բաժանելու</w:t>
      </w:r>
      <w:r w:rsidRPr="00D164A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af-ZA"/>
        </w:rPr>
        <w:t>:</w:t>
      </w:r>
    </w:p>
    <w:p w14:paraId="6EA080BE" w14:textId="186C04B2" w:rsidR="0030293A" w:rsidRDefault="00807788" w:rsidP="0030293A">
      <w:pPr>
        <w:pStyle w:val="ListParagraph"/>
        <w:spacing w:before="360"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af-ZA"/>
        </w:rPr>
      </w:pP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Միաժամանակ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263DFE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Որոշմամբ սահմանվել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է</w:t>
      </w:r>
      <w:r w:rsidR="00263DFE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որ Գույքի շուկայական արժեքի գնահատման և օտարման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գործընթացն</w:t>
      </w:r>
      <w:r w:rsidR="00E062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երն</w:t>
      </w:r>
      <w:r w:rsidR="00263DFE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իրականացվելու </w:t>
      </w:r>
      <w:r w:rsidR="00E062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են</w:t>
      </w:r>
      <w:r w:rsidR="00263DFE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</w:t>
      </w:r>
      <w:r w:rsidR="00CA3FED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(այսուհետ՝ Կոմիտե) </w:t>
      </w:r>
      <w:r w:rsidR="00263DFE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«Գույքի գնահատման և աճուրդի կենտրոն» </w:t>
      </w:r>
      <w:r w:rsidR="00CA3FED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ՊՈԱԿ-ի </w:t>
      </w:r>
      <w:r w:rsidR="00263DFE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կողմից:</w:t>
      </w:r>
    </w:p>
    <w:p w14:paraId="4E6F262B" w14:textId="77777777" w:rsidR="0030293A" w:rsidRDefault="00263DFE" w:rsidP="0030293A">
      <w:pPr>
        <w:pStyle w:val="ListParagraph"/>
        <w:spacing w:before="360"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af-ZA"/>
        </w:rPr>
      </w:pP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էկոնոմիկայի նախարարը գրությամբ տեղեկացրել է ՀՀ վարչապետի աշխատակազմին, որ </w:t>
      </w:r>
      <w:r w:rsidR="00CA3FED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«</w:t>
      </w: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Գույքի գնահատման և աճուրդի կենտրոն» ՊՈԱԿ-ի կողմից </w:t>
      </w:r>
      <w:r w:rsidR="0080778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Գույքի օտարման նպատակով </w:t>
      </w: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կազմակերպվել է թվով 8 աճուրդ, որոնք գնորդների բացակայության (հայտեր չներկայացվելու) պատճառով չեն </w:t>
      </w:r>
      <w:r w:rsidR="00FF5C75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կայացել։</w:t>
      </w:r>
    </w:p>
    <w:p w14:paraId="40613CB1" w14:textId="77777777" w:rsidR="0030293A" w:rsidRDefault="0030293A" w:rsidP="0030293A">
      <w:pPr>
        <w:pStyle w:val="ListParagraph"/>
        <w:spacing w:before="360"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af-ZA"/>
        </w:rPr>
      </w:pP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Միաժամանակ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</w:t>
      </w:r>
      <w:r w:rsidR="00FF5C75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Որոշման 6-րդ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կետով սահմանված կարգավորման </w:t>
      </w:r>
      <w:r w:rsidR="00FF5C75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համաձայն՝ Որոշմամբ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նախատեսված</w:t>
      </w:r>
      <w:r w:rsidR="00FF5C75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ժամկետների ավարտից հետո </w:t>
      </w:r>
      <w:r w:rsidR="00263DFE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չվաճառված հողերի առկայության դեպքում</w:t>
      </w:r>
      <w:r w:rsidR="00FF5C75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անհրաժեշտ է </w:t>
      </w:r>
      <w:r w:rsidR="00263DFE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կազմակերպել քննարկում շահագրգիռ կողմերի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մասնակցությամբ</w:t>
      </w:r>
      <w:r w:rsidR="00263DFE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և Հայաստանի Հանրապետության վարչապետի աշխատակազմ ներկայացնել առաջարկություններ չվաճառված հողերի հետագա տնօրինման և տիրապետման վերաբերյալ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։</w:t>
      </w:r>
    </w:p>
    <w:p w14:paraId="4CF81890" w14:textId="12E9E7BB" w:rsidR="0030293A" w:rsidRDefault="0030293A" w:rsidP="0030293A">
      <w:pPr>
        <w:pStyle w:val="ListParagraph"/>
        <w:spacing w:before="360"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af-ZA"/>
        </w:rPr>
      </w:pP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Վերոգրյալ պահանջի</w:t>
      </w:r>
      <w:r w:rsidR="00FF5C75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կատարումն ապահովելու նպատակով</w:t>
      </w:r>
      <w:r w:rsidR="002402BF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Կ</w:t>
      </w:r>
      <w:r w:rsidR="00FF5C75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ոմիտեի, «Գույքի գնահատման և աճուրդի կենտրոն» և «Գյուղատնտեսական ծառայությունների կենտրոն» </w:t>
      </w:r>
      <w:r w:rsidR="00FF5C75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lastRenderedPageBreak/>
        <w:t xml:space="preserve">պետական ոչ առևտրային կազմակերպությունների </w:t>
      </w:r>
      <w:r w:rsidR="00BD3A7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կողմից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իրականացվել են համապատասխան </w:t>
      </w: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քննարկում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ներ։</w:t>
      </w:r>
    </w:p>
    <w:p w14:paraId="75D6593C" w14:textId="7AC7F6A9" w:rsidR="0030293A" w:rsidRDefault="00FF5C75" w:rsidP="0030293A">
      <w:pPr>
        <w:pStyle w:val="ListParagraph"/>
        <w:spacing w:before="360" w:after="0" w:line="360" w:lineRule="auto"/>
        <w:ind w:left="0" w:firstLine="54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Հաշվի առնելով </w:t>
      </w:r>
      <w:r w:rsidR="0030293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իրականացված աճուրդային գործընթացների շրջանակներում Գույքի նկատմամբ գնորդների կողմից հետաքրքրվածության բացակայությունը, Որոշմամբ սահմանված ժամկետների ավարտից հետո Գույքի հետագա տնօրինման անհրաժեշտությունը և </w:t>
      </w: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«Գյուղատնտեսական ծառայությունների կենտրոն» պետական ոչ առևտրային կազմակերպության գրությունը՝ </w:t>
      </w:r>
      <w:r w:rsidR="0030293A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Գույքը նվիրատվության իրավունքով </w:t>
      </w:r>
      <w:r w:rsidR="00E1089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</w:t>
      </w:r>
      <w:r w:rsidR="0030293A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տանի Հանրապետությանը տրամադրելու </w:t>
      </w:r>
      <w:r w:rsidR="00E1089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վերաբերյալ</w:t>
      </w:r>
      <w:r w:rsidR="0030293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,</w:t>
      </w:r>
      <w:r w:rsidR="0030293A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E1089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առաջարկվել</w:t>
      </w:r>
      <w:r w:rsidR="00CA3FED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է</w:t>
      </w: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CA3FED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Գույքը</w:t>
      </w: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196710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սեփականության իրավունքնով հանձնել</w:t>
      </w:r>
      <w:bookmarkStart w:id="0" w:name="_GoBack"/>
      <w:bookmarkEnd w:id="0"/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Հայաստանի Հանրապետությանը:</w:t>
      </w:r>
    </w:p>
    <w:p w14:paraId="4553C5D9" w14:textId="4E5F5E51" w:rsidR="0030293A" w:rsidRDefault="00886A13" w:rsidP="0030293A">
      <w:pPr>
        <w:pStyle w:val="ListParagraph"/>
        <w:spacing w:before="360" w:after="0" w:line="360" w:lineRule="auto"/>
        <w:ind w:left="0" w:firstLine="540"/>
        <w:jc w:val="both"/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Հիմք ընդունելով </w:t>
      </w:r>
      <w:r w:rsidR="00FF5C75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շահագրգիռ կողմերի քննարկման արդյունքները, Կազմակերպության տնօրեն</w:t>
      </w:r>
      <w:r w:rsidR="00320062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ի գրությունը՝ Կոմիտեի կողմից մշակվել է </w:t>
      </w:r>
      <w:r w:rsidR="00D03CCC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«</w:t>
      </w:r>
      <w:r w:rsidR="00320062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Որպես</w:t>
      </w:r>
      <w:r w:rsidR="00D03CCC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320062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նվիրատվություն գույք</w:t>
      </w:r>
      <w:r w:rsidR="00D03CCC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ընդունելու</w:t>
      </w:r>
      <w:r w:rsidR="008A4BA8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և</w:t>
      </w:r>
      <w:r w:rsidR="00D03CCC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ամրացնելու մասին» ՀՀ կառավարության որոշման նախագիծը, համաձայն որի՝ </w:t>
      </w:r>
      <w:r w:rsidR="00320062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նախատեսվում</w:t>
      </w:r>
      <w:r w:rsidR="002451EF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D03CCC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է </w:t>
      </w:r>
      <w:r w:rsidR="00630A24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ընդունել </w:t>
      </w:r>
      <w:r w:rsidR="00320062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հողային բարեփոխումների փորձնական ծրագրի շրջանակներում </w:t>
      </w:r>
      <w:r w:rsidR="00E1089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Արմավիրի մարզի Վաղարշապատ համայնքի </w:t>
      </w:r>
      <w:r w:rsidR="00320062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Հայթաղ բնակավայրում ձեռք բերված և խոշորացված 14 միավոր հողամասերի </w:t>
      </w:r>
      <w:r w:rsidR="00A33B24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նվիրատվությ</w:t>
      </w:r>
      <w:r w:rsidR="00D03CCC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ուն</w:t>
      </w:r>
      <w:r w:rsidR="00630A24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ը</w:t>
      </w:r>
      <w:r w:rsidR="00D03CCC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Հայաստանի</w:t>
      </w:r>
      <w:r w:rsidR="00CA3FED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630A24" w:rsidRPr="00D164A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Հանրապետությանը</w:t>
      </w:r>
      <w:r w:rsidR="00D717CA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D717CA" w:rsidRPr="00D164A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="00630A24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D03CCC" w:rsidRPr="00D164A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ամրացնել</w:t>
      </w:r>
      <w:r w:rsidR="00D03CCC" w:rsidRPr="00D164A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320062" w:rsidRPr="00D164A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Կոմիտեին։</w:t>
      </w:r>
    </w:p>
    <w:p w14:paraId="3FC6C12B" w14:textId="77777777" w:rsidR="0030293A" w:rsidRDefault="001A5525" w:rsidP="0030293A">
      <w:pPr>
        <w:pStyle w:val="ListParagraph"/>
        <w:spacing w:before="360" w:after="0" w:line="360" w:lineRule="auto"/>
        <w:ind w:left="0" w:firstLine="540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 w:rsidRPr="00D164A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Pr="00D164A7">
        <w:rPr>
          <w:rFonts w:ascii="GHEA Grapalat" w:hAnsi="GHEA Grapalat"/>
          <w:b/>
          <w:sz w:val="24"/>
          <w:szCs w:val="24"/>
          <w:lang w:val="hy-AM"/>
        </w:rPr>
        <w:t xml:space="preserve">Ծրագրի համաձայն </w:t>
      </w:r>
      <w:r w:rsidRPr="00D164A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սահմանվել են գույքի արդյունավետ կառավարման, արդյունավետության և գրավչության բարձրացմանն ուղղված մի շարք կատարման ենթակա միջոցառումներ։ </w:t>
      </w:r>
      <w:r w:rsidR="00320062" w:rsidRPr="00D164A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Սույն նախագիծը</w:t>
      </w:r>
      <w:r w:rsidR="008A4BA8" w:rsidRPr="00D164A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D164A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բխում է ՀՀ կառավարության 2021-2026թթ. ծրագրի պահանջներից։</w:t>
      </w:r>
    </w:p>
    <w:p w14:paraId="40E75DCD" w14:textId="5962D65E" w:rsidR="00BD149A" w:rsidRPr="0030293A" w:rsidRDefault="00126883" w:rsidP="0030293A">
      <w:pPr>
        <w:pStyle w:val="ListParagraph"/>
        <w:spacing w:before="360" w:after="0" w:line="360" w:lineRule="auto"/>
        <w:ind w:left="0" w:firstLine="540"/>
        <w:jc w:val="both"/>
        <w:rPr>
          <w:rFonts w:ascii="GHEA Grapalat" w:hAnsi="GHEA Grapalat"/>
          <w:bCs/>
          <w:sz w:val="24"/>
          <w:szCs w:val="24"/>
          <w:bdr w:val="none" w:sz="0" w:space="0" w:color="auto" w:frame="1"/>
          <w:shd w:val="clear" w:color="auto" w:fill="FFFFFF"/>
          <w:lang w:val="af-ZA"/>
        </w:rPr>
      </w:pPr>
      <w:r w:rsidRPr="00D164A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«</w:t>
      </w:r>
      <w:r w:rsidR="00320062" w:rsidRPr="00D164A7">
        <w:rPr>
          <w:rFonts w:ascii="GHEA Grapalat" w:hAnsi="GHEA Grapalat"/>
          <w:b/>
          <w:spacing w:val="-4"/>
          <w:sz w:val="24"/>
          <w:szCs w:val="24"/>
          <w:lang w:val="hy-AM"/>
        </w:rPr>
        <w:t>Որպես</w:t>
      </w:r>
      <w:r w:rsidRPr="00D164A7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նվիրատվություն</w:t>
      </w:r>
      <w:r w:rsidR="00320062" w:rsidRPr="00D164A7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գույք</w:t>
      </w:r>
      <w:r w:rsidRPr="00D164A7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ընդունելու</w:t>
      </w:r>
      <w:r w:rsidR="008A4BA8" w:rsidRPr="00D164A7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և</w:t>
      </w:r>
      <w:r w:rsidRPr="00D164A7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ամրացնելու մասին</w:t>
      </w:r>
      <w:r w:rsidR="00710119" w:rsidRPr="00D164A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D164A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070667DD" w14:textId="77777777" w:rsidR="00BD149A" w:rsidRPr="00D164A7" w:rsidRDefault="00BD149A" w:rsidP="008A4BA8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D164A7" w:rsidSect="00320062">
      <w:pgSz w:w="12240" w:h="15840"/>
      <w:pgMar w:top="810" w:right="900" w:bottom="9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6668D"/>
    <w:rsid w:val="000A33F2"/>
    <w:rsid w:val="000B4DFF"/>
    <w:rsid w:val="000F1FD3"/>
    <w:rsid w:val="001045F4"/>
    <w:rsid w:val="00126883"/>
    <w:rsid w:val="0014543A"/>
    <w:rsid w:val="001635F5"/>
    <w:rsid w:val="001829CE"/>
    <w:rsid w:val="001863EC"/>
    <w:rsid w:val="00191720"/>
    <w:rsid w:val="00191F76"/>
    <w:rsid w:val="00196710"/>
    <w:rsid w:val="001A5525"/>
    <w:rsid w:val="001F682B"/>
    <w:rsid w:val="00205F81"/>
    <w:rsid w:val="00211669"/>
    <w:rsid w:val="00236C50"/>
    <w:rsid w:val="002402BF"/>
    <w:rsid w:val="00241CFE"/>
    <w:rsid w:val="0024322C"/>
    <w:rsid w:val="002451EF"/>
    <w:rsid w:val="00260C16"/>
    <w:rsid w:val="00263DFE"/>
    <w:rsid w:val="002667CB"/>
    <w:rsid w:val="002C1348"/>
    <w:rsid w:val="002E1A1E"/>
    <w:rsid w:val="002F3682"/>
    <w:rsid w:val="0030293A"/>
    <w:rsid w:val="00320062"/>
    <w:rsid w:val="00323578"/>
    <w:rsid w:val="00324F12"/>
    <w:rsid w:val="003314B1"/>
    <w:rsid w:val="003911EB"/>
    <w:rsid w:val="003A66E7"/>
    <w:rsid w:val="003A7360"/>
    <w:rsid w:val="003D04A5"/>
    <w:rsid w:val="003F0BB0"/>
    <w:rsid w:val="003F31B7"/>
    <w:rsid w:val="00413112"/>
    <w:rsid w:val="004609A1"/>
    <w:rsid w:val="00490CE5"/>
    <w:rsid w:val="00495AF5"/>
    <w:rsid w:val="00497BC8"/>
    <w:rsid w:val="004D25AE"/>
    <w:rsid w:val="004E4F6F"/>
    <w:rsid w:val="00510F51"/>
    <w:rsid w:val="005547F0"/>
    <w:rsid w:val="005C77B5"/>
    <w:rsid w:val="005D7967"/>
    <w:rsid w:val="005E5459"/>
    <w:rsid w:val="005F74DC"/>
    <w:rsid w:val="00630A24"/>
    <w:rsid w:val="0064627B"/>
    <w:rsid w:val="006745A1"/>
    <w:rsid w:val="00684C82"/>
    <w:rsid w:val="00710119"/>
    <w:rsid w:val="007336B6"/>
    <w:rsid w:val="00741945"/>
    <w:rsid w:val="00766034"/>
    <w:rsid w:val="00776E59"/>
    <w:rsid w:val="007A3784"/>
    <w:rsid w:val="007B01AA"/>
    <w:rsid w:val="007B1A52"/>
    <w:rsid w:val="007C21D0"/>
    <w:rsid w:val="007D2BFC"/>
    <w:rsid w:val="0080262D"/>
    <w:rsid w:val="00807788"/>
    <w:rsid w:val="00811D79"/>
    <w:rsid w:val="00836DA1"/>
    <w:rsid w:val="00877B7E"/>
    <w:rsid w:val="00886A13"/>
    <w:rsid w:val="008970F8"/>
    <w:rsid w:val="008A409B"/>
    <w:rsid w:val="008A4BA8"/>
    <w:rsid w:val="008B40D8"/>
    <w:rsid w:val="00930860"/>
    <w:rsid w:val="00944D26"/>
    <w:rsid w:val="00974493"/>
    <w:rsid w:val="00975035"/>
    <w:rsid w:val="009905CA"/>
    <w:rsid w:val="009E1E05"/>
    <w:rsid w:val="00A045F8"/>
    <w:rsid w:val="00A25C62"/>
    <w:rsid w:val="00A33B24"/>
    <w:rsid w:val="00A51E56"/>
    <w:rsid w:val="00A671DA"/>
    <w:rsid w:val="00A830AE"/>
    <w:rsid w:val="00AB4558"/>
    <w:rsid w:val="00AC10F2"/>
    <w:rsid w:val="00AC152B"/>
    <w:rsid w:val="00AE55B8"/>
    <w:rsid w:val="00B11BAF"/>
    <w:rsid w:val="00B52B99"/>
    <w:rsid w:val="00B9248E"/>
    <w:rsid w:val="00BD149A"/>
    <w:rsid w:val="00BD3A7C"/>
    <w:rsid w:val="00BE2055"/>
    <w:rsid w:val="00C14FD9"/>
    <w:rsid w:val="00C86E95"/>
    <w:rsid w:val="00CA3FED"/>
    <w:rsid w:val="00D03CCC"/>
    <w:rsid w:val="00D164A7"/>
    <w:rsid w:val="00D23880"/>
    <w:rsid w:val="00D33D71"/>
    <w:rsid w:val="00D50DE1"/>
    <w:rsid w:val="00D663F3"/>
    <w:rsid w:val="00D717CA"/>
    <w:rsid w:val="00D96F12"/>
    <w:rsid w:val="00DE09D6"/>
    <w:rsid w:val="00DE477F"/>
    <w:rsid w:val="00E062A5"/>
    <w:rsid w:val="00E10891"/>
    <w:rsid w:val="00E36FDB"/>
    <w:rsid w:val="00E50F9F"/>
    <w:rsid w:val="00E75A02"/>
    <w:rsid w:val="00E9708B"/>
    <w:rsid w:val="00EA6C0E"/>
    <w:rsid w:val="00EB7509"/>
    <w:rsid w:val="00EC3B76"/>
    <w:rsid w:val="00EC7006"/>
    <w:rsid w:val="00EE33A9"/>
    <w:rsid w:val="00EE6444"/>
    <w:rsid w:val="00EF0331"/>
    <w:rsid w:val="00F02C22"/>
    <w:rsid w:val="00F61678"/>
    <w:rsid w:val="00F7307E"/>
    <w:rsid w:val="00F87637"/>
    <w:rsid w:val="00FA52BE"/>
    <w:rsid w:val="00FF5C75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7EE7C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E5459"/>
    <w:rPr>
      <w:i/>
      <w:iCs/>
    </w:rPr>
  </w:style>
  <w:style w:type="paragraph" w:styleId="NormalWeb">
    <w:name w:val="Normal (Web)"/>
    <w:basedOn w:val="Normal"/>
    <w:uiPriority w:val="99"/>
    <w:unhideWhenUsed/>
    <w:rsid w:val="00A33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3F31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styleId="Strong">
    <w:name w:val="Strong"/>
    <w:basedOn w:val="DefaultParagraphFont"/>
    <w:uiPriority w:val="22"/>
    <w:qFormat/>
    <w:rsid w:val="003F31B7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F31B7"/>
    <w:rPr>
      <w:lang w:val="ru-RU"/>
    </w:rPr>
  </w:style>
  <w:style w:type="character" w:customStyle="1" w:styleId="normChar">
    <w:name w:val="norm Char"/>
    <w:basedOn w:val="DefaultParagraphFont"/>
    <w:link w:val="norm"/>
    <w:locked/>
    <w:rsid w:val="00E50F9F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50F9F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https://mul2-spm.gov.am/tasks/574136/oneclick?token=639985b1c3e45b29875c431ce86a72d3</cp:keywords>
  <dc:description/>
  <cp:lastModifiedBy>Meri Davtyan</cp:lastModifiedBy>
  <cp:revision>23</cp:revision>
  <dcterms:created xsi:type="dcterms:W3CDTF">2026-01-15T11:25:00Z</dcterms:created>
  <dcterms:modified xsi:type="dcterms:W3CDTF">2026-09-23T07:59:00Z</dcterms:modified>
</cp:coreProperties>
</file>