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7DC9" w:rsidRPr="00136137" w:rsidRDefault="00E05F55">
      <w:pPr>
        <w:pStyle w:val="headingtitleStyle"/>
      </w:pPr>
      <w:bookmarkStart w:id="0" w:name="_Toc0"/>
      <w:bookmarkStart w:id="1" w:name="_GoBack"/>
      <w:bookmarkEnd w:id="1"/>
      <w:r w:rsidRPr="00136137">
        <w:t>Ամփոփաթերթ</w:t>
      </w:r>
      <w:bookmarkEnd w:id="0"/>
    </w:p>
    <w:p w:rsidR="00DB7DC9" w:rsidRPr="00136137" w:rsidRDefault="00E05F55">
      <w:pPr>
        <w:pStyle w:val="headingtitleStyle"/>
      </w:pPr>
      <w:bookmarkStart w:id="2" w:name="_Toc1"/>
      <w:r w:rsidRPr="00136137">
        <w:t>««Պետական պաշտոններ և պետական ծառայության պաշտոններ զբաղեցնող անձանց վարձատրության մասին» օրենքում և հարակից օրենքներում փոփոխություններ և լրացումներ կատարելու մասին» օրենքների նախագծերին հավանություն տալու մասին» նախագծի վերաբերյալ</w:t>
      </w:r>
      <w:bookmarkEnd w:id="2"/>
    </w:p>
    <w:p w:rsidR="00DB7DC9" w:rsidRPr="00136137" w:rsidRDefault="00DB7DC9">
      <w:pPr>
        <w:rPr>
          <w:rFonts w:ascii="GHEA Grapalat" w:hAnsi="GHEA Grapalat"/>
        </w:rPr>
      </w:pPr>
    </w:p>
    <w:p w:rsidR="00DB7DC9" w:rsidRPr="00136137" w:rsidRDefault="00DB7DC9">
      <w:pPr>
        <w:rPr>
          <w:rFonts w:ascii="GHEA Grapalat" w:hAnsi="GHEA Grapalat"/>
        </w:rPr>
      </w:pPr>
    </w:p>
    <w:p w:rsidR="00DB7DC9" w:rsidRPr="00136137" w:rsidRDefault="00DB7DC9">
      <w:pPr>
        <w:rPr>
          <w:rFonts w:ascii="GHEA Grapalat" w:hAnsi="GHEA Grapalat"/>
        </w:rPr>
      </w:pPr>
    </w:p>
    <w:tbl>
      <w:tblPr>
        <w:tblW w:w="0" w:type="auto"/>
        <w:tblInd w:w="10" w:type="dxa"/>
        <w:tblCellMar>
          <w:left w:w="10" w:type="dxa"/>
          <w:right w:w="10" w:type="dxa"/>
        </w:tblCellMar>
        <w:tblLook w:val="04A0" w:firstRow="1" w:lastRow="0" w:firstColumn="1" w:lastColumn="0" w:noHBand="0" w:noVBand="1"/>
      </w:tblPr>
      <w:tblGrid>
        <w:gridCol w:w="408"/>
        <w:gridCol w:w="1599"/>
        <w:gridCol w:w="2586"/>
        <w:gridCol w:w="2586"/>
        <w:gridCol w:w="2021"/>
        <w:gridCol w:w="2724"/>
        <w:gridCol w:w="2021"/>
      </w:tblGrid>
      <w:tr w:rsidR="00014800" w:rsidRPr="00136137">
        <w:tc>
          <w:tcPr>
            <w:tcW w:w="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հ/</w:t>
            </w:r>
          </w:p>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հ</w:t>
            </w:r>
          </w:p>
        </w:tc>
        <w:tc>
          <w:tcPr>
            <w:tcW w:w="185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Առաջարկության հեղինակը, ստացման ամսաթիվը</w:t>
            </w:r>
          </w:p>
        </w:tc>
        <w:tc>
          <w:tcPr>
            <w:tcW w:w="185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Կարգավիճակ</w:t>
            </w:r>
          </w:p>
        </w:tc>
        <w:tc>
          <w:tcPr>
            <w:tcW w:w="32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Առաջարկության բովանդակությունը</w:t>
            </w:r>
          </w:p>
        </w:tc>
        <w:tc>
          <w:tcPr>
            <w:tcW w:w="2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Կցված փաստաթղթեր</w:t>
            </w:r>
          </w:p>
        </w:tc>
        <w:tc>
          <w:tcPr>
            <w:tcW w:w="2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Եզրակացություն</w:t>
            </w:r>
          </w:p>
        </w:tc>
        <w:tc>
          <w:tcPr>
            <w:tcW w:w="2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Դրույթ</w:t>
            </w:r>
          </w:p>
        </w:tc>
      </w:tr>
      <w:tr w:rsidR="00014800" w:rsidRPr="00136137">
        <w:tc>
          <w:tcPr>
            <w:tcW w:w="500" w:type="dxa"/>
            <w:tcBorders>
              <w:top w:val="single" w:sz="1" w:space="0" w:color="000000"/>
              <w:left w:val="single" w:sz="1" w:space="0" w:color="000000"/>
              <w:bottom w:val="single" w:sz="1" w:space="0" w:color="000000"/>
              <w:right w:val="single" w:sz="1" w:space="0" w:color="000000"/>
            </w:tcBorders>
            <w:noWrap/>
            <w:vAlign w:val="center"/>
          </w:tcPr>
          <w:p w:rsidR="00DB7DC9" w:rsidRPr="00136137" w:rsidRDefault="00DB7DC9">
            <w:pPr>
              <w:jc w:val="center"/>
              <w:rPr>
                <w:rFonts w:ascii="GHEA Grapalat" w:hAnsi="GHEA Grapalat"/>
              </w:rPr>
            </w:pPr>
          </w:p>
        </w:tc>
        <w:tc>
          <w:tcPr>
            <w:tcW w:w="1850" w:type="dxa"/>
            <w:tcBorders>
              <w:top w:val="single" w:sz="1" w:space="0" w:color="000000"/>
              <w:left w:val="single" w:sz="1" w:space="0" w:color="000000"/>
              <w:bottom w:val="single" w:sz="1" w:space="0" w:color="000000"/>
              <w:right w:val="single" w:sz="1" w:space="0" w:color="000000"/>
            </w:tcBorders>
            <w:noWrap/>
            <w:vAlign w:val="center"/>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1</w:t>
            </w:r>
          </w:p>
        </w:tc>
        <w:tc>
          <w:tcPr>
            <w:tcW w:w="3200" w:type="dxa"/>
            <w:tcBorders>
              <w:top w:val="single" w:sz="1" w:space="0" w:color="000000"/>
              <w:left w:val="single" w:sz="1" w:space="0" w:color="000000"/>
              <w:bottom w:val="single" w:sz="1" w:space="0" w:color="000000"/>
              <w:right w:val="single" w:sz="1" w:space="0" w:color="000000"/>
            </w:tcBorders>
            <w:noWrap/>
            <w:vAlign w:val="center"/>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2</w:t>
            </w:r>
          </w:p>
        </w:tc>
        <w:tc>
          <w:tcPr>
            <w:tcW w:w="1000" w:type="dxa"/>
            <w:tcBorders>
              <w:top w:val="single" w:sz="1" w:space="0" w:color="000000"/>
              <w:left w:val="single" w:sz="1" w:space="0" w:color="000000"/>
              <w:bottom w:val="single" w:sz="1" w:space="0" w:color="000000"/>
              <w:right w:val="single" w:sz="1" w:space="0" w:color="000000"/>
            </w:tcBorders>
            <w:noWrap/>
            <w:vAlign w:val="center"/>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3</w:t>
            </w:r>
          </w:p>
        </w:tc>
        <w:tc>
          <w:tcPr>
            <w:tcW w:w="2500" w:type="dxa"/>
            <w:tcBorders>
              <w:top w:val="single" w:sz="1" w:space="0" w:color="000000"/>
              <w:left w:val="single" w:sz="1" w:space="0" w:color="000000"/>
              <w:bottom w:val="single" w:sz="1" w:space="0" w:color="000000"/>
              <w:right w:val="single" w:sz="1" w:space="0" w:color="000000"/>
            </w:tcBorders>
            <w:noWrap/>
            <w:vAlign w:val="center"/>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4</w:t>
            </w:r>
          </w:p>
        </w:tc>
        <w:tc>
          <w:tcPr>
            <w:tcW w:w="1100" w:type="dxa"/>
            <w:tcBorders>
              <w:top w:val="single" w:sz="1" w:space="0" w:color="000000"/>
              <w:left w:val="single" w:sz="1" w:space="0" w:color="000000"/>
              <w:bottom w:val="single" w:sz="1" w:space="0" w:color="000000"/>
              <w:right w:val="single" w:sz="1" w:space="0" w:color="000000"/>
            </w:tcBorders>
            <w:noWrap/>
            <w:vAlign w:val="center"/>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5</w:t>
            </w:r>
          </w:p>
        </w:tc>
        <w:tc>
          <w:tcPr>
            <w:tcW w:w="1100" w:type="dxa"/>
            <w:tcBorders>
              <w:top w:val="single" w:sz="1" w:space="0" w:color="000000"/>
              <w:left w:val="single" w:sz="1" w:space="0" w:color="000000"/>
              <w:bottom w:val="single" w:sz="1" w:space="0" w:color="000000"/>
              <w:right w:val="single" w:sz="1" w:space="0" w:color="000000"/>
            </w:tcBorders>
            <w:noWrap/>
            <w:vAlign w:val="center"/>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6</w:t>
            </w:r>
          </w:p>
        </w:tc>
      </w:tr>
      <w:tr w:rsidR="00014800" w:rsidRPr="00136137">
        <w:tc>
          <w:tcPr>
            <w:tcW w:w="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1</w:t>
            </w:r>
          </w:p>
        </w:tc>
        <w:tc>
          <w:tcPr>
            <w:tcW w:w="185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Հայաստանի պետհիմնարկների, ՏԻՄ-երի աշխատողների ճյուղային հանրապետական արհմիություն</w:t>
            </w:r>
          </w:p>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lastRenderedPageBreak/>
              <w:t>06.08.2026 10:52:10</w:t>
            </w:r>
          </w:p>
        </w:tc>
        <w:tc>
          <w:tcPr>
            <w:tcW w:w="32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lastRenderedPageBreak/>
              <w:t>Ընդունվել է</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sz w:val="22"/>
                <w:szCs w:val="22"/>
              </w:rPr>
              <w:t>Ողջունում ենք այն, նախագծով ցածր օղակի (մասնագետի) աշխատավարձի բարձրացում է նախատեսվում։</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c>
          <w:tcPr>
            <w:tcW w:w="2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sz w:val="22"/>
                <w:szCs w:val="22"/>
              </w:rPr>
              <w:t>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r>
      <w:tr w:rsidR="00014800" w:rsidRPr="00136137">
        <w:tc>
          <w:tcPr>
            <w:tcW w:w="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lastRenderedPageBreak/>
              <w:t>2</w:t>
            </w:r>
          </w:p>
        </w:tc>
        <w:tc>
          <w:tcPr>
            <w:tcW w:w="185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Հայաստանի պետհիմնարկների, ՏԻՄ-երի աշխատողների ճյուղային հանրապետական արհմիություն</w:t>
            </w:r>
          </w:p>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06.08.2026 10:52:10</w:t>
            </w:r>
          </w:p>
        </w:tc>
        <w:tc>
          <w:tcPr>
            <w:tcW w:w="32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Մասամբ է ընդունվել</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sz w:val="22"/>
                <w:szCs w:val="22"/>
              </w:rPr>
              <w:t>Առաջարկվող համակարգի հիմնական խնդիրն այն է, որ այն ավելի բարձր է գնահատում վարչական հիերարխիայում զբաղեցրած դիրքը, քան մասնագիտական փորձը, գիտելիքը և երկարամյա ծառայությունը։</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Մասնագետի և ավագ մասնագետի աշխատավարձի ամբողջական սառեցումը, առաջխաղացման դեպքում նախկին փորձի հնարավոր անտեսումը, պաշտոնների միջև խոշոր աշխատավարձային թռիչքները և մասնագիտական </w:t>
            </w:r>
            <w:r w:rsidRPr="00136137">
              <w:rPr>
                <w:rFonts w:ascii="GHEA Grapalat" w:eastAsia="GHEA Grapalat" w:hAnsi="GHEA Grapalat" w:cs="GHEA Grapalat"/>
                <w:sz w:val="22"/>
                <w:szCs w:val="22"/>
              </w:rPr>
              <w:lastRenderedPageBreak/>
              <w:t>կարիերայի սահմանափակ հնարավորությունները կարող են բացասաբար ազդել պետական ծառայության կայունության, աշխատողների մոտիվացիայի և որակյալ մասնագետների պահպանման վրա։</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c>
          <w:tcPr>
            <w:tcW w:w="2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Առաջարկվող փոփոխությունների նպատակն է պետական ծառայությունում ապահովել մրցունակ աշխատավարձ, որը կզուգորդվի մասնագիտական և կառավարչական առաջխաղացումը խրախուսող խթաններով։ Աշխատավարձի ավելի էական աճը պետք է կապվի առավել բարձր պաշտոնների ստանձնման հետ՝ խրախուսելով ծառայողներին զարգացնել իրենց կարողությունները, ստանձնել ավելի մեծ պատասխանատվություն և ձգտել մասնագիտական առաջընթացի։ </w:t>
            </w:r>
          </w:p>
          <w:p w:rsidR="00DB7DC9" w:rsidRPr="00136137" w:rsidRDefault="00E05F55">
            <w:pPr>
              <w:rPr>
                <w:rFonts w:ascii="GHEA Grapalat" w:hAnsi="GHEA Grapalat"/>
              </w:rPr>
            </w:pPr>
            <w:r w:rsidRPr="00136137">
              <w:rPr>
                <w:rFonts w:ascii="GHEA Grapalat" w:eastAsia="'GHEA Grapalat'" w:hAnsi="GHEA Grapalat" w:cs="'GHEA Grapalat'"/>
                <w:sz w:val="22"/>
                <w:szCs w:val="22"/>
              </w:rPr>
              <w:lastRenderedPageBreak/>
              <w:t>Միաժամանակ, Նախագծի 2-րդ հավելվածում ներկայացված՝ պետական պաշտոն և պետական ծառայության պաշտոն զբաղեցնող անձանց հիմնական աշխատավարձի հաշվարկման գործակիցներում կատարվել են համապատասխան փոփոխություններ, ինչպես նաև Նախագծում հավելավճարի վերաբերյալ դրույթները խմբագրվել են՝ ստաժով պայմանավորված հավելավճարներ նախատեսելով պետական</w:t>
            </w:r>
            <w:r w:rsidRPr="00136137">
              <w:rPr>
                <w:rFonts w:ascii="Calibri" w:eastAsia="GHEA Grapalat" w:hAnsi="Calibri" w:cs="Calibri"/>
                <w:sz w:val="22"/>
                <w:szCs w:val="22"/>
              </w:rPr>
              <w:t> </w:t>
            </w:r>
            <w:r w:rsidRPr="00136137">
              <w:rPr>
                <w:rFonts w:ascii="GHEA Grapalat" w:eastAsia="'GHEA Grapalat'" w:hAnsi="GHEA Grapalat" w:cs="'GHEA Grapalat'"/>
                <w:sz w:val="22"/>
                <w:szCs w:val="22"/>
              </w:rPr>
              <w:t xml:space="preserve">բոլոր ծառայողների համար։ Մասնավորապես՝ սահմանվել է, որ աշխատանքային և(կամ) ծառայության ստաժի </w:t>
            </w:r>
            <w:r w:rsidRPr="00136137">
              <w:rPr>
                <w:rFonts w:ascii="GHEA Grapalat" w:eastAsia="'GHEA Grapalat'" w:hAnsi="GHEA Grapalat" w:cs="'GHEA Grapalat'"/>
                <w:sz w:val="22"/>
                <w:szCs w:val="22"/>
              </w:rPr>
              <w:lastRenderedPageBreak/>
              <w:t>համար պետական պաշտոն և պետական ծառայության պաշտոն զբաղեցնող անձանց, սույն օրենքով նախատեսված դեպքերում, յուրաքանչյուր տարվա համար տրվելու է հավելավճար պաշտոնային դրույքաչափի 2 տոկոսի չափով, որի ընդհանուր չափը չի կարող գերազանցել պաշտոնային դրույքաչափի 30 տոկոսը։</w:t>
            </w:r>
          </w:p>
          <w:p w:rsidR="00DB7DC9" w:rsidRPr="00136137" w:rsidRDefault="00E05F55">
            <w:pPr>
              <w:rPr>
                <w:rFonts w:ascii="GHEA Grapalat" w:hAnsi="GHEA Grapalat"/>
              </w:rPr>
            </w:pPr>
            <w:r w:rsidRPr="00136137">
              <w:rPr>
                <w:rFonts w:ascii="GHEA Grapalat" w:eastAsia="'GHEA Grapalat'" w:hAnsi="GHEA Grapalat" w:cs="'GHEA Grapalat'"/>
                <w:sz w:val="22"/>
                <w:szCs w:val="22"/>
              </w:rPr>
              <w:t>Արդյունքում, առաջարկվող մոտեցումը թուլ է տալիս ապահովել մրցունակ աշխատավարձ՝ միևնույն ժամանակ պահպանելով փորձի և երկարամյա ծառայության արժևորումը՝ առանց պաշտոնային առաջխաղացման խթանների թուլացման։</w:t>
            </w:r>
          </w:p>
          <w:p w:rsidR="00DB7DC9" w:rsidRPr="00136137" w:rsidRDefault="00E05F55">
            <w:pPr>
              <w:rPr>
                <w:rFonts w:ascii="GHEA Grapalat" w:hAnsi="GHEA Grapalat"/>
              </w:rPr>
            </w:pPr>
            <w:r w:rsidRPr="00136137">
              <w:rPr>
                <w:rFonts w:ascii="Calibri" w:eastAsia="'GHEA Grapalat'" w:hAnsi="Calibri" w:cs="Calibri"/>
                <w:sz w:val="22"/>
                <w:szCs w:val="22"/>
              </w:rPr>
              <w:lastRenderedPageBreak/>
              <w:t> </w:t>
            </w:r>
          </w:p>
          <w:p w:rsidR="00DB7DC9" w:rsidRPr="00136137" w:rsidRDefault="00E05F55">
            <w:pPr>
              <w:rPr>
                <w:rFonts w:ascii="GHEA Grapalat" w:hAnsi="GHEA Grapalat"/>
              </w:rPr>
            </w:pPr>
            <w:r w:rsidRPr="00136137">
              <w:rPr>
                <w:rFonts w:ascii="Calibri" w:eastAsia="GHEA Grapalat" w:hAnsi="Calibri" w:cs="Calibri"/>
                <w:sz w:val="22"/>
                <w:szCs w:val="22"/>
              </w:rPr>
              <w:t> </w:t>
            </w:r>
          </w:p>
        </w:tc>
        <w:tc>
          <w:tcPr>
            <w:tcW w:w="11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r>
      <w:tr w:rsidR="00014800" w:rsidRPr="00136137">
        <w:tc>
          <w:tcPr>
            <w:tcW w:w="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lastRenderedPageBreak/>
              <w:t>3</w:t>
            </w:r>
          </w:p>
        </w:tc>
        <w:tc>
          <w:tcPr>
            <w:tcW w:w="185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Հայաստանի պետհիմնարկների, ՏԻՄ-երի աշխատողների ճյուղային հանրապետական արհմիություն</w:t>
            </w:r>
          </w:p>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06.08.2026 10:52:10</w:t>
            </w:r>
          </w:p>
        </w:tc>
        <w:tc>
          <w:tcPr>
            <w:tcW w:w="32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Ընդունվել է</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b/>
                <w:bCs/>
                <w:i/>
                <w:iCs/>
                <w:sz w:val="22"/>
                <w:szCs w:val="22"/>
              </w:rPr>
              <w:t>Առաջարկվում է մասնագետի և ավագ մասնագետի պաշտոնների համար նույնպես նախատեսել աշխատանքային փորձով պայմանավորված աստիճանական աճ: Առաջարկվում է սահմանել աշխատանքային փորձի գնահատման միասնական սկզբունքներ բոլոր պաշտոնային խմբերի համար։</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b/>
                <w:bCs/>
                <w:i/>
                <w:iCs/>
                <w:sz w:val="22"/>
                <w:szCs w:val="22"/>
                <w:u w:val="single"/>
              </w:rPr>
              <w:t>Հիմնավորում</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Նախագծով մասնագետի և ավագ մասնագետի պաշտոնների համար սահմանվում են </w:t>
            </w:r>
            <w:r w:rsidRPr="00136137">
              <w:rPr>
                <w:rFonts w:ascii="GHEA Grapalat" w:eastAsia="GHEA Grapalat" w:hAnsi="GHEA Grapalat" w:cs="GHEA Grapalat"/>
                <w:sz w:val="22"/>
                <w:szCs w:val="22"/>
              </w:rPr>
              <w:lastRenderedPageBreak/>
              <w:t>համապատասխանաբար 3 և 3.5 գործակիցներ, որոնք չեն փոփոխվում՝ անկախ տվյալ պաշտոնում կամ քաղաքացիական ծառայության համակարգում աշխատած տարիների քանակից։</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Այս մոտեցման արդյունքում նույն պաշտոնում մեկ տարի և, օրինակ, տասնհինգ կամ քսան տարի աշխատած ծառայողները ստանալու են նույն հիմնական աշխատավարձը։ Մինչդեռ երկարամյա աշխատանքի ընթացքում ծառայողը ձեռք է բերում մասնագիտական գիտելիքներ, ոլորտային փորձ, ինստիտուցիոնալ </w:t>
            </w:r>
            <w:r w:rsidRPr="00136137">
              <w:rPr>
                <w:rFonts w:ascii="GHEA Grapalat" w:eastAsia="GHEA Grapalat" w:hAnsi="GHEA Grapalat" w:cs="GHEA Grapalat"/>
                <w:sz w:val="22"/>
                <w:szCs w:val="22"/>
              </w:rPr>
              <w:lastRenderedPageBreak/>
              <w:t>հիշողություն և բարդ խնդիրներ ինքնուրույն լուծելու կարողություն։ Փորձի ամբողջական անտեսումը կարող է նվազեցնել երկարամյա ծառայողների մոտիվացիան, խրախուսել նրանց հեռանալ հանրային ծառայությունից: Եթե այս մոդելի գաղափարը կայանում է նրանում, որ ծառայողը ձգտի բարձրացնել իր պաշտոնը, ապա շատ տեղերում դրա հնարավորությունը պարզապես չկա, օրինակ՝ համապատասխան հաստիքների բացակայության պատճառով։</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sz w:val="22"/>
                <w:szCs w:val="22"/>
              </w:rPr>
              <w:lastRenderedPageBreak/>
              <w:t>Նախագծով տարբեր պաշտոնների համար աշխատանքային փորձը գնահատվում է տարբեր տրամաբանությամբ։ Մասնագետի և ավագ մասնագետի աշխատավարձը տարիների ընթացքում ընդհանրապես չի աճում։ Գլխավոր մասնագետի գործակիցը առավելագույնին է հասնում տասնմեկ տարի անց, իսկ ղեկավար պաշտոնների դեպքում աճը շարունակվում է ավելի երկար ժամանակ։</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Նախագծից պարզ չէ, թե ինչու է մասնագիտական փորձը որոշ պաշտոններում ընդհանրապես արժեք չունի, որոշ պաշտոններում դադարում է արժեք </w:t>
            </w:r>
            <w:r w:rsidRPr="00136137">
              <w:rPr>
                <w:rFonts w:ascii="GHEA Grapalat" w:eastAsia="GHEA Grapalat" w:hAnsi="GHEA Grapalat" w:cs="GHEA Grapalat"/>
                <w:sz w:val="22"/>
                <w:szCs w:val="22"/>
              </w:rPr>
              <w:lastRenderedPageBreak/>
              <w:t>ունենալ տասնմեկ տարի անց, իսկ վարչության պետի պաշտոնում շարունակում է հաշվի առնվել ավելի երկար ժամանակ։</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sz w:val="22"/>
                <w:szCs w:val="22"/>
              </w:rPr>
              <w:t>Պաշտոնի բարդությունն ու պատասխանատվությունը պետք է արտահայտվեն սկզբնական գործակցով, իսկ տվյալ պաշտոնում կամ համապատասխան մասնագիտական ոլորտում կուտակված փորձը՝ նույն տրամաբանությամբ կառուցված աշխատավարձային աստիճաններով։</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c>
          <w:tcPr>
            <w:tcW w:w="2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sz w:val="22"/>
                <w:szCs w:val="22"/>
              </w:rPr>
              <w:t>Նախագծի 2-րդ հավելվածում ներկայացված՝ պետական պաշտոն և պետական ծառայության պաշտոն զբաղեցնող անձանց հիմնական աշխատավարձի հաշվարկման գործակիցներում կատարվել են համապատասխան փոփոխություններ, ինչպես նաև Նախագծում հավելավճարի վերաբերյալ դրույթները խմբագրվել են՝ ստաժով պայմանավորված հավելավճարներ նախատեսելով պետական</w:t>
            </w:r>
            <w:r w:rsidRPr="00136137">
              <w:rPr>
                <w:rFonts w:ascii="Calibri" w:eastAsia="GHEA Grapalat" w:hAnsi="Calibri" w:cs="Calibri"/>
                <w:sz w:val="22"/>
                <w:szCs w:val="22"/>
              </w:rPr>
              <w:t> </w:t>
            </w:r>
            <w:r w:rsidRPr="00136137">
              <w:rPr>
                <w:rFonts w:ascii="GHEA Grapalat" w:eastAsia="'GHEA Grapalat'" w:hAnsi="GHEA Grapalat" w:cs="'GHEA Grapalat'"/>
                <w:sz w:val="22"/>
                <w:szCs w:val="22"/>
              </w:rPr>
              <w:t xml:space="preserve">բոլոր ծառայողների համար։ Մասնավորապես՝ սահմանվել է, որ </w:t>
            </w:r>
            <w:r w:rsidRPr="00136137">
              <w:rPr>
                <w:rFonts w:ascii="GHEA Grapalat" w:eastAsia="'GHEA Grapalat'" w:hAnsi="GHEA Grapalat" w:cs="'GHEA Grapalat'"/>
                <w:sz w:val="22"/>
                <w:szCs w:val="22"/>
              </w:rPr>
              <w:lastRenderedPageBreak/>
              <w:t>աշխատանքային և(կամ) ծառայության ստաժի համար պետական պաշտոն և պետական ծառայության պաշտոն զբաղեցնող անձանց, սույն օրենքով նախատեսված դեպքերում, յուրաքանչյուր տարվա համար տրվելու է հավելավճար պաշտոնային դրույքաչափի 2 տոկոսի չափով, որի ընդհանուր չափը չի կարող գերազանցել պաշտոնային դրույքաչափի 30 տոկոսը։</w:t>
            </w:r>
          </w:p>
        </w:tc>
        <w:tc>
          <w:tcPr>
            <w:tcW w:w="11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r>
      <w:tr w:rsidR="00014800" w:rsidRPr="00136137">
        <w:tc>
          <w:tcPr>
            <w:tcW w:w="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lastRenderedPageBreak/>
              <w:t>4</w:t>
            </w:r>
          </w:p>
        </w:tc>
        <w:tc>
          <w:tcPr>
            <w:tcW w:w="185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 xml:space="preserve">Հայաստանի պետհիմնարկների, ՏԻՄ-երի աշխատողների </w:t>
            </w:r>
            <w:r w:rsidRPr="00136137">
              <w:rPr>
                <w:rFonts w:ascii="GHEA Grapalat" w:eastAsia="GHEA Grapalat" w:hAnsi="GHEA Grapalat" w:cs="GHEA Grapalat"/>
                <w:color w:val="000000"/>
                <w:sz w:val="22"/>
                <w:szCs w:val="22"/>
              </w:rPr>
              <w:lastRenderedPageBreak/>
              <w:t>ճյուղային հանրապետական արհմիություն</w:t>
            </w:r>
          </w:p>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06.08.2026 10:52:10</w:t>
            </w:r>
          </w:p>
        </w:tc>
        <w:tc>
          <w:tcPr>
            <w:tcW w:w="32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lastRenderedPageBreak/>
              <w:t>Ընդունվել է</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b/>
                <w:bCs/>
                <w:i/>
                <w:iCs/>
                <w:sz w:val="22"/>
                <w:szCs w:val="22"/>
              </w:rPr>
              <w:t xml:space="preserve">Առաջարկվում է նոր պաշտոնի գործակցի որոշման ժամանակ հաշվառել ոչ միայն </w:t>
            </w:r>
            <w:r w:rsidRPr="00136137">
              <w:rPr>
                <w:rFonts w:ascii="GHEA Grapalat" w:eastAsia="GHEA Grapalat" w:hAnsi="GHEA Grapalat" w:cs="GHEA Grapalat"/>
                <w:b/>
                <w:bCs/>
                <w:i/>
                <w:iCs/>
                <w:sz w:val="22"/>
                <w:szCs w:val="22"/>
              </w:rPr>
              <w:lastRenderedPageBreak/>
              <w:t>տվյալ կոնկրետ պաշտոնում, այլև համարժեք, հարակից կամ ավելի ցածր մասնագիտական պաշտոններում ձեռք բերված համապատասխան աշխատանքային փորձը</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b/>
                <w:bCs/>
                <w:i/>
                <w:iCs/>
                <w:sz w:val="22"/>
                <w:szCs w:val="22"/>
                <w:u w:val="single"/>
              </w:rPr>
              <w:t xml:space="preserve">Հիմնավորում </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Նախագծով գործակիցների բարձրացումը հիմնականում կապվում է կոնկրետ պաշտոնում աշխատած տարիների հետ։ Այս մոտեցումը կարող է հանգեցնել նրան, որ երկար տարիներ ավագ մասնագետ աշխատած և գլխավոր մասնագետի պաշտոնում առաջխաղացած անձը </w:t>
            </w:r>
            <w:r w:rsidRPr="00136137">
              <w:rPr>
                <w:rFonts w:ascii="GHEA Grapalat" w:eastAsia="GHEA Grapalat" w:hAnsi="GHEA Grapalat" w:cs="GHEA Grapalat"/>
                <w:sz w:val="22"/>
                <w:szCs w:val="22"/>
              </w:rPr>
              <w:lastRenderedPageBreak/>
              <w:t>նոր պաշտոնում դիտարկվի որպես աշխատանքային փորձ չունեցող ծառայող։</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sz w:val="22"/>
                <w:szCs w:val="22"/>
              </w:rPr>
              <w:t>Օրինակ՝ քաղաքացիական ծառայության համակարգում տասնհինգ կամ քսան տարվա փորձ ունեցող ավագ մասնագետը գլխավոր մասնագետի պաշտոնում նշանակվելու դեպքում կարող է սկսել գլխավոր մասնագետի նվազագույն՝ 4 գործակցից՝ նախկին փորձի բավարար հաշվառում չստանալով։</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Այսպիսի կարգավորումը փաստացի «զրոյացնում» է առաջխաղացումից </w:t>
            </w:r>
            <w:r w:rsidRPr="00136137">
              <w:rPr>
                <w:rFonts w:ascii="GHEA Grapalat" w:eastAsia="GHEA Grapalat" w:hAnsi="GHEA Grapalat" w:cs="GHEA Grapalat"/>
                <w:sz w:val="22"/>
                <w:szCs w:val="22"/>
              </w:rPr>
              <w:lastRenderedPageBreak/>
              <w:t>առաջ կուտակված մասնագիտական փորձը և կարող է նվազեցնել առաջխաղացման գրավչությունը։ Այն նաև անհամաչափ է այն դեպքերում, երբ անձը շարունակում է աշխատել նույն ոլորտում և իրականացնել բովանդակությամբ համանման կամ ավելի բարդ գործառույթներ։</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Միաժամանակ անհրաժեշտ է ամրագրել, որ առաջխաղացման արդյունքում ծառայողի հիմնական աշխատավարձը չի կարող մնալ նույնը կամ նվազել, և նոր պաշտոնում այն պետք է առնվազն մեկ գործակցով գերազանցի </w:t>
            </w:r>
            <w:r w:rsidRPr="00136137">
              <w:rPr>
                <w:rFonts w:ascii="GHEA Grapalat" w:eastAsia="GHEA Grapalat" w:hAnsi="GHEA Grapalat" w:cs="GHEA Grapalat"/>
                <w:sz w:val="22"/>
                <w:szCs w:val="22"/>
              </w:rPr>
              <w:lastRenderedPageBreak/>
              <w:t>նախկին պաշտոնում ստացած հիմնական աշխատավարձը։</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c>
          <w:tcPr>
            <w:tcW w:w="2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Նախագծում կատարվել են համապատասխան փոփոխություններ։ Մասնավորապես՝ </w:t>
            </w:r>
            <w:r w:rsidRPr="00136137">
              <w:rPr>
                <w:rFonts w:ascii="GHEA Grapalat" w:eastAsia="'GHEA Grapalat'" w:hAnsi="GHEA Grapalat" w:cs="'GHEA Grapalat'"/>
                <w:sz w:val="22"/>
                <w:szCs w:val="22"/>
              </w:rPr>
              <w:lastRenderedPageBreak/>
              <w:t>սահմանվել է, որ պետական ծառայության ստաժի հավելավճարի հաշվարկման համար հաշվի է առնվում պետական ծառայողի ղեկավար կամ մասնագիտական խմբի պաշտոն զբաղեցնելու հանգամանքը։</w:t>
            </w:r>
          </w:p>
          <w:p w:rsidR="006E0F17" w:rsidRPr="00136137" w:rsidRDefault="00E05F55">
            <w:pPr>
              <w:rPr>
                <w:rFonts w:ascii="GHEA Grapalat" w:eastAsia="'GHEA Grapalat'" w:hAnsi="GHEA Grapalat" w:cs="'GHEA Grapalat'"/>
                <w:sz w:val="22"/>
                <w:szCs w:val="22"/>
              </w:rPr>
            </w:pPr>
            <w:r w:rsidRPr="00136137">
              <w:rPr>
                <w:rFonts w:ascii="GHEA Grapalat" w:eastAsia="'GHEA Grapalat'" w:hAnsi="GHEA Grapalat" w:cs="'GHEA Grapalat'"/>
                <w:sz w:val="22"/>
                <w:szCs w:val="22"/>
              </w:rPr>
              <w:t xml:space="preserve">Այն դեպքում, երբ պետական ծառայողը օրենսդրությամբ սահմանված կարգով նշանակվում է սույն օրենքով նախատեսված ղեկավար խմբի հավասար, բարձր կամ ցածր պաշտոններում, ապա ծառայության ստաժի հաշվարկման համար հաշվի է առնվում ղեկավար խմբի պաշտոններում ծառայության ստաժը։ Այն դեպքում, երբ պետական ծառայողը </w:t>
            </w:r>
            <w:r w:rsidRPr="00136137">
              <w:rPr>
                <w:rFonts w:ascii="GHEA Grapalat" w:eastAsia="'GHEA Grapalat'" w:hAnsi="GHEA Grapalat" w:cs="'GHEA Grapalat'"/>
                <w:sz w:val="22"/>
                <w:szCs w:val="22"/>
              </w:rPr>
              <w:lastRenderedPageBreak/>
              <w:t>օրենսդրությամբ սահմանված կարգով նշանակվում է սույն օրենքով նախատեսված մասնագիտական խմբի հավասար, բարձր կամ ցածր պաշտոններում, պետական ծառայության ստաժի հաշվարկման համար հաշվի է առնվում մասնագիտական խմբի պաշտոններում ծառայության ստաժը, իսկ եթե պետական ծառայողը զբաղեցրել է նաև սույն օրենքով նախատեսված ղեկավար խմբի պաշտոններ, ապա ծառայության ստաժի հաշվարկման համար հաշվի է առնվում նաև ղեկավար խմբի պաշտոններում ծառայության ստաժը։</w:t>
            </w:r>
          </w:p>
          <w:p w:rsidR="00DB7DC9" w:rsidRPr="00136137" w:rsidRDefault="006E0F17">
            <w:pPr>
              <w:rPr>
                <w:rFonts w:ascii="GHEA Grapalat" w:hAnsi="GHEA Grapalat"/>
                <w:lang w:val="hy-AM"/>
              </w:rPr>
            </w:pPr>
            <w:r w:rsidRPr="00136137">
              <w:rPr>
                <w:rFonts w:ascii="GHEA Grapalat" w:eastAsia="'GHEA Grapalat'" w:hAnsi="GHEA Grapalat" w:cs="'GHEA Grapalat'"/>
                <w:sz w:val="22"/>
                <w:szCs w:val="22"/>
                <w:lang w:val="hy-AM"/>
              </w:rPr>
              <w:t xml:space="preserve">Բացի այդ պետական ծառայության բոլոր պաշտոնների համար ևս </w:t>
            </w:r>
            <w:r w:rsidRPr="00136137">
              <w:rPr>
                <w:rFonts w:ascii="GHEA Grapalat" w:eastAsia="'GHEA Grapalat'" w:hAnsi="GHEA Grapalat" w:cs="'GHEA Grapalat'"/>
                <w:sz w:val="22"/>
                <w:szCs w:val="22"/>
                <w:lang w:val="hy-AM"/>
              </w:rPr>
              <w:lastRenderedPageBreak/>
              <w:t>նախատեսվել է հիմնական աշխատավարձի հաշվարկման մեկ գործակից։</w:t>
            </w:r>
            <w:r w:rsidR="00E05F55" w:rsidRPr="00136137">
              <w:rPr>
                <w:rFonts w:ascii="GHEA Grapalat" w:eastAsia="'GHEA Grapalat'" w:hAnsi="GHEA Grapalat" w:cs="'GHEA Grapalat'"/>
                <w:sz w:val="22"/>
                <w:szCs w:val="22"/>
                <w:lang w:val="hy-AM"/>
              </w:rPr>
              <w:t xml:space="preserve"> </w:t>
            </w:r>
          </w:p>
        </w:tc>
        <w:tc>
          <w:tcPr>
            <w:tcW w:w="11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lang w:val="hy-AM"/>
              </w:rPr>
            </w:pPr>
          </w:p>
        </w:tc>
      </w:tr>
      <w:tr w:rsidR="00014800" w:rsidRPr="00136137">
        <w:tc>
          <w:tcPr>
            <w:tcW w:w="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lastRenderedPageBreak/>
              <w:t>5</w:t>
            </w:r>
          </w:p>
        </w:tc>
        <w:tc>
          <w:tcPr>
            <w:tcW w:w="185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Հայաստանի պետհիմնարկների, ՏԻՄ-երի աշխատողների ճյուղային հանրապետական արհմիություն</w:t>
            </w:r>
          </w:p>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06.08.2026 10:52:10</w:t>
            </w:r>
          </w:p>
        </w:tc>
        <w:tc>
          <w:tcPr>
            <w:tcW w:w="32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Ընդունվել է</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b/>
                <w:bCs/>
                <w:i/>
                <w:iCs/>
                <w:sz w:val="22"/>
                <w:szCs w:val="22"/>
              </w:rPr>
              <w:t>Առաջարկվում է օրենքով հստակ նախատեսել, որ համարժեք պաշտոնի տեղափոխության, պետական մարմնի վերակազմակերպման, պաշտոնի վերանվանման կամ գործառույթների էական շարունակականության դեպքում նախկինում կուտակված աշխատանքային փորձն ամբողջությամբ պահպանվում է։</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b/>
                <w:bCs/>
                <w:sz w:val="22"/>
                <w:szCs w:val="22"/>
                <w:u w:val="single"/>
              </w:rPr>
              <w:t>Հիմնավորում</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Եթե աշխատավարձի աճը կապվում է կոնկրետ պաշտոնում աշխատած տարիների հետ, ապա </w:t>
            </w:r>
            <w:r w:rsidRPr="00136137">
              <w:rPr>
                <w:rFonts w:ascii="GHEA Grapalat" w:eastAsia="GHEA Grapalat" w:hAnsi="GHEA Grapalat" w:cs="GHEA Grapalat"/>
                <w:sz w:val="22"/>
                <w:szCs w:val="22"/>
              </w:rPr>
              <w:lastRenderedPageBreak/>
              <w:t>անհրաժեշտ է հստակ կարգավորել, թե ինչ է տեղի ունենում ծառայողի՝ այլ պետական մարմին տեղափոխվելու, համարժեք պաշտոնի նշանակվելու, մարմնի վերակազմակերպման կամ պաշտոնի անվան փոփոխության դեպքում։</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Առանց հստակ երաշխիքների ծառայողը կարող է կորցնել նախկինում կուտակած աշխատանքային տարիները և նոր պաշտոնում սկսել նվազագույն գործակցից։ Սա կարող է սահմանափակել ծառայողների շարժունակությունը, խրախուսել նրանց երկար ժամանակ մնալ </w:t>
            </w:r>
            <w:r w:rsidRPr="00136137">
              <w:rPr>
                <w:rFonts w:ascii="GHEA Grapalat" w:eastAsia="GHEA Grapalat" w:hAnsi="GHEA Grapalat" w:cs="GHEA Grapalat"/>
                <w:sz w:val="22"/>
                <w:szCs w:val="22"/>
              </w:rPr>
              <w:lastRenderedPageBreak/>
              <w:t>նույն պաշտոնում և խոչընդոտել մասնագիտական փորձի փոխանակմանը պետական տարբեր մարմինների միջև։</w:t>
            </w:r>
          </w:p>
          <w:p w:rsidR="00DB7DC9" w:rsidRPr="00136137" w:rsidRDefault="00E05F55">
            <w:pPr>
              <w:rPr>
                <w:rFonts w:ascii="GHEA Grapalat" w:hAnsi="GHEA Grapalat"/>
              </w:rPr>
            </w:pPr>
            <w:r w:rsidRPr="00136137">
              <w:rPr>
                <w:rFonts w:ascii="GHEA Grapalat" w:eastAsia="GHEA Grapalat" w:hAnsi="GHEA Grapalat" w:cs="GHEA Grapalat"/>
                <w:sz w:val="22"/>
                <w:szCs w:val="22"/>
              </w:rPr>
              <w:t>Հարակից կամ ավելի բարձր պաշտոնի նշանակվելու դեպքում պետք է սահմանվեն նախկին փորձի հաշվարկման հստակ և միասնական չափանիշներ։</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c>
          <w:tcPr>
            <w:tcW w:w="2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spacing w:line="240" w:lineRule="auto"/>
              <w:rPr>
                <w:rFonts w:ascii="GHEA Grapalat" w:hAnsi="GHEA Grapalat"/>
              </w:rPr>
            </w:pPr>
            <w:r w:rsidRPr="00136137">
              <w:rPr>
                <w:rFonts w:ascii="GHEA Grapalat" w:eastAsia="'GHEA Grapalat'" w:hAnsi="GHEA Grapalat" w:cs="'GHEA Grapalat'"/>
                <w:sz w:val="22"/>
                <w:szCs w:val="22"/>
              </w:rPr>
              <w:t>Նախագծում կատարվել են համապատասխան փոփոխություններ՝ պետական ծառայողների համար նախատեսելով հիմնական աշխատավարձի հաշվարկման մեկ գործակից և ծառայության ստաժի հավելավճար՝ համապատասխան պաշտոններ զբաղեցնելու ժամանակահատվածի համար։</w:t>
            </w:r>
          </w:p>
          <w:p w:rsidR="00DB7DC9" w:rsidRPr="00136137" w:rsidRDefault="00E05F55">
            <w:pPr>
              <w:spacing w:line="240" w:lineRule="auto"/>
              <w:rPr>
                <w:rFonts w:ascii="GHEA Grapalat" w:hAnsi="GHEA Grapalat"/>
              </w:rPr>
            </w:pPr>
            <w:r w:rsidRPr="00136137">
              <w:rPr>
                <w:rFonts w:ascii="GHEA Grapalat" w:eastAsia="'GHEA Grapalat'" w:hAnsi="GHEA Grapalat" w:cs="'GHEA Grapalat'"/>
                <w:sz w:val="22"/>
                <w:szCs w:val="22"/>
              </w:rPr>
              <w:t>Մասնավորապես՝ սահմանվել է, որ պետական ծառայության ստաժի հավելավճարի հաշվարկման համար հաշվի է առնվում պետական ծառայողի ղեկավար կամ մասնագիտական խմբի պաշտոն զբաղեցնելու հանգամանքը։</w:t>
            </w:r>
          </w:p>
          <w:p w:rsidR="00DB7DC9" w:rsidRPr="00136137" w:rsidRDefault="00E05F55">
            <w:pPr>
              <w:spacing w:line="240" w:lineRule="auto"/>
              <w:rPr>
                <w:rFonts w:ascii="GHEA Grapalat" w:hAnsi="GHEA Grapalat"/>
              </w:rPr>
            </w:pPr>
            <w:r w:rsidRPr="00136137">
              <w:rPr>
                <w:rFonts w:ascii="GHEA Grapalat" w:eastAsia="'GHEA Grapalat'" w:hAnsi="GHEA Grapalat" w:cs="'GHEA Grapalat'"/>
                <w:sz w:val="22"/>
                <w:szCs w:val="22"/>
              </w:rPr>
              <w:lastRenderedPageBreak/>
              <w:t xml:space="preserve">Այն դեպքում, երբ պետական ծառայողը օրենսդրությամբ սահմանված կարգով նշանակվում է սույն օրենքով նախատեսված ղեկավար խմբի հավասար, բարձր կամ ցածր պաշտոններում, ապա ծառայության ստաժի հաշվարկման համար հաշվի է առնվում ղեկավար խմբի պաշտոններում ծառայության ստաժը։ Այն դեպքում, երբ պետական ծառայողը օրենսդրությամբ սահմանված կարգով նշանակվում է սույն օրենքով նախատեսված մասնագիտական խմբի հավասար, բարձր կամ ցածր պաշտոններում, պետական ծառայության ստաժի հաշվարկման համար հաշվի է առնվում մասնագիտական խմբի պաշտոններում </w:t>
            </w:r>
            <w:r w:rsidRPr="00136137">
              <w:rPr>
                <w:rFonts w:ascii="GHEA Grapalat" w:eastAsia="'GHEA Grapalat'" w:hAnsi="GHEA Grapalat" w:cs="'GHEA Grapalat'"/>
                <w:sz w:val="22"/>
                <w:szCs w:val="22"/>
              </w:rPr>
              <w:lastRenderedPageBreak/>
              <w:t>ծառայության ստաժը, իսկ եթե պետական ծառայողը զբաղեցրել է նաև սույն օրենքով նախատեսված ղեկավար խմբի պաշտոններ, ապա ծառայության ստաժի հաշվարկման համար հաշվի է առնվում նաև ղեկավար խմբի պաշտոններում ծառայության ստաժը։</w:t>
            </w:r>
          </w:p>
        </w:tc>
        <w:tc>
          <w:tcPr>
            <w:tcW w:w="11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r>
      <w:tr w:rsidR="00014800" w:rsidRPr="00136137">
        <w:tc>
          <w:tcPr>
            <w:tcW w:w="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lastRenderedPageBreak/>
              <w:t>6</w:t>
            </w:r>
          </w:p>
        </w:tc>
        <w:tc>
          <w:tcPr>
            <w:tcW w:w="185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Հայաստանի պետհիմնարկների, ՏԻՄ-երի աշխատողների ճյուղային հանրապետական արհմիություն</w:t>
            </w:r>
          </w:p>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06.08.2026 10:52:10</w:t>
            </w:r>
          </w:p>
        </w:tc>
        <w:tc>
          <w:tcPr>
            <w:tcW w:w="32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Մասամբ է ընդունվել</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b/>
                <w:bCs/>
                <w:i/>
                <w:iCs/>
                <w:sz w:val="22"/>
                <w:szCs w:val="22"/>
              </w:rPr>
              <w:t>Առաջարկվում է վերանայել հարակից պաշտոնների միջև գործակիցների հարաբերակցությունը և ապահովել ավելի աստիճանական ու հիմնավորված աշխատավարձային սանդղակ</w:t>
            </w:r>
          </w:p>
          <w:p w:rsidR="00DB7DC9" w:rsidRPr="00136137" w:rsidRDefault="00E05F55">
            <w:pPr>
              <w:rPr>
                <w:rFonts w:ascii="GHEA Grapalat" w:hAnsi="GHEA Grapalat"/>
              </w:rPr>
            </w:pPr>
            <w:r w:rsidRPr="00136137">
              <w:rPr>
                <w:rFonts w:ascii="Calibri" w:eastAsia="GHEA Grapalat" w:hAnsi="Calibri" w:cs="Calibri"/>
                <w:b/>
                <w:bCs/>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b/>
                <w:bCs/>
                <w:i/>
                <w:iCs/>
                <w:sz w:val="22"/>
                <w:szCs w:val="22"/>
                <w:u w:val="single"/>
              </w:rPr>
              <w:lastRenderedPageBreak/>
              <w:t>Հիմնավորում</w:t>
            </w:r>
          </w:p>
          <w:p w:rsidR="00DB7DC9" w:rsidRPr="00136137" w:rsidRDefault="00E05F55">
            <w:pPr>
              <w:rPr>
                <w:rFonts w:ascii="GHEA Grapalat" w:hAnsi="GHEA Grapalat"/>
              </w:rPr>
            </w:pPr>
            <w:r w:rsidRPr="00136137">
              <w:rPr>
                <w:rFonts w:ascii="GHEA Grapalat" w:eastAsia="GHEA Grapalat" w:hAnsi="GHEA Grapalat" w:cs="GHEA Grapalat"/>
                <w:sz w:val="22"/>
                <w:szCs w:val="22"/>
              </w:rPr>
              <w:t>Նախագծով գլխավոր մասնագետի սկզբնական գործակիցը 4 է, բաժնի պետի կամ վարչության պետի տեղակալի գործակիցը՝ 6, իսկ վարչության պետինը՝ 9.5։</w:t>
            </w:r>
          </w:p>
          <w:p w:rsidR="00DB7DC9" w:rsidRPr="00136137" w:rsidRDefault="00E05F55">
            <w:pPr>
              <w:rPr>
                <w:rFonts w:ascii="GHEA Grapalat" w:hAnsi="GHEA Grapalat"/>
              </w:rPr>
            </w:pPr>
            <w:r w:rsidRPr="00136137">
              <w:rPr>
                <w:rFonts w:ascii="GHEA Grapalat" w:eastAsia="GHEA Grapalat" w:hAnsi="GHEA Grapalat" w:cs="GHEA Grapalat"/>
                <w:sz w:val="22"/>
                <w:szCs w:val="22"/>
              </w:rPr>
              <w:t>Այսպիսով՝ գլխավոր մասնագետից առաջին մակարդակի ղեկավար պաշտոնի անցնելու դեպքում վարձատրությունն աճում է 50 տոկոսով, իսկ 6 գործակցից վարչության պետի 9.5 գործակցին անցնելու դեպքում՝ շուրջ 58 տոկոսով։</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Միևնույն ժամանակ մասնագետից ավագ մասնագետի և ավագ մասնագետից գլխավոր </w:t>
            </w:r>
            <w:r w:rsidRPr="00136137">
              <w:rPr>
                <w:rFonts w:ascii="GHEA Grapalat" w:eastAsia="GHEA Grapalat" w:hAnsi="GHEA Grapalat" w:cs="GHEA Grapalat"/>
                <w:sz w:val="22"/>
                <w:szCs w:val="22"/>
              </w:rPr>
              <w:lastRenderedPageBreak/>
              <w:t>մասնագետի անցումների դեպքում տարբերությունը զգալիորեն փոքր է։ Արդյունքում ձևավորվում է ոչ թե աստիճանական աշխատավարձային սանդղակ, այլ մասնագիտական պաշտոնների միջև փոքր տարբերությունների և ղեկավար պաշտոնների միջև խոշոր թռիչքների համակարգ։</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Նման կառուցվածքը ծառայողին փաստացի ուղղորդում է դեպի ղեկավար պաշտոն, եթե նա ցանկանում է ստանալ էականորեն ավելի բարձր վարձատրություն։ Սակայն բարձրակարգ իրավաբանը, տնտեսագետը, </w:t>
            </w:r>
            <w:r w:rsidRPr="00136137">
              <w:rPr>
                <w:rFonts w:ascii="GHEA Grapalat" w:eastAsia="GHEA Grapalat" w:hAnsi="GHEA Grapalat" w:cs="GHEA Grapalat"/>
                <w:sz w:val="22"/>
                <w:szCs w:val="22"/>
              </w:rPr>
              <w:lastRenderedPageBreak/>
              <w:t>տեղեկատվական տեխնոլոգիաների մասնագետը, աուդիտորը, ինժեները կամ քաղաքականության փորձագետը կարող է ունենալ բացառիկ մասնագիտական արժեք՝ առանց աշխատողների կառավարում իրականացնելու ցանկության կամ կարողության։ Փաստորեն, մասնագիտական աշխատողների գիտելիքն ու փորձը թերարժևորում է։</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Բացի դրանից, ղեկավար պաշտոնը մեկն է, իսկ մասնագետներն ու գլխավոր մասնագետները մի քանիսն են, և </w:t>
            </w:r>
            <w:r w:rsidRPr="00136137">
              <w:rPr>
                <w:rFonts w:ascii="GHEA Grapalat" w:eastAsia="GHEA Grapalat" w:hAnsi="GHEA Grapalat" w:cs="GHEA Grapalat"/>
                <w:sz w:val="22"/>
                <w:szCs w:val="22"/>
              </w:rPr>
              <w:lastRenderedPageBreak/>
              <w:t>հնարավոր</w:t>
            </w:r>
            <w:r w:rsidRPr="00136137">
              <w:rPr>
                <w:rFonts w:ascii="Calibri" w:eastAsia="GHEA Grapalat" w:hAnsi="Calibri" w:cs="Calibri"/>
                <w:sz w:val="22"/>
                <w:szCs w:val="22"/>
              </w:rPr>
              <w:t> </w:t>
            </w:r>
            <w:r w:rsidRPr="00136137">
              <w:rPr>
                <w:rFonts w:ascii="GHEA Grapalat" w:eastAsia="GHEA Grapalat" w:hAnsi="GHEA Grapalat" w:cs="GHEA Grapalat"/>
                <w:sz w:val="22"/>
                <w:szCs w:val="22"/>
              </w:rPr>
              <w:t>չէ, որ բոլորը դառնան ղեկավար՝ նույնիսկ ցանկության և պաշտոնին համապատասխանելու դեպքում։</w:t>
            </w:r>
            <w:r w:rsidRPr="00136137">
              <w:rPr>
                <w:rFonts w:ascii="Calibri" w:eastAsia="GHEA Grapalat" w:hAnsi="Calibri" w:cs="Calibri"/>
                <w:sz w:val="22"/>
                <w:szCs w:val="22"/>
              </w:rPr>
              <w:t> </w:t>
            </w:r>
            <w:r w:rsidRPr="00136137">
              <w:rPr>
                <w:rFonts w:ascii="GHEA Grapalat" w:eastAsia="GHEA Grapalat" w:hAnsi="GHEA Grapalat" w:cs="GHEA Grapalat"/>
                <w:sz w:val="22"/>
                <w:szCs w:val="22"/>
              </w:rPr>
              <w:t>Պաշտոնը կարող է նաև զբաղված լինել և հեռանկարում ազատվելու միտում չունենալ։</w:t>
            </w:r>
          </w:p>
          <w:p w:rsidR="00DB7DC9" w:rsidRPr="00136137" w:rsidRDefault="00E05F55">
            <w:pPr>
              <w:rPr>
                <w:rFonts w:ascii="GHEA Grapalat" w:hAnsi="GHEA Grapalat"/>
              </w:rPr>
            </w:pPr>
            <w:r w:rsidRPr="00136137">
              <w:rPr>
                <w:rFonts w:ascii="GHEA Grapalat" w:eastAsia="GHEA Grapalat" w:hAnsi="GHEA Grapalat" w:cs="GHEA Grapalat"/>
                <w:sz w:val="22"/>
                <w:szCs w:val="22"/>
              </w:rPr>
              <w:t>Յուրաքանչյուր գործակցի չափը պետք է հիմնավորվի պաշտոնների համեմատական գնահատմամբ, այլ ոչ միայն պաշտոնի անվանումով կամ վարչական հիերարխիայում զբաղեցրած դիրքով։</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Մասնագիտական առաջընթացը բացառապես ղեկավար պաշտոնով </w:t>
            </w:r>
            <w:r w:rsidRPr="00136137">
              <w:rPr>
                <w:rFonts w:ascii="GHEA Grapalat" w:eastAsia="GHEA Grapalat" w:hAnsi="GHEA Grapalat" w:cs="GHEA Grapalat"/>
                <w:sz w:val="22"/>
                <w:szCs w:val="22"/>
              </w:rPr>
              <w:lastRenderedPageBreak/>
              <w:t>պայմանավորելը կարող է հանգեցնել երկու բացասական հետևանքի՝ բարձրակարգ մասնագետների հեռացման կամ նրանց ղեկավար պաշտոններում նշանակման, որոնց համար նրանք մասնագիտական կամ կառավարչական առումով համապատասխան չեն։</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c>
          <w:tcPr>
            <w:tcW w:w="2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Առաջարկվող փոփոխությունների նպատակն է պետական ծառայությունում ապահովել մրցունակ աշխատավարձ, որը կզուգորդվի մասնագիտական և կառավարչական առաջխաղացումը խրախուսող խթաններով։ Աշխատավարձի ավելի </w:t>
            </w:r>
            <w:r w:rsidRPr="00136137">
              <w:rPr>
                <w:rFonts w:ascii="GHEA Grapalat" w:eastAsia="'GHEA Grapalat'" w:hAnsi="GHEA Grapalat" w:cs="'GHEA Grapalat'"/>
                <w:sz w:val="22"/>
                <w:szCs w:val="22"/>
              </w:rPr>
              <w:lastRenderedPageBreak/>
              <w:t xml:space="preserve">էական աճը պետք է կապվի առավել բարձր պաշտոնների ստանձնման հետ՝ խրախուսելով ծառայողներին զարգացնել իրենց կարողությունները, ստանձնել ավելի մեծ պատասխանատվություն և ձգտել մասնագիտական առաջընթացի։ </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Միաժամանակ, Նախագծի 2-րդ հավելվածում ներկայացված՝ պետական պաշտոն և պետական ծառայության պաշտոն զբաղեցնող անձանց հիմնական աշխատավարձի հաշվարկման գործակիցներում կատարվել են համապատասխան փոփոխություններ, ինչպես նաև Նախագծում </w:t>
            </w:r>
            <w:r w:rsidRPr="00136137">
              <w:rPr>
                <w:rFonts w:ascii="GHEA Grapalat" w:eastAsia="'GHEA Grapalat'" w:hAnsi="GHEA Grapalat" w:cs="'GHEA Grapalat'"/>
                <w:sz w:val="22"/>
                <w:szCs w:val="22"/>
              </w:rPr>
              <w:lastRenderedPageBreak/>
              <w:t>հավելավճարի վերաբերյալ դրույթները խմբագրվել են՝ ստաժով պայմանավորված հավելավճարներ նախատեսելով պետական</w:t>
            </w:r>
            <w:r w:rsidRPr="00136137">
              <w:rPr>
                <w:rFonts w:ascii="Calibri" w:eastAsia="GHEA Grapalat" w:hAnsi="Calibri" w:cs="Calibri"/>
                <w:sz w:val="22"/>
                <w:szCs w:val="22"/>
              </w:rPr>
              <w:t> </w:t>
            </w:r>
            <w:r w:rsidRPr="00136137">
              <w:rPr>
                <w:rFonts w:ascii="GHEA Grapalat" w:eastAsia="'GHEA Grapalat'" w:hAnsi="GHEA Grapalat" w:cs="'GHEA Grapalat'"/>
                <w:sz w:val="22"/>
                <w:szCs w:val="22"/>
              </w:rPr>
              <w:t>բոլոր ծառայողների համար։ Մասնավորապես՝ սահմանվել է, որ աշխատանքային և(կամ) ծառայության ստաժի համար պետական պաշտոն և պետական ծառայության պաշտոն զբաղեցնող անձանց, սույն օրենքով նախատեսված դեպքերում, յուրաքանչյուր տարվա համար տրվելու է հավելավճար պաշտոնային դրույքաչափի 2 տոկոսի չափով, որի ընդհանուր չափը չի կարող գերազանցել պաշտոնային դրույքաչափի 30 տոկոսը։</w:t>
            </w:r>
          </w:p>
          <w:p w:rsidR="00DB7DC9" w:rsidRPr="00136137" w:rsidRDefault="00E05F55">
            <w:pPr>
              <w:rPr>
                <w:rFonts w:ascii="GHEA Grapalat" w:hAnsi="GHEA Grapalat"/>
              </w:rPr>
            </w:pPr>
            <w:r w:rsidRPr="00136137">
              <w:rPr>
                <w:rFonts w:ascii="GHEA Grapalat" w:eastAsia="'GHEA Grapalat'" w:hAnsi="GHEA Grapalat" w:cs="'GHEA Grapalat'"/>
                <w:sz w:val="22"/>
                <w:szCs w:val="22"/>
              </w:rPr>
              <w:lastRenderedPageBreak/>
              <w:t>Արդյունքում, առաջարկվող մոտեցումը թուլ է տալիս ապահովել մրցունակ աշխատավարձ՝ միևնույն ժամանակ պահպանելով փորձի և երկարամյա ծառայության արժևորումը՝ առանց պաշտոնային առաջխաղացման խթանների թուլացման։</w:t>
            </w:r>
          </w:p>
        </w:tc>
        <w:tc>
          <w:tcPr>
            <w:tcW w:w="11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r>
      <w:tr w:rsidR="00014800" w:rsidRPr="00136137">
        <w:tc>
          <w:tcPr>
            <w:tcW w:w="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lastRenderedPageBreak/>
              <w:t>7</w:t>
            </w:r>
          </w:p>
        </w:tc>
        <w:tc>
          <w:tcPr>
            <w:tcW w:w="185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Հայաստանի պետհիմնարկների, ՏԻՄ-երի աշխատողների ճյուղային հանրապետական արհմիություն</w:t>
            </w:r>
          </w:p>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06.08.2026 10:52:10</w:t>
            </w:r>
          </w:p>
        </w:tc>
        <w:tc>
          <w:tcPr>
            <w:tcW w:w="32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Ընդունվել է</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b/>
                <w:bCs/>
                <w:sz w:val="22"/>
                <w:szCs w:val="22"/>
              </w:rPr>
              <w:t>Առաջարկվում է վեց և հինգ տարվա խոշոր միջակայքների փոխարեն սահմանել ավելի փոքր և հաճախակի քայլերով աճ</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c>
          <w:tcPr>
            <w:tcW w:w="2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Նախագծի 2-րդ հավելվածում ներկայացված՝ պետական պաշտոն և պետական ծառայության պաշտոն զբաղեցնող անձանց հիմնական աշխատավարձի հաշվարկման գործակիցներում կատարվել են համապատասխան </w:t>
            </w:r>
            <w:r w:rsidRPr="00136137">
              <w:rPr>
                <w:rFonts w:ascii="GHEA Grapalat" w:eastAsia="'GHEA Grapalat'" w:hAnsi="GHEA Grapalat" w:cs="'GHEA Grapalat'"/>
                <w:sz w:val="22"/>
                <w:szCs w:val="22"/>
              </w:rPr>
              <w:lastRenderedPageBreak/>
              <w:t>փոփոխություններ, ինչպես նաև Նախագծում հավելավճարի վերաբերյալ դրույթները խմբագրվել են՝ ստաժով պայմանավորված հավելավճարներ նախատեսելով պետական</w:t>
            </w:r>
            <w:r w:rsidRPr="00136137">
              <w:rPr>
                <w:rFonts w:ascii="Calibri" w:eastAsia="GHEA Grapalat" w:hAnsi="Calibri" w:cs="Calibri"/>
                <w:sz w:val="22"/>
                <w:szCs w:val="22"/>
              </w:rPr>
              <w:t> </w:t>
            </w:r>
            <w:r w:rsidRPr="00136137">
              <w:rPr>
                <w:rFonts w:ascii="GHEA Grapalat" w:eastAsia="'GHEA Grapalat'" w:hAnsi="GHEA Grapalat" w:cs="'GHEA Grapalat'"/>
                <w:sz w:val="22"/>
                <w:szCs w:val="22"/>
              </w:rPr>
              <w:t xml:space="preserve">բոլոր ծառայողների համար։ Մասնավորապես՝ սահմանվել է, որ աշխատանքային և(կամ) ծառայության ստաժի համար պետական պաշտոն և պետական ծառայության պաշտոն զբաղեցնող անձանց, սույն օրենքով նախատեսված դեպքերում, յուրաքանչյուր տարվա համար տրվելու է հավելավճար պաշտոնային դրույքաչափի 2 տոկոսի չափով, որի ընդհանուր չափը չի կարող գերազանցել </w:t>
            </w:r>
            <w:r w:rsidRPr="00136137">
              <w:rPr>
                <w:rFonts w:ascii="GHEA Grapalat" w:eastAsia="'GHEA Grapalat'" w:hAnsi="GHEA Grapalat" w:cs="'GHEA Grapalat'"/>
                <w:sz w:val="22"/>
                <w:szCs w:val="22"/>
              </w:rPr>
              <w:lastRenderedPageBreak/>
              <w:t>պաշտոնային դրույքաչափի 30 տոկոսը։</w:t>
            </w:r>
          </w:p>
        </w:tc>
        <w:tc>
          <w:tcPr>
            <w:tcW w:w="11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r>
      <w:tr w:rsidR="00014800" w:rsidRPr="00136137">
        <w:tc>
          <w:tcPr>
            <w:tcW w:w="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lastRenderedPageBreak/>
              <w:t>8</w:t>
            </w:r>
          </w:p>
        </w:tc>
        <w:tc>
          <w:tcPr>
            <w:tcW w:w="185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Հայաստանի պետհիմնարկների, ՏԻՄ-երի աշխատողների ճյուղային հանրապետական արհմիություն</w:t>
            </w:r>
          </w:p>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06.08.2026 10:52:10</w:t>
            </w:r>
          </w:p>
        </w:tc>
        <w:tc>
          <w:tcPr>
            <w:tcW w:w="32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Չի ընդունվել</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b/>
                <w:bCs/>
                <w:i/>
                <w:iCs/>
                <w:sz w:val="22"/>
                <w:szCs w:val="22"/>
              </w:rPr>
              <w:t>Առաջարկվում է օրենքով սահմանել բազային աշխատավարձի տարեկան պարտադիր վերանայման և ինդեքսավորման մեխանիզմ</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b/>
                <w:bCs/>
                <w:sz w:val="22"/>
                <w:szCs w:val="22"/>
                <w:u w:val="single"/>
              </w:rPr>
              <w:t>Հիմնավորում</w:t>
            </w:r>
          </w:p>
          <w:p w:rsidR="00DB7DC9" w:rsidRPr="00136137" w:rsidRDefault="00E05F55">
            <w:pPr>
              <w:rPr>
                <w:rFonts w:ascii="GHEA Grapalat" w:hAnsi="GHEA Grapalat"/>
              </w:rPr>
            </w:pPr>
            <w:r w:rsidRPr="00136137">
              <w:rPr>
                <w:rFonts w:ascii="GHEA Grapalat" w:eastAsia="GHEA Grapalat" w:hAnsi="GHEA Grapalat" w:cs="GHEA Grapalat"/>
                <w:sz w:val="22"/>
                <w:szCs w:val="22"/>
              </w:rPr>
              <w:t>Գործակիցների համակարգը կարող է գործնական նշանակություն ունենալ միայն այն դեպքում, երբ բազային աշխատավարձը պարբերաբար վերանայվում է և չի կորցնում իր իրական արժեքը գնաճի հետևանքով։</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sz w:val="22"/>
                <w:szCs w:val="22"/>
              </w:rPr>
              <w:lastRenderedPageBreak/>
              <w:t>Եթե բազային աշխատավարձը երկար ժամանակ մնա անփոփոխ, ապա նույնիսկ գործակիցների տեսականորեն ճիշտ հարաբերակցությունը չի ապահովի արժանապատիվ և մրցունակ վարձատրություն։ Այդ դեպքում պետական մարմինները ստիպված կլինեն աշխատավարձի իրական նվազումը փոխհատուցել հավելավճարների, պարգևատրումների կամ անհատական որոշումների միջոցով, ինչը կրկին կնվազեցնի համակարգի թափանցիկությունը։</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Ինդեքսավորման հիմքում կարող են դրվել </w:t>
            </w:r>
            <w:r w:rsidRPr="00136137">
              <w:rPr>
                <w:rFonts w:ascii="GHEA Grapalat" w:eastAsia="GHEA Grapalat" w:hAnsi="GHEA Grapalat" w:cs="GHEA Grapalat"/>
                <w:sz w:val="22"/>
                <w:szCs w:val="22"/>
              </w:rPr>
              <w:lastRenderedPageBreak/>
              <w:t>սպառողական գների ինդեքսը, միջին աշխատավարձի փոփոխությունը, նվազագույն աշխատավարձը կամ այդ ցուցանիշների համակցությունը։ Վերանայումը պետք է իրականացվի ամեն տարի և ունենա հրապարակային հիմնավորում։</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c>
          <w:tcPr>
            <w:tcW w:w="2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sz w:val="22"/>
                <w:szCs w:val="22"/>
              </w:rPr>
              <w:t>Նախագծով նախատեսվում է բազային աշխատավարձի չափը յուրաքանչյուր տարվա պետական բյուջեի մասին օրենքով սահմանելու փոխարեն ուղղակիրորեն ամրագրել «Պետական պաշտոններ և պետական ծառայության պաշտոններ զբաղեցնող անձանց վարձատրության մասին» օրենքով:</w:t>
            </w:r>
          </w:p>
          <w:p w:rsidR="00DB7DC9" w:rsidRPr="00136137" w:rsidRDefault="00E05F55">
            <w:pPr>
              <w:rPr>
                <w:rFonts w:ascii="GHEA Grapalat" w:eastAsia="'GHEA Grapalat'" w:hAnsi="GHEA Grapalat" w:cs="'GHEA Grapalat'"/>
                <w:sz w:val="22"/>
                <w:szCs w:val="22"/>
              </w:rPr>
            </w:pPr>
            <w:r w:rsidRPr="00136137">
              <w:rPr>
                <w:rFonts w:ascii="GHEA Grapalat" w:eastAsia="'GHEA Grapalat'" w:hAnsi="GHEA Grapalat" w:cs="'GHEA Grapalat'"/>
                <w:sz w:val="22"/>
                <w:szCs w:val="22"/>
              </w:rPr>
              <w:t>Օրենքով բազային աշխատավարձի չափի սահմանումը</w:t>
            </w:r>
            <w:r w:rsidRPr="00136137">
              <w:rPr>
                <w:rFonts w:ascii="Calibri" w:eastAsia="'GHEA Grapalat'" w:hAnsi="Calibri" w:cs="Calibri"/>
                <w:sz w:val="22"/>
                <w:szCs w:val="22"/>
              </w:rPr>
              <w:t> </w:t>
            </w:r>
            <w:r w:rsidRPr="00136137">
              <w:rPr>
                <w:rFonts w:ascii="GHEA Grapalat" w:eastAsia="'GHEA Grapalat'" w:hAnsi="GHEA Grapalat" w:cs="'GHEA Grapalat'"/>
                <w:sz w:val="22"/>
                <w:szCs w:val="22"/>
              </w:rPr>
              <w:t xml:space="preserve"> անհրաժեշտության դեպքում այն վերանայելու հնարավորությունից չի զրկում՝ միևնույն ժամանակ ապահովելով վարձատրության համակարգի </w:t>
            </w:r>
            <w:r w:rsidRPr="00136137">
              <w:rPr>
                <w:rFonts w:ascii="GHEA Grapalat" w:eastAsia="'GHEA Grapalat'" w:hAnsi="GHEA Grapalat" w:cs="'GHEA Grapalat'"/>
                <w:sz w:val="22"/>
                <w:szCs w:val="22"/>
              </w:rPr>
              <w:lastRenderedPageBreak/>
              <w:t>կայունությունն ու կանխատեսելիությունը։</w:t>
            </w:r>
          </w:p>
          <w:p w:rsidR="00014800" w:rsidRPr="00136137" w:rsidRDefault="00014800">
            <w:pPr>
              <w:rPr>
                <w:rFonts w:ascii="GHEA Grapalat" w:hAnsi="GHEA Grapalat"/>
                <w:lang w:val="hy-AM"/>
              </w:rPr>
            </w:pPr>
            <w:r w:rsidRPr="00136137">
              <w:rPr>
                <w:rFonts w:ascii="GHEA Grapalat" w:eastAsia="'GHEA Grapalat'" w:hAnsi="GHEA Grapalat" w:cs="'GHEA Grapalat'"/>
                <w:sz w:val="22"/>
                <w:szCs w:val="22"/>
                <w:lang w:val="hy-AM"/>
              </w:rPr>
              <w:t>Ինչ վերաբերում է բազային աշխատավարձի ինդեքսավորմանը, ապա այն կարող է ներդրվել Հայաստանի Հանրապետությունում համապատասխան համակարգի ներդրման պարագայում։</w:t>
            </w:r>
          </w:p>
        </w:tc>
        <w:tc>
          <w:tcPr>
            <w:tcW w:w="11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r>
      <w:tr w:rsidR="00014800" w:rsidRPr="00136137">
        <w:tc>
          <w:tcPr>
            <w:tcW w:w="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lastRenderedPageBreak/>
              <w:t>9</w:t>
            </w:r>
          </w:p>
        </w:tc>
        <w:tc>
          <w:tcPr>
            <w:tcW w:w="185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ՏԱԹԵՎԻԿ ՍԱՅԱԴՅԱՆ</w:t>
            </w:r>
          </w:p>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05.08.2026 20:41:02</w:t>
            </w:r>
          </w:p>
        </w:tc>
        <w:tc>
          <w:tcPr>
            <w:tcW w:w="32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Ընդունվել է</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sz w:val="22"/>
                <w:szCs w:val="22"/>
              </w:rPr>
              <w:t>Նախագծերի փաթեթի հարգելի հեղինակներ,</w:t>
            </w:r>
          </w:p>
          <w:p w:rsidR="00DB7DC9" w:rsidRPr="00136137" w:rsidRDefault="00E05F55">
            <w:pPr>
              <w:rPr>
                <w:rFonts w:ascii="GHEA Grapalat" w:hAnsi="GHEA Grapalat"/>
              </w:rPr>
            </w:pPr>
            <w:r w:rsidRPr="00136137">
              <w:rPr>
                <w:rFonts w:ascii="Calibri" w:eastAsia="GHEA Grapalat" w:hAnsi="Calibri" w:cs="Calibri"/>
                <w:sz w:val="22"/>
                <w:szCs w:val="22"/>
              </w:rPr>
              <w:t>            </w:t>
            </w:r>
            <w:r w:rsidRPr="00136137">
              <w:rPr>
                <w:rFonts w:ascii="GHEA Grapalat" w:eastAsia="GHEA Grapalat" w:hAnsi="GHEA Grapalat" w:cs="GHEA Grapalat"/>
                <w:sz w:val="22"/>
                <w:szCs w:val="22"/>
              </w:rPr>
              <w:t xml:space="preserve">Ողջունում եմ պետական ծառայության համակարգում վարձատրության մեխանիզմների շարունակական կատարելագործմանն ուղղված Ձեր նախաձեռնությունը, ինչպես նաև կատարողականի վրա </w:t>
            </w:r>
            <w:r w:rsidRPr="00136137">
              <w:rPr>
                <w:rFonts w:ascii="GHEA Grapalat" w:eastAsia="GHEA Grapalat" w:hAnsi="GHEA Grapalat" w:cs="GHEA Grapalat"/>
                <w:sz w:val="22"/>
                <w:szCs w:val="22"/>
              </w:rPr>
              <w:lastRenderedPageBreak/>
              <w:t>հիմնված վարձատրության համակարգի ներդրման առաջարկը, որը կարող է նպաստել հանրային ծառայության արդյունավետության բարձրացմանը։</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Միաժամանակ առաջարկում եմ վերանայել պետական ծառայության գլխավոր մասնագետների (ինչպես նաև համարժեք այլ մասնագիտական պաշտոնների) հիմնական աշխատավարձի գործակիցների աճի տրամաբանությունը՝ պահպանելով աշխատանքային ստաժի աճին համահունչ հիմնական աշխատավարձի գործակցի աստիճանական </w:t>
            </w:r>
            <w:r w:rsidRPr="00136137">
              <w:rPr>
                <w:rFonts w:ascii="GHEA Grapalat" w:eastAsia="GHEA Grapalat" w:hAnsi="GHEA Grapalat" w:cs="GHEA Grapalat"/>
                <w:sz w:val="22"/>
                <w:szCs w:val="22"/>
              </w:rPr>
              <w:lastRenderedPageBreak/>
              <w:t>բարձրացումը նաև 15-րդ տարվանից հետո, ինչպես դա նախատեսված է գործող կարգավորումներով։</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Այս առաջարկը պայմանավորված է նրանով, որ գլխավոր մասնագետները պետական կառավարման համակարգում իրականացնում են մասնագիտական աշխատանքների զգալի մասը, ապահովում են ինստիտուցիոնալ հիշողության և փորձի շարունակակությունը, իսկ գործնականում հաճախ նաև կատարում են իրենց անմիջական ղեկավարների գործառույթները նրանց ժամանակավոր </w:t>
            </w:r>
            <w:r w:rsidRPr="00136137">
              <w:rPr>
                <w:rFonts w:ascii="GHEA Grapalat" w:eastAsia="GHEA Grapalat" w:hAnsi="GHEA Grapalat" w:cs="GHEA Grapalat"/>
                <w:sz w:val="22"/>
                <w:szCs w:val="22"/>
              </w:rPr>
              <w:lastRenderedPageBreak/>
              <w:t>բացակայության ընթացքում։</w:t>
            </w:r>
          </w:p>
          <w:p w:rsidR="00DB7DC9" w:rsidRPr="00136137" w:rsidRDefault="00E05F55">
            <w:pPr>
              <w:rPr>
                <w:rFonts w:ascii="GHEA Grapalat" w:hAnsi="GHEA Grapalat"/>
              </w:rPr>
            </w:pPr>
            <w:r w:rsidRPr="00136137">
              <w:rPr>
                <w:rFonts w:ascii="GHEA Grapalat" w:eastAsia="GHEA Grapalat" w:hAnsi="GHEA Grapalat" w:cs="GHEA Grapalat"/>
                <w:sz w:val="22"/>
                <w:szCs w:val="22"/>
              </w:rPr>
              <w:t>Հետևաբար, երկարամյա փորձի և կուտակված մասնագիտական գիտելիքների խրախուսումը ոչ միայն կնպաստի փորձառու կադրերի պահպանմանը հանրային ծառայությունում, այլև կհամապատասխանի նախագծի հիմնական նպատակին՝ ձևավորել ավելի արդյունավետ և մրցունակ պետական ծառայություն։</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c>
          <w:tcPr>
            <w:tcW w:w="2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sz w:val="22"/>
                <w:szCs w:val="22"/>
              </w:rPr>
              <w:t>Նախագծում հավելավճարի վերաբերյալ դրույթները խմբագրվել են՝ ստաժով պայմանավորված հավելավճարներ նախատեսելով պետական</w:t>
            </w:r>
            <w:r w:rsidRPr="00136137">
              <w:rPr>
                <w:rFonts w:ascii="Calibri" w:eastAsia="GHEA Grapalat" w:hAnsi="Calibri" w:cs="Calibri"/>
                <w:sz w:val="22"/>
                <w:szCs w:val="22"/>
              </w:rPr>
              <w:t> </w:t>
            </w:r>
            <w:r w:rsidRPr="00136137">
              <w:rPr>
                <w:rFonts w:ascii="GHEA Grapalat" w:eastAsia="'GHEA Grapalat'" w:hAnsi="GHEA Grapalat" w:cs="'GHEA Grapalat'"/>
                <w:sz w:val="22"/>
                <w:szCs w:val="22"/>
              </w:rPr>
              <w:t xml:space="preserve">բոլոր ծառայողների համար։ Մասնավորապես՝ սահմանվել է, որ աշխատանքային և(կամ) ծառայության ստաժի համար պետական </w:t>
            </w:r>
            <w:r w:rsidRPr="00136137">
              <w:rPr>
                <w:rFonts w:ascii="GHEA Grapalat" w:eastAsia="'GHEA Grapalat'" w:hAnsi="GHEA Grapalat" w:cs="'GHEA Grapalat'"/>
                <w:sz w:val="22"/>
                <w:szCs w:val="22"/>
              </w:rPr>
              <w:lastRenderedPageBreak/>
              <w:t>պաշտոն և պետական ծառայության պաշտոն զբաղեցնող անձանց, սույն օրենքով նախատեսված դեպքերում, յուրաքանչյուր տարվա համար տրվելու է հավելավճար պաշտոնային դրույքաչափի 2 տոկոսի չափով, որի ընդհանուր չափը չի կարող գերազանցել պաշտոնային դրույքաչափի 30 տոկոսը։</w:t>
            </w:r>
          </w:p>
        </w:tc>
        <w:tc>
          <w:tcPr>
            <w:tcW w:w="11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r>
      <w:tr w:rsidR="00014800" w:rsidRPr="00136137">
        <w:tc>
          <w:tcPr>
            <w:tcW w:w="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lastRenderedPageBreak/>
              <w:t>10</w:t>
            </w:r>
          </w:p>
        </w:tc>
        <w:tc>
          <w:tcPr>
            <w:tcW w:w="185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Հերմինե Մկրտչյան</w:t>
            </w:r>
          </w:p>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30.07.2026 16:32:39</w:t>
            </w:r>
          </w:p>
        </w:tc>
        <w:tc>
          <w:tcPr>
            <w:tcW w:w="32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Մասամբ է ընդունվել</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Calibri" w:eastAsia="GHEA Grapalat" w:hAnsi="Calibri" w:cs="Calibri"/>
                <w:sz w:val="22"/>
                <w:szCs w:val="22"/>
              </w:rPr>
              <w:t>  </w:t>
            </w:r>
            <w:r w:rsidRPr="00136137">
              <w:rPr>
                <w:rFonts w:ascii="GHEA Grapalat" w:eastAsia="GHEA Grapalat" w:hAnsi="GHEA Grapalat" w:cs="GHEA Grapalat"/>
                <w:sz w:val="22"/>
                <w:szCs w:val="22"/>
              </w:rPr>
              <w:t xml:space="preserve">«ՊԵՏԱԿԱՆ ՊԱՇՏՈՆՆԵՐ ԵՎ ՊԵՏԱԿԱՆ ԾԱՌԱՅՈՒԹՅԱՆ ՊԱՇՏՈՆՆԵՐ ԶԲԱՂԵՑՆՈՂ ԱՆՁԱՆՑ ՎԱՐՁԱՏՐՈՒԹՅԱՆ ՄԱՍԻՆ» ՕՐԵՆՔՈՒՄ ՓՈՓՈԽՈՒԹՅՈՒՆՆԵՐ </w:t>
            </w:r>
            <w:r w:rsidRPr="00136137">
              <w:rPr>
                <w:rFonts w:ascii="GHEA Grapalat" w:eastAsia="GHEA Grapalat" w:hAnsi="GHEA Grapalat" w:cs="GHEA Grapalat"/>
                <w:sz w:val="22"/>
                <w:szCs w:val="22"/>
              </w:rPr>
              <w:lastRenderedPageBreak/>
              <w:t>ԵՎ ԼՐԱՑՈՒՄՆԵՐ ԿԱՏԱՐԵԼՈՒ ՄԱՍԻՆ ՆԱԽԱԳԾԻ (այսուհետ՝ Նախագիծ) վերաբերյալ առաջարկվում է՝</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Calibri" w:eastAsia="GHEA Grapalat" w:hAnsi="Calibri" w:cs="Calibri"/>
                <w:sz w:val="22"/>
                <w:szCs w:val="22"/>
              </w:rPr>
              <w:t>  </w:t>
            </w:r>
            <w:r w:rsidRPr="00136137">
              <w:rPr>
                <w:rFonts w:ascii="GHEA Grapalat" w:eastAsia="GHEA Grapalat" w:hAnsi="GHEA Grapalat" w:cs="GHEA Grapalat"/>
                <w:sz w:val="22"/>
                <w:szCs w:val="22"/>
              </w:rPr>
              <w:t>1. Հավելված 2-ում «Գլխավոր մասնագետ,», «Ավագ մասնագետ,» և «Մասնագետ,»</w:t>
            </w:r>
            <w:r w:rsidRPr="00136137">
              <w:rPr>
                <w:rFonts w:ascii="Calibri" w:eastAsia="GHEA Grapalat" w:hAnsi="Calibri" w:cs="Calibri"/>
                <w:sz w:val="22"/>
                <w:szCs w:val="22"/>
              </w:rPr>
              <w:t> </w:t>
            </w:r>
            <w:r w:rsidRPr="00136137">
              <w:rPr>
                <w:rFonts w:ascii="GHEA Grapalat" w:eastAsia="GHEA Grapalat" w:hAnsi="GHEA Grapalat" w:cs="GHEA Grapalat"/>
                <w:sz w:val="22"/>
                <w:szCs w:val="22"/>
              </w:rPr>
              <w:t>բառերից հետո ավելացնել համապատասխանաբար «գլխավոր աուդիտոր,», «ավագ աուդիտոր,» և «աուդիտոր,» բառերը, ինչպես նաև համապատասխան պաշտոնների ցանկով նախատեսված համարժեք այլ մասնագիտական պաշտոնների անվանումներ՝ դրանցից որևէ մեկի բացթողումը բացառելու նպատակով:</w:t>
            </w:r>
          </w:p>
          <w:p w:rsidR="00DB7DC9" w:rsidRPr="00136137" w:rsidRDefault="00E05F55">
            <w:pPr>
              <w:rPr>
                <w:rFonts w:ascii="GHEA Grapalat" w:eastAsia="GHEA Grapalat" w:hAnsi="GHEA Grapalat" w:cs="GHEA Grapalat"/>
                <w:sz w:val="22"/>
                <w:szCs w:val="22"/>
              </w:rPr>
            </w:pPr>
            <w:r w:rsidRPr="00136137">
              <w:rPr>
                <w:rFonts w:ascii="Calibri" w:eastAsia="GHEA Grapalat" w:hAnsi="Calibri" w:cs="Calibri"/>
                <w:sz w:val="22"/>
                <w:szCs w:val="22"/>
              </w:rPr>
              <w:lastRenderedPageBreak/>
              <w:t>   </w:t>
            </w:r>
            <w:r w:rsidRPr="00136137">
              <w:rPr>
                <w:rFonts w:ascii="GHEA Grapalat" w:eastAsia="GHEA Grapalat" w:hAnsi="GHEA Grapalat" w:cs="GHEA Grapalat"/>
                <w:sz w:val="22"/>
                <w:szCs w:val="22"/>
              </w:rPr>
              <w:t>2. Նախագծի 17-րդ հոդվածի 4-րդ մասում «ցածր» բառից հետո ավելացնել «կամ հավասարազոր» բառերը՝ պահպանելու պետական ծառայողի հավասարազոր պաշտոնում նշանակվելու դեպքերում հավասար վարձատրությունը:</w:t>
            </w: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hAnsi="GHEA Grapalat"/>
              </w:rPr>
            </w:pPr>
          </w:p>
          <w:p w:rsidR="00DB7DC9" w:rsidRPr="00136137" w:rsidRDefault="00E05F55">
            <w:pPr>
              <w:rPr>
                <w:rFonts w:ascii="GHEA Grapalat" w:eastAsia="GHEA Grapalat" w:hAnsi="GHEA Grapalat" w:cs="GHEA Grapalat"/>
                <w:sz w:val="22"/>
                <w:szCs w:val="22"/>
              </w:rPr>
            </w:pPr>
            <w:r w:rsidRPr="00136137">
              <w:rPr>
                <w:rFonts w:ascii="Calibri" w:eastAsia="GHEA Grapalat" w:hAnsi="Calibri" w:cs="Calibri"/>
                <w:sz w:val="22"/>
                <w:szCs w:val="22"/>
              </w:rPr>
              <w:t>  </w:t>
            </w:r>
            <w:r w:rsidRPr="00136137">
              <w:rPr>
                <w:rFonts w:ascii="GHEA Grapalat" w:eastAsia="GHEA Grapalat" w:hAnsi="GHEA Grapalat" w:cs="GHEA Grapalat"/>
                <w:sz w:val="22"/>
                <w:szCs w:val="22"/>
              </w:rPr>
              <w:t>3.</w:t>
            </w:r>
            <w:r w:rsidRPr="00136137">
              <w:rPr>
                <w:rFonts w:ascii="Calibri" w:eastAsia="GHEA Grapalat" w:hAnsi="Calibri" w:cs="Calibri"/>
                <w:sz w:val="22"/>
                <w:szCs w:val="22"/>
              </w:rPr>
              <w:t> </w:t>
            </w:r>
            <w:r w:rsidRPr="00136137">
              <w:rPr>
                <w:rFonts w:ascii="GHEA Grapalat" w:eastAsia="GHEA Grapalat" w:hAnsi="GHEA Grapalat" w:cs="GHEA Grapalat"/>
                <w:sz w:val="22"/>
                <w:szCs w:val="22"/>
              </w:rPr>
              <w:t xml:space="preserve">Նախագծի 1-ին հոդվածի 1-ին մասի բ) ենթակետում ավելացնել «քաղաքացիական ծառայողի դասային աստիճան բառերը», քանի որ Նախագծով «հավելավճար» </w:t>
            </w:r>
            <w:r w:rsidRPr="00136137">
              <w:rPr>
                <w:rFonts w:ascii="GHEA Grapalat" w:eastAsia="GHEA Grapalat" w:hAnsi="GHEA Grapalat" w:cs="GHEA Grapalat"/>
                <w:sz w:val="22"/>
                <w:szCs w:val="22"/>
              </w:rPr>
              <w:lastRenderedPageBreak/>
              <w:t>բառեզրույթը հստակ և սպառիչ սահմանված է, իսկ գործող օրենքի 7-րդ հոդվածի 5-րդ մասով նախատեսված է դասային աստիճանի համար հավելավճարի վճարումը, և նշված դրույթը դեռևս ուժի մեջ է, ուստի անհրաժեշտ է պահպանել համապատասխան կարգավորումը մինչև այն օրենքով ուժը կորցրած ճանաչելը:</w:t>
            </w:r>
          </w:p>
          <w:p w:rsidR="00F35DB3" w:rsidRPr="00136137" w:rsidRDefault="00F35DB3">
            <w:pPr>
              <w:rPr>
                <w:rFonts w:ascii="GHEA Grapalat" w:eastAsia="GHEA Grapalat" w:hAnsi="GHEA Grapalat" w:cs="GHEA Grapalat"/>
                <w:sz w:val="22"/>
                <w:szCs w:val="22"/>
              </w:rPr>
            </w:pPr>
          </w:p>
          <w:p w:rsidR="00F35DB3" w:rsidRPr="00136137" w:rsidRDefault="00F35DB3">
            <w:pPr>
              <w:rPr>
                <w:rFonts w:ascii="GHEA Grapalat" w:eastAsia="GHEA Grapalat" w:hAnsi="GHEA Grapalat" w:cs="GHEA Grapalat"/>
                <w:sz w:val="22"/>
                <w:szCs w:val="22"/>
              </w:rPr>
            </w:pPr>
          </w:p>
          <w:p w:rsidR="00F35DB3" w:rsidRPr="00136137" w:rsidRDefault="00F35DB3">
            <w:pPr>
              <w:rPr>
                <w:rFonts w:ascii="GHEA Grapalat" w:eastAsia="GHEA Grapalat" w:hAnsi="GHEA Grapalat" w:cs="GHEA Grapalat"/>
                <w:sz w:val="22"/>
                <w:szCs w:val="22"/>
              </w:rPr>
            </w:pPr>
          </w:p>
          <w:p w:rsidR="00F35DB3" w:rsidRPr="00136137" w:rsidRDefault="00F35DB3">
            <w:pPr>
              <w:rPr>
                <w:rFonts w:ascii="GHEA Grapalat" w:eastAsia="GHEA Grapalat" w:hAnsi="GHEA Grapalat" w:cs="GHEA Grapalat"/>
                <w:sz w:val="22"/>
                <w:szCs w:val="22"/>
              </w:rPr>
            </w:pPr>
          </w:p>
          <w:p w:rsidR="00F35DB3" w:rsidRPr="00136137" w:rsidRDefault="00F35DB3">
            <w:pPr>
              <w:rPr>
                <w:rFonts w:ascii="GHEA Grapalat" w:hAnsi="GHEA Grapalat"/>
              </w:rPr>
            </w:pP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4. Խմբագրել և փոխել 2-րդ հավելվածով սահմանված 21 տարի և ավել ստաժի </w:t>
            </w:r>
            <w:r w:rsidRPr="00136137">
              <w:rPr>
                <w:rFonts w:ascii="GHEA Grapalat" w:eastAsia="GHEA Grapalat" w:hAnsi="GHEA Grapalat" w:cs="GHEA Grapalat"/>
                <w:sz w:val="22"/>
                <w:szCs w:val="22"/>
              </w:rPr>
              <w:lastRenderedPageBreak/>
              <w:t>գործակիցները և դրանք մոտարկել գործող օրենքով արդեն իսկ 19 տարի և ավել ստաժի դեպքում քաղաքացիական ծառայողի գործակիցներին (օրինակ՝ գլխավոր մասնագետի դեպքում սահմանել 5.50, իսկ ավագ մասնագետինը 4.00): Քանի որ դա հակասում է պետական ծառայության համակարգային տրամաբանությանը և կհանգեցնի համապատասխան մ</w:t>
            </w:r>
            <w:r w:rsidR="00F35DB3" w:rsidRPr="00136137">
              <w:rPr>
                <w:rFonts w:ascii="GHEA Grapalat" w:eastAsia="GHEA Grapalat" w:hAnsi="GHEA Grapalat" w:cs="GHEA Grapalat"/>
                <w:sz w:val="22"/>
                <w:szCs w:val="22"/>
                <w:lang w:val="hy-AM"/>
              </w:rPr>
              <w:t>ա</w:t>
            </w:r>
            <w:r w:rsidRPr="00136137">
              <w:rPr>
                <w:rFonts w:ascii="GHEA Grapalat" w:eastAsia="GHEA Grapalat" w:hAnsi="GHEA Grapalat" w:cs="GHEA Grapalat"/>
                <w:sz w:val="22"/>
                <w:szCs w:val="22"/>
              </w:rPr>
              <w:t>սնագետների աշխատավարձերի անհիմն նվազեցմանը:</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Հարկ եմ համարում նաև նշել, որ Նախագիծն ընդհանուր առմամբ </w:t>
            </w:r>
            <w:r w:rsidRPr="00136137">
              <w:rPr>
                <w:rFonts w:ascii="GHEA Grapalat" w:eastAsia="GHEA Grapalat" w:hAnsi="GHEA Grapalat" w:cs="GHEA Grapalat"/>
                <w:sz w:val="22"/>
                <w:szCs w:val="22"/>
              </w:rPr>
              <w:lastRenderedPageBreak/>
              <w:t>ողջունելի է և արդիական:</w:t>
            </w:r>
          </w:p>
          <w:p w:rsidR="00DB7DC9" w:rsidRPr="00136137" w:rsidRDefault="00E05F55">
            <w:pPr>
              <w:rPr>
                <w:rFonts w:ascii="GHEA Grapalat" w:hAnsi="GHEA Grapalat"/>
              </w:rPr>
            </w:pPr>
            <w:r w:rsidRPr="00136137">
              <w:rPr>
                <w:rFonts w:ascii="Calibri" w:eastAsia="GHEA Grapalat" w:hAnsi="Calibri" w:cs="Calibri"/>
                <w:sz w:val="22"/>
                <w:szCs w:val="22"/>
              </w:rPr>
              <w:t> </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c>
          <w:tcPr>
            <w:tcW w:w="2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rsidP="00014800">
            <w:pPr>
              <w:numPr>
                <w:ilvl w:val="0"/>
                <w:numId w:val="1"/>
              </w:numPr>
              <w:tabs>
                <w:tab w:val="clear" w:pos="720"/>
                <w:tab w:val="num" w:pos="240"/>
              </w:tabs>
              <w:ind w:left="60" w:firstLine="270"/>
              <w:jc w:val="both"/>
              <w:rPr>
                <w:rFonts w:ascii="GHEA Grapalat" w:hAnsi="GHEA Grapalat"/>
                <w:lang w:val="hy-AM"/>
              </w:rPr>
            </w:pPr>
            <w:r w:rsidRPr="00136137">
              <w:rPr>
                <w:rFonts w:ascii="GHEA Grapalat" w:eastAsia="'GHEA Grapalat'" w:hAnsi="GHEA Grapalat" w:cs="'GHEA Grapalat'"/>
                <w:sz w:val="22"/>
                <w:szCs w:val="22"/>
              </w:rPr>
              <w:t>«Քաղաքացիական ծառայության մասին» օրենքի փոփոխությունների նախագծով նախատեսվել է պաշտոնների գնահատման և դասակարգման նոր համակարգ։</w:t>
            </w:r>
            <w:r w:rsidR="00014800" w:rsidRPr="00136137">
              <w:rPr>
                <w:rFonts w:ascii="GHEA Grapalat" w:eastAsia="'GHEA Grapalat'" w:hAnsi="GHEA Grapalat" w:cs="'GHEA Grapalat'"/>
                <w:sz w:val="22"/>
                <w:szCs w:val="22"/>
                <w:lang w:val="hy-AM"/>
              </w:rPr>
              <w:t xml:space="preserve"> </w:t>
            </w:r>
            <w:r w:rsidR="00014800" w:rsidRPr="00136137">
              <w:rPr>
                <w:rFonts w:ascii="GHEA Grapalat" w:eastAsia="'GHEA Grapalat'" w:hAnsi="GHEA Grapalat" w:cs="'GHEA Grapalat'"/>
                <w:sz w:val="22"/>
                <w:szCs w:val="22"/>
                <w:lang w:val="hy-AM"/>
              </w:rPr>
              <w:lastRenderedPageBreak/>
              <w:t xml:space="preserve">Միաժամանակ նախագծերի փաթեթով նախատեսվում է օրենքի հավելվածով սահմանված պաշտոններին հավասար պաշտոնների ցանկը սահմանել Կառավարության որոշմամբ։ </w:t>
            </w:r>
          </w:p>
          <w:p w:rsidR="00014800" w:rsidRPr="00136137" w:rsidRDefault="00014800" w:rsidP="00014800">
            <w:pPr>
              <w:jc w:val="both"/>
              <w:rPr>
                <w:rFonts w:ascii="GHEA Grapalat" w:eastAsia="'GHEA Grapalat'" w:hAnsi="GHEA Grapalat" w:cs="'GHEA Grapalat'"/>
                <w:sz w:val="22"/>
                <w:szCs w:val="22"/>
                <w:lang w:val="hy-AM"/>
              </w:rPr>
            </w:pPr>
          </w:p>
          <w:p w:rsidR="00014800" w:rsidRPr="00136137" w:rsidRDefault="00014800" w:rsidP="00014800">
            <w:pPr>
              <w:jc w:val="both"/>
              <w:rPr>
                <w:rFonts w:ascii="GHEA Grapalat" w:eastAsia="'GHEA Grapalat'" w:hAnsi="GHEA Grapalat" w:cs="'GHEA Grapalat'"/>
                <w:sz w:val="22"/>
                <w:szCs w:val="22"/>
                <w:lang w:val="hy-AM"/>
              </w:rPr>
            </w:pPr>
          </w:p>
          <w:p w:rsidR="00014800" w:rsidRPr="00136137" w:rsidRDefault="00014800" w:rsidP="00014800">
            <w:pPr>
              <w:jc w:val="both"/>
              <w:rPr>
                <w:rFonts w:ascii="GHEA Grapalat" w:eastAsia="'GHEA Grapalat'" w:hAnsi="GHEA Grapalat" w:cs="'GHEA Grapalat'"/>
                <w:sz w:val="22"/>
                <w:szCs w:val="22"/>
                <w:lang w:val="hy-AM"/>
              </w:rPr>
            </w:pPr>
          </w:p>
          <w:p w:rsidR="00014800" w:rsidRPr="00136137" w:rsidRDefault="00014800" w:rsidP="00014800">
            <w:pPr>
              <w:jc w:val="both"/>
              <w:rPr>
                <w:rFonts w:ascii="GHEA Grapalat" w:eastAsia="'GHEA Grapalat'" w:hAnsi="GHEA Grapalat" w:cs="'GHEA Grapalat'"/>
                <w:sz w:val="22"/>
                <w:szCs w:val="22"/>
                <w:lang w:val="hy-AM"/>
              </w:rPr>
            </w:pPr>
          </w:p>
          <w:p w:rsidR="00014800" w:rsidRPr="00136137" w:rsidRDefault="00014800" w:rsidP="00014800">
            <w:pPr>
              <w:jc w:val="both"/>
              <w:rPr>
                <w:rFonts w:ascii="GHEA Grapalat" w:eastAsia="'GHEA Grapalat'" w:hAnsi="GHEA Grapalat" w:cs="'GHEA Grapalat'"/>
                <w:sz w:val="22"/>
                <w:szCs w:val="22"/>
                <w:lang w:val="hy-AM"/>
              </w:rPr>
            </w:pPr>
          </w:p>
          <w:p w:rsidR="00014800" w:rsidRPr="00136137" w:rsidRDefault="00014800" w:rsidP="00014800">
            <w:pPr>
              <w:jc w:val="both"/>
              <w:rPr>
                <w:rFonts w:ascii="GHEA Grapalat" w:eastAsia="'GHEA Grapalat'" w:hAnsi="GHEA Grapalat" w:cs="'GHEA Grapalat'"/>
                <w:sz w:val="22"/>
                <w:szCs w:val="22"/>
                <w:lang w:val="hy-AM"/>
              </w:rPr>
            </w:pPr>
          </w:p>
          <w:p w:rsidR="00014800" w:rsidRPr="00136137" w:rsidRDefault="00014800" w:rsidP="00014800">
            <w:pPr>
              <w:jc w:val="both"/>
              <w:rPr>
                <w:rFonts w:ascii="GHEA Grapalat" w:eastAsia="'GHEA Grapalat'" w:hAnsi="GHEA Grapalat" w:cs="'GHEA Grapalat'"/>
                <w:sz w:val="22"/>
                <w:szCs w:val="22"/>
                <w:lang w:val="hy-AM"/>
              </w:rPr>
            </w:pPr>
          </w:p>
          <w:p w:rsidR="00014800" w:rsidRPr="00136137" w:rsidRDefault="00014800" w:rsidP="00014800">
            <w:pPr>
              <w:jc w:val="both"/>
              <w:rPr>
                <w:rFonts w:ascii="GHEA Grapalat" w:hAnsi="GHEA Grapalat"/>
                <w:lang w:val="hy-AM"/>
              </w:rPr>
            </w:pPr>
          </w:p>
          <w:p w:rsidR="00DB7DC9" w:rsidRPr="00136137" w:rsidRDefault="00E05F55">
            <w:pPr>
              <w:numPr>
                <w:ilvl w:val="0"/>
                <w:numId w:val="1"/>
              </w:numPr>
              <w:tabs>
                <w:tab w:val="clear" w:pos="720"/>
                <w:tab w:val="num" w:pos="397"/>
              </w:tabs>
              <w:ind w:left="214" w:firstLine="146"/>
              <w:rPr>
                <w:rFonts w:ascii="GHEA Grapalat" w:hAnsi="GHEA Grapalat"/>
                <w:lang w:val="hy-AM"/>
              </w:rPr>
            </w:pPr>
            <w:r w:rsidRPr="00136137">
              <w:rPr>
                <w:rFonts w:ascii="GHEA Grapalat" w:eastAsia="GHEA Grapalat" w:hAnsi="GHEA Grapalat" w:cs="GHEA Grapalat"/>
                <w:sz w:val="22"/>
                <w:szCs w:val="22"/>
                <w:lang w:val="hy-AM"/>
              </w:rPr>
              <w:t>Նախագծում</w:t>
            </w:r>
            <w:r w:rsidRPr="00136137">
              <w:rPr>
                <w:rFonts w:ascii="GHEA Grapalat" w:eastAsia="'GHEA Grapalat'" w:hAnsi="GHEA Grapalat" w:cs="'GHEA Grapalat'"/>
                <w:sz w:val="22"/>
                <w:szCs w:val="22"/>
                <w:lang w:val="hy-AM"/>
              </w:rPr>
              <w:t xml:space="preserve"> կատարվել են համապատասխան փոփոխություններ՝ պետական ծառայողների համար </w:t>
            </w:r>
            <w:r w:rsidRPr="00136137">
              <w:rPr>
                <w:rFonts w:ascii="GHEA Grapalat" w:eastAsia="'GHEA Grapalat'" w:hAnsi="GHEA Grapalat" w:cs="'GHEA Grapalat'"/>
                <w:sz w:val="22"/>
                <w:szCs w:val="22"/>
                <w:lang w:val="hy-AM"/>
              </w:rPr>
              <w:lastRenderedPageBreak/>
              <w:t xml:space="preserve">նախատեսելով հիմնական աշխատավարձի հաշվարկման մեկ գործակից և ծառայության ստաժի հավելավճար՝ համապատասխան պաշտոններ զբաղեցնելու ժամանակահատվածի համար։ Մասնավորապես՝ սահմանվել է, որ պետական ծառայության ստաժի հավելավճարի հաշվարկման համար հաշվի է առնվում պետական ծառայողի ղեկավար կամ մասնագիտական խմբի պաշտոն զբաղեցնելու հանգամանքը։ </w:t>
            </w:r>
            <w:r w:rsidRPr="00136137">
              <w:rPr>
                <w:rFonts w:ascii="GHEA Grapalat" w:eastAsia="GHEA Grapalat" w:hAnsi="GHEA Grapalat" w:cs="GHEA Grapalat"/>
                <w:sz w:val="22"/>
                <w:szCs w:val="22"/>
                <w:lang w:val="hy-AM"/>
              </w:rPr>
              <w:t>Այն</w:t>
            </w:r>
            <w:r w:rsidRPr="00136137">
              <w:rPr>
                <w:rFonts w:ascii="GHEA Grapalat" w:eastAsia="'GHEA Grapalat'" w:hAnsi="GHEA Grapalat" w:cs="'GHEA Grapalat'"/>
                <w:sz w:val="22"/>
                <w:szCs w:val="22"/>
                <w:lang w:val="hy-AM"/>
              </w:rPr>
              <w:t xml:space="preserve"> դեպքում, երբ պետական ծառայողը օրենսդրությամբ </w:t>
            </w:r>
            <w:r w:rsidRPr="00136137">
              <w:rPr>
                <w:rFonts w:ascii="GHEA Grapalat" w:eastAsia="'GHEA Grapalat'" w:hAnsi="GHEA Grapalat" w:cs="'GHEA Grapalat'"/>
                <w:sz w:val="22"/>
                <w:szCs w:val="22"/>
                <w:lang w:val="hy-AM"/>
              </w:rPr>
              <w:lastRenderedPageBreak/>
              <w:t xml:space="preserve">սահմանված կարգով նշանակվում է սույն օրենքով նախատեսված ղեկավար խմբի հավասար, բարձր կամ ցածր պաշտոններում, ապա ծառայության ստաժի հաշվարկման համար հաշվի է առնվում ղեկավար խմբի պաշտոններում ծառայության ստաժը։ Այն դեպքում, երբ պետական ծառայողը օրենսդրությամբ սահմանված կարգով նշանակվում է սույն օրենքով նախատեսված մասնագիտական խմբի հավասար, բարձր կամ ցածր պաշտոններում, պետական ծառայության ստաժի հաշվարկման համար հաշվի է առնվում մասնագիտական խմբի պաշտոններում </w:t>
            </w:r>
            <w:r w:rsidRPr="00136137">
              <w:rPr>
                <w:rFonts w:ascii="GHEA Grapalat" w:eastAsia="'GHEA Grapalat'" w:hAnsi="GHEA Grapalat" w:cs="'GHEA Grapalat'"/>
                <w:sz w:val="22"/>
                <w:szCs w:val="22"/>
                <w:lang w:val="hy-AM"/>
              </w:rPr>
              <w:lastRenderedPageBreak/>
              <w:t>ծառայության ստաժը, իսկ եթե պետական ծառայողը զբաղեցրել է նաև սույն օրենքով նախատեսված ղեկավար խմբի պաշտոններ, ապա ծառայության ստաժի հաշվարկման համար հաշվի է առնվում նաև ղեկավար խմբի պաշտոններում ծառայության ստաժը։</w:t>
            </w:r>
          </w:p>
          <w:p w:rsidR="00DB7DC9" w:rsidRPr="00136137" w:rsidRDefault="00E05F55" w:rsidP="00014800">
            <w:pPr>
              <w:numPr>
                <w:ilvl w:val="0"/>
                <w:numId w:val="1"/>
              </w:numPr>
              <w:tabs>
                <w:tab w:val="clear" w:pos="720"/>
                <w:tab w:val="num" w:pos="360"/>
              </w:tabs>
              <w:ind w:left="150" w:firstLine="180"/>
              <w:jc w:val="both"/>
              <w:rPr>
                <w:rFonts w:ascii="GHEA Grapalat" w:hAnsi="GHEA Grapalat"/>
                <w:lang w:val="hy-AM"/>
              </w:rPr>
            </w:pPr>
            <w:r w:rsidRPr="00136137">
              <w:rPr>
                <w:rFonts w:ascii="GHEA Grapalat" w:eastAsia="GHEA Grapalat" w:hAnsi="GHEA Grapalat" w:cs="GHEA Grapalat"/>
                <w:sz w:val="22"/>
                <w:szCs w:val="22"/>
                <w:lang w:val="hy-AM"/>
              </w:rPr>
              <w:t>Նախագծով</w:t>
            </w:r>
            <w:r w:rsidRPr="00136137">
              <w:rPr>
                <w:rFonts w:ascii="GHEA Grapalat" w:eastAsia="'GHEA Grapalat'" w:hAnsi="GHEA Grapalat" w:cs="'GHEA Grapalat'"/>
                <w:sz w:val="22"/>
                <w:szCs w:val="22"/>
                <w:lang w:val="hy-AM"/>
              </w:rPr>
              <w:t xml:space="preserve"> առաջարկվող փոփոխություններով նախատեսվում է ուժը կորցրած ճանաչել դասային և դիվանագիտական աստիճանի, կոչման, ինչպես նաև օտար լեզվի իմացության համար հավելավճար տրամադրելու հիմքերը։</w:t>
            </w:r>
            <w:r w:rsidR="00014800" w:rsidRPr="00136137">
              <w:rPr>
                <w:rFonts w:ascii="GHEA Grapalat" w:eastAsia="'GHEA Grapalat'" w:hAnsi="GHEA Grapalat" w:cs="'GHEA Grapalat'"/>
                <w:sz w:val="22"/>
                <w:szCs w:val="22"/>
                <w:lang w:val="hy-AM"/>
              </w:rPr>
              <w:t xml:space="preserve"> Ինչ վերաբերում է քաղաքացիական </w:t>
            </w:r>
            <w:r w:rsidR="00014800" w:rsidRPr="00136137">
              <w:rPr>
                <w:rFonts w:ascii="GHEA Grapalat" w:eastAsia="'GHEA Grapalat'" w:hAnsi="GHEA Grapalat" w:cs="'GHEA Grapalat'"/>
                <w:sz w:val="22"/>
                <w:szCs w:val="22"/>
                <w:lang w:val="hy-AM"/>
              </w:rPr>
              <w:lastRenderedPageBreak/>
              <w:t>ծառայողների դասային աստիճանի հավելավճարին, ապա այն որպես անցումային դրույթ սահմանված է «Քաղաքացիական ծառայության մասին» օրենք</w:t>
            </w:r>
            <w:r w:rsidR="00F35DB3" w:rsidRPr="00136137">
              <w:rPr>
                <w:rFonts w:ascii="GHEA Grapalat" w:eastAsia="'GHEA Grapalat'" w:hAnsi="GHEA Grapalat" w:cs="'GHEA Grapalat'"/>
                <w:sz w:val="22"/>
                <w:szCs w:val="22"/>
                <w:lang w:val="hy-AM"/>
              </w:rPr>
              <w:t>ի անցումային դրույթներում</w:t>
            </w:r>
            <w:r w:rsidR="00014800" w:rsidRPr="00136137">
              <w:rPr>
                <w:rFonts w:ascii="GHEA Grapalat" w:eastAsia="'GHEA Grapalat'" w:hAnsi="GHEA Grapalat" w:cs="'GHEA Grapalat'"/>
                <w:sz w:val="22"/>
                <w:szCs w:val="22"/>
                <w:lang w:val="hy-AM"/>
              </w:rPr>
              <w:t>։</w:t>
            </w:r>
          </w:p>
          <w:p w:rsidR="00DB7DC9" w:rsidRPr="00136137" w:rsidRDefault="00E05F55" w:rsidP="00F35DB3">
            <w:pPr>
              <w:numPr>
                <w:ilvl w:val="0"/>
                <w:numId w:val="1"/>
              </w:numPr>
              <w:tabs>
                <w:tab w:val="clear" w:pos="720"/>
                <w:tab w:val="num" w:pos="330"/>
              </w:tabs>
              <w:ind w:left="150" w:firstLine="180"/>
              <w:rPr>
                <w:rFonts w:ascii="GHEA Grapalat" w:hAnsi="GHEA Grapalat"/>
                <w:lang w:val="hy-AM"/>
              </w:rPr>
            </w:pPr>
            <w:r w:rsidRPr="00136137">
              <w:rPr>
                <w:rFonts w:ascii="GHEA Grapalat" w:eastAsia="GHEA Grapalat" w:hAnsi="GHEA Grapalat" w:cs="GHEA Grapalat"/>
                <w:sz w:val="22"/>
                <w:szCs w:val="22"/>
                <w:lang w:val="hy-AM"/>
              </w:rPr>
              <w:t>Նախագծի</w:t>
            </w:r>
            <w:r w:rsidRPr="00136137">
              <w:rPr>
                <w:rFonts w:ascii="GHEA Grapalat" w:eastAsia="'GHEA Grapalat'" w:hAnsi="GHEA Grapalat" w:cs="'GHEA Grapalat'"/>
                <w:sz w:val="22"/>
                <w:szCs w:val="22"/>
                <w:lang w:val="hy-AM"/>
              </w:rPr>
              <w:t xml:space="preserve"> 2-րդ հավելվածում ներկայացված՝ պետական պաշտոն և պետական ծառայության պաշտոն զբաղեցնող անձանց հիմնական աշխատավարձի հաշվարկման գործակիցներում կատարվել են համապատասխան փոփոխություններ, ինչպես նաև Նախագծում հավելավճարի վերաբերյալ դրույթները խմբագրվել են՝ ստաժով </w:t>
            </w:r>
            <w:r w:rsidRPr="00136137">
              <w:rPr>
                <w:rFonts w:ascii="GHEA Grapalat" w:eastAsia="'GHEA Grapalat'" w:hAnsi="GHEA Grapalat" w:cs="'GHEA Grapalat'"/>
                <w:sz w:val="22"/>
                <w:szCs w:val="22"/>
                <w:lang w:val="hy-AM"/>
              </w:rPr>
              <w:lastRenderedPageBreak/>
              <w:t>պայմանավորված հավելավճարներ նախատեսելով պետական</w:t>
            </w:r>
            <w:r w:rsidRPr="00136137">
              <w:rPr>
                <w:rFonts w:ascii="Calibri" w:eastAsia="GHEA Grapalat" w:hAnsi="Calibri" w:cs="Calibri"/>
                <w:sz w:val="22"/>
                <w:szCs w:val="22"/>
                <w:lang w:val="hy-AM"/>
              </w:rPr>
              <w:t> </w:t>
            </w:r>
            <w:r w:rsidRPr="00136137">
              <w:rPr>
                <w:rFonts w:ascii="GHEA Grapalat" w:eastAsia="'GHEA Grapalat'" w:hAnsi="GHEA Grapalat" w:cs="'GHEA Grapalat'"/>
                <w:sz w:val="22"/>
                <w:szCs w:val="22"/>
                <w:lang w:val="hy-AM"/>
              </w:rPr>
              <w:t>բոլոր ծառայողների համար։ Մասնավորապես՝ սահմանվել է, որ աշխատանքային և(կամ) ծառայության ստաժի համար պետական պաշտոն և պետական ծառայության պաշտոն զբաղեցնող անձանց, սույն օրենքով նախատեսված դեպքերում, յուրաքանչյուր տարվա համար տրվելու է հավելավճար պաշտոնային դրույքաչափի 2 տոկոսի չափով, որի ընդհանուր չափը չի կարող գերազանցել պաշտոնային դրույքաչափի 30 տոկոսը։</w:t>
            </w:r>
          </w:p>
          <w:p w:rsidR="00DB7DC9" w:rsidRPr="00136137" w:rsidRDefault="00E05F55">
            <w:pPr>
              <w:rPr>
                <w:rFonts w:ascii="GHEA Grapalat" w:hAnsi="GHEA Grapalat"/>
                <w:lang w:val="hy-AM"/>
              </w:rPr>
            </w:pPr>
            <w:r w:rsidRPr="00136137">
              <w:rPr>
                <w:rFonts w:ascii="Calibri" w:eastAsia="'GHEA Grapalat'" w:hAnsi="Calibri" w:cs="Calibri"/>
                <w:sz w:val="22"/>
                <w:szCs w:val="22"/>
                <w:lang w:val="hy-AM"/>
              </w:rPr>
              <w:lastRenderedPageBreak/>
              <w:t> </w:t>
            </w:r>
          </w:p>
        </w:tc>
        <w:tc>
          <w:tcPr>
            <w:tcW w:w="11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lang w:val="hy-AM"/>
              </w:rPr>
            </w:pPr>
          </w:p>
        </w:tc>
      </w:tr>
      <w:tr w:rsidR="00014800" w:rsidRPr="00136137">
        <w:tc>
          <w:tcPr>
            <w:tcW w:w="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lastRenderedPageBreak/>
              <w:t>11</w:t>
            </w:r>
          </w:p>
        </w:tc>
        <w:tc>
          <w:tcPr>
            <w:tcW w:w="185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ՄՈՒՇԵՂ ԲԱԲԱՅԱՆ</w:t>
            </w:r>
          </w:p>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30.07.2026 14:23:05</w:t>
            </w:r>
          </w:p>
        </w:tc>
        <w:tc>
          <w:tcPr>
            <w:tcW w:w="32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Մասամբ է ընդունվել</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sz w:val="22"/>
                <w:szCs w:val="22"/>
              </w:rPr>
              <w:t>Նախագծերի փաթեթի հարգելի հեղինակներ, ողջունում եմ պետական ծառայության համակարգում վարձատրության մեխանիզմների շարունակական կատարելագործմանն ուղղված Ձեր նախաձեռնությունը։</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Գործող օրենքներում առկա են որոշ խութեր, որոնք հղի են պետական ծառայության գրավչության վրա բացասական ազդեցության և որակյալ կադրերով համալրմանը խոչընդոտելու վտանգներով։ Կարծում եմ պատեհ առիթ է այս նախաձեռնությամբ նաև </w:t>
            </w:r>
            <w:r w:rsidRPr="00136137">
              <w:rPr>
                <w:rFonts w:ascii="GHEA Grapalat" w:eastAsia="GHEA Grapalat" w:hAnsi="GHEA Grapalat" w:cs="GHEA Grapalat"/>
                <w:sz w:val="22"/>
                <w:szCs w:val="22"/>
              </w:rPr>
              <w:lastRenderedPageBreak/>
              <w:t>դրանց անդրադառնալու և շտկելու որոշ կարգավորումներ։</w:t>
            </w:r>
          </w:p>
          <w:p w:rsidR="00DB7DC9" w:rsidRPr="00136137" w:rsidRDefault="00E05F55">
            <w:pPr>
              <w:rPr>
                <w:rFonts w:ascii="GHEA Grapalat" w:hAnsi="GHEA Grapalat"/>
              </w:rPr>
            </w:pPr>
            <w:r w:rsidRPr="00136137">
              <w:rPr>
                <w:rFonts w:ascii="GHEA Grapalat" w:eastAsia="GHEA Grapalat" w:hAnsi="GHEA Grapalat" w:cs="GHEA Grapalat"/>
                <w:sz w:val="22"/>
                <w:szCs w:val="22"/>
              </w:rPr>
              <w:t>Այսպես</w:t>
            </w:r>
            <w:r w:rsidRPr="00136137">
              <w:rPr>
                <w:rFonts w:ascii="MS Mincho" w:eastAsia="MS Mincho" w:hAnsi="MS Mincho" w:cs="MS Mincho" w:hint="eastAsia"/>
                <w:sz w:val="22"/>
                <w:szCs w:val="22"/>
              </w:rPr>
              <w:t>․</w:t>
            </w:r>
          </w:p>
          <w:p w:rsidR="00DB7DC9" w:rsidRPr="00136137" w:rsidRDefault="00E05F55">
            <w:pPr>
              <w:rPr>
                <w:rFonts w:ascii="GHEA Grapalat" w:hAnsi="GHEA Grapalat"/>
              </w:rPr>
            </w:pPr>
            <w:r w:rsidRPr="00136137">
              <w:rPr>
                <w:rFonts w:ascii="Calibri" w:eastAsia="GHEA Grapalat" w:hAnsi="Calibri" w:cs="Calibri"/>
                <w:sz w:val="22"/>
                <w:szCs w:val="22"/>
              </w:rPr>
              <w:t> </w:t>
            </w:r>
            <w:r w:rsidRPr="00136137">
              <w:rPr>
                <w:rFonts w:ascii="GHEA Grapalat" w:eastAsia="GHEA Grapalat" w:hAnsi="GHEA Grapalat" w:cs="GHEA Grapalat"/>
                <w:sz w:val="22"/>
                <w:szCs w:val="22"/>
              </w:rPr>
              <w:t xml:space="preserve">«Պաշտոնատար անձանց գործունեության ապահովման, սպասարկման և սոցիալական երաշխիքների մասին» օրենքի 2-րդ հոդվածի 6-րդ մասով սահմանված է, որ «Պետական պաշտոն զբաղեցրած անձը չունի սույն օրենքով կենսաթոշակի իրավունք, եթե պաշտոնից ազատվելու օրվա դրությամբ կամ դրանից հետո օրինական ուժի մեջ մտած դատավճռով դատապարտվել է ծանր կամ առանձնապես ծանր հանցագործության համար, որը կատարել է </w:t>
            </w:r>
            <w:r w:rsidRPr="00136137">
              <w:rPr>
                <w:rFonts w:ascii="GHEA Grapalat" w:eastAsia="GHEA Grapalat" w:hAnsi="GHEA Grapalat" w:cs="GHEA Grapalat"/>
                <w:sz w:val="22"/>
                <w:szCs w:val="22"/>
              </w:rPr>
              <w:lastRenderedPageBreak/>
              <w:t>պաշտոնավարման ընթացքում»։</w:t>
            </w:r>
          </w:p>
          <w:p w:rsidR="00DB7DC9" w:rsidRPr="00136137" w:rsidRDefault="00E05F55">
            <w:pPr>
              <w:rPr>
                <w:rFonts w:ascii="GHEA Grapalat" w:hAnsi="GHEA Grapalat"/>
              </w:rPr>
            </w:pPr>
            <w:r w:rsidRPr="00136137">
              <w:rPr>
                <w:rFonts w:ascii="GHEA Grapalat" w:eastAsia="GHEA Grapalat" w:hAnsi="GHEA Grapalat" w:cs="GHEA Grapalat"/>
                <w:sz w:val="22"/>
                <w:szCs w:val="22"/>
              </w:rPr>
              <w:t>Այս նորմն ընդունվել է դեռևս 23.03.2022 թվականին և ուժի մեջ է մտել 22.04.2022 թվականին։</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Հարկ է նկատել, որ «Պաշտոնատար անձանց գործունեության ապահովման, սպասարկման և սոցիալական երաշխիքների մասին» օրենքում քննարկվող կարգավորումն ընդունելու և նորմն ուժի մեջ մտնելու պահին գործում էր ՀՀ նախկին քրեական օրենսգիրքը, որն ուժը կորցրեց 2022 թվականի հուլիսի 1-ին: 2022 թվականի հուլիսի 1-ին ուժի մեջ է մտել նոր քրեական օրենսգիրքը։ Նախկին և գործող </w:t>
            </w:r>
            <w:r w:rsidRPr="00136137">
              <w:rPr>
                <w:rFonts w:ascii="GHEA Grapalat" w:eastAsia="GHEA Grapalat" w:hAnsi="GHEA Grapalat" w:cs="GHEA Grapalat"/>
                <w:sz w:val="22"/>
                <w:szCs w:val="22"/>
              </w:rPr>
              <w:lastRenderedPageBreak/>
              <w:t xml:space="preserve">քրեական օրենսգրքերը տարբեր կերպ են բնորոշում ծանր և առանձնապես ծանր հանցագործությունները, ինչի հետ կապված անհրաժեշտություն է առաջանում բացահայտել «Պաշտոնատար անձանց գործունեության ապահովման, սպասարկման և սոցիալական երաշխիքների մասին» օրենքում քննարկվող կարգավորումն ընդունելու օրենսդրի կամքը և անդրադառնալ այն ընդունելուց, ուժի մեջ մտնելուց հետո՝ ամիսներ անց ուժի մեջ մտած քրեական օրենսգրքի նորմերով պետական ծառայողի և պետական պաշտոն զբաղեցրած անձի </w:t>
            </w:r>
            <w:r w:rsidRPr="00136137">
              <w:rPr>
                <w:rFonts w:ascii="GHEA Grapalat" w:eastAsia="GHEA Grapalat" w:hAnsi="GHEA Grapalat" w:cs="GHEA Grapalat"/>
                <w:sz w:val="22"/>
                <w:szCs w:val="22"/>
              </w:rPr>
              <w:lastRenderedPageBreak/>
              <w:t>վիճակի վատթարացմանը։ Այսպես՝ 2022 թվականի հուլիսի 1-ին ուժը կորցրած ՀՀ նախկին քրեական օրենսգրքի համաձայն՝ ծանր և առանձնապես ծանր կարող էին համարվել միայն դիտավորությամբ կատարված հանցագործությունները։ Այլ կերպ ասած՝ մեղքի անզգույշ ձևով կատարված հանցագործությունները ծանր կամ առանձնապես ծանր համարվել չէին կարող։</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Հենց այս տրամաբանությամբ էլ «Պաշտոնատար անձանց գործունեության ապահովման, սպասարկման և սոցիալական երաշխիքների մասին» </w:t>
            </w:r>
            <w:r w:rsidRPr="00136137">
              <w:rPr>
                <w:rFonts w:ascii="GHEA Grapalat" w:eastAsia="GHEA Grapalat" w:hAnsi="GHEA Grapalat" w:cs="GHEA Grapalat"/>
                <w:sz w:val="22"/>
                <w:szCs w:val="22"/>
              </w:rPr>
              <w:lastRenderedPageBreak/>
              <w:t>օրենքի 2-րդ հոդվածի 6-րդ մասի համաձայն՝ պետական պաշտոն զբաղեցրած անձը զրկվում էր կենսաթոշակի իրավունքից, եթե պաշտոնավարման ընթացքում կատարեր դիտավորյալ հանցանք, և եթե այդ հանցանքը ծանր կամ առանձնապես ծանր էր։ Կարելի է փաստել, որ հենց սա է եղել օրենսդրի կամքը։</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Այնինչ, հետագայում՝ 2022 թվականի հուլիսի 1-ին ուժի մեջ մտած ՀՀ քրեական օրենսգրքի համաձայն՝ ծանր և առանձնապես ծանր կարող են հանդիսանալ ոչ միայն դիտավորությամբ, այլ նաև անզգուշությամբ կատարված հանցանքները։ Որպես </w:t>
            </w:r>
            <w:r w:rsidRPr="00136137">
              <w:rPr>
                <w:rFonts w:ascii="GHEA Grapalat" w:eastAsia="GHEA Grapalat" w:hAnsi="GHEA Grapalat" w:cs="GHEA Grapalat"/>
                <w:sz w:val="22"/>
                <w:szCs w:val="22"/>
              </w:rPr>
              <w:lastRenderedPageBreak/>
              <w:t xml:space="preserve">օրինակ կարելի է բերել գործող ՀՀ քրեական օրենսգրքի 342-րդ հոդվածի 3-րդ և 4-րդ մասերը Ճանապարհային երթևեկության անվտանգության ապահովմանն ուղղված պահանջները կամ ճանապարհային երթևեկության կամ տրանսպորտային միջոցների շահագործման անվտանգությունն ապահովող կանոնները խախտելը։ Պետք է նշել, որ «Պաշտոնատար անձանց գործունեության ապահովման, սպասարկման և սոցիալական երաշխիքների մասին» օրենքի 2-րդ հոդվածի 6-րդ մասի ընդունման ժամանակ և համաձայն </w:t>
            </w:r>
            <w:r w:rsidRPr="00136137">
              <w:rPr>
                <w:rFonts w:ascii="GHEA Grapalat" w:eastAsia="GHEA Grapalat" w:hAnsi="GHEA Grapalat" w:cs="GHEA Grapalat"/>
                <w:sz w:val="22"/>
                <w:szCs w:val="22"/>
              </w:rPr>
              <w:lastRenderedPageBreak/>
              <w:t>այդ կարգավորման՝ նույնիսկ դիտավորությամբ կատարված միջին ծանրության հանցանքի համար դատապարտումը կենսաթոշակի իրավունքից չէր զրկում և գործող ՀՀ քրեական օրենսգրքի պայմաններում էլ չի զրկում։</w:t>
            </w:r>
            <w:r w:rsidRPr="00136137">
              <w:rPr>
                <w:rFonts w:ascii="Calibri" w:eastAsia="GHEA Grapalat" w:hAnsi="Calibri" w:cs="Calibri"/>
                <w:sz w:val="22"/>
                <w:szCs w:val="22"/>
              </w:rPr>
              <w:t> </w:t>
            </w:r>
            <w:r w:rsidRPr="00136137">
              <w:rPr>
                <w:rFonts w:ascii="GHEA Grapalat" w:eastAsia="GHEA Grapalat" w:hAnsi="GHEA Grapalat" w:cs="GHEA Grapalat"/>
                <w:sz w:val="22"/>
                <w:szCs w:val="22"/>
              </w:rPr>
              <w:t xml:space="preserve">Այսպիսով՝ ակնհայտ է դառնում, որ օրենսդրի սկզբնական նպատակն այն է, որ միայն դիտավորությամբ կատարված ծանր և առանձնապես ծանր հանցագործության համար կարելի է անձին զրկել կենսաթոշակի իրավունքից, ուստի գործող կարգավորմամբ՝ անզգույշ հանցանքի պարագայում այդ իրավունքից զրկումը, </w:t>
            </w:r>
            <w:r w:rsidRPr="00136137">
              <w:rPr>
                <w:rFonts w:ascii="GHEA Grapalat" w:eastAsia="GHEA Grapalat" w:hAnsi="GHEA Grapalat" w:cs="GHEA Grapalat"/>
                <w:sz w:val="22"/>
                <w:szCs w:val="22"/>
              </w:rPr>
              <w:lastRenderedPageBreak/>
              <w:t>կարծում եմ, որևէ կերպ հիմնավորված չէ։</w:t>
            </w:r>
          </w:p>
          <w:p w:rsidR="00DB7DC9" w:rsidRPr="00136137" w:rsidRDefault="00E05F55">
            <w:pPr>
              <w:rPr>
                <w:rFonts w:ascii="GHEA Grapalat" w:hAnsi="GHEA Grapalat"/>
              </w:rPr>
            </w:pPr>
            <w:r w:rsidRPr="00136137">
              <w:rPr>
                <w:rFonts w:ascii="GHEA Grapalat" w:eastAsia="GHEA Grapalat" w:hAnsi="GHEA Grapalat" w:cs="GHEA Grapalat"/>
                <w:sz w:val="22"/>
                <w:szCs w:val="22"/>
              </w:rPr>
              <w:t>Նման պայմաններում կարծում եմ, որ նպատակահարմար կլինի «Պաշտոնատար անձանց գործունեության ապահովման, սպասարկման և սոցիալական երաշխիքների մասին» օրենքով սահմանել ծանր կամ առանձնապես ծանր՝ միայն դիտավորյալ հանցանքների կատարման համար կենսաթոշակի իրավունքից զրկելու հիմք: Այսինքն՝ «Պաշտոնատար անձանց գործունեության ապահովման, սպասարկման և սոցիալական երաշխիքների մասին» օրենքի 2-րդ հոդվածի 6-</w:t>
            </w:r>
            <w:r w:rsidRPr="00136137">
              <w:rPr>
                <w:rFonts w:ascii="GHEA Grapalat" w:eastAsia="GHEA Grapalat" w:hAnsi="GHEA Grapalat" w:cs="GHEA Grapalat"/>
                <w:sz w:val="22"/>
                <w:szCs w:val="22"/>
              </w:rPr>
              <w:lastRenderedPageBreak/>
              <w:t>րդ մասում «ծանր կամ առանձնապես ծանր» բառերից հետո լրացնել «դիտավորյալ» բառը։</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sz w:val="22"/>
                <w:szCs w:val="22"/>
              </w:rPr>
              <w:t>Մուշեղ Բաբայան</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Calibri" w:eastAsia="GHEA Grapalat" w:hAnsi="Calibri" w:cs="Calibri"/>
                <w:sz w:val="22"/>
                <w:szCs w:val="22"/>
              </w:rPr>
              <w:t> </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c>
          <w:tcPr>
            <w:tcW w:w="2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sz w:val="22"/>
                <w:szCs w:val="22"/>
              </w:rPr>
              <w:t>Աշխատանքի և սոցիալական հարցերի նախարարության</w:t>
            </w:r>
            <w:r w:rsidRPr="00136137">
              <w:rPr>
                <w:rFonts w:ascii="Calibri" w:eastAsia="'GHEA Grapalat'" w:hAnsi="Calibri" w:cs="Calibri"/>
                <w:sz w:val="22"/>
                <w:szCs w:val="22"/>
              </w:rPr>
              <w:t> </w:t>
            </w:r>
            <w:r w:rsidRPr="00136137">
              <w:rPr>
                <w:rFonts w:ascii="GHEA Grapalat" w:eastAsia="'GHEA Grapalat'" w:hAnsi="GHEA Grapalat" w:cs="'GHEA Grapalat'"/>
                <w:sz w:val="22"/>
                <w:szCs w:val="22"/>
              </w:rPr>
              <w:t>կողմից առաջիկայում շրջանառվելու է «Պաշտոնատար անձանց գործունեության ապահովման, սպասարկման և սոցիալական երաշխիքների մասին» օրենքի փոփոխության ևս մեկ նախագիծ՝ առավել լայն կարգավորման շրջանակով։ Ներկայացված առաջարկը կդիտարկվի վերոնշյալ նախագծի քննարկման շրջանակներում։</w:t>
            </w:r>
          </w:p>
        </w:tc>
        <w:tc>
          <w:tcPr>
            <w:tcW w:w="11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r>
      <w:tr w:rsidR="00014800" w:rsidRPr="00136137">
        <w:tc>
          <w:tcPr>
            <w:tcW w:w="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lastRenderedPageBreak/>
              <w:t>12</w:t>
            </w:r>
          </w:p>
        </w:tc>
        <w:tc>
          <w:tcPr>
            <w:tcW w:w="185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ԳԵՎՈՐԳ ՄԻՔԱՅԵԼՅԱՆ</w:t>
            </w:r>
          </w:p>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27.07.2026 10:57:22</w:t>
            </w:r>
          </w:p>
        </w:tc>
        <w:tc>
          <w:tcPr>
            <w:tcW w:w="32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Չի ընդունվել</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b/>
                <w:bCs/>
                <w:sz w:val="22"/>
                <w:szCs w:val="22"/>
              </w:rPr>
              <w:t>Սույն նախագծերի փաթեթի հարգելի հեղինակներ,</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Ողջունում ենք պետական ծառայության համակարգում վարձատրության մեխանիզմների շարունակական կատարելագործմանն ուղղված Ձեր նախաձեռնությունը և բարձր ենք գնահատում 2027 թվականից պետական ծառայության պաշտոններ զբաղեցնող անձանց </w:t>
            </w:r>
            <w:r w:rsidRPr="00136137">
              <w:rPr>
                <w:rFonts w:ascii="GHEA Grapalat" w:eastAsia="GHEA Grapalat" w:hAnsi="GHEA Grapalat" w:cs="GHEA Grapalat"/>
                <w:sz w:val="22"/>
                <w:szCs w:val="22"/>
              </w:rPr>
              <w:lastRenderedPageBreak/>
              <w:t>վարձատրության նոր համակարգի ներդրմանն ուղղված օրենսդրական փոփոխությունների նախագիծը։</w:t>
            </w:r>
          </w:p>
          <w:p w:rsidR="00DB7DC9" w:rsidRPr="00136137" w:rsidRDefault="00E05F55">
            <w:pPr>
              <w:rPr>
                <w:rFonts w:ascii="GHEA Grapalat" w:hAnsi="GHEA Grapalat"/>
              </w:rPr>
            </w:pPr>
            <w:r w:rsidRPr="00136137">
              <w:rPr>
                <w:rFonts w:ascii="GHEA Grapalat" w:eastAsia="GHEA Grapalat" w:hAnsi="GHEA Grapalat" w:cs="GHEA Grapalat"/>
                <w:sz w:val="22"/>
                <w:szCs w:val="22"/>
              </w:rPr>
              <w:t>Նախագծերի փաթեթի քննարկման շրջանակներում կցանկանայինք ներկայացնել առաջարկություն, որը վերաբերում է պետական ծառայությունում ներկայումս ծառայություն իրականացնող՝ Լեռնային Ղարաբաղից բռնի տեղահանված պետական ծառայողներին։</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Հարկ է նկատի ունենալ, որ մինչև 2023 թվականի սեպտեմբերը Հայաստանի Հանրապետության և Լեռնային Ղարաբաղի </w:t>
            </w:r>
            <w:r w:rsidRPr="00136137">
              <w:rPr>
                <w:rFonts w:ascii="GHEA Grapalat" w:eastAsia="GHEA Grapalat" w:hAnsi="GHEA Grapalat" w:cs="GHEA Grapalat"/>
                <w:sz w:val="22"/>
                <w:szCs w:val="22"/>
              </w:rPr>
              <w:lastRenderedPageBreak/>
              <w:t>պետական ծառայության համակարգերում վարձատրության սկզբունքներն ու կառուցակարգերը հիմնականում համադրելի էին։ Թեև առանձին ծառայությունների դեպքում առկա էին որոշակի տարբերություններ, դրանք էական ազդեցություն չէին կարող ունենալ պետական ծառայության միասնական վարձատրության համակարգի կիրառման տեսանկյունից։</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2023 թվականի սեպտեմբերին Լեռնային Ղարաբաղից բռնի տեղահանվելու հետևանքով մեր հայրենակիցները, բարոյահոգեբանական և </w:t>
            </w:r>
            <w:r w:rsidRPr="00136137">
              <w:rPr>
                <w:rFonts w:ascii="GHEA Grapalat" w:eastAsia="GHEA Grapalat" w:hAnsi="GHEA Grapalat" w:cs="GHEA Grapalat"/>
                <w:sz w:val="22"/>
                <w:szCs w:val="22"/>
              </w:rPr>
              <w:lastRenderedPageBreak/>
              <w:t>սոցիալական ծանր հետևանքներից բացի, բախվեցին նաև պետական ծառայության շարունակականության ապահովման իրավական խոչընդոտների։ Մասնավորապես, Հայաստանի Հանրապետության պետական ծառայության համակարգում պաշտոն զբաղեցնելու համար անհրաժեշտ էր ունենալ Հայաստանի Հանրապետության քաղաքացիությունը հավաստող փաստաթուղթ, իսկ քաղաքացիության ձեռքբերման գործընթացը բազմաթիվ դեպքերում տևել է ամիսներ։</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Այս հանգամանքը, որն ամբողջությամբ </w:t>
            </w:r>
            <w:r w:rsidRPr="00136137">
              <w:rPr>
                <w:rFonts w:ascii="GHEA Grapalat" w:eastAsia="GHEA Grapalat" w:hAnsi="GHEA Grapalat" w:cs="GHEA Grapalat"/>
                <w:sz w:val="22"/>
                <w:szCs w:val="22"/>
              </w:rPr>
              <w:lastRenderedPageBreak/>
              <w:t xml:space="preserve">պայմանավորված էր անձանց կամքից անկախ և անհաղթահարելի ուժի հետևանքով առաջացած իրադարձություններով, հանգեցրել է նրան, որ պետական ծառայության ստաժի անընդհատությունը փաստացի ընդհատվել է։ Արդյունքում Լեռնային Ղարաբաղից բռնի տեղահանված բազմաթիվ պետական ծառայողներ զրկվել են «Պետական ծառայության պաշտոն զբաղեցնող անձանց վարձատրության մասին» օրենքով նախատեսված՝ ծառայության ստաժին համապատասխան վարձատրության գործակիցների կիրառման հնարավորությունից, </w:t>
            </w:r>
            <w:r w:rsidRPr="00136137">
              <w:rPr>
                <w:rFonts w:ascii="GHEA Grapalat" w:eastAsia="GHEA Grapalat" w:hAnsi="GHEA Grapalat" w:cs="GHEA Grapalat"/>
                <w:sz w:val="22"/>
                <w:szCs w:val="22"/>
              </w:rPr>
              <w:lastRenderedPageBreak/>
              <w:t>թեև նրանց մասնագիտական փորձառությունն ու պետական ծառայության ընդհանուր տևողությունը փաստացի պահպանվել են։</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Ընդ որում, նշված ժամանակահատվածում անձինք միաժամանակ ստիպված էին հաղթահարել բռնի տեղահանմամբ պայմանավորված բազմաթիվ այլ խնդիրներ՝ կորցրած փաստաթղթերի վերականգնում, բնակարանային, սոցիալական, առողջապահական և այլ կենսական հարցեր, ինչը օբյեկտիվորեն անհնար էր դարձնում կարճ ժամկետում պետական ծառայության անընդհատության </w:t>
            </w:r>
            <w:r w:rsidRPr="00136137">
              <w:rPr>
                <w:rFonts w:ascii="GHEA Grapalat" w:eastAsia="GHEA Grapalat" w:hAnsi="GHEA Grapalat" w:cs="GHEA Grapalat"/>
                <w:sz w:val="22"/>
                <w:szCs w:val="22"/>
              </w:rPr>
              <w:lastRenderedPageBreak/>
              <w:t>պահպանման համար անհրաժեշտ բոլոր իրավական և վարչական ընթացակարգերի իրականացումը։</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Մեր համոզմամբ՝ նշված հանգամանքների հետևանքով անձանց ծառայության ստաժի իրավական գնահատման փոփոխությունը չի համապատասխանում արդարության և իրավահավասարության սկզբունքներին։ Հատկանշական է նաև, որ Հայաստանի Հանրապետությունում առանձին ծառայությունների ոլորտներում արդեն իսկ կիրառվել են հատուկ անցումային կարգավորումներ՝ հաշվի առնելով Լեռնային Ղարաբաղից բռնի </w:t>
            </w:r>
            <w:r w:rsidRPr="00136137">
              <w:rPr>
                <w:rFonts w:ascii="GHEA Grapalat" w:eastAsia="GHEA Grapalat" w:hAnsi="GHEA Grapalat" w:cs="GHEA Grapalat"/>
                <w:sz w:val="22"/>
                <w:szCs w:val="22"/>
              </w:rPr>
              <w:lastRenderedPageBreak/>
              <w:t>տեղահանված անձանց նկատմամբ ստեղծված բացառիկ իրավիճակը և անհաղթահարելի ուժի հետևանքները։</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Այս համատեքստում առաջարկում ենք նախագծերի փաթեթով նախատեսել անցումային կարգավորում, համաձայն որի՝ Լեռնային Ղարաբաղից բռնի տեղահանված և Հայաստանի Հանրապետության պետական ծառայության համակարգում ծառայություն իրականացնող անձանց՝ մինչև բռնի տեղահանությունը պետական ծառայության ստաժը հաշվառվի վարձատրության գործակիցների որոշման նպատակով, և այդ ստաժին </w:t>
            </w:r>
            <w:r w:rsidRPr="00136137">
              <w:rPr>
                <w:rFonts w:ascii="GHEA Grapalat" w:eastAsia="GHEA Grapalat" w:hAnsi="GHEA Grapalat" w:cs="GHEA Grapalat"/>
                <w:sz w:val="22"/>
                <w:szCs w:val="22"/>
              </w:rPr>
              <w:lastRenderedPageBreak/>
              <w:t>համապատասխան գործակիցները կիրառվեն 2027 թվականի հունվարի 1-ից։</w:t>
            </w:r>
          </w:p>
          <w:p w:rsidR="00DB7DC9" w:rsidRPr="00136137" w:rsidRDefault="00E05F55">
            <w:pPr>
              <w:rPr>
                <w:rFonts w:ascii="GHEA Grapalat" w:hAnsi="GHEA Grapalat"/>
              </w:rPr>
            </w:pPr>
            <w:r w:rsidRPr="00136137">
              <w:rPr>
                <w:rFonts w:ascii="GHEA Grapalat" w:eastAsia="GHEA Grapalat" w:hAnsi="GHEA Grapalat" w:cs="GHEA Grapalat"/>
                <w:sz w:val="22"/>
                <w:szCs w:val="22"/>
              </w:rPr>
              <w:t>Անհրաժեշտության դեպքում կարող է իրականացվել նախկինում զբաղեցրած պաշտոնների և Հայաստանի Հանրապետության պետական ծառայության պաշտոնների համադրություն (նույնականացում), ինչը գործնականում էական դժվարություններ չի առաջացնի՝ հաշվի առնելով երկու համակարգերի կառուցվածքային և վարձատրության մոտեցումների մեծապես համադրելի լինելը։</w:t>
            </w:r>
          </w:p>
          <w:p w:rsidR="00DB7DC9" w:rsidRPr="00136137" w:rsidRDefault="00E05F55">
            <w:pPr>
              <w:rPr>
                <w:rFonts w:ascii="GHEA Grapalat" w:hAnsi="GHEA Grapalat"/>
              </w:rPr>
            </w:pPr>
            <w:r w:rsidRPr="00136137">
              <w:rPr>
                <w:rFonts w:ascii="GHEA Grapalat" w:eastAsia="GHEA Grapalat" w:hAnsi="GHEA Grapalat" w:cs="GHEA Grapalat"/>
                <w:sz w:val="22"/>
                <w:szCs w:val="22"/>
              </w:rPr>
              <w:lastRenderedPageBreak/>
              <w:t xml:space="preserve">Լիահույս ենք, որ առաջարկությունը կարժանանա դրական գնահատականի։ Վստահ ենք, որ դրա ընդունումը կհամապատասխանի նախագծերի հիմնական նպատակներին՝ պետական ծառայության միասնական, արդար և հավասար վարձատրության համակարգի ձևավորմանը, ինչպես նաև կապահովի օրենքում ամրագրված այնպիսի հիմնարար սկզբունքների լիարժեք իրացումը, ինչպիսիք են համարժեք աշխատանքի համար համարժեք վարձատրությունը, ծառայության փորձառության արժևորումը, վարձատրության </w:t>
            </w:r>
            <w:r w:rsidRPr="00136137">
              <w:rPr>
                <w:rFonts w:ascii="GHEA Grapalat" w:eastAsia="GHEA Grapalat" w:hAnsi="GHEA Grapalat" w:cs="GHEA Grapalat"/>
                <w:sz w:val="22"/>
                <w:szCs w:val="22"/>
              </w:rPr>
              <w:lastRenderedPageBreak/>
              <w:t>ոլորտում խտրականության բացառումը և պետական ծառայության միասնական համակարգի նկատմամբ վստահության ամրապնդումը։</w:t>
            </w:r>
          </w:p>
          <w:p w:rsidR="00DB7DC9" w:rsidRPr="00136137" w:rsidRDefault="00E05F55">
            <w:pPr>
              <w:rPr>
                <w:rFonts w:ascii="GHEA Grapalat" w:hAnsi="GHEA Grapalat"/>
              </w:rPr>
            </w:pPr>
            <w:r w:rsidRPr="00136137">
              <w:rPr>
                <w:rFonts w:ascii="GHEA Grapalat" w:eastAsia="GHEA Grapalat" w:hAnsi="GHEA Grapalat" w:cs="GHEA Grapalat"/>
                <w:sz w:val="22"/>
                <w:szCs w:val="22"/>
              </w:rPr>
              <w:t>Միաժամանակ, նման լուծումը կլինի կարևոր քայլ՝ Լեռնային Ղարաբաղից բռնի տեղահանված մեր հայրենակիցների մասնագիտական փորձի արժևորման, նրանց նկատմամբ սոցիալական արդարության վերականգնման և Հայաստանի Հանրապետության պետական ծառայության համակարգում նրանց լիարժեք ինտեգրման ուղղությամբ։</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510C16">
            <w:pPr>
              <w:jc w:val="center"/>
              <w:rPr>
                <w:rFonts w:ascii="GHEA Grapalat" w:hAnsi="GHEA Grapalat"/>
              </w:rPr>
            </w:pPr>
            <w:hyperlink r:id="rId5" w:history="1">
              <w:r w:rsidR="00E05F55" w:rsidRPr="00136137">
                <w:rPr>
                  <w:rFonts w:ascii="GHEA Grapalat" w:eastAsia="GHEA Grapalat" w:hAnsi="GHEA Grapalat" w:cs="GHEA Grapalat"/>
                  <w:color w:val="0000FF"/>
                  <w:sz w:val="22"/>
                  <w:szCs w:val="22"/>
                </w:rPr>
                <w:t>project.digest.download</w:t>
              </w:r>
            </w:hyperlink>
          </w:p>
        </w:tc>
        <w:tc>
          <w:tcPr>
            <w:tcW w:w="2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sz w:val="22"/>
                <w:szCs w:val="22"/>
              </w:rPr>
              <w:t>Ներկայացված առաջարկը դուրս է սույն նախագծի կարգավորման շրջանակից։</w:t>
            </w:r>
          </w:p>
        </w:tc>
        <w:tc>
          <w:tcPr>
            <w:tcW w:w="11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r>
      <w:tr w:rsidR="00014800" w:rsidRPr="00B8733E">
        <w:tc>
          <w:tcPr>
            <w:tcW w:w="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lastRenderedPageBreak/>
              <w:t>13</w:t>
            </w:r>
          </w:p>
        </w:tc>
        <w:tc>
          <w:tcPr>
            <w:tcW w:w="185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ՄՈՆԹԵ ՄԱԴՈՅԱՆ</w:t>
            </w:r>
          </w:p>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23.07.2026 16:23:43</w:t>
            </w:r>
          </w:p>
        </w:tc>
        <w:tc>
          <w:tcPr>
            <w:tcW w:w="32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Ընդունվել է</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sz w:val="22"/>
                <w:szCs w:val="22"/>
              </w:rPr>
              <w:t>Ընդունելով և ողջունելով պետական ծառայության վարձատրությունը մրցունակ դարձնելու և կատարողականի վրա հիմնված համակարգ ներդնելու անհրաժեշտությունը՝ գտնում եմ, որ նախագիծը ներկայիս խմբագրությամբ չի ապահովում աշխատավարձերի համաչափ բարձրացում, կանխատեսելիություն և հավասար աշխատանքի դիմաց հավասար վարձատրության սկզբունքի լիարժեք պահպանում։</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Նոր խմբագրությամբ շարադրվող օրենքի 18-րդ հոդվածի 3-րդ մասով Կառավարությանը վերապահվում է </w:t>
            </w:r>
            <w:r w:rsidRPr="00136137">
              <w:rPr>
                <w:rFonts w:ascii="GHEA Grapalat" w:eastAsia="GHEA Grapalat" w:hAnsi="GHEA Grapalat" w:cs="GHEA Grapalat"/>
                <w:sz w:val="22"/>
                <w:szCs w:val="22"/>
              </w:rPr>
              <w:lastRenderedPageBreak/>
              <w:t>Հավելված 9-ով սահմանված՝ պետական ծառայողների հիմնական աշխատավարձի հաշվարկման գործակիցները 0.8–1.2 միջակայքում ճշգրտելու իրավասություն՝ հաշվի առնելով պետական ծառայության առանձին մարմինների առանձնահատկությունները։ Միաժամանակ նախագծով չեն սահմանվում այդ առանձնահատկությունները, ուղղիչ գործակցի ընտրության չափանիշները և հաշվարկման մեթոդաբանությունը։</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Առաջարկվող գործակիցների համեմատությունը ցույց է տալիս, որ </w:t>
            </w:r>
            <w:r w:rsidRPr="00136137">
              <w:rPr>
                <w:rFonts w:ascii="GHEA Grapalat" w:eastAsia="GHEA Grapalat" w:hAnsi="GHEA Grapalat" w:cs="GHEA Grapalat"/>
                <w:sz w:val="22"/>
                <w:szCs w:val="22"/>
              </w:rPr>
              <w:lastRenderedPageBreak/>
              <w:t>քաղաքացիական ծառայության ղեկավար պաշտոնների համար նախատեսվում է հիմնական աշխատավարձի զգալի աճ նույնիսկ նվազագույն՝ 0.8 ուղղիչ գործակցի կիրառման դեպքում, մինչդեռ մասնագիտական խմբի պաշտոնների համար աշխատավարձի իրական և երաշխավորված աճ չի ապահովվում։</w:t>
            </w:r>
          </w:p>
          <w:p w:rsidR="00DB7DC9" w:rsidRPr="00136137" w:rsidRDefault="00E05F55">
            <w:pPr>
              <w:rPr>
                <w:rFonts w:ascii="GHEA Grapalat" w:hAnsi="GHEA Grapalat"/>
              </w:rPr>
            </w:pPr>
            <w:r w:rsidRPr="00136137">
              <w:rPr>
                <w:rFonts w:ascii="GHEA Grapalat" w:eastAsia="GHEA Grapalat" w:hAnsi="GHEA Grapalat" w:cs="GHEA Grapalat"/>
                <w:sz w:val="22"/>
                <w:szCs w:val="22"/>
              </w:rPr>
              <w:t>Մասնավորապես, աշխատավարձի առաջին մակարդակի գործակիցների համեմատությամբ՝</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1. վարչության պետի գործող գործակիցը 4.70 է, իսկ նախագծով առաջարկվողը՝ 9.5։ Նույնիսկ 0.8 ուղղիչ </w:t>
            </w:r>
            <w:r w:rsidRPr="00136137">
              <w:rPr>
                <w:rFonts w:ascii="GHEA Grapalat" w:eastAsia="GHEA Grapalat" w:hAnsi="GHEA Grapalat" w:cs="GHEA Grapalat"/>
                <w:sz w:val="22"/>
                <w:szCs w:val="22"/>
              </w:rPr>
              <w:lastRenderedPageBreak/>
              <w:t>գործակից կիրառելու դեպքում վերջնական գործակիցը կկազմի 7.6, ինչը գործող գործակցից շուրջ 62 տոկոսով բարձր է,</w:t>
            </w:r>
          </w:p>
          <w:p w:rsidR="00DB7DC9" w:rsidRPr="00136137" w:rsidRDefault="00E05F55">
            <w:pPr>
              <w:rPr>
                <w:rFonts w:ascii="GHEA Grapalat" w:hAnsi="GHEA Grapalat"/>
              </w:rPr>
            </w:pPr>
            <w:r w:rsidRPr="00136137">
              <w:rPr>
                <w:rFonts w:ascii="GHEA Grapalat" w:eastAsia="GHEA Grapalat" w:hAnsi="GHEA Grapalat" w:cs="GHEA Grapalat"/>
                <w:sz w:val="22"/>
                <w:szCs w:val="22"/>
              </w:rPr>
              <w:t>2. բաժնի պետի գործող գործակիցը 3.88 է, իսկ նախագծով առաջարկվողը՝ 6.0։ 0.8 ուղղիչ գործակից կիրառելու դեպքում վերջնական գործակիցը կկազմի 4.8, ինչը գործող գործակցից շուրջ 24 տոկոսով բարձր է,</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3. գլխավոր մասնագետի գործող գործակիցը 3.21 է, իսկ նախագծով առաջարկվողը՝ 4.0։ 0.8 ուղղիչ գործակից կիրառելու դեպքում վերջնական գործակիցը կկազմի 3.2, ինչը գործող գործակցից նույնիսկ փոքր է և որևէ </w:t>
            </w:r>
            <w:r w:rsidRPr="00136137">
              <w:rPr>
                <w:rFonts w:ascii="GHEA Grapalat" w:eastAsia="GHEA Grapalat" w:hAnsi="GHEA Grapalat" w:cs="GHEA Grapalat"/>
                <w:sz w:val="22"/>
                <w:szCs w:val="22"/>
              </w:rPr>
              <w:lastRenderedPageBreak/>
              <w:t>աշխատավարձային աճ չի ապահովում։</w:t>
            </w:r>
          </w:p>
          <w:p w:rsidR="00DB7DC9" w:rsidRPr="00136137" w:rsidRDefault="00E05F55">
            <w:pPr>
              <w:rPr>
                <w:rFonts w:ascii="GHEA Grapalat" w:hAnsi="GHEA Grapalat"/>
              </w:rPr>
            </w:pPr>
            <w:r w:rsidRPr="00136137">
              <w:rPr>
                <w:rFonts w:ascii="GHEA Grapalat" w:eastAsia="GHEA Grapalat" w:hAnsi="GHEA Grapalat" w:cs="GHEA Grapalat"/>
                <w:sz w:val="22"/>
                <w:szCs w:val="22"/>
              </w:rPr>
              <w:t>83,200 դրամ բազային աշխատավարձի պայմաններում նշված գործակիցները նշանակում են, որ նվազագույն ուղղիչ գործակցի կիրառման դեպքում՝</w:t>
            </w:r>
          </w:p>
          <w:p w:rsidR="00DB7DC9" w:rsidRPr="00136137" w:rsidRDefault="00E05F55">
            <w:pPr>
              <w:rPr>
                <w:rFonts w:ascii="GHEA Grapalat" w:hAnsi="GHEA Grapalat"/>
              </w:rPr>
            </w:pPr>
            <w:r w:rsidRPr="00136137">
              <w:rPr>
                <w:rFonts w:ascii="GHEA Grapalat" w:eastAsia="GHEA Grapalat" w:hAnsi="GHEA Grapalat" w:cs="GHEA Grapalat"/>
                <w:sz w:val="22"/>
                <w:szCs w:val="22"/>
              </w:rPr>
              <w:t>* վարչության պետի մեկնարկային հիմնական աշխատավարձը 391,040 դրամից կդառնա 632,320 դրամ,</w:t>
            </w:r>
          </w:p>
          <w:p w:rsidR="00DB7DC9" w:rsidRPr="00136137" w:rsidRDefault="00E05F55">
            <w:pPr>
              <w:rPr>
                <w:rFonts w:ascii="GHEA Grapalat" w:hAnsi="GHEA Grapalat"/>
              </w:rPr>
            </w:pPr>
            <w:r w:rsidRPr="00136137">
              <w:rPr>
                <w:rFonts w:ascii="GHEA Grapalat" w:eastAsia="GHEA Grapalat" w:hAnsi="GHEA Grapalat" w:cs="GHEA Grapalat"/>
                <w:sz w:val="22"/>
                <w:szCs w:val="22"/>
              </w:rPr>
              <w:t>* բաժնի պետինը՝ 322,816 դրամից 399,360 դրամ,</w:t>
            </w:r>
          </w:p>
          <w:p w:rsidR="00DB7DC9" w:rsidRPr="00136137" w:rsidRDefault="00E05F55">
            <w:pPr>
              <w:rPr>
                <w:rFonts w:ascii="GHEA Grapalat" w:hAnsi="GHEA Grapalat"/>
              </w:rPr>
            </w:pPr>
            <w:r w:rsidRPr="00136137">
              <w:rPr>
                <w:rFonts w:ascii="GHEA Grapalat" w:eastAsia="GHEA Grapalat" w:hAnsi="GHEA Grapalat" w:cs="GHEA Grapalat"/>
                <w:sz w:val="22"/>
                <w:szCs w:val="22"/>
              </w:rPr>
              <w:t>* գլխավոր մասնագետինը՝ 267,072 դրամից 266,240 դրամ։</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Այսպիսով, միևնույն՝ 0.8 ուղղիչ գործակցի կիրառման դեպքում վարչության պետի </w:t>
            </w:r>
            <w:r w:rsidRPr="00136137">
              <w:rPr>
                <w:rFonts w:ascii="GHEA Grapalat" w:eastAsia="GHEA Grapalat" w:hAnsi="GHEA Grapalat" w:cs="GHEA Grapalat"/>
                <w:sz w:val="22"/>
                <w:szCs w:val="22"/>
              </w:rPr>
              <w:lastRenderedPageBreak/>
              <w:t xml:space="preserve">հիմնական աշխատավարձն աճում է 241,280 դրամով, բաժնի պետինը՝ 76,544 դրամով, իսկ մասնագիտական խմբի պաշտոնների համար հիմնական աշխատավարձը չի աճում։ Նշված տարբերությունները նախագծի հիմնավորմամբ պատշաճ չեն բացատրվում։ Ներկայացված չէ պաշտոնների պատասխանատվության, աշխատանքի ծավալի կամ բարդության համեմատական գնահատում, որով հնարավոր կլիներ հիմնավորել ղեկավար և մասնագիտական պաշտոնների միջև աշխատավարձային </w:t>
            </w:r>
            <w:r w:rsidRPr="00136137">
              <w:rPr>
                <w:rFonts w:ascii="GHEA Grapalat" w:eastAsia="GHEA Grapalat" w:hAnsi="GHEA Grapalat" w:cs="GHEA Grapalat"/>
                <w:sz w:val="22"/>
                <w:szCs w:val="22"/>
              </w:rPr>
              <w:lastRenderedPageBreak/>
              <w:t>տարբերության նման էական մեծացումը։</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sz w:val="22"/>
                <w:szCs w:val="22"/>
              </w:rPr>
              <w:t>Հաշվի առնելով վերոգրյալը՝ մասնագիտական պաշտոնների իրական և երաշխավորված աշխատավարձային աճը և ուղղիչ գործակիցների օբյեկտիվությունը ապահովելու նպատակով առաջարկում եմ վերանայել նախագիծը՝</w:t>
            </w:r>
          </w:p>
          <w:p w:rsidR="00DB7DC9" w:rsidRPr="00136137" w:rsidRDefault="00E05F55">
            <w:pPr>
              <w:rPr>
                <w:rFonts w:ascii="GHEA Grapalat" w:hAnsi="GHEA Grapalat"/>
              </w:rPr>
            </w:pPr>
            <w:r w:rsidRPr="00136137">
              <w:rPr>
                <w:rFonts w:ascii="GHEA Grapalat" w:eastAsia="GHEA Grapalat" w:hAnsi="GHEA Grapalat" w:cs="GHEA Grapalat"/>
                <w:sz w:val="22"/>
                <w:szCs w:val="22"/>
              </w:rPr>
              <w:t>1. օրենքի 18-րդ հոդվածի 3-րդ մասում ամրագրել, որ քաղաքացիական ծառայության մասնագիտական պաշտոնների համար կիրառվող ուղղիչ գործակիցը չի կարող պակաս լինել 1.0-ից,</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2. 1.0-ից մինչև 1.2 ուղղիչ գործակցի կիրառումը </w:t>
            </w:r>
            <w:r w:rsidRPr="00136137">
              <w:rPr>
                <w:rFonts w:ascii="GHEA Grapalat" w:eastAsia="GHEA Grapalat" w:hAnsi="GHEA Grapalat" w:cs="GHEA Grapalat"/>
                <w:sz w:val="22"/>
                <w:szCs w:val="22"/>
              </w:rPr>
              <w:lastRenderedPageBreak/>
              <w:t>թույլատրել միայն նախապես սահմանված օբյեկտիվ և չափելի չափանիշների հիման վրա, այդ թվում՝ աշխատաշուկայում համապատասխան մասնագետների պակասի, երկարաժամկետ թափուր հաստիքների, աշխատակիցների արտահոսքի, աշխատանքի հատուկ ռեժիմի, ռիսկայնության և տարածքային պայմանների առկայության դեպքում,</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Առաջարկվող փոփոխությունները կապահովեն ոչ միայն ղեկավար, այլև մասնագիտական պաշտոնների աշխատավարձերի իրական և երաշխավորված </w:t>
            </w:r>
            <w:r w:rsidRPr="00136137">
              <w:rPr>
                <w:rFonts w:ascii="GHEA Grapalat" w:eastAsia="GHEA Grapalat" w:hAnsi="GHEA Grapalat" w:cs="GHEA Grapalat"/>
                <w:sz w:val="22"/>
                <w:szCs w:val="22"/>
              </w:rPr>
              <w:lastRenderedPageBreak/>
              <w:t>բարձրացումը, կպահպանեն քաղաքացիական ծառայության ներսում վարձատրության հիմնավորված հարաբերակցությունը և կսահմանափակեն նույն կամ համարժեք պաշտոնների չհիմնավորված տարբերակված վարձատրության հնարավորությունը։</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c>
          <w:tcPr>
            <w:tcW w:w="2500" w:type="dxa"/>
            <w:tcBorders>
              <w:top w:val="single" w:sz="1" w:space="0" w:color="000000"/>
              <w:left w:val="single" w:sz="1" w:space="0" w:color="000000"/>
              <w:bottom w:val="single" w:sz="1" w:space="0" w:color="000000"/>
              <w:right w:val="single" w:sz="1" w:space="0" w:color="000000"/>
            </w:tcBorders>
            <w:noWrap/>
          </w:tcPr>
          <w:p w:rsidR="00DB7DC9" w:rsidRPr="00B8733E" w:rsidRDefault="00E05F55">
            <w:pPr>
              <w:rPr>
                <w:rFonts w:ascii="GHEA Grapalat" w:hAnsi="GHEA Grapalat"/>
              </w:rPr>
            </w:pPr>
            <w:r w:rsidRPr="00136137">
              <w:rPr>
                <w:rFonts w:ascii="GHEA Grapalat" w:eastAsia="'GHEA Grapalat'" w:hAnsi="GHEA Grapalat" w:cs="'GHEA Grapalat'"/>
                <w:sz w:val="22"/>
                <w:szCs w:val="22"/>
              </w:rPr>
              <w:t xml:space="preserve">Լրամշակված </w:t>
            </w:r>
            <w:r w:rsidRPr="00136137">
              <w:rPr>
                <w:rFonts w:ascii="GHEA Grapalat" w:eastAsia="'GHEA Grapalat'" w:hAnsi="GHEA Grapalat" w:cs="'GHEA Grapalat'"/>
                <w:sz w:val="22"/>
                <w:szCs w:val="22"/>
                <w:lang w:val="ru-RU"/>
              </w:rPr>
              <w:t>Նախագծի</w:t>
            </w:r>
            <w:r w:rsidRPr="00136137">
              <w:rPr>
                <w:rFonts w:ascii="GHEA Grapalat" w:eastAsia="'GHEA Grapalat'" w:hAnsi="GHEA Grapalat" w:cs="'GHEA Grapalat'"/>
                <w:sz w:val="22"/>
                <w:szCs w:val="22"/>
              </w:rPr>
              <w:t xml:space="preserve"> 18-</w:t>
            </w:r>
            <w:r w:rsidRPr="00136137">
              <w:rPr>
                <w:rFonts w:ascii="GHEA Grapalat" w:eastAsia="'GHEA Grapalat'" w:hAnsi="GHEA Grapalat" w:cs="'GHEA Grapalat'"/>
                <w:sz w:val="22"/>
                <w:szCs w:val="22"/>
                <w:lang w:val="ru-RU"/>
              </w:rPr>
              <w:t>րդ</w:t>
            </w:r>
            <w:r w:rsidRPr="00136137">
              <w:rPr>
                <w:rFonts w:ascii="GHEA Grapalat" w:eastAsia="'GHEA Grapalat'" w:hAnsi="GHEA Grapalat" w:cs="'GHEA Grapalat'"/>
                <w:sz w:val="22"/>
                <w:szCs w:val="22"/>
              </w:rPr>
              <w:t xml:space="preserve"> </w:t>
            </w:r>
            <w:r w:rsidRPr="00136137">
              <w:rPr>
                <w:rFonts w:ascii="GHEA Grapalat" w:eastAsia="'GHEA Grapalat'" w:hAnsi="GHEA Grapalat" w:cs="'GHEA Grapalat'"/>
                <w:sz w:val="22"/>
                <w:szCs w:val="22"/>
                <w:lang w:val="ru-RU"/>
              </w:rPr>
              <w:t>հոդվածով</w:t>
            </w:r>
            <w:r w:rsidRPr="00136137">
              <w:rPr>
                <w:rFonts w:ascii="Calibri" w:eastAsia="GHEA Grapalat" w:hAnsi="Calibri" w:cs="Calibri"/>
                <w:sz w:val="22"/>
                <w:szCs w:val="22"/>
              </w:rPr>
              <w:t> </w:t>
            </w:r>
            <w:r w:rsidRPr="00136137">
              <w:rPr>
                <w:rFonts w:ascii="GHEA Grapalat" w:eastAsia="'GHEA Grapalat'" w:hAnsi="GHEA Grapalat" w:cs="'GHEA Grapalat'"/>
                <w:sz w:val="22"/>
                <w:szCs w:val="22"/>
              </w:rPr>
              <w:t>«</w:t>
            </w:r>
            <w:r w:rsidRPr="00136137">
              <w:rPr>
                <w:rFonts w:ascii="GHEA Grapalat" w:eastAsia="'GHEA Grapalat'" w:hAnsi="GHEA Grapalat" w:cs="'GHEA Grapalat'"/>
                <w:sz w:val="22"/>
                <w:szCs w:val="22"/>
                <w:lang w:val="ru-RU"/>
              </w:rPr>
              <w:t>Պետական</w:t>
            </w:r>
            <w:r w:rsidRPr="00136137">
              <w:rPr>
                <w:rFonts w:ascii="GHEA Grapalat" w:eastAsia="'GHEA Grapalat'" w:hAnsi="GHEA Grapalat" w:cs="'GHEA Grapalat'"/>
                <w:sz w:val="22"/>
                <w:szCs w:val="22"/>
              </w:rPr>
              <w:t xml:space="preserve"> </w:t>
            </w:r>
            <w:r w:rsidRPr="00136137">
              <w:rPr>
                <w:rFonts w:ascii="GHEA Grapalat" w:eastAsia="'GHEA Grapalat'" w:hAnsi="GHEA Grapalat" w:cs="'GHEA Grapalat'"/>
                <w:sz w:val="22"/>
                <w:szCs w:val="22"/>
                <w:lang w:val="ru-RU"/>
              </w:rPr>
              <w:t>պաշտոններ</w:t>
            </w:r>
            <w:r w:rsidRPr="00136137">
              <w:rPr>
                <w:rFonts w:ascii="GHEA Grapalat" w:eastAsia="'GHEA Grapalat'" w:hAnsi="GHEA Grapalat" w:cs="'GHEA Grapalat'"/>
                <w:sz w:val="22"/>
                <w:szCs w:val="22"/>
              </w:rPr>
              <w:t xml:space="preserve"> </w:t>
            </w:r>
            <w:r w:rsidRPr="00136137">
              <w:rPr>
                <w:rFonts w:ascii="GHEA Grapalat" w:eastAsia="'GHEA Grapalat'" w:hAnsi="GHEA Grapalat" w:cs="'GHEA Grapalat'"/>
                <w:sz w:val="22"/>
                <w:szCs w:val="22"/>
                <w:lang w:val="ru-RU"/>
              </w:rPr>
              <w:t>և</w:t>
            </w:r>
            <w:r w:rsidRPr="00136137">
              <w:rPr>
                <w:rFonts w:ascii="GHEA Grapalat" w:eastAsia="'GHEA Grapalat'" w:hAnsi="GHEA Grapalat" w:cs="'GHEA Grapalat'"/>
                <w:sz w:val="22"/>
                <w:szCs w:val="22"/>
              </w:rPr>
              <w:t xml:space="preserve"> </w:t>
            </w:r>
            <w:r w:rsidRPr="00136137">
              <w:rPr>
                <w:rFonts w:ascii="GHEA Grapalat" w:eastAsia="'GHEA Grapalat'" w:hAnsi="GHEA Grapalat" w:cs="'GHEA Grapalat'"/>
                <w:sz w:val="22"/>
                <w:szCs w:val="22"/>
                <w:lang w:val="ru-RU"/>
              </w:rPr>
              <w:t>պետական</w:t>
            </w:r>
            <w:r w:rsidRPr="00136137">
              <w:rPr>
                <w:rFonts w:ascii="GHEA Grapalat" w:eastAsia="'GHEA Grapalat'" w:hAnsi="GHEA Grapalat" w:cs="'GHEA Grapalat'"/>
                <w:sz w:val="22"/>
                <w:szCs w:val="22"/>
              </w:rPr>
              <w:t xml:space="preserve"> </w:t>
            </w:r>
            <w:r w:rsidRPr="00136137">
              <w:rPr>
                <w:rFonts w:ascii="GHEA Grapalat" w:eastAsia="'GHEA Grapalat'" w:hAnsi="GHEA Grapalat" w:cs="'GHEA Grapalat'"/>
                <w:sz w:val="22"/>
                <w:szCs w:val="22"/>
                <w:lang w:val="ru-RU"/>
              </w:rPr>
              <w:t>ծառայության</w:t>
            </w:r>
            <w:r w:rsidRPr="00136137">
              <w:rPr>
                <w:rFonts w:ascii="GHEA Grapalat" w:eastAsia="'GHEA Grapalat'" w:hAnsi="GHEA Grapalat" w:cs="'GHEA Grapalat'"/>
                <w:sz w:val="22"/>
                <w:szCs w:val="22"/>
              </w:rPr>
              <w:t xml:space="preserve"> </w:t>
            </w:r>
            <w:r w:rsidRPr="00136137">
              <w:rPr>
                <w:rFonts w:ascii="GHEA Grapalat" w:eastAsia="'GHEA Grapalat'" w:hAnsi="GHEA Grapalat" w:cs="'GHEA Grapalat'"/>
                <w:sz w:val="22"/>
                <w:szCs w:val="22"/>
                <w:lang w:val="ru-RU"/>
              </w:rPr>
              <w:t>պաշտոններ</w:t>
            </w:r>
            <w:r w:rsidRPr="00136137">
              <w:rPr>
                <w:rFonts w:ascii="GHEA Grapalat" w:eastAsia="'GHEA Grapalat'" w:hAnsi="GHEA Grapalat" w:cs="'GHEA Grapalat'"/>
                <w:sz w:val="22"/>
                <w:szCs w:val="22"/>
              </w:rPr>
              <w:t xml:space="preserve"> </w:t>
            </w:r>
            <w:r w:rsidRPr="00136137">
              <w:rPr>
                <w:rFonts w:ascii="GHEA Grapalat" w:eastAsia="'GHEA Grapalat'" w:hAnsi="GHEA Grapalat" w:cs="'GHEA Grapalat'"/>
                <w:sz w:val="22"/>
                <w:szCs w:val="22"/>
                <w:lang w:val="ru-RU"/>
              </w:rPr>
              <w:t>զբաղեցնող</w:t>
            </w:r>
            <w:r w:rsidRPr="00136137">
              <w:rPr>
                <w:rFonts w:ascii="GHEA Grapalat" w:eastAsia="'GHEA Grapalat'" w:hAnsi="GHEA Grapalat" w:cs="'GHEA Grapalat'"/>
                <w:sz w:val="22"/>
                <w:szCs w:val="22"/>
              </w:rPr>
              <w:t xml:space="preserve"> </w:t>
            </w:r>
            <w:r w:rsidRPr="00136137">
              <w:rPr>
                <w:rFonts w:ascii="GHEA Grapalat" w:eastAsia="'GHEA Grapalat'" w:hAnsi="GHEA Grapalat" w:cs="'GHEA Grapalat'"/>
                <w:sz w:val="22"/>
                <w:szCs w:val="22"/>
                <w:lang w:val="ru-RU"/>
              </w:rPr>
              <w:t>անձանց</w:t>
            </w:r>
            <w:r w:rsidRPr="00136137">
              <w:rPr>
                <w:rFonts w:ascii="GHEA Grapalat" w:eastAsia="'GHEA Grapalat'" w:hAnsi="GHEA Grapalat" w:cs="'GHEA Grapalat'"/>
                <w:sz w:val="22"/>
                <w:szCs w:val="22"/>
              </w:rPr>
              <w:t xml:space="preserve"> </w:t>
            </w:r>
            <w:r w:rsidRPr="00136137">
              <w:rPr>
                <w:rFonts w:ascii="GHEA Grapalat" w:eastAsia="'GHEA Grapalat'" w:hAnsi="GHEA Grapalat" w:cs="'GHEA Grapalat'"/>
                <w:sz w:val="22"/>
                <w:szCs w:val="22"/>
                <w:lang w:val="ru-RU"/>
              </w:rPr>
              <w:t>վարձատրության</w:t>
            </w:r>
            <w:r w:rsidRPr="00136137">
              <w:rPr>
                <w:rFonts w:ascii="GHEA Grapalat" w:eastAsia="'GHEA Grapalat'" w:hAnsi="GHEA Grapalat" w:cs="'GHEA Grapalat'"/>
                <w:sz w:val="22"/>
                <w:szCs w:val="22"/>
              </w:rPr>
              <w:t xml:space="preserve"> </w:t>
            </w:r>
            <w:r w:rsidRPr="00136137">
              <w:rPr>
                <w:rFonts w:ascii="GHEA Grapalat" w:eastAsia="'GHEA Grapalat'" w:hAnsi="GHEA Grapalat" w:cs="'GHEA Grapalat'"/>
                <w:sz w:val="22"/>
                <w:szCs w:val="22"/>
                <w:lang w:val="ru-RU"/>
              </w:rPr>
              <w:t>մասին</w:t>
            </w:r>
            <w:r w:rsidRPr="00136137">
              <w:rPr>
                <w:rFonts w:ascii="GHEA Grapalat" w:eastAsia="'GHEA Grapalat'" w:hAnsi="GHEA Grapalat" w:cs="'GHEA Grapalat'"/>
                <w:sz w:val="22"/>
                <w:szCs w:val="22"/>
              </w:rPr>
              <w:t xml:space="preserve">» </w:t>
            </w:r>
            <w:r w:rsidRPr="00136137">
              <w:rPr>
                <w:rFonts w:ascii="GHEA Grapalat" w:eastAsia="'GHEA Grapalat'" w:hAnsi="GHEA Grapalat" w:cs="'GHEA Grapalat'"/>
                <w:sz w:val="22"/>
                <w:szCs w:val="22"/>
                <w:lang w:val="ru-RU"/>
              </w:rPr>
              <w:t>օրենքի՝</w:t>
            </w:r>
            <w:r w:rsidRPr="00136137">
              <w:rPr>
                <w:rFonts w:ascii="GHEA Grapalat" w:eastAsia="'GHEA Grapalat'" w:hAnsi="GHEA Grapalat" w:cs="'GHEA Grapalat'"/>
                <w:sz w:val="22"/>
                <w:szCs w:val="22"/>
              </w:rPr>
              <w:t xml:space="preserve"> </w:t>
            </w:r>
            <w:r w:rsidRPr="00136137">
              <w:rPr>
                <w:rFonts w:ascii="GHEA Grapalat" w:eastAsia="'GHEA Grapalat'" w:hAnsi="GHEA Grapalat" w:cs="'GHEA Grapalat'"/>
                <w:sz w:val="22"/>
                <w:szCs w:val="22"/>
                <w:lang w:val="ru-RU"/>
              </w:rPr>
              <w:t>նոր</w:t>
            </w:r>
            <w:r w:rsidRPr="00136137">
              <w:rPr>
                <w:rFonts w:ascii="GHEA Grapalat" w:eastAsia="'GHEA Grapalat'" w:hAnsi="GHEA Grapalat" w:cs="'GHEA Grapalat'"/>
                <w:sz w:val="22"/>
                <w:szCs w:val="22"/>
              </w:rPr>
              <w:t xml:space="preserve"> </w:t>
            </w:r>
            <w:r w:rsidRPr="00136137">
              <w:rPr>
                <w:rFonts w:ascii="GHEA Grapalat" w:eastAsia="'GHEA Grapalat'" w:hAnsi="GHEA Grapalat" w:cs="'GHEA Grapalat'"/>
                <w:sz w:val="22"/>
                <w:szCs w:val="22"/>
                <w:lang w:val="ru-RU"/>
              </w:rPr>
              <w:t>խմբագրությամբ</w:t>
            </w:r>
            <w:r w:rsidRPr="00136137">
              <w:rPr>
                <w:rFonts w:ascii="GHEA Grapalat" w:eastAsia="'GHEA Grapalat'" w:hAnsi="GHEA Grapalat" w:cs="'GHEA Grapalat'"/>
                <w:sz w:val="22"/>
                <w:szCs w:val="22"/>
              </w:rPr>
              <w:t xml:space="preserve"> </w:t>
            </w:r>
            <w:r w:rsidRPr="00136137">
              <w:rPr>
                <w:rFonts w:ascii="GHEA Grapalat" w:eastAsia="'GHEA Grapalat'" w:hAnsi="GHEA Grapalat" w:cs="'GHEA Grapalat'"/>
                <w:sz w:val="22"/>
                <w:szCs w:val="22"/>
                <w:lang w:val="ru-RU"/>
              </w:rPr>
              <w:t>շարադրվող</w:t>
            </w:r>
            <w:r w:rsidRPr="00136137">
              <w:rPr>
                <w:rFonts w:ascii="GHEA Grapalat" w:eastAsia="'GHEA Grapalat'" w:hAnsi="GHEA Grapalat" w:cs="'GHEA Grapalat'"/>
                <w:sz w:val="22"/>
                <w:szCs w:val="22"/>
              </w:rPr>
              <w:t xml:space="preserve"> 18-</w:t>
            </w:r>
            <w:r w:rsidRPr="00136137">
              <w:rPr>
                <w:rFonts w:ascii="GHEA Grapalat" w:eastAsia="'GHEA Grapalat'" w:hAnsi="GHEA Grapalat" w:cs="'GHEA Grapalat'"/>
                <w:sz w:val="22"/>
                <w:szCs w:val="22"/>
                <w:lang w:val="ru-RU"/>
              </w:rPr>
              <w:t>րդ</w:t>
            </w:r>
            <w:r w:rsidRPr="00136137">
              <w:rPr>
                <w:rFonts w:ascii="GHEA Grapalat" w:eastAsia="'GHEA Grapalat'" w:hAnsi="GHEA Grapalat" w:cs="'GHEA Grapalat'"/>
                <w:sz w:val="22"/>
                <w:szCs w:val="22"/>
              </w:rPr>
              <w:t xml:space="preserve"> </w:t>
            </w:r>
            <w:r w:rsidRPr="00136137">
              <w:rPr>
                <w:rFonts w:ascii="GHEA Grapalat" w:eastAsia="'GHEA Grapalat'" w:hAnsi="GHEA Grapalat" w:cs="'GHEA Grapalat'"/>
                <w:sz w:val="22"/>
                <w:szCs w:val="22"/>
                <w:lang w:val="ru-RU"/>
              </w:rPr>
              <w:t>հոդվածի</w:t>
            </w:r>
            <w:r w:rsidRPr="00136137">
              <w:rPr>
                <w:rFonts w:ascii="GHEA Grapalat" w:eastAsia="'GHEA Grapalat'" w:hAnsi="GHEA Grapalat" w:cs="'GHEA Grapalat'"/>
                <w:sz w:val="22"/>
                <w:szCs w:val="22"/>
              </w:rPr>
              <w:t xml:space="preserve"> 4-</w:t>
            </w:r>
            <w:r w:rsidRPr="00136137">
              <w:rPr>
                <w:rFonts w:ascii="GHEA Grapalat" w:eastAsia="'GHEA Grapalat'" w:hAnsi="GHEA Grapalat" w:cs="'GHEA Grapalat'"/>
                <w:sz w:val="22"/>
                <w:szCs w:val="22"/>
                <w:lang w:val="ru-RU"/>
              </w:rPr>
              <w:t>րդ</w:t>
            </w:r>
            <w:r w:rsidRPr="00136137">
              <w:rPr>
                <w:rFonts w:ascii="GHEA Grapalat" w:eastAsia="'GHEA Grapalat'" w:hAnsi="GHEA Grapalat" w:cs="'GHEA Grapalat'"/>
                <w:sz w:val="22"/>
                <w:szCs w:val="22"/>
              </w:rPr>
              <w:t xml:space="preserve"> </w:t>
            </w:r>
            <w:r w:rsidRPr="00136137">
              <w:rPr>
                <w:rFonts w:ascii="GHEA Grapalat" w:eastAsia="'GHEA Grapalat'" w:hAnsi="GHEA Grapalat" w:cs="'GHEA Grapalat'"/>
                <w:sz w:val="22"/>
                <w:szCs w:val="22"/>
                <w:lang w:val="ru-RU"/>
              </w:rPr>
              <w:t>մասով</w:t>
            </w:r>
            <w:r w:rsidRPr="00136137">
              <w:rPr>
                <w:rFonts w:ascii="Calibri" w:eastAsia="GHEA Grapalat" w:hAnsi="Calibri" w:cs="Calibri"/>
                <w:sz w:val="22"/>
                <w:szCs w:val="22"/>
              </w:rPr>
              <w:t> </w:t>
            </w:r>
            <w:r w:rsidRPr="00136137">
              <w:rPr>
                <w:rFonts w:ascii="GHEA Grapalat" w:eastAsia="'GHEA Grapalat'" w:hAnsi="GHEA Grapalat" w:cs="'GHEA Grapalat'"/>
                <w:sz w:val="22"/>
                <w:szCs w:val="22"/>
              </w:rPr>
              <w:t xml:space="preserve">նախատեսվել է </w:t>
            </w:r>
            <w:r w:rsidRPr="00136137">
              <w:rPr>
                <w:rFonts w:ascii="GHEA Grapalat" w:eastAsia="'GHEA Grapalat'" w:hAnsi="GHEA Grapalat" w:cs="'GHEA Grapalat'"/>
                <w:sz w:val="22"/>
                <w:szCs w:val="22"/>
                <w:lang w:val="ru-RU"/>
              </w:rPr>
              <w:t>հիմնական</w:t>
            </w:r>
            <w:r w:rsidRPr="00136137">
              <w:rPr>
                <w:rFonts w:ascii="GHEA Grapalat" w:eastAsia="'GHEA Grapalat'" w:hAnsi="GHEA Grapalat" w:cs="'GHEA Grapalat'"/>
                <w:sz w:val="22"/>
                <w:szCs w:val="22"/>
              </w:rPr>
              <w:t xml:space="preserve"> </w:t>
            </w:r>
            <w:r w:rsidRPr="00136137">
              <w:rPr>
                <w:rFonts w:ascii="GHEA Grapalat" w:eastAsia="'GHEA Grapalat'" w:hAnsi="GHEA Grapalat" w:cs="'GHEA Grapalat'"/>
                <w:sz w:val="22"/>
                <w:szCs w:val="22"/>
                <w:lang w:val="ru-RU"/>
              </w:rPr>
              <w:t>աշխատավարձի</w:t>
            </w:r>
            <w:r w:rsidRPr="00136137">
              <w:rPr>
                <w:rFonts w:ascii="GHEA Grapalat" w:eastAsia="'GHEA Grapalat'" w:hAnsi="GHEA Grapalat" w:cs="'GHEA Grapalat'"/>
                <w:sz w:val="22"/>
                <w:szCs w:val="22"/>
              </w:rPr>
              <w:t xml:space="preserve"> </w:t>
            </w:r>
            <w:r w:rsidRPr="00136137">
              <w:rPr>
                <w:rFonts w:ascii="GHEA Grapalat" w:eastAsia="'GHEA Grapalat'" w:hAnsi="GHEA Grapalat" w:cs="'GHEA Grapalat'"/>
                <w:sz w:val="22"/>
                <w:szCs w:val="22"/>
                <w:lang w:val="ru-RU"/>
              </w:rPr>
              <w:t>հաշվարկման</w:t>
            </w:r>
            <w:r w:rsidRPr="00136137">
              <w:rPr>
                <w:rFonts w:ascii="GHEA Grapalat" w:eastAsia="'GHEA Grapalat'" w:hAnsi="GHEA Grapalat" w:cs="'GHEA Grapalat'"/>
                <w:sz w:val="22"/>
                <w:szCs w:val="22"/>
              </w:rPr>
              <w:t xml:space="preserve"> </w:t>
            </w:r>
            <w:r w:rsidRPr="00136137">
              <w:rPr>
                <w:rFonts w:ascii="GHEA Grapalat" w:eastAsia="'GHEA Grapalat'" w:hAnsi="GHEA Grapalat" w:cs="'GHEA Grapalat'"/>
                <w:sz w:val="22"/>
                <w:szCs w:val="22"/>
                <w:lang w:val="ru-RU"/>
              </w:rPr>
              <w:t>գործակիցները</w:t>
            </w:r>
            <w:r w:rsidRPr="00136137">
              <w:rPr>
                <w:rFonts w:ascii="GHEA Grapalat" w:eastAsia="'GHEA Grapalat'" w:hAnsi="GHEA Grapalat" w:cs="'GHEA Grapalat'"/>
                <w:sz w:val="22"/>
                <w:szCs w:val="22"/>
              </w:rPr>
              <w:t xml:space="preserve"> միայն 1-1.3 </w:t>
            </w:r>
            <w:r w:rsidRPr="00136137">
              <w:rPr>
                <w:rFonts w:ascii="GHEA Grapalat" w:eastAsia="'GHEA Grapalat'" w:hAnsi="GHEA Grapalat" w:cs="'GHEA Grapalat'"/>
                <w:sz w:val="22"/>
                <w:szCs w:val="22"/>
                <w:lang w:val="ru-RU"/>
              </w:rPr>
              <w:t>գործակցով</w:t>
            </w:r>
            <w:r w:rsidRPr="00136137">
              <w:rPr>
                <w:rFonts w:ascii="GHEA Grapalat" w:eastAsia="'GHEA Grapalat'" w:hAnsi="GHEA Grapalat" w:cs="'GHEA Grapalat'"/>
                <w:sz w:val="22"/>
                <w:szCs w:val="22"/>
              </w:rPr>
              <w:t xml:space="preserve"> </w:t>
            </w:r>
            <w:r w:rsidRPr="00136137">
              <w:rPr>
                <w:rFonts w:ascii="GHEA Grapalat" w:eastAsia="'GHEA Grapalat'" w:hAnsi="GHEA Grapalat" w:cs="'GHEA Grapalat'"/>
                <w:sz w:val="22"/>
                <w:szCs w:val="22"/>
                <w:lang w:val="ru-RU"/>
              </w:rPr>
              <w:t>ճշգրտելու</w:t>
            </w:r>
            <w:r w:rsidRPr="00136137">
              <w:rPr>
                <w:rFonts w:ascii="GHEA Grapalat" w:eastAsia="'GHEA Grapalat'" w:hAnsi="GHEA Grapalat" w:cs="'GHEA Grapalat'"/>
                <w:sz w:val="22"/>
                <w:szCs w:val="22"/>
              </w:rPr>
              <w:t xml:space="preserve"> պայման, ինչպես նաև նախատեսվել են դրա իրականացման համար անհրաժեշտ </w:t>
            </w:r>
            <w:r w:rsidRPr="00136137">
              <w:rPr>
                <w:rFonts w:ascii="GHEA Grapalat" w:eastAsia="'GHEA Grapalat'" w:hAnsi="GHEA Grapalat" w:cs="'GHEA Grapalat'"/>
                <w:sz w:val="22"/>
                <w:szCs w:val="22"/>
                <w:lang w:val="ru-RU"/>
              </w:rPr>
              <w:t>չափանիշներ</w:t>
            </w:r>
            <w:r w:rsidRPr="00136137">
              <w:rPr>
                <w:rFonts w:ascii="GHEA Grapalat" w:eastAsia="'GHEA Grapalat'" w:hAnsi="GHEA Grapalat" w:cs="'GHEA Grapalat'"/>
                <w:sz w:val="22"/>
                <w:szCs w:val="22"/>
              </w:rPr>
              <w:t>։</w:t>
            </w:r>
            <w:r w:rsidRPr="00B8733E">
              <w:rPr>
                <w:rFonts w:ascii="Calibri" w:eastAsia="GHEA Grapalat" w:hAnsi="Calibri" w:cs="Calibri"/>
                <w:sz w:val="22"/>
                <w:szCs w:val="22"/>
              </w:rPr>
              <w:t> </w:t>
            </w:r>
          </w:p>
        </w:tc>
        <w:tc>
          <w:tcPr>
            <w:tcW w:w="1100" w:type="dxa"/>
            <w:tcBorders>
              <w:top w:val="single" w:sz="1" w:space="0" w:color="000000"/>
              <w:left w:val="single" w:sz="1" w:space="0" w:color="000000"/>
              <w:bottom w:val="single" w:sz="1" w:space="0" w:color="000000"/>
              <w:right w:val="single" w:sz="1" w:space="0" w:color="000000"/>
            </w:tcBorders>
            <w:noWrap/>
          </w:tcPr>
          <w:p w:rsidR="00DB7DC9" w:rsidRPr="00B8733E" w:rsidRDefault="00DB7DC9">
            <w:pPr>
              <w:jc w:val="center"/>
              <w:rPr>
                <w:rFonts w:ascii="GHEA Grapalat" w:hAnsi="GHEA Grapalat"/>
              </w:rPr>
            </w:pPr>
          </w:p>
        </w:tc>
      </w:tr>
    </w:tbl>
    <w:p w:rsidR="00E05F55" w:rsidRPr="00B8733E" w:rsidRDefault="00E05F55">
      <w:pPr>
        <w:rPr>
          <w:rFonts w:ascii="GHEA Grapalat" w:hAnsi="GHEA Grapalat"/>
        </w:rPr>
      </w:pPr>
    </w:p>
    <w:sectPr w:rsidR="00E05F55" w:rsidRPr="00B8733E">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 Grapalat'">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Mincho">
    <w:altName w:val="Yu Gothic UI"/>
    <w:panose1 w:val="020B0500000000000000"/>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6B7BD6"/>
    <w:multiLevelType w:val="multilevel"/>
    <w:tmpl w:val="533C7B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DC9"/>
    <w:rsid w:val="00014800"/>
    <w:rsid w:val="00136137"/>
    <w:rsid w:val="001C683C"/>
    <w:rsid w:val="003E28BF"/>
    <w:rsid w:val="00510C16"/>
    <w:rsid w:val="006E0F17"/>
    <w:rsid w:val="00B8733E"/>
    <w:rsid w:val="00DB7DC9"/>
    <w:rsid w:val="00E05F55"/>
    <w:rsid w:val="00E26301"/>
    <w:rsid w:val="00F35D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7D1AA4-2D90-4E24-ADFE-463939402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draft.am/5-cms-7/files/sentence/1/17851354420468.doc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63</Pages>
  <Words>5170</Words>
  <Characters>29474</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 Matosyan</dc:creator>
  <cp:keywords/>
  <dc:description/>
  <cp:lastModifiedBy>user</cp:lastModifiedBy>
  <cp:revision>2</cp:revision>
  <dcterms:created xsi:type="dcterms:W3CDTF">2026-09-17T08:56:00Z</dcterms:created>
  <dcterms:modified xsi:type="dcterms:W3CDTF">2026-09-17T08:56:00Z</dcterms:modified>
  <cp:category/>
</cp:coreProperties>
</file>