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B7DC9" w:rsidRPr="00136137" w:rsidRDefault="00E05F55">
      <w:pPr>
        <w:pStyle w:val="headingtitleStyle"/>
      </w:pPr>
      <w:bookmarkStart w:id="0" w:name="_Toc0"/>
      <w:bookmarkStart w:id="1" w:name="_GoBack"/>
      <w:bookmarkEnd w:id="1"/>
      <w:r w:rsidRPr="00136137">
        <w:t>Ամփոփաթերթ</w:t>
      </w:r>
      <w:bookmarkEnd w:id="0"/>
    </w:p>
    <w:p w:rsidR="00DB7DC9" w:rsidRPr="00136137" w:rsidRDefault="00E05F55">
      <w:pPr>
        <w:pStyle w:val="headingtitleStyle"/>
      </w:pPr>
      <w:bookmarkStart w:id="2" w:name="_Toc1"/>
      <w:r w:rsidRPr="00136137">
        <w:t>««Պետական պաշտոններ և պետական ծառայության պաշտոններ զբաղեցնող անձանց վարձատրության մասին» օրենքում և հարակից օրենքներում փոփոխություններ և լրացումներ կատարելու մասին» օրենքների նախագծերին հավանություն տալու մասին» նախագծի վերաբերյալ</w:t>
      </w:r>
      <w:bookmarkEnd w:id="2"/>
    </w:p>
    <w:p w:rsidR="00DB7DC9" w:rsidRPr="00136137" w:rsidRDefault="00DB7DC9">
      <w:pPr>
        <w:rPr>
          <w:rFonts w:ascii="GHEA Grapalat" w:hAnsi="GHEA Grapalat"/>
        </w:rPr>
      </w:pPr>
    </w:p>
    <w:p w:rsidR="00DB7DC9" w:rsidRPr="00136137" w:rsidRDefault="00DB7DC9">
      <w:pPr>
        <w:rPr>
          <w:rFonts w:ascii="GHEA Grapalat" w:hAnsi="GHEA Grapalat"/>
        </w:rPr>
      </w:pPr>
    </w:p>
    <w:p w:rsidR="00DB7DC9" w:rsidRPr="00136137" w:rsidRDefault="00DB7DC9">
      <w:pPr>
        <w:rPr>
          <w:rFonts w:ascii="GHEA Grapalat" w:hAnsi="GHEA Grapalat"/>
        </w:rPr>
      </w:pPr>
    </w:p>
    <w:tbl>
      <w:tblPr>
        <w:tblW w:w="0" w:type="auto"/>
        <w:tblInd w:w="10" w:type="dxa"/>
        <w:tblCellMar>
          <w:left w:w="10" w:type="dxa"/>
          <w:right w:w="10" w:type="dxa"/>
        </w:tblCellMar>
        <w:tblLook w:val="04A0" w:firstRow="1" w:lastRow="0" w:firstColumn="1" w:lastColumn="0" w:noHBand="0" w:noVBand="1"/>
      </w:tblPr>
      <w:tblGrid>
        <w:gridCol w:w="408"/>
        <w:gridCol w:w="1599"/>
        <w:gridCol w:w="2586"/>
        <w:gridCol w:w="2586"/>
        <w:gridCol w:w="2021"/>
        <w:gridCol w:w="2724"/>
        <w:gridCol w:w="2021"/>
      </w:tblGrid>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Առաջարկության հեղինակը, ստացման ամսաթիվը</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Կարգավիճակ</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Առաջարկության բովանդակությունը</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Կցված փաստաթղթեր</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Եզրակացություն</w:t>
            </w: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Դրույթ</w:t>
            </w: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DB7DC9">
            <w:pPr>
              <w:jc w:val="center"/>
              <w:rPr>
                <w:rFonts w:ascii="GHEA Grapalat" w:hAnsi="GHEA Grapalat"/>
              </w:rPr>
            </w:pPr>
          </w:p>
        </w:tc>
        <w:tc>
          <w:tcPr>
            <w:tcW w:w="185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1</w:t>
            </w:r>
          </w:p>
        </w:tc>
        <w:tc>
          <w:tcPr>
            <w:tcW w:w="32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w:t>
            </w:r>
          </w:p>
        </w:tc>
        <w:tc>
          <w:tcPr>
            <w:tcW w:w="10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w:t>
            </w:r>
          </w:p>
        </w:tc>
        <w:tc>
          <w:tcPr>
            <w:tcW w:w="25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4</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5</w:t>
            </w:r>
          </w:p>
        </w:tc>
        <w:tc>
          <w:tcPr>
            <w:tcW w:w="1100" w:type="dxa"/>
            <w:tcBorders>
              <w:top w:val="single" w:sz="1" w:space="0" w:color="000000"/>
              <w:left w:val="single" w:sz="1" w:space="0" w:color="000000"/>
              <w:bottom w:val="single" w:sz="1" w:space="0" w:color="000000"/>
              <w:right w:val="single" w:sz="1" w:space="0" w:color="000000"/>
            </w:tcBorders>
            <w:noWrap/>
            <w:vAlign w:val="center"/>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6</w:t>
            </w: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1</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Ողջունում ենք այն, նախագծով ցածր օղակի (մասնագետի) աշխատավարձի բարձրացում է նախատեսվում։</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Ընդունվել է ի գիտություն։</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Առաջարկվող համակարգի հիմնական խնդիրն այն է, որ այն ավելի բարձր է գնահատում վարչական հիերարխիայում զբաղեցրած դիրքը, քան մասնագիտական փորձը, գիտելիքը և երկարամյա ծառայությունը։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Մասնագետի և ավագ մասնագետի աշխատավարձի ամբողջական սառեցումը, առաջխաղացման դեպքում նախկին փորձի հնարավոր անտեսումը, պաշտոնների միջև խոշոր աշխատավարձային թռիչքները և մասնագիտական </w:t>
            </w:r>
            <w:r w:rsidRPr="00136137">
              <w:rPr>
                <w:rFonts w:ascii="GHEA Grapalat" w:eastAsia="GHEA Grapalat" w:hAnsi="GHEA Grapalat" w:cs="GHEA Grapalat"/>
                <w:sz w:val="22"/>
                <w:szCs w:val="22"/>
              </w:rPr>
              <w:lastRenderedPageBreak/>
              <w:t>կարիերայի սահմանափակ հնարավորությունները կարող են բացասաբար ազդել պետական ծառայության կայունության, աշխատողների մոտիվացիայի և որակյալ մասնագետների պահպանման վրա։</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Միաժամանակ, 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w:t>
            </w:r>
            <w:r w:rsidRPr="00136137">
              <w:rPr>
                <w:rFonts w:ascii="GHEA Grapalat" w:eastAsia="'GHEA Grapalat'" w:hAnsi="GHEA Grapalat" w:cs="'GHEA Grapalat'"/>
                <w:sz w:val="22"/>
                <w:szCs w:val="22"/>
              </w:rPr>
              <w:lastRenderedPageBreak/>
              <w:t>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Արդյունքում, առաջարկվող մոտեցումը թուլ է տալիս ապահովել մրցունակ աշխատավարձ՝ միևնույն ժամանակ պահպանելով փորձի և երկարամյա ծառայության արժևորումը՝ առանց պաշտոնային առաջխաղացման խթանների թուլացման։</w:t>
            </w:r>
          </w:p>
          <w:p w:rsidR="00DB7DC9" w:rsidRPr="00136137" w:rsidRDefault="00E05F55">
            <w:pPr>
              <w:rPr>
                <w:rFonts w:ascii="GHEA Grapalat" w:hAnsi="GHEA Grapalat"/>
              </w:rPr>
            </w:pPr>
            <w:r w:rsidRPr="00136137">
              <w:rPr>
                <w:rFonts w:ascii="Calibri" w:eastAsia="'GHEA Grapalat'" w:hAnsi="Calibri" w:cs="Calibri"/>
                <w:sz w:val="22"/>
                <w:szCs w:val="22"/>
              </w:rPr>
              <w:lastRenderedPageBreak/>
              <w:t> </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3</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մասնագետի և ավագ մասնագետի պաշտոնների համար նույնպես նախատեսել աշխատանքային փորձով պայմանավորված աստիճանական աճ: Առաջարկվում է սահմանել աշխատանքային փորձի գնահատման միասնական սկզբունքներ բոլոր պաշտոնային խմբերի համար։</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Նախագծով մասնագետի և ավագ մասնագետի պաշտոնների համար սահմանվում են </w:t>
            </w:r>
            <w:r w:rsidRPr="00136137">
              <w:rPr>
                <w:rFonts w:ascii="GHEA Grapalat" w:eastAsia="GHEA Grapalat" w:hAnsi="GHEA Grapalat" w:cs="GHEA Grapalat"/>
                <w:sz w:val="22"/>
                <w:szCs w:val="22"/>
              </w:rPr>
              <w:lastRenderedPageBreak/>
              <w:t>համապատասխանաբար 3 և 3.5 գործակիցներ, որոնք չեն փոփոխվում՝ անկախ տվյալ պաշտոնում կամ քաղաքացիական ծառայության համակարգում աշխատած տարիների քանակից։</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մոտեցման արդյունքում նույն պաշտոնում մեկ տարի և, օրինակ, տասնհինգ կամ քսան տարի աշխատած ծառայողները ստանալու են նույն հիմնական աշխատավարձը։ Մինչդեռ երկարամյա աշխատանքի ընթացքում ծառայողը ձեռք է բերում մասնագիտական գիտելիքներ, ոլորտային փորձ, ինստիտուցիոնալ </w:t>
            </w:r>
            <w:r w:rsidRPr="00136137">
              <w:rPr>
                <w:rFonts w:ascii="GHEA Grapalat" w:eastAsia="GHEA Grapalat" w:hAnsi="GHEA Grapalat" w:cs="GHEA Grapalat"/>
                <w:sz w:val="22"/>
                <w:szCs w:val="22"/>
              </w:rPr>
              <w:lastRenderedPageBreak/>
              <w:t>հիշողություն և բարդ խնդիրներ ինքնուրույն լուծելու կարողություն։ Փորձի ամբողջական անտեսումը կարող է նվազեցնել երկարամյա ծառայողների մոտիվացիան, խրախուսել նրանց հեռանալ հանրային ծառայությունից: Եթե այս մոդելի գաղափարը կայանում է նրանում, որ ծառայողը ձգտի բարձրացնել իր պաշտոնը, ապա շատ տեղերում դրա հնարավորությունը պարզապես չկա, օրինակ՝ համապատասխան հաստիքների բացակայության պատճառով։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Նախագծով տարբեր պաշտոնների համար աշխատանքային փորձը գնահատվում է տարբեր տրամաբանությամբ։ Մասնագետի և ավագ մասնագետի աշխատավարձը տարիների ընթացքում ընդհանրապես չի աճում։ Գլխավոր մասնագետի գործակիցը առավելագույնին է հասնում տասնմեկ տարի անց, իսկ ղեկավար պաշտոնների դեպքում աճը շարունակվում է ավելի երկար ժամանակ։</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Նախագծից պարզ չէ, թե ինչու է մասնագիտական փորձը որոշ պաշտոններում ընդհանրապես արժեք չունի, որոշ պաշտոններում դադարում է արժեք </w:t>
            </w:r>
            <w:r w:rsidRPr="00136137">
              <w:rPr>
                <w:rFonts w:ascii="GHEA Grapalat" w:eastAsia="GHEA Grapalat" w:hAnsi="GHEA Grapalat" w:cs="GHEA Grapalat"/>
                <w:sz w:val="22"/>
                <w:szCs w:val="22"/>
              </w:rPr>
              <w:lastRenderedPageBreak/>
              <w:t>ունենալ տասնմեկ տարի անց, իսկ վարչության պետի պաշտոնում շարունակում է հաշվի առնվել ավելի երկար ժամանակ։</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Պաշտոնի բարդությունն ու պատասխանատվությունը պետք է արտահայտվեն սկզբնական գործակցով, իսկ տվյալ պաշտոնում կամ համապատասխան մասնագիտական ոլորտում կուտակված փորձը՝ նույն տրամաբանությամբ կառուցված աշխատավարձային աստիճաններով։</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w:t>
            </w:r>
            <w:r w:rsidRPr="00136137">
              <w:rPr>
                <w:rFonts w:ascii="GHEA Grapalat" w:eastAsia="'GHEA Grapalat'" w:hAnsi="GHEA Grapalat" w:cs="'GHEA Grapalat'"/>
                <w:sz w:val="22"/>
                <w:szCs w:val="22"/>
              </w:rPr>
              <w:lastRenderedPageBreak/>
              <w:t>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4</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 xml:space="preserve">Հայաստանի պետհիմնարկների, ՏԻՄ-երի աշխատողների </w:t>
            </w:r>
            <w:r w:rsidRPr="00136137">
              <w:rPr>
                <w:rFonts w:ascii="GHEA Grapalat" w:eastAsia="GHEA Grapalat" w:hAnsi="GHEA Grapalat" w:cs="GHEA Grapalat"/>
                <w:color w:val="000000"/>
                <w:sz w:val="22"/>
                <w:szCs w:val="22"/>
              </w:rPr>
              <w:lastRenderedPageBreak/>
              <w:t>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 xml:space="preserve">Առաջարկվում է նոր պաշտոնի գործակցի որոշման ժամանակ հաշվառել ոչ միայն </w:t>
            </w:r>
            <w:r w:rsidRPr="00136137">
              <w:rPr>
                <w:rFonts w:ascii="GHEA Grapalat" w:eastAsia="GHEA Grapalat" w:hAnsi="GHEA Grapalat" w:cs="GHEA Grapalat"/>
                <w:b/>
                <w:bCs/>
                <w:i/>
                <w:iCs/>
                <w:sz w:val="22"/>
                <w:szCs w:val="22"/>
              </w:rPr>
              <w:lastRenderedPageBreak/>
              <w:t>տվյալ կոնկրետ պաշտոնում, այլև համարժեք, հարակից կամ ավելի ցածր մասնագիտական պաշտոններում ձեռք բերված համապատասխան աշխատանքային փորձը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t xml:space="preserve">Հիմնավորում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Նախագծով գործակիցների բարձրացումը հիմնականում կապվում է կոնկրետ պաշտոնում աշխատած տարիների հետ։ Այս մոտեցումը կարող է հանգեցնել նրան, որ երկար տարիներ ավագ մասնագետ աշխատած և գլխավոր մասնագետի պաշտոնում առաջխաղացած անձը </w:t>
            </w:r>
            <w:r w:rsidRPr="00136137">
              <w:rPr>
                <w:rFonts w:ascii="GHEA Grapalat" w:eastAsia="GHEA Grapalat" w:hAnsi="GHEA Grapalat" w:cs="GHEA Grapalat"/>
                <w:sz w:val="22"/>
                <w:szCs w:val="22"/>
              </w:rPr>
              <w:lastRenderedPageBreak/>
              <w:t>նոր պաշտոնում դիտարկվի որպես աշխատանքային փորձ չունեցող ծառայող։</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Օրինակ՝ քաղաքացիական ծառայության համակարգում տասնհինգ կամ քսան տարվա փորձ ունեցող ավագ մասնագետը գլխավոր մասնագետի պաշտոնում նշանակվելու դեպքում կարող է սկսել գլխավոր մասնագետի նվազագույն՝ 4 գործակցից՝ նախկին փորձի բավարար հաշվառում չստանալով։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Այսպիսի կարգավորումը փաստացի «զրոյացնում» է առաջխաղացումից </w:t>
            </w:r>
            <w:r w:rsidRPr="00136137">
              <w:rPr>
                <w:rFonts w:ascii="GHEA Grapalat" w:eastAsia="GHEA Grapalat" w:hAnsi="GHEA Grapalat" w:cs="GHEA Grapalat"/>
                <w:sz w:val="22"/>
                <w:szCs w:val="22"/>
              </w:rPr>
              <w:lastRenderedPageBreak/>
              <w:t>առաջ կուտակված մասնագիտական փորձը և կարող է նվազեցնել առաջխաղացման գրավչությունը։ Այն նաև անհամաչափ է այն դեպքերում, երբ անձը շարունակում է աշխատել նույն ոլորտում և իրականացնել բովանդակությամբ համանման կամ ավելի բարդ գործառույթներ։</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անհրաժեշտ է ամրագրել, որ առաջխաղացման արդյունքում ծառայողի հիմնական աշխատավարձը չի կարող մնալ նույնը կամ նվազել, և նոր պաշտոնում այն պետք է առնվազն մեկ գործակցով գերազանցի </w:t>
            </w:r>
            <w:r w:rsidRPr="00136137">
              <w:rPr>
                <w:rFonts w:ascii="GHEA Grapalat" w:eastAsia="GHEA Grapalat" w:hAnsi="GHEA Grapalat" w:cs="GHEA Grapalat"/>
                <w:sz w:val="22"/>
                <w:szCs w:val="22"/>
              </w:rPr>
              <w:lastRenderedPageBreak/>
              <w:t>նախկին պաշտոնում ստացած հիմնական աշխատավարձը։</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Նախագծում կատարվել են համապատասխան փոփոխություններ։ Մասնավորապես՝ </w:t>
            </w:r>
            <w:r w:rsidRPr="00136137">
              <w:rPr>
                <w:rFonts w:ascii="GHEA Grapalat" w:eastAsia="'GHEA Grapalat'" w:hAnsi="GHEA Grapalat" w:cs="'GHEA Grapalat'"/>
                <w:sz w:val="22"/>
                <w:szCs w:val="22"/>
              </w:rPr>
              <w:lastRenderedPageBreak/>
              <w:t>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w:t>
            </w:r>
          </w:p>
          <w:p w:rsidR="006E0F17" w:rsidRPr="00136137" w:rsidRDefault="00E05F55">
            <w:pPr>
              <w:rPr>
                <w:rFonts w:ascii="GHEA Grapalat" w:eastAsia="'GHEA Grapalat'" w:hAnsi="GHEA Grapalat" w:cs="'GHEA Grapalat'"/>
                <w:sz w:val="22"/>
                <w:szCs w:val="22"/>
              </w:rPr>
            </w:pPr>
            <w:r w:rsidRPr="00136137">
              <w:rPr>
                <w:rFonts w:ascii="GHEA Grapalat" w:eastAsia="'GHEA Grapalat'" w:hAnsi="GHEA Grapalat" w:cs="'GHEA Grapalat'"/>
                <w:sz w:val="22"/>
                <w:szCs w:val="22"/>
              </w:rPr>
              <w:t xml:space="preserve">Այն դեպքում, երբ պետական ծառայողը օրենսդրությամբ 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w:t>
            </w:r>
            <w:r w:rsidRPr="00136137">
              <w:rPr>
                <w:rFonts w:ascii="GHEA Grapalat" w:eastAsia="'GHEA Grapalat'" w:hAnsi="GHEA Grapalat" w:cs="'GHEA Grapalat'"/>
                <w:sz w:val="22"/>
                <w:szCs w:val="22"/>
              </w:rPr>
              <w:lastRenderedPageBreak/>
              <w:t>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p w:rsidR="00DB7DC9" w:rsidRPr="00136137" w:rsidRDefault="006E0F17">
            <w:pPr>
              <w:rPr>
                <w:rFonts w:ascii="GHEA Grapalat" w:hAnsi="GHEA Grapalat"/>
                <w:lang w:val="hy-AM"/>
              </w:rPr>
            </w:pPr>
            <w:r w:rsidRPr="00136137">
              <w:rPr>
                <w:rFonts w:ascii="GHEA Grapalat" w:eastAsia="'GHEA Grapalat'" w:hAnsi="GHEA Grapalat" w:cs="'GHEA Grapalat'"/>
                <w:sz w:val="22"/>
                <w:szCs w:val="22"/>
                <w:lang w:val="hy-AM"/>
              </w:rPr>
              <w:t xml:space="preserve">Բացի այդ պետական ծառայության բոլոր պաշտոնների համար ևս </w:t>
            </w:r>
            <w:r w:rsidRPr="00136137">
              <w:rPr>
                <w:rFonts w:ascii="GHEA Grapalat" w:eastAsia="'GHEA Grapalat'" w:hAnsi="GHEA Grapalat" w:cs="'GHEA Grapalat'"/>
                <w:sz w:val="22"/>
                <w:szCs w:val="22"/>
                <w:lang w:val="hy-AM"/>
              </w:rPr>
              <w:lastRenderedPageBreak/>
              <w:t>նախատեսվել է հիմնական աշխատավարձի հաշվարկման մեկ գործակից։</w:t>
            </w:r>
            <w:r w:rsidR="00E05F55" w:rsidRPr="00136137">
              <w:rPr>
                <w:rFonts w:ascii="GHEA Grapalat" w:eastAsia="'GHEA Grapalat'" w:hAnsi="GHEA Grapalat" w:cs="'GHEA Grapalat'"/>
                <w:sz w:val="22"/>
                <w:szCs w:val="22"/>
                <w:lang w:val="hy-AM"/>
              </w:rPr>
              <w:t xml:space="preserve">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lang w:val="hy-AM"/>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5</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օրենքով հստակ նախատեսել, որ համարժեք պաշտոնի տեղափոխության, պետական մարմնի վերակազմակերպման, պաշտոնի վերանվանման կամ գործառույթների էական շարունակականության դեպքում նախկինում կուտակված աշխատանքային փորձն ամբողջությամբ պահպանվում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Եթե աշխատավարձի աճը կապվում է կոնկրետ պաշտոնում աշխատած տարիների հետ, ապա </w:t>
            </w:r>
            <w:r w:rsidRPr="00136137">
              <w:rPr>
                <w:rFonts w:ascii="GHEA Grapalat" w:eastAsia="GHEA Grapalat" w:hAnsi="GHEA Grapalat" w:cs="GHEA Grapalat"/>
                <w:sz w:val="22"/>
                <w:szCs w:val="22"/>
              </w:rPr>
              <w:lastRenderedPageBreak/>
              <w:t>անհրաժեշտ է հստակ կարգավորել, թե ինչ է տեղի ունենում ծառայողի՝ այլ պետական մարմին տեղափոխվելու, համարժեք պաշտոնի նշանակվելու, մարմնի վերակազմակերպման կամ պաշտոնի անվան փոփոխության դեպքում։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Առանց հստակ երաշխիքների ծառայողը կարող է կորցնել նախկինում կուտակած աշխատանքային տարիները և նոր պաշտոնում սկսել նվազագույն գործակցից։ Սա կարող է սահմանափակել ծառայողների շարժունակությունը, խրախուսել նրանց երկար ժամանակ մնալ </w:t>
            </w:r>
            <w:r w:rsidRPr="00136137">
              <w:rPr>
                <w:rFonts w:ascii="GHEA Grapalat" w:eastAsia="GHEA Grapalat" w:hAnsi="GHEA Grapalat" w:cs="GHEA Grapalat"/>
                <w:sz w:val="22"/>
                <w:szCs w:val="22"/>
              </w:rPr>
              <w:lastRenderedPageBreak/>
              <w:t>նույն պաշտոնում և խոչընդոտել մասնագիտական փորձի փոխանակմանը պետական տարբեր մարմինների միջև։</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Հարակից կամ ավելի բարձր պաշտոնի նշանակվելու դեպքում պետք է սահմանվեն նախկին փորձի հաշվարկման հստակ և միասնական չափանիշներ։</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t>Նախագծում կատարվել են համապատասխան փոփոխություններ՝ պետական ծառայողների համար նախատեսելով հիմնական աշխատավարձի հաշվարկման մեկ գործակից և ծառայության ստաժի հավելավճար՝ համապատասխան պաշտոններ զբաղեցնելու ժամանակահատվածի համար։</w:t>
            </w:r>
          </w:p>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t>Մասնավորապես՝ 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w:t>
            </w:r>
          </w:p>
          <w:p w:rsidR="00DB7DC9" w:rsidRPr="00136137" w:rsidRDefault="00E05F55">
            <w:pPr>
              <w:spacing w:line="240" w:lineRule="auto"/>
              <w:rPr>
                <w:rFonts w:ascii="GHEA Grapalat" w:hAnsi="GHEA Grapalat"/>
              </w:rPr>
            </w:pPr>
            <w:r w:rsidRPr="00136137">
              <w:rPr>
                <w:rFonts w:ascii="GHEA Grapalat" w:eastAsia="'GHEA Grapalat'" w:hAnsi="GHEA Grapalat" w:cs="'GHEA Grapalat'"/>
                <w:sz w:val="22"/>
                <w:szCs w:val="22"/>
              </w:rPr>
              <w:lastRenderedPageBreak/>
              <w:t xml:space="preserve">Այն դեպքում, երբ պետական ծառայողը օրենսդրությամբ 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w:t>
            </w:r>
            <w:r w:rsidRPr="00136137">
              <w:rPr>
                <w:rFonts w:ascii="GHEA Grapalat" w:eastAsia="'GHEA Grapalat'" w:hAnsi="GHEA Grapalat" w:cs="'GHEA Grapalat'"/>
                <w:sz w:val="22"/>
                <w:szCs w:val="22"/>
              </w:rPr>
              <w:lastRenderedPageBreak/>
              <w:t>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6</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վերանայել հարակից պաշտոնների միջև գործակիցների հարաբերակցությունը և ապահովել ավելի աստիճանական ու հիմնավորված աշխատավարձային սանդղակ</w:t>
            </w:r>
          </w:p>
          <w:p w:rsidR="00DB7DC9" w:rsidRPr="00136137" w:rsidRDefault="00E05F55">
            <w:pPr>
              <w:rPr>
                <w:rFonts w:ascii="GHEA Grapalat" w:hAnsi="GHEA Grapalat"/>
              </w:rPr>
            </w:pPr>
            <w:r w:rsidRPr="00136137">
              <w:rPr>
                <w:rFonts w:ascii="Calibri" w:eastAsia="GHEA Grapalat" w:hAnsi="Calibri" w:cs="Calibri"/>
                <w:b/>
                <w:bCs/>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u w:val="single"/>
              </w:rPr>
              <w:lastRenderedPageBreak/>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Նախագծով գլխավոր մասնագետի սկզբնական գործակիցը 4 է, բաժնի պետի կամ վարչության պետի տեղակալի գործակիցը՝ 6, իսկ վարչության պետինը՝ 9.5։</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Այսպիսով՝ գլխավոր մասնագետից առաջին մակարդակի ղեկավար պաշտոնի անցնելու դեպքում վարձատրությունն աճում է 50 տոկոսով, իսկ 6 գործակցից վարչության պետի 9.5 գործակցին անցնելու դեպքում՝ շուրջ 58 տոկոսով։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Միևնույն ժամանակ մասնագետից ավագ մասնագետի և ավագ մասնագետից գլխավոր </w:t>
            </w:r>
            <w:r w:rsidRPr="00136137">
              <w:rPr>
                <w:rFonts w:ascii="GHEA Grapalat" w:eastAsia="GHEA Grapalat" w:hAnsi="GHEA Grapalat" w:cs="GHEA Grapalat"/>
                <w:sz w:val="22"/>
                <w:szCs w:val="22"/>
              </w:rPr>
              <w:lastRenderedPageBreak/>
              <w:t>մասնագետի անցումների դեպքում տարբերությունը զգալիորեն փոքր է։ Արդյունքում ձևավորվում է ոչ թե աստիճանական աշխատավարձային սանդղակ, այլ մասնագիտական պաշտոնների միջև փոքր տարբերությունների և ղեկավար պաշտոնների միջև խոշոր թռիչքների համակարգ։</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Նման կառուցվածքը ծառայողին փաստացի ուղղորդում է դեպի ղեկավար պաշտոն, եթե նա ցանկանում է ստանալ էականորեն ավելի բարձր վարձատրություն։ Սակայն բարձրակարգ իրավաբանը, տնտեսագետը, </w:t>
            </w:r>
            <w:r w:rsidRPr="00136137">
              <w:rPr>
                <w:rFonts w:ascii="GHEA Grapalat" w:eastAsia="GHEA Grapalat" w:hAnsi="GHEA Grapalat" w:cs="GHEA Grapalat"/>
                <w:sz w:val="22"/>
                <w:szCs w:val="22"/>
              </w:rPr>
              <w:lastRenderedPageBreak/>
              <w:t>տեղեկատվական տեխնոլոգիաների մասնագետը, աուդիտորը, ինժեները կամ քաղաքականության փորձագետը կարող է ունենալ բացառիկ մասնագիտական արժեք՝ առանց աշխատողների կառավարում իրականացնելու ցանկության կամ կարողության։ Փաստորեն, մասնագիտական աշխատողների գիտելիքն ու փորձը թերարժևորում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Բացի դրանից, ղեկավար պաշտոնը մեկն է, իսկ մասնագետներն ու գլխավոր մասնագետները մի քանիսն են, և </w:t>
            </w:r>
            <w:r w:rsidRPr="00136137">
              <w:rPr>
                <w:rFonts w:ascii="GHEA Grapalat" w:eastAsia="GHEA Grapalat" w:hAnsi="GHEA Grapalat" w:cs="GHEA Grapalat"/>
                <w:sz w:val="22"/>
                <w:szCs w:val="22"/>
              </w:rPr>
              <w:lastRenderedPageBreak/>
              <w:t>հնարավոր</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չէ, որ բոլորը դառնան ղեկավար՝ նույնիսկ ցանկության և պաշտոնին համապատասխանելու դեպքում։</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Պաշտոնը կարող է նաև զբաղված լինել և հեռանկարում ազատվելու միտում չունենալ։</w:t>
            </w:r>
          </w:p>
          <w:p w:rsidR="00DB7DC9" w:rsidRPr="00136137" w:rsidRDefault="00E05F55">
            <w:pPr>
              <w:rPr>
                <w:rFonts w:ascii="GHEA Grapalat" w:hAnsi="GHEA Grapalat"/>
              </w:rPr>
            </w:pPr>
            <w:r w:rsidRPr="00136137">
              <w:rPr>
                <w:rFonts w:ascii="GHEA Grapalat" w:eastAsia="GHEA Grapalat" w:hAnsi="GHEA Grapalat" w:cs="GHEA Grapalat"/>
                <w:sz w:val="22"/>
                <w:szCs w:val="22"/>
              </w:rPr>
              <w:t>Յուրաքանչյուր գործակցի չափը պետք է հիմնավորվի պաշտոնների համեմատական գնահատմամբ, այլ ոչ միայն պաշտոնի անվանումով կամ վարչական հիերարխիայում զբաղեցրած դիրքով։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Մասնագիտական առաջընթացը բացառապես ղեկավար պաշտոնով </w:t>
            </w:r>
            <w:r w:rsidRPr="00136137">
              <w:rPr>
                <w:rFonts w:ascii="GHEA Grapalat" w:eastAsia="GHEA Grapalat" w:hAnsi="GHEA Grapalat" w:cs="GHEA Grapalat"/>
                <w:sz w:val="22"/>
                <w:szCs w:val="22"/>
              </w:rPr>
              <w:lastRenderedPageBreak/>
              <w:t>պայմանավորելը կարող է հանգեցնել երկու բացասական հետևանքի՝ բարձրակարգ մասնագետների հեռացման կամ նրանց ղեկավար պաշտոններում նշանակման, որոնց համար նրանք մասնագիտական կամ կառավարչական առումով համապատասխան չեն։</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փոփոխությունների նպատակն է պետական ծառայությունում ապահովել մրցունակ աշխատավարձ, որը կզուգորդվի մասնագիտական և կառավարչական առաջխաղացումը խրախուսող խթաններով։ Աշխատավարձի ավելի </w:t>
            </w:r>
            <w:r w:rsidRPr="00136137">
              <w:rPr>
                <w:rFonts w:ascii="GHEA Grapalat" w:eastAsia="'GHEA Grapalat'" w:hAnsi="GHEA Grapalat" w:cs="'GHEA Grapalat'"/>
                <w:sz w:val="22"/>
                <w:szCs w:val="22"/>
              </w:rPr>
              <w:lastRenderedPageBreak/>
              <w:t xml:space="preserve">էական աճը պետք է կապվի առավել բարձր պաշտոնների ստանձնման հետ՝ խրախուսելով ծառայողներին զարգացնել իրենց կարողությունները, ստանձնել ավելի մեծ պատասխանատվություն և ձգտել մասնագիտական առաջընթացի։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w:t>
            </w:r>
            <w:r w:rsidRPr="00136137">
              <w:rPr>
                <w:rFonts w:ascii="GHEA Grapalat" w:eastAsia="'GHEA Grapalat'" w:hAnsi="GHEA Grapalat" w:cs="'GHEA Grapalat'"/>
                <w:sz w:val="22"/>
                <w:szCs w:val="22"/>
              </w:rPr>
              <w:lastRenderedPageBreak/>
              <w:t>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Արդյունքում, առաջարկվող մոտեցումը թուլ է տալիս ապահովել մրցունակ աշխատավարձ՝ միևնույն ժամանակ պահպանելով փորձի և երկարամյա ծառայության արժևորումը՝ առանց պաշտոնային առաջխաղացման խթանների թուլացման։</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7</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sz w:val="22"/>
                <w:szCs w:val="22"/>
              </w:rPr>
              <w:t>Առաջարկվում է վեց և հինգ տարվա խոշոր միջակայքների փոխարեն սահմանել ավելի փոքր և հաճախակի քայլերով աճ</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Նախագծի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w:t>
            </w:r>
            <w:r w:rsidRPr="00136137">
              <w:rPr>
                <w:rFonts w:ascii="GHEA Grapalat" w:eastAsia="'GHEA Grapalat'" w:hAnsi="GHEA Grapalat" w:cs="'GHEA Grapalat'"/>
                <w:sz w:val="22"/>
                <w:szCs w:val="22"/>
              </w:rPr>
              <w:lastRenderedPageBreak/>
              <w:t>փոփոխություններ, ինչպես նաև 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w:t>
            </w:r>
            <w:r w:rsidRPr="00136137">
              <w:rPr>
                <w:rFonts w:ascii="GHEA Grapalat" w:eastAsia="'GHEA Grapalat'" w:hAnsi="GHEA Grapalat" w:cs="'GHEA Grapalat'"/>
                <w:sz w:val="22"/>
                <w:szCs w:val="22"/>
              </w:rPr>
              <w:lastRenderedPageBreak/>
              <w:t>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8</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Հայաստանի պետհիմնարկների, ՏԻՄ-երի աշխատողների ճյուղային հանրապետական արհմիություն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06.08.2026 10:52:10</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Չի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i/>
                <w:iCs/>
                <w:sz w:val="22"/>
                <w:szCs w:val="22"/>
              </w:rPr>
              <w:t>Առաջարկվում է օրենքով սահմանել բազային աշխատավարձի տարեկան պարտադիր վերանայման և ինդեքսավորման մեխանիզմ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b/>
                <w:bCs/>
                <w:sz w:val="22"/>
                <w:szCs w:val="22"/>
                <w:u w:val="single"/>
              </w:rPr>
              <w:t>Հիմնավորում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Գործակիցների համակարգը կարող է գործնական նշանակություն ունենալ միայն այն դեպքում, երբ բազային աշխատավարձը պարբերաբար վերանայվում է և չի կորցնում իր իրական արժեքը գնաճի հետևանքով։</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Եթե բազային աշխատավարձը երկար ժամանակ մնա անփոփոխ, ապա նույնիսկ գործակիցների տեսականորեն ճիշտ հարաբերակցությունը չի ապահովի արժանապատիվ և մրցունակ վարձատրություն։ Այդ դեպքում պետական մարմինները ստիպված կլինեն աշխատավարձի իրական նվազումը փոխհատուցել հավելավճարների, պարգևատրումների կամ անհատական որոշումների միջոցով, ինչը կրկին կնվազեցնի համակարգի թափանցիկությունը։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Ինդեքսավորման հիմքում կարող են դրվել </w:t>
            </w:r>
            <w:r w:rsidRPr="00136137">
              <w:rPr>
                <w:rFonts w:ascii="GHEA Grapalat" w:eastAsia="GHEA Grapalat" w:hAnsi="GHEA Grapalat" w:cs="GHEA Grapalat"/>
                <w:sz w:val="22"/>
                <w:szCs w:val="22"/>
              </w:rPr>
              <w:lastRenderedPageBreak/>
              <w:t>սպառողական գների ինդեքսը, միջին աշխատավարձի փոփոխությունը, նվազագույն աշխատավարձը կամ այդ ցուցանիշների համակցությունը։ Վերանայումը պետք է իրականացվի ամեն տարի և ունենա հրապարակային հիմնավորում։</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Նախագծով նախատեսվում է բազային աշխատավարձի չափը յուրաքանչյուր տարվա պետական բյուջեի մասին օրենքով սահմանելու փոխարեն ուղղակիրորեն ամրագրել «Պետական պաշտոններ և պետական ծառայության պաշտոններ զբաղեցնող անձանց վարձատրության մասին» օրենքով:</w:t>
            </w:r>
          </w:p>
          <w:p w:rsidR="00DB7DC9" w:rsidRPr="00136137" w:rsidRDefault="00E05F55">
            <w:pPr>
              <w:rPr>
                <w:rFonts w:ascii="GHEA Grapalat" w:eastAsia="'GHEA Grapalat'" w:hAnsi="GHEA Grapalat" w:cs="'GHEA Grapalat'"/>
                <w:sz w:val="22"/>
                <w:szCs w:val="22"/>
              </w:rPr>
            </w:pPr>
            <w:r w:rsidRPr="00136137">
              <w:rPr>
                <w:rFonts w:ascii="GHEA Grapalat" w:eastAsia="'GHEA Grapalat'" w:hAnsi="GHEA Grapalat" w:cs="'GHEA Grapalat'"/>
                <w:sz w:val="22"/>
                <w:szCs w:val="22"/>
              </w:rPr>
              <w:t>Օրենքով բազային աշխատավարձի չափի սահմանումը</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 անհրաժեշտության դեպքում այն վերանայելու հնարավորությունից չի զրկում՝ միևնույն ժամանակ ապահովելով վարձատրության համակարգի </w:t>
            </w:r>
            <w:r w:rsidRPr="00136137">
              <w:rPr>
                <w:rFonts w:ascii="GHEA Grapalat" w:eastAsia="'GHEA Grapalat'" w:hAnsi="GHEA Grapalat" w:cs="'GHEA Grapalat'"/>
                <w:sz w:val="22"/>
                <w:szCs w:val="22"/>
              </w:rPr>
              <w:lastRenderedPageBreak/>
              <w:t>կայունությունն ու կանխատեսելիությունը։</w:t>
            </w:r>
          </w:p>
          <w:p w:rsidR="00014800" w:rsidRPr="00136137" w:rsidRDefault="00014800">
            <w:pPr>
              <w:rPr>
                <w:rFonts w:ascii="GHEA Grapalat" w:hAnsi="GHEA Grapalat"/>
                <w:lang w:val="hy-AM"/>
              </w:rPr>
            </w:pPr>
            <w:r w:rsidRPr="00136137">
              <w:rPr>
                <w:rFonts w:ascii="GHEA Grapalat" w:eastAsia="'GHEA Grapalat'" w:hAnsi="GHEA Grapalat" w:cs="'GHEA Grapalat'"/>
                <w:sz w:val="22"/>
                <w:szCs w:val="22"/>
                <w:lang w:val="hy-AM"/>
              </w:rPr>
              <w:t>Ինչ վերաբերում է բազային աշխատավարձի ինդեքսավորմանը, ապա այն կարող է ներդրվել Հայաստանի Հանրապետությունում համապատասխան համակարգի ներդրման պարագայում։</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9</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ՏԱԹԵՎԻԿ ՍԱՅԱԴՅԱՆ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05.08.2026 20:41:02</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հարգելի հեղինակներ,</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Ողջունում եմ պետական ծառայության համակարգում վարձատրության մեխանիզմների շարունակական կատարելագործմանն ուղղված Ձեր նախաձեռնությունը, ինչպես նաև կատարողականի վրա </w:t>
            </w:r>
            <w:r w:rsidRPr="00136137">
              <w:rPr>
                <w:rFonts w:ascii="GHEA Grapalat" w:eastAsia="GHEA Grapalat" w:hAnsi="GHEA Grapalat" w:cs="GHEA Grapalat"/>
                <w:sz w:val="22"/>
                <w:szCs w:val="22"/>
              </w:rPr>
              <w:lastRenderedPageBreak/>
              <w:t>հիմնված վարձատրության համակարգի ներդրման առաջարկը, որը կարող է նպաստել հանրային ծառայության արդյունավետության բարձրացմանը։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Միաժամանակ առաջարկում եմ վերանայել պետական ծառայության գլխավոր մասնագետների (ինչպես նաև համարժեք այլ մասնագիտական պաշտոնների) հիմնական աշխատավարձի գործակիցների աճի տրամաբանությունը՝ պահպանելով աշխատանքային ստաժի աճին համահունչ հիմնական աշխատավարձի գործակցի աստիճանական </w:t>
            </w:r>
            <w:r w:rsidRPr="00136137">
              <w:rPr>
                <w:rFonts w:ascii="GHEA Grapalat" w:eastAsia="GHEA Grapalat" w:hAnsi="GHEA Grapalat" w:cs="GHEA Grapalat"/>
                <w:sz w:val="22"/>
                <w:szCs w:val="22"/>
              </w:rPr>
              <w:lastRenderedPageBreak/>
              <w:t>բարձրացումը նաև 15-րդ տարվանից հետո, ինչպես դա նախատեսված է գործող կարգավորումներով։</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առաջարկը պայմանավորված է նրանով, որ գլխավոր մասնագետները պետական կառավարման համակարգում իրականացնում են մասնագիտական աշխատանքների զգալի մասը, ապահովում են ինստիտուցիոնալ հիշողության և փորձի շարունակակությունը, իսկ գործնականում հաճախ նաև կատարում են իրենց անմիջական ղեկավարների գործառույթները նրանց ժամանակավոր </w:t>
            </w:r>
            <w:r w:rsidRPr="00136137">
              <w:rPr>
                <w:rFonts w:ascii="GHEA Grapalat" w:eastAsia="GHEA Grapalat" w:hAnsi="GHEA Grapalat" w:cs="GHEA Grapalat"/>
                <w:sz w:val="22"/>
                <w:szCs w:val="22"/>
              </w:rPr>
              <w:lastRenderedPageBreak/>
              <w:t>բացակայության ընթացքում։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Հետևաբար, երկարամյա փորձի և կուտակված մասնագիտական գիտելիքների խրախուսումը ոչ միայն կնպաստի փորձառու կադրերի պահպանմանը հանրային ծառայությունում, այլև կհամապատասխանի նախագծի հիմնական նպատակին՝ ձևավորել ավելի արդյունավետ և մրցունակ պետական ծառայություն։</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Նախագծում հավելավճարի վերաբերյալ դրույթները խմբագրվել են՝ ստաժով պայմանավորված հավելավճարներ նախատեսելով պետական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բոլոր ծառայողների համար։ Մասնավորապես՝ սահմանվել է, որ աշխատանքային և(կամ) ծառայության ստաժի համար պետական </w:t>
            </w:r>
            <w:r w:rsidRPr="00136137">
              <w:rPr>
                <w:rFonts w:ascii="GHEA Grapalat" w:eastAsia="'GHEA Grapalat'" w:hAnsi="GHEA Grapalat" w:cs="'GHEA Grapalat'"/>
                <w:sz w:val="22"/>
                <w:szCs w:val="22"/>
              </w:rPr>
              <w:lastRenderedPageBreak/>
              <w:t>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10</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Հերմինե Մկրտչյան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30.07.2026 16:32:39</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«ՊԵՏԱԿԱՆ ՊԱՇՏՈՆՆԵՐ ԵՎ ՊԵՏԱԿԱՆ ԾԱՌԱՅՈՒԹՅԱՆ ՊԱՇՏՈՆՆԵՐ ԶԲԱՂԵՑՆՈՂ ԱՆՁԱՆՑ ՎԱՐՁԱՏՐՈՒԹՅԱՆ ՄԱՍԻՆ» ՕՐԵՆՔՈՒՄ ՓՈՓՈԽՈՒԹՅՈՒՆՆԵՐ </w:t>
            </w:r>
            <w:r w:rsidRPr="00136137">
              <w:rPr>
                <w:rFonts w:ascii="GHEA Grapalat" w:eastAsia="GHEA Grapalat" w:hAnsi="GHEA Grapalat" w:cs="GHEA Grapalat"/>
                <w:sz w:val="22"/>
                <w:szCs w:val="22"/>
              </w:rPr>
              <w:lastRenderedPageBreak/>
              <w:t>ԵՎ ԼՐԱՑՈՒՄՆԵՐ ԿԱՏԱՐԵԼՈՒ ՄԱՍԻՆ ՆԱԽԱԳԾԻ (այսուհետ՝ Նախագիծ) վերաբերյալ առաջարկվում է՝</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1. Հավելված 2-ում «Գլխավոր մասնագետ,», «Ավագ մասնագետ,» և «Մասնագետ,»</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բառերից հետո ավելացնել համապատասխանաբար «գլխավոր աուդիտոր,», «ավագ աուդիտոր,» և «աուդիտոր,» բառերը, ինչպես նաև համապատասխան պաշտոնների ցանկով նախատեսված համարժեք այլ մասնագիտական պաշտոնների անվանումներ՝ դրանցից որևէ մեկի բացթողումը բացառելու նպատակով:</w:t>
            </w:r>
          </w:p>
          <w:p w:rsidR="00DB7DC9" w:rsidRPr="00136137" w:rsidRDefault="00E05F55">
            <w:pPr>
              <w:rPr>
                <w:rFonts w:ascii="GHEA Grapalat" w:eastAsia="GHEA Grapalat" w:hAnsi="GHEA Grapalat" w:cs="GHEA Grapalat"/>
                <w:sz w:val="22"/>
                <w:szCs w:val="22"/>
              </w:rPr>
            </w:pPr>
            <w:r w:rsidRPr="00136137">
              <w:rPr>
                <w:rFonts w:ascii="Calibri" w:eastAsia="GHEA Grapalat" w:hAnsi="Calibri" w:cs="Calibri"/>
                <w:sz w:val="22"/>
                <w:szCs w:val="22"/>
              </w:rPr>
              <w:lastRenderedPageBreak/>
              <w:t>   </w:t>
            </w:r>
            <w:r w:rsidRPr="00136137">
              <w:rPr>
                <w:rFonts w:ascii="GHEA Grapalat" w:eastAsia="GHEA Grapalat" w:hAnsi="GHEA Grapalat" w:cs="GHEA Grapalat"/>
                <w:sz w:val="22"/>
                <w:szCs w:val="22"/>
              </w:rPr>
              <w:t>2. Նախագծի 17-րդ հոդվածի 4-րդ մասում «ցածր» բառից հետո ավելացնել «կամ հավասարազոր» բառերը՝ պահպանելու պետական ծառայողի հավասարազոր պաշտոնում նշանակվելու դեպքերում հավասար վարձատրությունը:</w:t>
            </w: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eastAsia="GHEA Grapalat" w:hAnsi="GHEA Grapalat" w:cs="GHEA Grapalat"/>
                <w:sz w:val="22"/>
                <w:szCs w:val="22"/>
              </w:rPr>
            </w:pPr>
          </w:p>
          <w:p w:rsidR="00014800" w:rsidRPr="00136137" w:rsidRDefault="00014800">
            <w:pPr>
              <w:rPr>
                <w:rFonts w:ascii="GHEA Grapalat" w:hAnsi="GHEA Grapalat"/>
              </w:rPr>
            </w:pPr>
          </w:p>
          <w:p w:rsidR="00DB7DC9" w:rsidRPr="00136137" w:rsidRDefault="00E05F55">
            <w:pPr>
              <w:rPr>
                <w:rFonts w:ascii="GHEA Grapalat" w:eastAsia="GHEA Grapalat" w:hAnsi="GHEA Grapalat" w:cs="GHEA Grapalat"/>
                <w:sz w:val="22"/>
                <w:szCs w:val="22"/>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3.</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Նախագծի 1-ին հոդվածի 1-ին մասի բ) ենթակետում ավելացնել «քաղաքացիական ծառայողի դասային աստիճան բառերը», քանի որ Նախագծով «հավելավճար» </w:t>
            </w:r>
            <w:r w:rsidRPr="00136137">
              <w:rPr>
                <w:rFonts w:ascii="GHEA Grapalat" w:eastAsia="GHEA Grapalat" w:hAnsi="GHEA Grapalat" w:cs="GHEA Grapalat"/>
                <w:sz w:val="22"/>
                <w:szCs w:val="22"/>
              </w:rPr>
              <w:lastRenderedPageBreak/>
              <w:t>բառեզրույթը հստակ և սպառիչ սահմանված է, իսկ գործող օրենքի 7-րդ հոդվածի 5-րդ մասով նախատեսված է դասային աստիճանի համար հավելավճարի վճարումը, և նշված դրույթը դեռևս ուժի մեջ է, ուստի անհրաժեշտ է պահպանել համապատասխան կարգավորումը մինչև այն օրենքով ուժը կորցրած ճանաչելը:</w:t>
            </w: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eastAsia="GHEA Grapalat" w:hAnsi="GHEA Grapalat" w:cs="GHEA Grapalat"/>
                <w:sz w:val="22"/>
                <w:szCs w:val="22"/>
              </w:rPr>
            </w:pPr>
          </w:p>
          <w:p w:rsidR="00F35DB3" w:rsidRPr="00136137" w:rsidRDefault="00F35DB3">
            <w:pPr>
              <w:rPr>
                <w:rFonts w:ascii="GHEA Grapalat" w:hAnsi="GHEA Grapalat"/>
              </w:rPr>
            </w:pP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4. Խմբագրել և փոխել 2-րդ հավելվածով սահմանված 21 տարի և ավել ստաժի </w:t>
            </w:r>
            <w:r w:rsidRPr="00136137">
              <w:rPr>
                <w:rFonts w:ascii="GHEA Grapalat" w:eastAsia="GHEA Grapalat" w:hAnsi="GHEA Grapalat" w:cs="GHEA Grapalat"/>
                <w:sz w:val="22"/>
                <w:szCs w:val="22"/>
              </w:rPr>
              <w:lastRenderedPageBreak/>
              <w:t>գործակիցները և դրանք մոտարկել գործող օրենքով արդեն իսկ 19 տարի և ավել ստաժի դեպքում քաղաքացիական ծառայողի գործակիցներին (օրինակ՝ գլխավոր մասնագետի դեպքում սահմանել 5.50, իսկ ավագ մասնագետինը 4.00): Քանի որ դա հակասում է պետական ծառայության համակարգային տրամաբանությանը և կհանգեցնի համապատասխան մ</w:t>
            </w:r>
            <w:r w:rsidR="00F35DB3" w:rsidRPr="00136137">
              <w:rPr>
                <w:rFonts w:ascii="GHEA Grapalat" w:eastAsia="GHEA Grapalat" w:hAnsi="GHEA Grapalat" w:cs="GHEA Grapalat"/>
                <w:sz w:val="22"/>
                <w:szCs w:val="22"/>
                <w:lang w:val="hy-AM"/>
              </w:rPr>
              <w:t>ա</w:t>
            </w:r>
            <w:r w:rsidRPr="00136137">
              <w:rPr>
                <w:rFonts w:ascii="GHEA Grapalat" w:eastAsia="GHEA Grapalat" w:hAnsi="GHEA Grapalat" w:cs="GHEA Grapalat"/>
                <w:sz w:val="22"/>
                <w:szCs w:val="22"/>
              </w:rPr>
              <w:t>սնագետների աշխատավարձերի անհիմն նվազեցմանը: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եմ համարում նաև նշել, որ Նախագիծն ընդհանուր առմամբ </w:t>
            </w:r>
            <w:r w:rsidRPr="00136137">
              <w:rPr>
                <w:rFonts w:ascii="GHEA Grapalat" w:eastAsia="GHEA Grapalat" w:hAnsi="GHEA Grapalat" w:cs="GHEA Grapalat"/>
                <w:sz w:val="22"/>
                <w:szCs w:val="22"/>
              </w:rPr>
              <w:lastRenderedPageBreak/>
              <w:t>ողջունելի է և արդիական:</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rsidP="00014800">
            <w:pPr>
              <w:numPr>
                <w:ilvl w:val="0"/>
                <w:numId w:val="1"/>
              </w:numPr>
              <w:tabs>
                <w:tab w:val="clear" w:pos="720"/>
                <w:tab w:val="num" w:pos="240"/>
              </w:tabs>
              <w:ind w:left="60" w:firstLine="270"/>
              <w:jc w:val="both"/>
              <w:rPr>
                <w:rFonts w:ascii="GHEA Grapalat" w:hAnsi="GHEA Grapalat"/>
                <w:lang w:val="hy-AM"/>
              </w:rPr>
            </w:pPr>
            <w:r w:rsidRPr="00136137">
              <w:rPr>
                <w:rFonts w:ascii="GHEA Grapalat" w:eastAsia="'GHEA Grapalat'" w:hAnsi="GHEA Grapalat" w:cs="'GHEA Grapalat'"/>
                <w:sz w:val="22"/>
                <w:szCs w:val="22"/>
              </w:rPr>
              <w:t>«Քաղաքացիական ծառայության մասին» օրենքի փոփոխությունների նախագծով նախատեսվել է պաշտոնների գնահատման և դասակարգման նոր համակարգ։</w:t>
            </w:r>
            <w:r w:rsidR="00014800" w:rsidRPr="00136137">
              <w:rPr>
                <w:rFonts w:ascii="GHEA Grapalat" w:eastAsia="'GHEA Grapalat'" w:hAnsi="GHEA Grapalat" w:cs="'GHEA Grapalat'"/>
                <w:sz w:val="22"/>
                <w:szCs w:val="22"/>
                <w:lang w:val="hy-AM"/>
              </w:rPr>
              <w:t xml:space="preserve"> </w:t>
            </w:r>
            <w:r w:rsidR="00014800" w:rsidRPr="00136137">
              <w:rPr>
                <w:rFonts w:ascii="GHEA Grapalat" w:eastAsia="'GHEA Grapalat'" w:hAnsi="GHEA Grapalat" w:cs="'GHEA Grapalat'"/>
                <w:sz w:val="22"/>
                <w:szCs w:val="22"/>
                <w:lang w:val="hy-AM"/>
              </w:rPr>
              <w:lastRenderedPageBreak/>
              <w:t xml:space="preserve">Միաժամանակ նախագծերի փաթեթով նախատեսվում է օրենքի հավելվածով սահմանված պաշտոններին հավասար պաշտոնների ցանկը սահմանել Կառավարության որոշմամբ։ </w:t>
            </w: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eastAsia="'GHEA Grapalat'" w:hAnsi="GHEA Grapalat" w:cs="'GHEA Grapalat'"/>
                <w:sz w:val="22"/>
                <w:szCs w:val="22"/>
                <w:lang w:val="hy-AM"/>
              </w:rPr>
            </w:pPr>
          </w:p>
          <w:p w:rsidR="00014800" w:rsidRPr="00136137" w:rsidRDefault="00014800" w:rsidP="00014800">
            <w:pPr>
              <w:jc w:val="both"/>
              <w:rPr>
                <w:rFonts w:ascii="GHEA Grapalat" w:hAnsi="GHEA Grapalat"/>
                <w:lang w:val="hy-AM"/>
              </w:rPr>
            </w:pPr>
          </w:p>
          <w:p w:rsidR="00DB7DC9" w:rsidRPr="00136137" w:rsidRDefault="00E05F55">
            <w:pPr>
              <w:numPr>
                <w:ilvl w:val="0"/>
                <w:numId w:val="1"/>
              </w:numPr>
              <w:tabs>
                <w:tab w:val="clear" w:pos="720"/>
                <w:tab w:val="num" w:pos="397"/>
              </w:tabs>
              <w:ind w:left="214" w:firstLine="146"/>
              <w:rPr>
                <w:rFonts w:ascii="GHEA Grapalat" w:hAnsi="GHEA Grapalat"/>
                <w:lang w:val="hy-AM"/>
              </w:rPr>
            </w:pPr>
            <w:r w:rsidRPr="00136137">
              <w:rPr>
                <w:rFonts w:ascii="GHEA Grapalat" w:eastAsia="GHEA Grapalat" w:hAnsi="GHEA Grapalat" w:cs="GHEA Grapalat"/>
                <w:sz w:val="22"/>
                <w:szCs w:val="22"/>
                <w:lang w:val="hy-AM"/>
              </w:rPr>
              <w:t>Նախագծում</w:t>
            </w:r>
            <w:r w:rsidRPr="00136137">
              <w:rPr>
                <w:rFonts w:ascii="GHEA Grapalat" w:eastAsia="'GHEA Grapalat'" w:hAnsi="GHEA Grapalat" w:cs="'GHEA Grapalat'"/>
                <w:sz w:val="22"/>
                <w:szCs w:val="22"/>
                <w:lang w:val="hy-AM"/>
              </w:rPr>
              <w:t xml:space="preserve"> կատարվել են համապատասխան փոփոխություններ՝ պետական ծառայողների համար </w:t>
            </w:r>
            <w:r w:rsidRPr="00136137">
              <w:rPr>
                <w:rFonts w:ascii="GHEA Grapalat" w:eastAsia="'GHEA Grapalat'" w:hAnsi="GHEA Grapalat" w:cs="'GHEA Grapalat'"/>
                <w:sz w:val="22"/>
                <w:szCs w:val="22"/>
                <w:lang w:val="hy-AM"/>
              </w:rPr>
              <w:lastRenderedPageBreak/>
              <w:t xml:space="preserve">նախատեսելով հիմնական աշխատավարձի հաշվարկման մեկ գործակից և ծառայության ստաժի հավելավճար՝ համապատասխան պաշտոններ զբաղեցնելու ժամանակահատվածի համար։ Մասնավորապես՝ սահմանվել է, որ պետական ծառայության ստաժի հավելավճարի հաշվարկման համար հաշվի է առնվում պետական ծառայողի ղեկավար կամ մասնագիտական խմբի պաշտոն զբաղեցնելու հանգամանքը։ </w:t>
            </w:r>
            <w:r w:rsidRPr="00136137">
              <w:rPr>
                <w:rFonts w:ascii="GHEA Grapalat" w:eastAsia="GHEA Grapalat" w:hAnsi="GHEA Grapalat" w:cs="GHEA Grapalat"/>
                <w:sz w:val="22"/>
                <w:szCs w:val="22"/>
                <w:lang w:val="hy-AM"/>
              </w:rPr>
              <w:t>Այն</w:t>
            </w:r>
            <w:r w:rsidRPr="00136137">
              <w:rPr>
                <w:rFonts w:ascii="GHEA Grapalat" w:eastAsia="'GHEA Grapalat'" w:hAnsi="GHEA Grapalat" w:cs="'GHEA Grapalat'"/>
                <w:sz w:val="22"/>
                <w:szCs w:val="22"/>
                <w:lang w:val="hy-AM"/>
              </w:rPr>
              <w:t xml:space="preserve"> դեպքում, երբ պետական ծառայողը օրենսդրությամբ </w:t>
            </w:r>
            <w:r w:rsidRPr="00136137">
              <w:rPr>
                <w:rFonts w:ascii="GHEA Grapalat" w:eastAsia="'GHEA Grapalat'" w:hAnsi="GHEA Grapalat" w:cs="'GHEA Grapalat'"/>
                <w:sz w:val="22"/>
                <w:szCs w:val="22"/>
                <w:lang w:val="hy-AM"/>
              </w:rPr>
              <w:lastRenderedPageBreak/>
              <w:t xml:space="preserve">սահմանված կարգով նշանակվում է սույն օրենքով նախատեսված ղեկավար խմբի հավասար, բարձր կամ ցածր պաշտոններում, ապա ծառայության ստաժի հաշվարկման համար հաշվի է առնվում ղեկավար խմբի պաշտոններում ծառայության ստաժը։ Այն դեպքում, երբ պետական ծառայողը օրենսդրությամբ սահմանված կարգով նշանակվում է սույն օրենքով նախատեսված մասնագիտական խմբի հավասար, բարձր կամ ցածր պաշտոններում, պետական ծառայության ստաժի հաշվարկման համար հաշվի է առնվում մասնագիտական խմբի պաշտոններում </w:t>
            </w:r>
            <w:r w:rsidRPr="00136137">
              <w:rPr>
                <w:rFonts w:ascii="GHEA Grapalat" w:eastAsia="'GHEA Grapalat'" w:hAnsi="GHEA Grapalat" w:cs="'GHEA Grapalat'"/>
                <w:sz w:val="22"/>
                <w:szCs w:val="22"/>
                <w:lang w:val="hy-AM"/>
              </w:rPr>
              <w:lastRenderedPageBreak/>
              <w:t>ծառայության ստաժը, իսկ եթե պետական ծառայողը զբաղեցրել է նաև սույն օրենքով նախատեսված ղեկավար խմբի պաշտոններ, ապա ծառայության ստաժի հաշվարկման համար հաշվի է առնվում նաև ղեկավար խմբի պաշտոններում ծառայության ստաժը։</w:t>
            </w:r>
          </w:p>
          <w:p w:rsidR="00DB7DC9" w:rsidRPr="00136137" w:rsidRDefault="00E05F55" w:rsidP="00014800">
            <w:pPr>
              <w:numPr>
                <w:ilvl w:val="0"/>
                <w:numId w:val="1"/>
              </w:numPr>
              <w:tabs>
                <w:tab w:val="clear" w:pos="720"/>
                <w:tab w:val="num" w:pos="360"/>
              </w:tabs>
              <w:ind w:left="150" w:firstLine="180"/>
              <w:jc w:val="both"/>
              <w:rPr>
                <w:rFonts w:ascii="GHEA Grapalat" w:hAnsi="GHEA Grapalat"/>
                <w:lang w:val="hy-AM"/>
              </w:rPr>
            </w:pPr>
            <w:r w:rsidRPr="00136137">
              <w:rPr>
                <w:rFonts w:ascii="GHEA Grapalat" w:eastAsia="GHEA Grapalat" w:hAnsi="GHEA Grapalat" w:cs="GHEA Grapalat"/>
                <w:sz w:val="22"/>
                <w:szCs w:val="22"/>
                <w:lang w:val="hy-AM"/>
              </w:rPr>
              <w:t>Նախագծով</w:t>
            </w:r>
            <w:r w:rsidRPr="00136137">
              <w:rPr>
                <w:rFonts w:ascii="GHEA Grapalat" w:eastAsia="'GHEA Grapalat'" w:hAnsi="GHEA Grapalat" w:cs="'GHEA Grapalat'"/>
                <w:sz w:val="22"/>
                <w:szCs w:val="22"/>
                <w:lang w:val="hy-AM"/>
              </w:rPr>
              <w:t xml:space="preserve"> առաջարկվող փոփոխություններով նախատեսվում է ուժը կորցրած ճանաչել դասային և դիվանագիտական աստիճանի, կոչման, ինչպես նաև օտար լեզվի իմացության համար հավելավճար տրամադրելու հիմքերը։</w:t>
            </w:r>
            <w:r w:rsidR="00014800" w:rsidRPr="00136137">
              <w:rPr>
                <w:rFonts w:ascii="GHEA Grapalat" w:eastAsia="'GHEA Grapalat'" w:hAnsi="GHEA Grapalat" w:cs="'GHEA Grapalat'"/>
                <w:sz w:val="22"/>
                <w:szCs w:val="22"/>
                <w:lang w:val="hy-AM"/>
              </w:rPr>
              <w:t xml:space="preserve"> Ինչ վերաբերում է քաղաքացիական </w:t>
            </w:r>
            <w:r w:rsidR="00014800" w:rsidRPr="00136137">
              <w:rPr>
                <w:rFonts w:ascii="GHEA Grapalat" w:eastAsia="'GHEA Grapalat'" w:hAnsi="GHEA Grapalat" w:cs="'GHEA Grapalat'"/>
                <w:sz w:val="22"/>
                <w:szCs w:val="22"/>
                <w:lang w:val="hy-AM"/>
              </w:rPr>
              <w:lastRenderedPageBreak/>
              <w:t>ծառայողների դասային աստիճանի հավելավճարին, ապա այն որպես անցումային դրույթ սահմանված է «Քաղաքացիական ծառայության մասին» օրենք</w:t>
            </w:r>
            <w:r w:rsidR="00F35DB3" w:rsidRPr="00136137">
              <w:rPr>
                <w:rFonts w:ascii="GHEA Grapalat" w:eastAsia="'GHEA Grapalat'" w:hAnsi="GHEA Grapalat" w:cs="'GHEA Grapalat'"/>
                <w:sz w:val="22"/>
                <w:szCs w:val="22"/>
                <w:lang w:val="hy-AM"/>
              </w:rPr>
              <w:t>ի անցումային դրույթներում</w:t>
            </w:r>
            <w:r w:rsidR="00014800" w:rsidRPr="00136137">
              <w:rPr>
                <w:rFonts w:ascii="GHEA Grapalat" w:eastAsia="'GHEA Grapalat'" w:hAnsi="GHEA Grapalat" w:cs="'GHEA Grapalat'"/>
                <w:sz w:val="22"/>
                <w:szCs w:val="22"/>
                <w:lang w:val="hy-AM"/>
              </w:rPr>
              <w:t>։</w:t>
            </w:r>
          </w:p>
          <w:p w:rsidR="00DB7DC9" w:rsidRPr="00136137" w:rsidRDefault="00E05F55" w:rsidP="00F35DB3">
            <w:pPr>
              <w:numPr>
                <w:ilvl w:val="0"/>
                <w:numId w:val="1"/>
              </w:numPr>
              <w:tabs>
                <w:tab w:val="clear" w:pos="720"/>
                <w:tab w:val="num" w:pos="330"/>
              </w:tabs>
              <w:ind w:left="150" w:firstLine="180"/>
              <w:rPr>
                <w:rFonts w:ascii="GHEA Grapalat" w:hAnsi="GHEA Grapalat"/>
                <w:lang w:val="hy-AM"/>
              </w:rPr>
            </w:pPr>
            <w:r w:rsidRPr="00136137">
              <w:rPr>
                <w:rFonts w:ascii="GHEA Grapalat" w:eastAsia="GHEA Grapalat" w:hAnsi="GHEA Grapalat" w:cs="GHEA Grapalat"/>
                <w:sz w:val="22"/>
                <w:szCs w:val="22"/>
                <w:lang w:val="hy-AM"/>
              </w:rPr>
              <w:t>Նախագծի</w:t>
            </w:r>
            <w:r w:rsidRPr="00136137">
              <w:rPr>
                <w:rFonts w:ascii="GHEA Grapalat" w:eastAsia="'GHEA Grapalat'" w:hAnsi="GHEA Grapalat" w:cs="'GHEA Grapalat'"/>
                <w:sz w:val="22"/>
                <w:szCs w:val="22"/>
                <w:lang w:val="hy-AM"/>
              </w:rPr>
              <w:t xml:space="preserve"> 2-րդ հավելվածում ներկայացված՝ պետական պաշտոն և պետական ծառայության պաշտոն զբաղեցնող անձանց հիմնական աշխատավարձի հաշվարկման գործակիցներում կատարվել են համապատասխան փոփոխություններ, ինչպես նաև Նախագծում հավելավճարի վերաբերյալ դրույթները խմբագրվել են՝ ստաժով </w:t>
            </w:r>
            <w:r w:rsidRPr="00136137">
              <w:rPr>
                <w:rFonts w:ascii="GHEA Grapalat" w:eastAsia="'GHEA Grapalat'" w:hAnsi="GHEA Grapalat" w:cs="'GHEA Grapalat'"/>
                <w:sz w:val="22"/>
                <w:szCs w:val="22"/>
                <w:lang w:val="hy-AM"/>
              </w:rPr>
              <w:lastRenderedPageBreak/>
              <w:t>պայմանավորված հավելավճարներ նախատեսելով պետական</w:t>
            </w:r>
            <w:r w:rsidRPr="00136137">
              <w:rPr>
                <w:rFonts w:ascii="Calibri" w:eastAsia="GHEA Grapalat" w:hAnsi="Calibri" w:cs="Calibri"/>
                <w:sz w:val="22"/>
                <w:szCs w:val="22"/>
                <w:lang w:val="hy-AM"/>
              </w:rPr>
              <w:t> </w:t>
            </w:r>
            <w:r w:rsidRPr="00136137">
              <w:rPr>
                <w:rFonts w:ascii="GHEA Grapalat" w:eastAsia="'GHEA Grapalat'" w:hAnsi="GHEA Grapalat" w:cs="'GHEA Grapalat'"/>
                <w:sz w:val="22"/>
                <w:szCs w:val="22"/>
                <w:lang w:val="hy-AM"/>
              </w:rPr>
              <w:t>բոլոր ծառայողների համար։ Մասնավորապես՝ սահմանվել է, որ աշխատանքային և(կամ) ծառայության ստաժի համար պետական պաշտոն և պետական ծառայության պաշտոն զբաղեցնող անձանց, սույն օրենքով նախատեսված դեպքերում, յուրաքանչյուր տարվա համար տրվելու է հավելավճար պաշտոնային դրույքաչափի 2 տոկոսի չափով, որի ընդհանուր չափը չի կարող գերազանցել պաշտոնային դրույքաչափի 30 տոկոսը։</w:t>
            </w:r>
          </w:p>
          <w:p w:rsidR="00DB7DC9" w:rsidRPr="00136137" w:rsidRDefault="00E05F55">
            <w:pPr>
              <w:rPr>
                <w:rFonts w:ascii="GHEA Grapalat" w:hAnsi="GHEA Grapalat"/>
                <w:lang w:val="hy-AM"/>
              </w:rPr>
            </w:pPr>
            <w:r w:rsidRPr="00136137">
              <w:rPr>
                <w:rFonts w:ascii="Calibri" w:eastAsia="'GHEA Grapalat'" w:hAnsi="Calibri" w:cs="Calibri"/>
                <w:sz w:val="22"/>
                <w:szCs w:val="22"/>
                <w:lang w:val="hy-AM"/>
              </w:rPr>
              <w:lastRenderedPageBreak/>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lang w:val="hy-AM"/>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11</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ՄՈՒՇԵՂ ԲԱԲԱՅԱՆ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30.07.2026 14:23:05</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Մասամբ է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հարգելի հեղինակներ, ողջունում եմ պետական ծառայության համակարգում վարձատրության մեխանիզմների շարունակական կատարելագործմանն ուղղված Ձեր նախաձեռնությունը։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Գործող օրենքներում առկա են որոշ խութեր, որոնք հղի են պետական ծառայության գրավչության վրա բացասական ազդեցության և որակյալ կադրերով համալրմանը խոչընդոտելու վտանգներով։ Կարծում եմ պատեհ առիթ է այս նախաձեռնությամբ նաև </w:t>
            </w:r>
            <w:r w:rsidRPr="00136137">
              <w:rPr>
                <w:rFonts w:ascii="GHEA Grapalat" w:eastAsia="GHEA Grapalat" w:hAnsi="GHEA Grapalat" w:cs="GHEA Grapalat"/>
                <w:sz w:val="22"/>
                <w:szCs w:val="22"/>
              </w:rPr>
              <w:lastRenderedPageBreak/>
              <w:t>դրանց անդրադառնալու և շտկելու որոշ կարգավորումներ։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Այսպես</w:t>
            </w:r>
            <w:r w:rsidRPr="00136137">
              <w:rPr>
                <w:rFonts w:ascii="MS Mincho" w:eastAsia="MS Mincho" w:hAnsi="MS Mincho" w:cs="MS Mincho" w:hint="eastAsia"/>
                <w:sz w:val="22"/>
                <w:szCs w:val="22"/>
              </w:rPr>
              <w:t>․</w:t>
            </w:r>
          </w:p>
          <w:p w:rsidR="00DB7DC9" w:rsidRPr="00136137" w:rsidRDefault="00E05F55">
            <w:pPr>
              <w:rPr>
                <w:rFonts w:ascii="GHEA Grapalat" w:hAnsi="GHEA Grapalat"/>
              </w:rPr>
            </w:pP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«Պաշտոնատար անձանց գործունեության ապահովման, սպասարկման և սոցիալական երաշխիքների մասին» օրենքի 2-րդ հոդվածի 6-րդ մասով սահմանված է, որ «Պետական պաշտոն զբաղեցրած անձը չունի սույն օրենքով կենսաթոշակի իրավունք, եթե պաշտոնից ազատվելու օրվա դրությամբ կամ դրանից հետո օրինական ուժի մեջ մտած դատավճռով դատապարտվել է ծանր կամ առանձնապես ծանր հանցագործության համար, որը կատարել է </w:t>
            </w:r>
            <w:r w:rsidRPr="00136137">
              <w:rPr>
                <w:rFonts w:ascii="GHEA Grapalat" w:eastAsia="GHEA Grapalat" w:hAnsi="GHEA Grapalat" w:cs="GHEA Grapalat"/>
                <w:sz w:val="22"/>
                <w:szCs w:val="22"/>
              </w:rPr>
              <w:lastRenderedPageBreak/>
              <w:t>պաշտոնավարման ընթացքում»։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Այս նորմն ընդունվել է դեռևս 23.03.2022 թվականին և ուժի մեջ է մտել 22.04.2022 թվականին։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է նկատել, որ «Պաշտոնատար անձանց գործունեության ապահովման, սպասարկման և սոցիալական երաշխիքների մասին» օրենքում քննարկվող կարգավորումն ընդունելու և նորմն ուժի մեջ մտնելու պահին գործում էր ՀՀ նախկին քրեական օրենսգիրքը, որն ուժը կորցրեց 2022 թվականի հուլիսի 1-ին: 2022 թվականի հուլիսի 1-ին ուժի մեջ է մտել նոր քրեական օրենսգիրքը։ Նախկին և գործող </w:t>
            </w:r>
            <w:r w:rsidRPr="00136137">
              <w:rPr>
                <w:rFonts w:ascii="GHEA Grapalat" w:eastAsia="GHEA Grapalat" w:hAnsi="GHEA Grapalat" w:cs="GHEA Grapalat"/>
                <w:sz w:val="22"/>
                <w:szCs w:val="22"/>
              </w:rPr>
              <w:lastRenderedPageBreak/>
              <w:t xml:space="preserve">քրեական օրենսգրքերը տարբեր կերպ են բնորոշում ծանր և առանձնապես ծանր հանցագործությունները, ինչի հետ կապված անհրաժեշտություն է առաջանում բացահայտել «Պաշտոնատար անձանց գործունեության ապահովման, սպասարկման և սոցիալական երաշխիքների մասին» օրենքում քննարկվող կարգավորումն ընդունելու օրենսդրի կամքը և անդրադառնալ այն ընդունելուց, ուժի մեջ մտնելուց հետո՝ ամիսներ անց ուժի մեջ մտած քրեական օրենսգրքի նորմերով պետական ծառայողի և պետական պաշտոն զբաղեցրած անձի </w:t>
            </w:r>
            <w:r w:rsidRPr="00136137">
              <w:rPr>
                <w:rFonts w:ascii="GHEA Grapalat" w:eastAsia="GHEA Grapalat" w:hAnsi="GHEA Grapalat" w:cs="GHEA Grapalat"/>
                <w:sz w:val="22"/>
                <w:szCs w:val="22"/>
              </w:rPr>
              <w:lastRenderedPageBreak/>
              <w:t>վիճակի վատթարացմանը։ Այսպես՝ 2022 թվականի հուլիսի 1-ին ուժը կորցրած ՀՀ նախկին քրեական օրենսգրքի համաձայն՝ ծանր և առանձնապես ծանր կարող էին համարվել միայն դիտավորությամբ կատարված հանցագործությունները։ Այլ կերպ ասած՝ մեղքի անզգույշ ձևով կատարված հանցագործությունները ծանր կամ առանձնապես ծանր համարվել չէին կարող։</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Հենց այս տրամաբանությամբ էլ «Պաշտոնատար անձանց գործունեության ապահովման, սպասարկման և սոցիալական երաշխիքների մասին» </w:t>
            </w:r>
            <w:r w:rsidRPr="00136137">
              <w:rPr>
                <w:rFonts w:ascii="GHEA Grapalat" w:eastAsia="GHEA Grapalat" w:hAnsi="GHEA Grapalat" w:cs="GHEA Grapalat"/>
                <w:sz w:val="22"/>
                <w:szCs w:val="22"/>
              </w:rPr>
              <w:lastRenderedPageBreak/>
              <w:t>օրենքի 2-րդ հոդվածի 6-րդ մասի համաձայն՝ պետական պաշտոն զբաղեցրած անձը զրկվում էր կենսաթոշակի իրավունքից, եթե պաշտոնավարման ընթացքում կատարեր դիտավորյալ հանցանք, և եթե այդ հանցանքը ծանր կամ առանձնապես ծանր էր։ Կարելի է փաստել, որ հենց սա է եղել օրենսդրի կամքը։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Այնինչ, հետագայում՝ 2022 թվականի հուլիսի 1-ին ուժի մեջ մտած ՀՀ քրեական օրենսգրքի համաձայն՝ ծանր և առանձնապես ծանր կարող են հանդիսանալ ոչ միայն դիտավորությամբ, այլ նաև անզգուշությամբ կատարված հանցանքները։ Որպես </w:t>
            </w:r>
            <w:r w:rsidRPr="00136137">
              <w:rPr>
                <w:rFonts w:ascii="GHEA Grapalat" w:eastAsia="GHEA Grapalat" w:hAnsi="GHEA Grapalat" w:cs="GHEA Grapalat"/>
                <w:sz w:val="22"/>
                <w:szCs w:val="22"/>
              </w:rPr>
              <w:lastRenderedPageBreak/>
              <w:t xml:space="preserve">օրինակ կարելի է բերել գործող ՀՀ քրեական օրենսգրքի 342-րդ հոդվածի 3-րդ և 4-րդ մասերը Ճանապարհային երթևեկության անվտանգության ապահովմանն ուղղված պահանջները կամ ճանապարհային երթևեկության կամ տրանսպորտային միջոցների շահագործման անվտանգությունն ապահովող կանոնները խախտելը։ Պետք է նշել, որ «Պաշտոնատար անձանց գործունեության ապահովման, սպասարկման և սոցիալական երաշխիքների մասին» օրենքի 2-րդ հոդվածի 6-րդ մասի ընդունման ժամանակ և համաձայն </w:t>
            </w:r>
            <w:r w:rsidRPr="00136137">
              <w:rPr>
                <w:rFonts w:ascii="GHEA Grapalat" w:eastAsia="GHEA Grapalat" w:hAnsi="GHEA Grapalat" w:cs="GHEA Grapalat"/>
                <w:sz w:val="22"/>
                <w:szCs w:val="22"/>
              </w:rPr>
              <w:lastRenderedPageBreak/>
              <w:t>այդ կարգավորման՝ նույնիսկ դիտավորությամբ կատարված միջին ծանրության հանցանքի համար դատապարտումը կենսաթոշակի իրավունքից չէր զրկում և գործող ՀՀ քրեական օրենսգրքի պայմաններում էլ չի զրկում։</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Այսպիսով՝ ակնհայտ է դառնում, որ օրենսդրի սկզբնական նպատակն այն է, որ միայն դիտավորությամբ կատարված ծանր և առանձնապես ծանր հանցագործության համար կարելի է անձին զրկել կենսաթոշակի իրավունքից, ուստի գործող կարգավորմամբ՝ անզգույշ հանցանքի պարագայում այդ իրավունքից զրկումը, </w:t>
            </w:r>
            <w:r w:rsidRPr="00136137">
              <w:rPr>
                <w:rFonts w:ascii="GHEA Grapalat" w:eastAsia="GHEA Grapalat" w:hAnsi="GHEA Grapalat" w:cs="GHEA Grapalat"/>
                <w:sz w:val="22"/>
                <w:szCs w:val="22"/>
              </w:rPr>
              <w:lastRenderedPageBreak/>
              <w:t>կարծում եմ, որևէ կերպ հիմնավորված չէ։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Նման պայմաններում կարծում եմ, որ նպատակահարմար կլինի «Պաշտոնատար անձանց գործունեության ապահովման, սպասարկման և սոցիալական երաշխիքների մասին» օրենքով սահմանել ծանր կամ առանձնապես ծանր՝ միայն դիտավորյալ հանցանքների կատարման համար կենսաթոշակի իրավունքից զրկելու հիմք: Այսինքն՝ «Պաշտոնատար անձանց գործունեության ապահովման, սպասարկման և սոցիալական երաշխիքների մասին» օրենքի 2-րդ հոդվածի 6-</w:t>
            </w:r>
            <w:r w:rsidRPr="00136137">
              <w:rPr>
                <w:rFonts w:ascii="GHEA Grapalat" w:eastAsia="GHEA Grapalat" w:hAnsi="GHEA Grapalat" w:cs="GHEA Grapalat"/>
                <w:sz w:val="22"/>
                <w:szCs w:val="22"/>
              </w:rPr>
              <w:lastRenderedPageBreak/>
              <w:t>րդ մասում «ծանր կամ առանձնապես ծանր» բառերից հետո լրացնել «դիտավորյալ» բառը։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Մուշեղ Բաբայան</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Calibri" w:eastAsia="GHEA Grapalat" w:hAnsi="Calibri" w:cs="Calibri"/>
                <w:sz w:val="22"/>
                <w:szCs w:val="22"/>
              </w:rPr>
              <w:t> </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Աշխատանքի և սոցիալական հարցերի նախարարության</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կողմից առաջիկայում շրջանառվելու է «Պաշտոնատար անձանց գործունեության ապահովման, սպասարկման և սոցիալական երաշխիքների մասին» օրենքի փոփոխության ևս մեկ նախագիծ՝ առավել լայն կարգավորման շրջանակով։ Ներկայացված առաջարկը կդիտարկվի վերոնշյալ նախագծի քննարկման շրջանակներում։</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136137">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12</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ԳԵՎՈՐԳ ՄԻՔԱՅԵԼՅԱՆ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27.07.2026 10:57:22</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Չի ընդունվել</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b/>
                <w:bCs/>
                <w:sz w:val="22"/>
                <w:szCs w:val="22"/>
              </w:rPr>
              <w:t>Սույն նախագծերի փաթեթի հարգելի հեղինակներ,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Ողջունում ենք պետական ծառայության համակարգում վարձատրության մեխանիզմների շարունակական կատարելագործմանն ուղղված Ձեր նախաձեռնությունը և բարձր ենք գնահատում 2027 թվականից պետական ծառայության պաշտոններ զբաղեցնող անձանց </w:t>
            </w:r>
            <w:r w:rsidRPr="00136137">
              <w:rPr>
                <w:rFonts w:ascii="GHEA Grapalat" w:eastAsia="GHEA Grapalat" w:hAnsi="GHEA Grapalat" w:cs="GHEA Grapalat"/>
                <w:sz w:val="22"/>
                <w:szCs w:val="22"/>
              </w:rPr>
              <w:lastRenderedPageBreak/>
              <w:t>վարձատրության նոր համակարգի ներդրմանն ուղղված օրենսդրական փոփոխությունների նախագիծը։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Նախագծերի փաթեթի քննարկման շրջանակներում կցանկանայինք ներկայացնել առաջարկություն, որը վերաբերում է պետական ծառայությունում ներկայումս ծառայություն իրականացնող՝ Լեռնային Ղարաբաղից բռնի տեղահանված պետական ծառայողներին։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Հարկ է նկատի ունենալ, որ մինչև 2023 թվականի սեպտեմբերը Հայաստանի Հանրապետության և Լեռնային Ղարաբաղի </w:t>
            </w:r>
            <w:r w:rsidRPr="00136137">
              <w:rPr>
                <w:rFonts w:ascii="GHEA Grapalat" w:eastAsia="GHEA Grapalat" w:hAnsi="GHEA Grapalat" w:cs="GHEA Grapalat"/>
                <w:sz w:val="22"/>
                <w:szCs w:val="22"/>
              </w:rPr>
              <w:lastRenderedPageBreak/>
              <w:t>պետական ծառայության համակարգերում վարձատրության սկզբունքներն ու կառուցակարգերը հիմնականում համադրելի էին։ Թեև առանձին ծառայությունների դեպքում առկա էին որոշակի տարբերություններ, դրանք էական ազդեցություն չէին կարող ունենալ պետական ծառայության միասնական վարձատրության համակարգի կիրառման տեսանկյունից։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2023 թվականի սեպտեմբերին Լեռնային Ղարաբաղից բռնի տեղահանվելու հետևանքով մեր հայրենակիցները, բարոյահոգեբանական և </w:t>
            </w:r>
            <w:r w:rsidRPr="00136137">
              <w:rPr>
                <w:rFonts w:ascii="GHEA Grapalat" w:eastAsia="GHEA Grapalat" w:hAnsi="GHEA Grapalat" w:cs="GHEA Grapalat"/>
                <w:sz w:val="22"/>
                <w:szCs w:val="22"/>
              </w:rPr>
              <w:lastRenderedPageBreak/>
              <w:t>սոցիալական ծանր հետևանքներից բացի, բախվեցին նաև պետական ծառայության շարունակականության ապահովման իրավական խոչընդոտների։ Մասնավորապես, Հայաստանի Հանրապետության պետական ծառայության համակարգում պաշտոն զբաղեցնելու համար անհրաժեշտ էր ունենալ Հայաստանի Հանրապետության քաղաքացիությունը հավաստող փաստաթուղթ, իսկ քաղաքացիության ձեռքբերման գործընթացը բազմաթիվ դեպքերում տևել է ամիսներ։</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հանգամանքը, որն ամբողջությամբ </w:t>
            </w:r>
            <w:r w:rsidRPr="00136137">
              <w:rPr>
                <w:rFonts w:ascii="GHEA Grapalat" w:eastAsia="GHEA Grapalat" w:hAnsi="GHEA Grapalat" w:cs="GHEA Grapalat"/>
                <w:sz w:val="22"/>
                <w:szCs w:val="22"/>
              </w:rPr>
              <w:lastRenderedPageBreak/>
              <w:t xml:space="preserve">պայմանավորված էր անձանց կամքից անկախ և անհաղթահարելի ուժի հետևանքով առաջացած իրադարձություններով, հանգեցրել է նրան, որ պետական ծառայության ստաժի անընդհատությունը փաստացի ընդհատվել է։ Արդյունքում Լեռնային Ղարաբաղից բռնի տեղահանված բազմաթիվ պետական ծառայողներ զրկվել են «Պետական ծառայության պաշտոն զբաղեցնող անձանց վարձատրության մասին» օրենքով նախատեսված՝ ծառայության ստաժին համապատասխան վարձատրության գործակիցների կիրառման հնարավորությունից, </w:t>
            </w:r>
            <w:r w:rsidRPr="00136137">
              <w:rPr>
                <w:rFonts w:ascii="GHEA Grapalat" w:eastAsia="GHEA Grapalat" w:hAnsi="GHEA Grapalat" w:cs="GHEA Grapalat"/>
                <w:sz w:val="22"/>
                <w:szCs w:val="22"/>
              </w:rPr>
              <w:lastRenderedPageBreak/>
              <w:t>թեև նրանց մասնագիտական փորձառությունն ու պետական ծառայության ընդհանուր տևողությունը փաստացի պահպանվել են։</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Ընդ որում, նշված ժամանակահատվածում անձինք միաժամանակ ստիպված էին հաղթահարել բռնի տեղահանմամբ պայմանավորված բազմաթիվ այլ խնդիրներ՝ կորցրած փաստաթղթերի վերականգնում, բնակարանային, սոցիալական, առողջապահական և այլ կենսական հարցեր, ինչը օբյեկտիվորեն անհնար էր դարձնում կարճ ժամկետում պետական ծառայության անընդհատության </w:t>
            </w:r>
            <w:r w:rsidRPr="00136137">
              <w:rPr>
                <w:rFonts w:ascii="GHEA Grapalat" w:eastAsia="GHEA Grapalat" w:hAnsi="GHEA Grapalat" w:cs="GHEA Grapalat"/>
                <w:sz w:val="22"/>
                <w:szCs w:val="22"/>
              </w:rPr>
              <w:lastRenderedPageBreak/>
              <w:t>պահպանման համար անհրաժեշտ բոլոր իրավական և վարչական ընթացակարգերի իրականացումը։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Մեր համոզմամբ՝ նշված հանգամանքների հետևանքով անձանց ծառայության ստաժի իրավական գնահատման փոփոխությունը չի համապատասխանում արդարության և իրավահավասարության սկզբունքներին։ Հատկանշական է նաև, որ Հայաստանի Հանրապետությունում առանձին ծառայությունների ոլորտներում արդեն իսկ կիրառվել են հատուկ անցումային կարգավորումներ՝ հաշվի առնելով Լեռնային Ղարաբաղից բռնի </w:t>
            </w:r>
            <w:r w:rsidRPr="00136137">
              <w:rPr>
                <w:rFonts w:ascii="GHEA Grapalat" w:eastAsia="GHEA Grapalat" w:hAnsi="GHEA Grapalat" w:cs="GHEA Grapalat"/>
                <w:sz w:val="22"/>
                <w:szCs w:val="22"/>
              </w:rPr>
              <w:lastRenderedPageBreak/>
              <w:t>տեղահանված անձանց նկատմամբ ստեղծված բացառիկ իրավիճակը և անհաղթահարելի ուժի հետևանքները։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 համատեքստում առաջարկում ենք նախագծերի փաթեթով նախատեսել անցումային կարգավորում, համաձայն որի՝ Լեռնային Ղարաբաղից բռնի տեղահանված և Հայաստանի Հանրապետության պետական ծառայության համակարգում ծառայություն իրականացնող անձանց՝ մինչև բռնի տեղահանությունը պետական ծառայության ստաժը հաշվառվի վարձատրության գործակիցների որոշման նպատակով, և այդ ստաժին </w:t>
            </w:r>
            <w:r w:rsidRPr="00136137">
              <w:rPr>
                <w:rFonts w:ascii="GHEA Grapalat" w:eastAsia="GHEA Grapalat" w:hAnsi="GHEA Grapalat" w:cs="GHEA Grapalat"/>
                <w:sz w:val="22"/>
                <w:szCs w:val="22"/>
              </w:rPr>
              <w:lastRenderedPageBreak/>
              <w:t>համապատասխան գործակիցները կիրառվեն 2027 թվականի հունվարի 1-ից։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Անհրաժեշտության դեպքում կարող է իրականացվել նախկինում զբաղեցրած պաշտոնների և Հայաստանի Հանրապետության պետական ծառայության պաշտոնների համադրություն (նույնականացում), ինչը գործնականում էական դժվարություններ չի առաջացնի՝ հաշվի առնելով երկու համակարգերի կառուցվածքային և վարձատրության մոտեցումների մեծապես համադրելի լինելը։</w:t>
            </w:r>
          </w:p>
          <w:p w:rsidR="00DB7DC9" w:rsidRPr="00136137" w:rsidRDefault="00E05F55">
            <w:pPr>
              <w:rPr>
                <w:rFonts w:ascii="GHEA Grapalat" w:hAnsi="GHEA Grapalat"/>
              </w:rPr>
            </w:pPr>
            <w:r w:rsidRPr="00136137">
              <w:rPr>
                <w:rFonts w:ascii="GHEA Grapalat" w:eastAsia="GHEA Grapalat" w:hAnsi="GHEA Grapalat" w:cs="GHEA Grapalat"/>
                <w:sz w:val="22"/>
                <w:szCs w:val="22"/>
              </w:rPr>
              <w:lastRenderedPageBreak/>
              <w:t xml:space="preserve">Լիահույս ենք, որ առաջարկությունը կարժանանա դրական գնահատականի։ Վստահ ենք, որ դրա ընդունումը կհամապատասխանի նախագծերի հիմնական նպատակներին՝ պետական ծառայության միասնական, արդար և հավասար վարձատրության համակարգի ձևավորմանը, ինչպես նաև կապահովի օրենքում ամրագրված այնպիսի հիմնարար սկզբունքների լիարժեք իրացումը, ինչպիսիք են համարժեք աշխատանքի համար համարժեք վարձատրությունը, ծառայության փորձառության արժևորումը, վարձատրության </w:t>
            </w:r>
            <w:r w:rsidRPr="00136137">
              <w:rPr>
                <w:rFonts w:ascii="GHEA Grapalat" w:eastAsia="GHEA Grapalat" w:hAnsi="GHEA Grapalat" w:cs="GHEA Grapalat"/>
                <w:sz w:val="22"/>
                <w:szCs w:val="22"/>
              </w:rPr>
              <w:lastRenderedPageBreak/>
              <w:t>ոլորտում խտրականության բացառումը և պետական ծառայության միասնական համակարգի նկատմամբ վստահության ամրապնդումը։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Միաժամանակ, նման լուծումը կլինի կարևոր քայլ՝ Լեռնային Ղարաբաղից բռնի տեղահանված մեր հայրենակիցների մասնագիտական փորձի արժևորման, նրանց նկատմամբ սոցիալական արդարության վերականգնման և Հայաստանի Հանրապետության պետական ծառայության համակարգում նրանց լիարժեք ինտեգրման ուղղությամբ։</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26301">
            <w:pPr>
              <w:jc w:val="center"/>
              <w:rPr>
                <w:rFonts w:ascii="GHEA Grapalat" w:hAnsi="GHEA Grapalat"/>
              </w:rPr>
            </w:pPr>
            <w:hyperlink r:id="rId5" w:history="1">
              <w:r w:rsidR="00E05F55" w:rsidRPr="00136137">
                <w:rPr>
                  <w:rFonts w:ascii="GHEA Grapalat" w:eastAsia="GHEA Grapalat" w:hAnsi="GHEA Grapalat" w:cs="GHEA Grapalat"/>
                  <w:color w:val="0000FF"/>
                  <w:sz w:val="22"/>
                  <w:szCs w:val="22"/>
                </w:rPr>
                <w:t>project.digest.download</w:t>
              </w:r>
            </w:hyperlink>
          </w:p>
        </w:tc>
        <w:tc>
          <w:tcPr>
            <w:tcW w:w="2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Ներկայացված առաջարկը դուրս է սույն նախագծի կարգավորման շրջանակից։</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r>
      <w:tr w:rsidR="00014800" w:rsidRPr="00B8733E">
        <w:tc>
          <w:tcPr>
            <w:tcW w:w="5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lastRenderedPageBreak/>
              <w:t>13</w:t>
            </w:r>
          </w:p>
        </w:tc>
        <w:tc>
          <w:tcPr>
            <w:tcW w:w="185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ՄՈՆԹԵ ՄԱԴՈՅԱՆ</w:t>
            </w:r>
          </w:p>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23.07.2026 16:23:43</w:t>
            </w:r>
          </w:p>
        </w:tc>
        <w:tc>
          <w:tcPr>
            <w:tcW w:w="32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jc w:val="center"/>
              <w:rPr>
                <w:rFonts w:ascii="GHEA Grapalat" w:hAnsi="GHEA Grapalat"/>
              </w:rPr>
            </w:pPr>
            <w:r w:rsidRPr="00136137">
              <w:rPr>
                <w:rFonts w:ascii="GHEA Grapalat" w:eastAsia="GHEA Grapalat" w:hAnsi="GHEA Grapalat" w:cs="GHEA Grapalat"/>
                <w:color w:val="000000"/>
                <w:sz w:val="22"/>
                <w:szCs w:val="22"/>
              </w:rPr>
              <w:t>Ընդունվել է</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E05F55">
            <w:pPr>
              <w:rPr>
                <w:rFonts w:ascii="GHEA Grapalat" w:hAnsi="GHEA Grapalat"/>
              </w:rPr>
            </w:pPr>
            <w:r w:rsidRPr="00136137">
              <w:rPr>
                <w:rFonts w:ascii="GHEA Grapalat" w:eastAsia="GHEA Grapalat" w:hAnsi="GHEA Grapalat" w:cs="GHEA Grapalat"/>
                <w:sz w:val="22"/>
                <w:szCs w:val="22"/>
              </w:rPr>
              <w:t>Ընդունելով և ողջունելով պետական ծառայության վարձատրությունը մրցունակ դարձնելու և կատարողականի վրա հիմնված համակարգ ներդնելու անհրաժեշտությունը՝ գտնում եմ, որ նախագիծը ներկայիս խմբագրությամբ չի ապահովում աշխատավարձերի համաչափ բարձրացում, կանխատեսելիություն և հավասար աշխատանքի դիմաց հավասար վարձատրության սկզբունքի լիարժեք պահպանում։</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Նոր խմբագրությամբ շարադրվող օրենքի 18-րդ հոդվածի 3-րդ մասով Կառավարությանը վերապահվում է </w:t>
            </w:r>
            <w:r w:rsidRPr="00136137">
              <w:rPr>
                <w:rFonts w:ascii="GHEA Grapalat" w:eastAsia="GHEA Grapalat" w:hAnsi="GHEA Grapalat" w:cs="GHEA Grapalat"/>
                <w:sz w:val="22"/>
                <w:szCs w:val="22"/>
              </w:rPr>
              <w:lastRenderedPageBreak/>
              <w:t>Հավելված 9-ով սահմանված՝ պետական ծառայողների հիմնական աշխատավարձի հաշվարկման գործակիցները 0.8–1.2 միջակայքում ճշգրտելու իրավասություն՝ հաշվի առնելով պետական ծառայության առանձին մարմինների առանձնահատկությունները։ Միաժամանակ նախագծով չեն սահմանվում այդ առանձնահատկությունները, ուղղիչ գործակցի ընտրության չափանիշները և հաշվարկման մեթոդաբանությունը։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գործակիցների համեմատությունը ցույց է տալիս, որ </w:t>
            </w:r>
            <w:r w:rsidRPr="00136137">
              <w:rPr>
                <w:rFonts w:ascii="GHEA Grapalat" w:eastAsia="GHEA Grapalat" w:hAnsi="GHEA Grapalat" w:cs="GHEA Grapalat"/>
                <w:sz w:val="22"/>
                <w:szCs w:val="22"/>
              </w:rPr>
              <w:lastRenderedPageBreak/>
              <w:t>քաղաքացիական ծառայության ղեկավար պաշտոնների համար նախատեսվում է հիմնական աշխատավարձի զգալի աճ նույնիսկ նվազագույն՝ 0.8 ուղղիչ գործակցի կիրառման դեպքում, մինչդեռ մասնագիտական խմբի պաշտոնների համար աշխատավարձի իրական և երաշխավորված աճ չի ապահովվում։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Մասնավորապես, աշխատավարձի առաջին մակարդակի գործակիցների համեմատությամբ՝</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1. վարչության պետի գործող գործակիցը 4.70 է, իսկ նախագծով առաջարկվողը՝ 9.5։ Նույնիսկ 0.8 ուղղիչ </w:t>
            </w:r>
            <w:r w:rsidRPr="00136137">
              <w:rPr>
                <w:rFonts w:ascii="GHEA Grapalat" w:eastAsia="GHEA Grapalat" w:hAnsi="GHEA Grapalat" w:cs="GHEA Grapalat"/>
                <w:sz w:val="22"/>
                <w:szCs w:val="22"/>
              </w:rPr>
              <w:lastRenderedPageBreak/>
              <w:t>գործակից կիրառելու դեպքում վերջնական գործակիցը կկազմի 7.6, ինչը գործող գործակցից շուրջ 62 տոկոսով բարձր 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2. բաժնի պետի գործող գործակիցը 3.88 է, իսկ նախագծով առաջարկվողը՝ 6.0։ 0.8 ուղղիչ գործակից կիրառելու դեպքում վերջնական գործակիցը կկազմի 4.8, ինչը գործող գործակցից շուրջ 24 տոկոսով բարձր է,</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3. գլխավոր մասնագետի գործող գործակիցը 3.21 է, իսկ նախագծով առաջարկվողը՝ 4.0։ 0.8 ուղղիչ գործակից կիրառելու դեպքում վերջնական գործակիցը կկազմի 3.2, ինչը գործող գործակցից նույնիսկ փոքր է և որևէ </w:t>
            </w:r>
            <w:r w:rsidRPr="00136137">
              <w:rPr>
                <w:rFonts w:ascii="GHEA Grapalat" w:eastAsia="GHEA Grapalat" w:hAnsi="GHEA Grapalat" w:cs="GHEA Grapalat"/>
                <w:sz w:val="22"/>
                <w:szCs w:val="22"/>
              </w:rPr>
              <w:lastRenderedPageBreak/>
              <w:t>աշխատավարձային աճ չի ապահովում։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83,200 դրամ բազային աշխատավարձի պայմաններում նշված գործակիցները նշանակում են, որ նվազագույն ուղղիչ գործակցի կիրառման դեպքում՝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վարչության պետի մեկնարկային հիմնական աշխատավարձը 391,040 դրամից կդառնա 632,320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բաժնի պետինը՝ 322,816 դրամից 399,360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գլխավոր մասնագետինը՝ 267,072 դրամից 266,240 դրամ։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Այսպիսով, միևնույն՝ 0.8 ուղղիչ գործակցի կիրառման դեպքում վարչության պետի </w:t>
            </w:r>
            <w:r w:rsidRPr="00136137">
              <w:rPr>
                <w:rFonts w:ascii="GHEA Grapalat" w:eastAsia="GHEA Grapalat" w:hAnsi="GHEA Grapalat" w:cs="GHEA Grapalat"/>
                <w:sz w:val="22"/>
                <w:szCs w:val="22"/>
              </w:rPr>
              <w:lastRenderedPageBreak/>
              <w:t xml:space="preserve">հիմնական աշխատավարձն աճում է 241,280 դրամով, բաժնի պետինը՝ 76,544 դրամով, իսկ մասնագիտական խմբի պաշտոնների համար հիմնական աշխատավարձը չի աճում։ Նշված տարբերությունները նախագծի հիմնավորմամբ պատշաճ չեն բացատրվում։ Ներկայացված չէ պաշտոնների պատասխանատվության, աշխատանքի ծավալի կամ բարդության համեմատական գնահատում, որով հնարավոր կլիներ հիմնավորել ղեկավար և մասնագիտական պաշտոնների միջև աշխատավարձային </w:t>
            </w:r>
            <w:r w:rsidRPr="00136137">
              <w:rPr>
                <w:rFonts w:ascii="GHEA Grapalat" w:eastAsia="GHEA Grapalat" w:hAnsi="GHEA Grapalat" w:cs="GHEA Grapalat"/>
                <w:sz w:val="22"/>
                <w:szCs w:val="22"/>
              </w:rPr>
              <w:lastRenderedPageBreak/>
              <w:t>տարբերության նման էական մեծացումը։</w:t>
            </w:r>
          </w:p>
          <w:p w:rsidR="00DB7DC9" w:rsidRPr="00136137" w:rsidRDefault="00E05F55">
            <w:pPr>
              <w:rPr>
                <w:rFonts w:ascii="GHEA Grapalat" w:hAnsi="GHEA Grapalat"/>
              </w:rPr>
            </w:pPr>
            <w:r w:rsidRPr="00136137">
              <w:rPr>
                <w:rFonts w:ascii="Calibri" w:eastAsia="GHEA Grapalat" w:hAnsi="Calibri" w:cs="Calibri"/>
                <w:sz w:val="22"/>
                <w:szCs w:val="22"/>
              </w:rPr>
              <w:t> </w:t>
            </w:r>
          </w:p>
          <w:p w:rsidR="00DB7DC9" w:rsidRPr="00136137" w:rsidRDefault="00E05F55">
            <w:pPr>
              <w:rPr>
                <w:rFonts w:ascii="GHEA Grapalat" w:hAnsi="GHEA Grapalat"/>
              </w:rPr>
            </w:pPr>
            <w:r w:rsidRPr="00136137">
              <w:rPr>
                <w:rFonts w:ascii="GHEA Grapalat" w:eastAsia="GHEA Grapalat" w:hAnsi="GHEA Grapalat" w:cs="GHEA Grapalat"/>
                <w:sz w:val="22"/>
                <w:szCs w:val="22"/>
              </w:rPr>
              <w:t>Հաշվի առնելով վերոգրյալը՝ մասնագիտական պաշտոնների իրական և երաշխավորված աշխատավարձային աճը և ուղղիչ գործակիցների օբյեկտիվությունը ապահովելու նպատակով առաջարկում եմ վերանայել նախագիծը՝</w:t>
            </w:r>
          </w:p>
          <w:p w:rsidR="00DB7DC9" w:rsidRPr="00136137" w:rsidRDefault="00E05F55">
            <w:pPr>
              <w:rPr>
                <w:rFonts w:ascii="GHEA Grapalat" w:hAnsi="GHEA Grapalat"/>
              </w:rPr>
            </w:pPr>
            <w:r w:rsidRPr="00136137">
              <w:rPr>
                <w:rFonts w:ascii="GHEA Grapalat" w:eastAsia="GHEA Grapalat" w:hAnsi="GHEA Grapalat" w:cs="GHEA Grapalat"/>
                <w:sz w:val="22"/>
                <w:szCs w:val="22"/>
              </w:rPr>
              <w:t>1. օրենքի 18-րդ հոդվածի 3-րդ մասում ամրագրել, որ քաղաքացիական ծառայության մասնագիտական պաշտոնների համար կիրառվող ուղղիչ գործակիցը չի կարող պակաս լինել 1.0-ից,</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2. 1.0-ից մինչև 1.2 ուղղիչ գործակցի կիրառումը </w:t>
            </w:r>
            <w:r w:rsidRPr="00136137">
              <w:rPr>
                <w:rFonts w:ascii="GHEA Grapalat" w:eastAsia="GHEA Grapalat" w:hAnsi="GHEA Grapalat" w:cs="GHEA Grapalat"/>
                <w:sz w:val="22"/>
                <w:szCs w:val="22"/>
              </w:rPr>
              <w:lastRenderedPageBreak/>
              <w:t>թույլատրել միայն նախապես սահմանված օբյեկտիվ և չափելի չափանիշների հիման վրա, այդ թվում՝ աշխատաշուկայում համապատասխան մասնագետների պակասի, երկարաժամկետ թափուր հաստիքների, աշխատակիցների արտահոսքի, աշխատանքի հատուկ ռեժիմի, ռիսկայնության և տարածքային պայմանների առկայության դեպքում,</w:t>
            </w:r>
          </w:p>
          <w:p w:rsidR="00DB7DC9" w:rsidRPr="00136137" w:rsidRDefault="00E05F55">
            <w:pPr>
              <w:rPr>
                <w:rFonts w:ascii="GHEA Grapalat" w:hAnsi="GHEA Grapalat"/>
              </w:rPr>
            </w:pPr>
            <w:r w:rsidRPr="00136137">
              <w:rPr>
                <w:rFonts w:ascii="GHEA Grapalat" w:eastAsia="GHEA Grapalat" w:hAnsi="GHEA Grapalat" w:cs="GHEA Grapalat"/>
                <w:sz w:val="22"/>
                <w:szCs w:val="22"/>
              </w:rPr>
              <w:t xml:space="preserve">Առաջարկվող փոփոխությունները կապահովեն ոչ միայն ղեկավար, այլև մասնագիտական պաշտոնների աշխատավարձերի իրական և երաշխավորված </w:t>
            </w:r>
            <w:r w:rsidRPr="00136137">
              <w:rPr>
                <w:rFonts w:ascii="GHEA Grapalat" w:eastAsia="GHEA Grapalat" w:hAnsi="GHEA Grapalat" w:cs="GHEA Grapalat"/>
                <w:sz w:val="22"/>
                <w:szCs w:val="22"/>
              </w:rPr>
              <w:lastRenderedPageBreak/>
              <w:t>բարձրացումը, կպահպանեն քաղաքացիական ծառայության ներսում վարձատրության հիմնավորված հարաբերակցությունը և կսահմանափակեն նույն կամ համարժեք պաշտոնների չհիմնավորված տարբերակված վարձատրության հնարավորությունը։</w:t>
            </w:r>
          </w:p>
        </w:tc>
        <w:tc>
          <w:tcPr>
            <w:tcW w:w="1000" w:type="dxa"/>
            <w:tcBorders>
              <w:top w:val="single" w:sz="1" w:space="0" w:color="000000"/>
              <w:left w:val="single" w:sz="1" w:space="0" w:color="000000"/>
              <w:bottom w:val="single" w:sz="1" w:space="0" w:color="000000"/>
              <w:right w:val="single" w:sz="1" w:space="0" w:color="000000"/>
            </w:tcBorders>
            <w:noWrap/>
          </w:tcPr>
          <w:p w:rsidR="00DB7DC9" w:rsidRPr="00136137" w:rsidRDefault="00DB7DC9">
            <w:pPr>
              <w:jc w:val="center"/>
              <w:rPr>
                <w:rFonts w:ascii="GHEA Grapalat" w:hAnsi="GHEA Grapalat"/>
              </w:rPr>
            </w:pPr>
          </w:p>
        </w:tc>
        <w:tc>
          <w:tcPr>
            <w:tcW w:w="2500" w:type="dxa"/>
            <w:tcBorders>
              <w:top w:val="single" w:sz="1" w:space="0" w:color="000000"/>
              <w:left w:val="single" w:sz="1" w:space="0" w:color="000000"/>
              <w:bottom w:val="single" w:sz="1" w:space="0" w:color="000000"/>
              <w:right w:val="single" w:sz="1" w:space="0" w:color="000000"/>
            </w:tcBorders>
            <w:noWrap/>
          </w:tcPr>
          <w:p w:rsidR="00DB7DC9" w:rsidRPr="00B8733E" w:rsidRDefault="00E05F55">
            <w:pPr>
              <w:rPr>
                <w:rFonts w:ascii="GHEA Grapalat" w:hAnsi="GHEA Grapalat"/>
              </w:rPr>
            </w:pPr>
            <w:r w:rsidRPr="00136137">
              <w:rPr>
                <w:rFonts w:ascii="GHEA Grapalat" w:eastAsia="'GHEA Grapalat'" w:hAnsi="GHEA Grapalat" w:cs="'GHEA Grapalat'"/>
                <w:sz w:val="22"/>
                <w:szCs w:val="22"/>
              </w:rPr>
              <w:t xml:space="preserve">Լրամշակված </w:t>
            </w:r>
            <w:r w:rsidRPr="00136137">
              <w:rPr>
                <w:rFonts w:ascii="GHEA Grapalat" w:eastAsia="'GHEA Grapalat'" w:hAnsi="GHEA Grapalat" w:cs="'GHEA Grapalat'"/>
                <w:sz w:val="22"/>
                <w:szCs w:val="22"/>
                <w:lang w:val="ru-RU"/>
              </w:rPr>
              <w:t>Նախագծի</w:t>
            </w:r>
            <w:r w:rsidRPr="00136137">
              <w:rPr>
                <w:rFonts w:ascii="GHEA Grapalat" w:eastAsia="'GHEA Grapalat'" w:hAnsi="GHEA Grapalat" w:cs="'GHEA Grapalat'"/>
                <w:sz w:val="22"/>
                <w:szCs w:val="22"/>
              </w:rPr>
              <w:t xml:space="preserve"> 18-</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հոդվածով</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w:t>
            </w:r>
            <w:r w:rsidRPr="00136137">
              <w:rPr>
                <w:rFonts w:ascii="GHEA Grapalat" w:eastAsia="'GHEA Grapalat'" w:hAnsi="GHEA Grapalat" w:cs="'GHEA Grapalat'"/>
                <w:sz w:val="22"/>
                <w:szCs w:val="22"/>
                <w:lang w:val="ru-RU"/>
              </w:rPr>
              <w:t>Պետական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պաշտոններ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և</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պետական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ծառայության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պաշտոններ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զբաղեցնող</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անձանց</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վարձատրության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մասին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օրենքի՝</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նոր</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խմբագրությամբ</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շարադրվող</w:t>
            </w:r>
            <w:r w:rsidRPr="00136137">
              <w:rPr>
                <w:rFonts w:ascii="GHEA Grapalat" w:eastAsia="'GHEA Grapalat'" w:hAnsi="GHEA Grapalat" w:cs="'GHEA Grapalat'"/>
                <w:sz w:val="22"/>
                <w:szCs w:val="22"/>
              </w:rPr>
              <w:t xml:space="preserve"> 18-</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հոդվածի</w:t>
            </w:r>
            <w:r w:rsidRPr="00136137">
              <w:rPr>
                <w:rFonts w:ascii="GHEA Grapalat" w:eastAsia="'GHEA Grapalat'" w:hAnsi="GHEA Grapalat" w:cs="'GHEA Grapalat'"/>
                <w:sz w:val="22"/>
                <w:szCs w:val="22"/>
              </w:rPr>
              <w:t xml:space="preserve"> 4-</w:t>
            </w:r>
            <w:r w:rsidRPr="00136137">
              <w:rPr>
                <w:rFonts w:ascii="GHEA Grapalat" w:eastAsia="'GHEA Grapalat'" w:hAnsi="GHEA Grapalat" w:cs="'GHEA Grapalat'"/>
                <w:sz w:val="22"/>
                <w:szCs w:val="22"/>
                <w:lang w:val="ru-RU"/>
              </w:rPr>
              <w:t>րդ</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մասով</w:t>
            </w:r>
            <w:r w:rsidRPr="00136137">
              <w:rPr>
                <w:rFonts w:ascii="Calibri" w:eastAsia="GHEA Grapalat" w:hAnsi="Calibri" w:cs="Calibri"/>
                <w:sz w:val="22"/>
                <w:szCs w:val="22"/>
              </w:rPr>
              <w:t> </w:t>
            </w:r>
            <w:r w:rsidRPr="00136137">
              <w:rPr>
                <w:rFonts w:ascii="GHEA Grapalat" w:eastAsia="'GHEA Grapalat'" w:hAnsi="GHEA Grapalat" w:cs="'GHEA Grapalat'"/>
                <w:sz w:val="22"/>
                <w:szCs w:val="22"/>
              </w:rPr>
              <w:t xml:space="preserve">նախատեսվել է </w:t>
            </w:r>
            <w:r w:rsidRPr="00136137">
              <w:rPr>
                <w:rFonts w:ascii="GHEA Grapalat" w:eastAsia="'GHEA Grapalat'" w:hAnsi="GHEA Grapalat" w:cs="'GHEA Grapalat'"/>
                <w:sz w:val="22"/>
                <w:szCs w:val="22"/>
                <w:lang w:val="ru-RU"/>
              </w:rPr>
              <w:t>հիմնական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աշխատավարձի</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հաշվարկման</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գործակիցները</w:t>
            </w:r>
            <w:r w:rsidRPr="00136137">
              <w:rPr>
                <w:rFonts w:ascii="GHEA Grapalat" w:eastAsia="'GHEA Grapalat'" w:hAnsi="GHEA Grapalat" w:cs="'GHEA Grapalat'"/>
                <w:sz w:val="22"/>
                <w:szCs w:val="22"/>
              </w:rPr>
              <w:t xml:space="preserve"> միայն 1-1.3 </w:t>
            </w:r>
            <w:r w:rsidRPr="00136137">
              <w:rPr>
                <w:rFonts w:ascii="GHEA Grapalat" w:eastAsia="'GHEA Grapalat'" w:hAnsi="GHEA Grapalat" w:cs="'GHEA Grapalat'"/>
                <w:sz w:val="22"/>
                <w:szCs w:val="22"/>
                <w:lang w:val="ru-RU"/>
              </w:rPr>
              <w:t>գործակցով</w:t>
            </w:r>
            <w:r w:rsidRPr="00136137">
              <w:rPr>
                <w:rFonts w:ascii="GHEA Grapalat" w:eastAsia="'GHEA Grapalat'" w:hAnsi="GHEA Grapalat" w:cs="'GHEA Grapalat'"/>
                <w:sz w:val="22"/>
                <w:szCs w:val="22"/>
              </w:rPr>
              <w:t xml:space="preserve"> </w:t>
            </w:r>
            <w:r w:rsidRPr="00136137">
              <w:rPr>
                <w:rFonts w:ascii="GHEA Grapalat" w:eastAsia="'GHEA Grapalat'" w:hAnsi="GHEA Grapalat" w:cs="'GHEA Grapalat'"/>
                <w:sz w:val="22"/>
                <w:szCs w:val="22"/>
                <w:lang w:val="ru-RU"/>
              </w:rPr>
              <w:t>ճշգրտելու</w:t>
            </w:r>
            <w:r w:rsidRPr="00136137">
              <w:rPr>
                <w:rFonts w:ascii="GHEA Grapalat" w:eastAsia="'GHEA Grapalat'" w:hAnsi="GHEA Grapalat" w:cs="'GHEA Grapalat'"/>
                <w:sz w:val="22"/>
                <w:szCs w:val="22"/>
              </w:rPr>
              <w:t xml:space="preserve"> պայման, ինչպես նաև նախատեսվել են դրա իրականացման համար անհրաժեշտ </w:t>
            </w:r>
            <w:r w:rsidRPr="00136137">
              <w:rPr>
                <w:rFonts w:ascii="GHEA Grapalat" w:eastAsia="'GHEA Grapalat'" w:hAnsi="GHEA Grapalat" w:cs="'GHEA Grapalat'"/>
                <w:sz w:val="22"/>
                <w:szCs w:val="22"/>
                <w:lang w:val="ru-RU"/>
              </w:rPr>
              <w:t>չափանիշներ</w:t>
            </w:r>
            <w:r w:rsidRPr="00136137">
              <w:rPr>
                <w:rFonts w:ascii="GHEA Grapalat" w:eastAsia="'GHEA Grapalat'" w:hAnsi="GHEA Grapalat" w:cs="'GHEA Grapalat'"/>
                <w:sz w:val="22"/>
                <w:szCs w:val="22"/>
              </w:rPr>
              <w:t>։</w:t>
            </w:r>
            <w:r w:rsidRPr="00B8733E">
              <w:rPr>
                <w:rFonts w:ascii="Calibri" w:eastAsia="GHEA Grapalat" w:hAnsi="Calibri" w:cs="Calibri"/>
                <w:sz w:val="22"/>
                <w:szCs w:val="22"/>
              </w:rPr>
              <w:t> </w:t>
            </w:r>
          </w:p>
        </w:tc>
        <w:tc>
          <w:tcPr>
            <w:tcW w:w="1100" w:type="dxa"/>
            <w:tcBorders>
              <w:top w:val="single" w:sz="1" w:space="0" w:color="000000"/>
              <w:left w:val="single" w:sz="1" w:space="0" w:color="000000"/>
              <w:bottom w:val="single" w:sz="1" w:space="0" w:color="000000"/>
              <w:right w:val="single" w:sz="1" w:space="0" w:color="000000"/>
            </w:tcBorders>
            <w:noWrap/>
          </w:tcPr>
          <w:p w:rsidR="00DB7DC9" w:rsidRPr="00B8733E" w:rsidRDefault="00DB7DC9">
            <w:pPr>
              <w:jc w:val="center"/>
              <w:rPr>
                <w:rFonts w:ascii="GHEA Grapalat" w:hAnsi="GHEA Grapalat"/>
              </w:rPr>
            </w:pPr>
          </w:p>
        </w:tc>
      </w:tr>
    </w:tbl>
    <w:p w:rsidR="00E05F55" w:rsidRPr="00B8733E" w:rsidRDefault="00E05F55">
      <w:pPr>
        <w:rPr>
          <w:rFonts w:ascii="GHEA Grapalat" w:hAnsi="GHEA Grapalat"/>
        </w:rPr>
      </w:pPr>
    </w:p>
    <w:sectPr w:rsidR="00E05F55" w:rsidRPr="00B8733E">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GHEA Grapalat'">
    <w:altName w:val="Times New Roman"/>
    <w:panose1 w:val="00000000000000000000"/>
    <w:charset w:val="00"/>
    <w:family w:val="roman"/>
    <w:notTrueType/>
    <w:pitch w:val="default"/>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46B7BD6"/>
    <w:multiLevelType w:val="multilevel"/>
    <w:tmpl w:val="533C7B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hideSpellingError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DC9"/>
    <w:rsid w:val="00014800"/>
    <w:rsid w:val="00136137"/>
    <w:rsid w:val="001C683C"/>
    <w:rsid w:val="003E28BF"/>
    <w:rsid w:val="006E0F17"/>
    <w:rsid w:val="00B8733E"/>
    <w:rsid w:val="00DB7DC9"/>
    <w:rsid w:val="00E05F55"/>
    <w:rsid w:val="00E26301"/>
    <w:rsid w:val="00F35D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7D1AA4-2D90-4E24-ADFE-463939402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paragraph" w:customStyle="1" w:styleId="headingtitleStyle">
    <w:name w:val="heading titleStyle"/>
    <w:basedOn w:val="Normal"/>
    <w:pPr>
      <w:jc w:val="center"/>
    </w:pPr>
    <w:rPr>
      <w:rFonts w:ascii="GHEA Grapalat" w:eastAsia="GHEA Grapalat" w:hAnsi="GHEA Grapalat" w:cs="GHEA Grapalat"/>
      <w:b/>
      <w:bCs/>
      <w:cap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e-draft.am/5-cms-7/files/sentence/1/17851354420468.docx"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63</Pages>
  <Words>5170</Words>
  <Characters>29474</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 Matosyan</dc:creator>
  <cp:keywords/>
  <dc:description/>
  <cp:lastModifiedBy>Armen Hayrapetyan</cp:lastModifiedBy>
  <cp:revision>2</cp:revision>
  <dcterms:created xsi:type="dcterms:W3CDTF">2026-09-17T06:22:00Z</dcterms:created>
  <dcterms:modified xsi:type="dcterms:W3CDTF">2026-09-17T06:22:00Z</dcterms:modified>
  <cp:category/>
</cp:coreProperties>
</file>