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EE761E" w14:textId="72C71C40" w:rsidR="00BA5030" w:rsidRPr="007C6C15" w:rsidRDefault="00D65746" w:rsidP="00811E93">
      <w:pPr>
        <w:spacing w:after="120" w:line="360" w:lineRule="auto"/>
        <w:ind w:left="-180" w:firstLine="180"/>
        <w:jc w:val="center"/>
        <w:rPr>
          <w:rFonts w:ascii="GHEA Grapalat" w:hAnsi="GHEA Grapalat"/>
          <w:b/>
          <w:sz w:val="24"/>
          <w:szCs w:val="24"/>
          <w:lang w:val="hy-AM"/>
        </w:rPr>
      </w:pPr>
      <w:bookmarkStart w:id="0" w:name="_GoBack"/>
      <w:bookmarkEnd w:id="0"/>
      <w:r w:rsidRPr="007C6C15">
        <w:rPr>
          <w:rFonts w:ascii="GHEA Grapalat" w:hAnsi="GHEA Grapalat"/>
          <w:b/>
          <w:sz w:val="24"/>
          <w:szCs w:val="24"/>
          <w:lang w:val="hy-AM"/>
        </w:rPr>
        <w:t>ՀԻՄՆԱՎՈՐՈՒՄ</w:t>
      </w:r>
    </w:p>
    <w:p w14:paraId="3C586CA0" w14:textId="34C7A5D4" w:rsidR="009A79CE" w:rsidRPr="007C6C15" w:rsidRDefault="007C6C15" w:rsidP="00D65746">
      <w:pPr>
        <w:spacing w:after="0" w:line="360" w:lineRule="auto"/>
        <w:jc w:val="center"/>
        <w:rPr>
          <w:rFonts w:ascii="GHEA Grapalat" w:hAnsi="GHEA Grapalat" w:cs="Arial"/>
          <w:b/>
          <w:sz w:val="24"/>
          <w:szCs w:val="24"/>
          <w:shd w:val="clear" w:color="auto" w:fill="FFFFFF"/>
          <w:lang w:val="hy-AM"/>
        </w:rPr>
      </w:pPr>
      <w:r w:rsidRPr="007C6C15">
        <w:rPr>
          <w:rFonts w:ascii="GHEA Grapalat" w:hAnsi="GHEA Grapalat" w:cs="Arial"/>
          <w:b/>
          <w:sz w:val="24"/>
          <w:szCs w:val="24"/>
          <w:shd w:val="clear" w:color="auto" w:fill="FFFFFF"/>
          <w:lang w:val="hy-AM"/>
        </w:rPr>
        <w:t xml:space="preserve">««ՊԵՏԱԿԱՆ ՊԱՇՏՈՆՆԵՐ </w:t>
      </w:r>
      <w:r>
        <w:rPr>
          <w:rFonts w:ascii="GHEA Grapalat" w:hAnsi="GHEA Grapalat" w:cs="Arial"/>
          <w:b/>
          <w:sz w:val="24"/>
          <w:szCs w:val="24"/>
          <w:shd w:val="clear" w:color="auto" w:fill="FFFFFF"/>
          <w:lang w:val="hy-AM"/>
        </w:rPr>
        <w:t xml:space="preserve">ԵՎ </w:t>
      </w:r>
      <w:r w:rsidRPr="007C6C15">
        <w:rPr>
          <w:rFonts w:ascii="GHEA Grapalat" w:hAnsi="GHEA Grapalat" w:cs="Arial"/>
          <w:b/>
          <w:sz w:val="24"/>
          <w:szCs w:val="24"/>
          <w:shd w:val="clear" w:color="auto" w:fill="FFFFFF"/>
          <w:lang w:val="hy-AM"/>
        </w:rPr>
        <w:t xml:space="preserve">ՊԵՏԱԿԱՆ ԾԱՌԱՅՈՒԹՅԱՆ ՊԱՇՏՈՆՆԵՐ ԶԲԱՂԵՑՆՈՂ ԱՆՁԱՆՑ ՎԱՐՁԱՏՐՈՒԹՅԱՆ ՄԱՍԻՆ» ՕՐԵՆՔՈՒՄ </w:t>
      </w:r>
      <w:r>
        <w:rPr>
          <w:rFonts w:ascii="GHEA Grapalat" w:hAnsi="GHEA Grapalat" w:cs="Arial"/>
          <w:b/>
          <w:sz w:val="24"/>
          <w:szCs w:val="24"/>
          <w:shd w:val="clear" w:color="auto" w:fill="FFFFFF"/>
          <w:lang w:val="hy-AM"/>
        </w:rPr>
        <w:t>ԵՎ</w:t>
      </w:r>
      <w:r w:rsidRPr="007C6C15">
        <w:rPr>
          <w:rFonts w:ascii="GHEA Grapalat" w:hAnsi="GHEA Grapalat" w:cs="Arial"/>
          <w:b/>
          <w:sz w:val="24"/>
          <w:szCs w:val="24"/>
          <w:shd w:val="clear" w:color="auto" w:fill="FFFFFF"/>
          <w:lang w:val="hy-AM"/>
        </w:rPr>
        <w:t xml:space="preserve"> ՀԱՐԱԿԻՑ ՕՐԵՆՔՆԵՐՈՒՄ ՓՈՓՈԽՈՒԹՅՈՒՆՆԵՐ </w:t>
      </w:r>
      <w:r>
        <w:rPr>
          <w:rFonts w:ascii="GHEA Grapalat" w:hAnsi="GHEA Grapalat" w:cs="Arial"/>
          <w:b/>
          <w:sz w:val="24"/>
          <w:szCs w:val="24"/>
          <w:shd w:val="clear" w:color="auto" w:fill="FFFFFF"/>
          <w:lang w:val="hy-AM"/>
        </w:rPr>
        <w:t>ԵՎ</w:t>
      </w:r>
      <w:r w:rsidRPr="007C6C15">
        <w:rPr>
          <w:rFonts w:ascii="GHEA Grapalat" w:hAnsi="GHEA Grapalat" w:cs="Arial"/>
          <w:b/>
          <w:sz w:val="24"/>
          <w:szCs w:val="24"/>
          <w:shd w:val="clear" w:color="auto" w:fill="FFFFFF"/>
          <w:lang w:val="hy-AM"/>
        </w:rPr>
        <w:t xml:space="preserve"> ԼՐԱՑՈՒՄՆԵՐ ԿԱՏԱՐԵԼՈՒ</w:t>
      </w:r>
      <w:r w:rsidRPr="007C6C15">
        <w:rPr>
          <w:rFonts w:ascii="GHEA Grapalat" w:hAnsi="GHEA Grapalat"/>
          <w:b/>
          <w:bCs/>
          <w:sz w:val="24"/>
          <w:szCs w:val="24"/>
          <w:lang w:val="hy-AM"/>
        </w:rPr>
        <w:t xml:space="preserve"> </w:t>
      </w:r>
      <w:r w:rsidRPr="007C6C15">
        <w:rPr>
          <w:rFonts w:ascii="GHEA Grapalat" w:hAnsi="GHEA Grapalat" w:cs="Arial"/>
          <w:b/>
          <w:bCs/>
          <w:sz w:val="24"/>
          <w:szCs w:val="24"/>
          <w:lang w:val="hy-AM"/>
        </w:rPr>
        <w:t>ՄԱՍԻՆ</w:t>
      </w:r>
      <w:r w:rsidRPr="007C6C15">
        <w:rPr>
          <w:rFonts w:ascii="GHEA Grapalat" w:hAnsi="GHEA Grapalat"/>
          <w:b/>
          <w:bCs/>
          <w:sz w:val="24"/>
          <w:szCs w:val="24"/>
          <w:lang w:val="hy-AM"/>
        </w:rPr>
        <w:t xml:space="preserve">» </w:t>
      </w:r>
      <w:r w:rsidRPr="007C6C15">
        <w:rPr>
          <w:rFonts w:ascii="GHEA Grapalat" w:hAnsi="GHEA Grapalat" w:cs="Arial"/>
          <w:b/>
          <w:bCs/>
          <w:sz w:val="24"/>
          <w:szCs w:val="24"/>
          <w:lang w:val="hy-AM"/>
        </w:rPr>
        <w:t>ՕՐԵՆՔՆԵՐԻ</w:t>
      </w:r>
      <w:r w:rsidRPr="007C6C15">
        <w:rPr>
          <w:rFonts w:ascii="GHEA Grapalat" w:hAnsi="GHEA Grapalat"/>
          <w:b/>
          <w:bCs/>
          <w:sz w:val="24"/>
          <w:szCs w:val="24"/>
          <w:lang w:val="hy-AM"/>
        </w:rPr>
        <w:t xml:space="preserve"> </w:t>
      </w:r>
      <w:r w:rsidRPr="007C6C15">
        <w:rPr>
          <w:rFonts w:ascii="GHEA Grapalat" w:hAnsi="GHEA Grapalat" w:cs="Arial"/>
          <w:b/>
          <w:bCs/>
          <w:sz w:val="24"/>
          <w:szCs w:val="24"/>
          <w:lang w:val="hy-AM"/>
        </w:rPr>
        <w:t>ՆԱԽԱԳԾԵՐԻՆ</w:t>
      </w:r>
      <w:r w:rsidRPr="007C6C15">
        <w:rPr>
          <w:rFonts w:ascii="GHEA Grapalat" w:hAnsi="GHEA Grapalat"/>
          <w:b/>
          <w:bCs/>
          <w:sz w:val="24"/>
          <w:szCs w:val="24"/>
          <w:lang w:val="hy-AM"/>
        </w:rPr>
        <w:t xml:space="preserve"> </w:t>
      </w:r>
      <w:r w:rsidRPr="007C6C15">
        <w:rPr>
          <w:rFonts w:ascii="GHEA Grapalat" w:hAnsi="GHEA Grapalat" w:cs="Arial"/>
          <w:b/>
          <w:bCs/>
          <w:sz w:val="24"/>
          <w:szCs w:val="24"/>
          <w:lang w:val="hy-AM"/>
        </w:rPr>
        <w:t>ՀԱՎԱՆՈՒԹՅՈՒՆ</w:t>
      </w:r>
      <w:r w:rsidRPr="007C6C15">
        <w:rPr>
          <w:rFonts w:ascii="GHEA Grapalat" w:hAnsi="GHEA Grapalat"/>
          <w:b/>
          <w:bCs/>
          <w:sz w:val="24"/>
          <w:szCs w:val="24"/>
          <w:lang w:val="hy-AM"/>
        </w:rPr>
        <w:t xml:space="preserve"> </w:t>
      </w:r>
      <w:r w:rsidRPr="007C6C15">
        <w:rPr>
          <w:rFonts w:ascii="GHEA Grapalat" w:hAnsi="GHEA Grapalat" w:cs="Arial"/>
          <w:b/>
          <w:bCs/>
          <w:sz w:val="24"/>
          <w:szCs w:val="24"/>
          <w:lang w:val="hy-AM"/>
        </w:rPr>
        <w:t>ՏԱԼՈՒ</w:t>
      </w:r>
    </w:p>
    <w:p w14:paraId="4A78C662" w14:textId="586D027B" w:rsidR="004C5196" w:rsidRPr="007C6C15" w:rsidRDefault="007C6C15" w:rsidP="00D65746">
      <w:pPr>
        <w:spacing w:after="0" w:line="360" w:lineRule="auto"/>
        <w:jc w:val="center"/>
        <w:rPr>
          <w:rFonts w:ascii="GHEA Grapalat" w:hAnsi="GHEA Grapalat" w:cs="Arial"/>
          <w:b/>
          <w:sz w:val="24"/>
          <w:szCs w:val="24"/>
          <w:shd w:val="clear" w:color="auto" w:fill="FFFFFF"/>
          <w:lang w:val="hy-AM"/>
        </w:rPr>
      </w:pPr>
      <w:r w:rsidRPr="007C6C15">
        <w:rPr>
          <w:rFonts w:ascii="GHEA Grapalat" w:hAnsi="GHEA Grapalat" w:cs="Arial"/>
          <w:b/>
          <w:sz w:val="24"/>
          <w:szCs w:val="24"/>
          <w:shd w:val="clear" w:color="auto" w:fill="FFFFFF"/>
          <w:lang w:val="hy-AM"/>
        </w:rPr>
        <w:t>ՄԱՍԻՆ» ԿԱՌԱՎԱՐՈՒԹՅԱՆ ՈՐՈՇՄԱՆ ՆԱԽԱԳԾԻ</w:t>
      </w:r>
    </w:p>
    <w:p w14:paraId="0B8D5032" w14:textId="77777777" w:rsidR="00845842" w:rsidRPr="007C6C15" w:rsidRDefault="00845842" w:rsidP="00811E93">
      <w:pPr>
        <w:spacing w:after="120" w:line="360" w:lineRule="auto"/>
        <w:ind w:left="735"/>
        <w:jc w:val="both"/>
        <w:rPr>
          <w:rFonts w:ascii="GHEA Grapalat" w:eastAsia="Times New Roman" w:hAnsi="GHEA Grapalat" w:cs="Times New Roman"/>
          <w:b/>
          <w:noProof/>
          <w:sz w:val="24"/>
          <w:szCs w:val="24"/>
          <w:u w:val="single"/>
          <w:lang w:val="hy-AM" w:eastAsia="hy-AM"/>
        </w:rPr>
      </w:pPr>
    </w:p>
    <w:p w14:paraId="4C4064CF" w14:textId="55D344B9" w:rsidR="00845842" w:rsidRPr="007C6C15" w:rsidRDefault="00845842" w:rsidP="007C6C15">
      <w:pPr>
        <w:numPr>
          <w:ilvl w:val="0"/>
          <w:numId w:val="10"/>
        </w:numPr>
        <w:spacing w:after="120" w:line="360" w:lineRule="auto"/>
        <w:ind w:left="0" w:right="270" w:firstLine="630"/>
        <w:jc w:val="both"/>
        <w:rPr>
          <w:rFonts w:ascii="GHEA Grapalat" w:eastAsia="Times New Roman" w:hAnsi="GHEA Grapalat" w:cs="Times New Roman"/>
          <w:b/>
          <w:noProof/>
          <w:sz w:val="24"/>
          <w:szCs w:val="24"/>
          <w:u w:val="single"/>
          <w:lang w:val="hy-AM" w:eastAsia="hy-AM"/>
        </w:rPr>
      </w:pPr>
      <w:r w:rsidRPr="007C6C15">
        <w:rPr>
          <w:rFonts w:ascii="GHEA Grapalat" w:eastAsia="Times New Roman" w:hAnsi="GHEA Grapalat" w:cs="Times New Roman"/>
          <w:b/>
          <w:noProof/>
          <w:sz w:val="24"/>
          <w:szCs w:val="24"/>
          <w:u w:val="single"/>
          <w:lang w:val="hy-AM" w:eastAsia="hy-AM"/>
        </w:rPr>
        <w:t>Ընթացիկ իրավիճակը և իրավական ակտի ընդունման անհրաժեշտությունը</w:t>
      </w:r>
    </w:p>
    <w:p w14:paraId="6C8281C2" w14:textId="6CC904AD" w:rsidR="00875B5A" w:rsidRPr="007C6C15" w:rsidRDefault="004C5196" w:rsidP="007C6C15">
      <w:pPr>
        <w:spacing w:after="0" w:line="360" w:lineRule="auto"/>
        <w:ind w:right="270" w:firstLine="630"/>
        <w:jc w:val="both"/>
        <w:rPr>
          <w:rFonts w:ascii="GHEA Grapalat" w:hAnsi="GHEA Grapalat"/>
          <w:sz w:val="24"/>
          <w:szCs w:val="24"/>
          <w:lang w:val="hy-AM"/>
        </w:rPr>
      </w:pPr>
      <w:r w:rsidRPr="007C6C15">
        <w:rPr>
          <w:rFonts w:ascii="GHEA Grapalat" w:hAnsi="GHEA Grapalat" w:cs="Arial"/>
          <w:sz w:val="24"/>
          <w:szCs w:val="24"/>
          <w:shd w:val="clear" w:color="auto" w:fill="FFFFFF"/>
          <w:lang w:val="hy-AM"/>
        </w:rPr>
        <w:t>«Պետական պաշտոններ և պետական ծառայության պաշտոններ զբաղեցնող անձանց վարձատրության մասին» օրենք</w:t>
      </w:r>
      <w:r w:rsidR="00B8657A" w:rsidRPr="007C6C15">
        <w:rPr>
          <w:rFonts w:ascii="GHEA Grapalat" w:hAnsi="GHEA Grapalat" w:cs="Arial"/>
          <w:sz w:val="24"/>
          <w:szCs w:val="24"/>
          <w:shd w:val="clear" w:color="auto" w:fill="FFFFFF"/>
          <w:lang w:val="hy-AM"/>
        </w:rPr>
        <w:t>ում</w:t>
      </w:r>
      <w:r w:rsidR="00652E69" w:rsidRPr="007C6C15">
        <w:rPr>
          <w:rFonts w:ascii="GHEA Grapalat" w:hAnsi="GHEA Grapalat" w:cs="Arial"/>
          <w:sz w:val="24"/>
          <w:szCs w:val="24"/>
          <w:shd w:val="clear" w:color="auto" w:fill="FFFFFF"/>
          <w:lang w:val="hy-AM"/>
        </w:rPr>
        <w:t xml:space="preserve"> և հարակից օրենքներ</w:t>
      </w:r>
      <w:r w:rsidR="00B8657A" w:rsidRPr="007C6C15">
        <w:rPr>
          <w:rFonts w:ascii="GHEA Grapalat" w:hAnsi="GHEA Grapalat" w:cs="Arial"/>
          <w:sz w:val="24"/>
          <w:szCs w:val="24"/>
          <w:shd w:val="clear" w:color="auto" w:fill="FFFFFF"/>
          <w:lang w:val="hy-AM"/>
        </w:rPr>
        <w:t>ում փոփոխություններ և լրացումներ կատարելու մասին օրենքների</w:t>
      </w:r>
      <w:r w:rsidRPr="007C6C15">
        <w:rPr>
          <w:rFonts w:ascii="GHEA Grapalat" w:hAnsi="GHEA Grapalat" w:cs="Arial"/>
          <w:sz w:val="24"/>
          <w:szCs w:val="24"/>
          <w:shd w:val="clear" w:color="auto" w:fill="FFFFFF"/>
          <w:lang w:val="hy-AM"/>
        </w:rPr>
        <w:t xml:space="preserve"> նախագծ</w:t>
      </w:r>
      <w:r w:rsidR="00652E69" w:rsidRPr="007C6C15">
        <w:rPr>
          <w:rFonts w:ascii="GHEA Grapalat" w:hAnsi="GHEA Grapalat" w:cs="Arial"/>
          <w:sz w:val="24"/>
          <w:szCs w:val="24"/>
          <w:shd w:val="clear" w:color="auto" w:fill="FFFFFF"/>
          <w:lang w:val="hy-AM"/>
        </w:rPr>
        <w:t>եր</w:t>
      </w:r>
      <w:r w:rsidRPr="007C6C15">
        <w:rPr>
          <w:rFonts w:ascii="GHEA Grapalat" w:hAnsi="GHEA Grapalat" w:cs="Arial"/>
          <w:sz w:val="24"/>
          <w:szCs w:val="24"/>
          <w:shd w:val="clear" w:color="auto" w:fill="FFFFFF"/>
          <w:lang w:val="hy-AM"/>
        </w:rPr>
        <w:t>ի</w:t>
      </w:r>
      <w:r w:rsidR="00255F88" w:rsidRPr="007C6C15">
        <w:rPr>
          <w:rFonts w:ascii="GHEA Grapalat" w:hAnsi="GHEA Grapalat" w:cs="Arial"/>
          <w:sz w:val="24"/>
          <w:szCs w:val="24"/>
          <w:shd w:val="clear" w:color="auto" w:fill="FFFFFF"/>
          <w:lang w:val="hy-AM"/>
        </w:rPr>
        <w:t xml:space="preserve"> </w:t>
      </w:r>
      <w:r w:rsidRPr="007C6C15">
        <w:rPr>
          <w:rFonts w:ascii="GHEA Grapalat" w:hAnsi="GHEA Grapalat" w:cs="Arial"/>
          <w:sz w:val="24"/>
          <w:szCs w:val="24"/>
          <w:shd w:val="clear" w:color="auto" w:fill="FFFFFF"/>
          <w:lang w:val="hy-AM"/>
        </w:rPr>
        <w:t>փաթեթ</w:t>
      </w:r>
      <w:r w:rsidR="00A33106" w:rsidRPr="007C6C15">
        <w:rPr>
          <w:rFonts w:ascii="GHEA Grapalat" w:hAnsi="GHEA Grapalat" w:cs="Arial"/>
          <w:sz w:val="24"/>
          <w:szCs w:val="24"/>
          <w:shd w:val="clear" w:color="auto" w:fill="FFFFFF"/>
          <w:lang w:val="hy-AM"/>
        </w:rPr>
        <w:t>ո</w:t>
      </w:r>
      <w:r w:rsidRPr="007C6C15">
        <w:rPr>
          <w:rFonts w:ascii="GHEA Grapalat" w:hAnsi="GHEA Grapalat" w:cs="Arial"/>
          <w:sz w:val="24"/>
          <w:szCs w:val="24"/>
          <w:shd w:val="clear" w:color="auto" w:fill="FFFFFF"/>
          <w:lang w:val="hy-AM"/>
        </w:rPr>
        <w:t xml:space="preserve">վ </w:t>
      </w:r>
      <w:r w:rsidR="00652E69" w:rsidRPr="007C6C15">
        <w:rPr>
          <w:rFonts w:ascii="GHEA Grapalat" w:hAnsi="GHEA Grapalat" w:cs="Arial"/>
          <w:sz w:val="24"/>
          <w:szCs w:val="24"/>
          <w:shd w:val="clear" w:color="auto" w:fill="FFFFFF"/>
          <w:lang w:val="hy-AM"/>
        </w:rPr>
        <w:t xml:space="preserve">(այսուհետ՝ </w:t>
      </w:r>
      <w:r w:rsidR="00B17C86">
        <w:rPr>
          <w:rFonts w:ascii="GHEA Grapalat" w:hAnsi="GHEA Grapalat" w:cs="Arial"/>
          <w:sz w:val="24"/>
          <w:szCs w:val="24"/>
          <w:shd w:val="clear" w:color="auto" w:fill="FFFFFF"/>
          <w:lang w:val="hy-AM"/>
        </w:rPr>
        <w:t>Ն</w:t>
      </w:r>
      <w:r w:rsidR="00B17C86" w:rsidRPr="007C6C15">
        <w:rPr>
          <w:rFonts w:ascii="GHEA Grapalat" w:hAnsi="GHEA Grapalat" w:cs="Arial"/>
          <w:sz w:val="24"/>
          <w:szCs w:val="24"/>
          <w:shd w:val="clear" w:color="auto" w:fill="FFFFFF"/>
          <w:lang w:val="hy-AM"/>
        </w:rPr>
        <w:t>ախագծերի փաթեթով</w:t>
      </w:r>
      <w:r w:rsidR="00652E69" w:rsidRPr="007C6C15">
        <w:rPr>
          <w:rFonts w:ascii="GHEA Grapalat" w:hAnsi="GHEA Grapalat" w:cs="Arial"/>
          <w:sz w:val="24"/>
          <w:szCs w:val="24"/>
          <w:shd w:val="clear" w:color="auto" w:fill="FFFFFF"/>
          <w:lang w:val="hy-AM"/>
        </w:rPr>
        <w:t xml:space="preserve">) </w:t>
      </w:r>
      <w:r w:rsidRPr="007C6C15">
        <w:rPr>
          <w:rFonts w:ascii="GHEA Grapalat" w:hAnsi="GHEA Grapalat" w:cs="Arial"/>
          <w:sz w:val="24"/>
          <w:szCs w:val="24"/>
          <w:shd w:val="clear" w:color="auto" w:fill="FFFFFF"/>
          <w:lang w:val="hy-AM"/>
        </w:rPr>
        <w:t xml:space="preserve">առաջարկվող </w:t>
      </w:r>
      <w:r w:rsidR="00081E05">
        <w:rPr>
          <w:rFonts w:ascii="GHEA Grapalat" w:hAnsi="GHEA Grapalat" w:cs="Arial"/>
          <w:sz w:val="24"/>
          <w:szCs w:val="24"/>
          <w:shd w:val="clear" w:color="auto" w:fill="FFFFFF"/>
          <w:lang w:val="hy-AM"/>
        </w:rPr>
        <w:t>փոփոխոխություններն</w:t>
      </w:r>
      <w:r w:rsidRPr="007C6C15">
        <w:rPr>
          <w:rFonts w:ascii="GHEA Grapalat" w:hAnsi="GHEA Grapalat" w:cs="Arial"/>
          <w:sz w:val="24"/>
          <w:szCs w:val="24"/>
          <w:shd w:val="clear" w:color="auto" w:fill="FFFFFF"/>
          <w:lang w:val="hy-AM"/>
        </w:rPr>
        <w:t xml:space="preserve"> ուղղված են հանրային ծառայության համա</w:t>
      </w:r>
      <w:r w:rsidR="00A33106" w:rsidRPr="007C6C15">
        <w:rPr>
          <w:rFonts w:ascii="GHEA Grapalat" w:hAnsi="GHEA Grapalat" w:cs="Arial"/>
          <w:sz w:val="24"/>
          <w:szCs w:val="24"/>
          <w:shd w:val="clear" w:color="auto" w:fill="FFFFFF"/>
          <w:lang w:val="hy-AM"/>
        </w:rPr>
        <w:t>կարգի</w:t>
      </w:r>
      <w:r w:rsidR="00A33106" w:rsidRPr="007C6C15">
        <w:rPr>
          <w:rFonts w:ascii="GHEA Grapalat" w:hAnsi="GHEA Grapalat" w:cs="Arial"/>
          <w:b/>
          <w:sz w:val="24"/>
          <w:szCs w:val="24"/>
          <w:shd w:val="clear" w:color="auto" w:fill="FFFFFF"/>
          <w:lang w:val="hy-AM"/>
        </w:rPr>
        <w:t xml:space="preserve"> </w:t>
      </w:r>
      <w:r w:rsidR="00A33106" w:rsidRPr="007C6C15">
        <w:rPr>
          <w:rFonts w:ascii="GHEA Grapalat" w:hAnsi="GHEA Grapalat"/>
          <w:sz w:val="24"/>
          <w:szCs w:val="24"/>
          <w:lang w:val="hy-AM"/>
        </w:rPr>
        <w:t xml:space="preserve">արդյունավետության բարձրացմանը և մրցունակ հանրային ծառայության ապահովմանը։ </w:t>
      </w:r>
      <w:r w:rsidR="00B8657A" w:rsidRPr="007C6C15">
        <w:rPr>
          <w:rFonts w:ascii="GHEA Grapalat" w:hAnsi="GHEA Grapalat"/>
          <w:sz w:val="24"/>
          <w:szCs w:val="24"/>
          <w:lang w:val="hy-AM"/>
        </w:rPr>
        <w:t>Ա</w:t>
      </w:r>
      <w:r w:rsidR="00A33106" w:rsidRPr="007C6C15">
        <w:rPr>
          <w:rFonts w:ascii="GHEA Grapalat" w:hAnsi="GHEA Grapalat"/>
          <w:sz w:val="24"/>
          <w:szCs w:val="24"/>
          <w:lang w:val="hy-AM"/>
        </w:rPr>
        <w:t xml:space="preserve">ռաջարկվող փոփոխություններով նախատեսվում է </w:t>
      </w:r>
      <w:r w:rsidR="0016713E" w:rsidRPr="007C6C15">
        <w:rPr>
          <w:rFonts w:ascii="GHEA Grapalat" w:hAnsi="GHEA Grapalat"/>
          <w:sz w:val="24"/>
          <w:szCs w:val="24"/>
          <w:lang w:val="hy-AM"/>
        </w:rPr>
        <w:t xml:space="preserve">վերանայել </w:t>
      </w:r>
      <w:r w:rsidR="00A33106" w:rsidRPr="007C6C15">
        <w:rPr>
          <w:rFonts w:ascii="GHEA Grapalat" w:hAnsi="GHEA Grapalat"/>
          <w:sz w:val="24"/>
          <w:szCs w:val="24"/>
          <w:lang w:val="hy-AM"/>
        </w:rPr>
        <w:t>պետական պաշտոններ և պետական ծառայության պաշտոններ զբաղեցնող անձանց վարձատրության գործող համակարգը</w:t>
      </w:r>
      <w:r w:rsidR="004676CC" w:rsidRPr="007C6C15">
        <w:rPr>
          <w:rFonts w:ascii="GHEA Grapalat" w:hAnsi="GHEA Grapalat"/>
          <w:sz w:val="24"/>
          <w:szCs w:val="24"/>
          <w:lang w:val="hy-AM"/>
        </w:rPr>
        <w:t xml:space="preserve"> </w:t>
      </w:r>
      <w:r w:rsidR="00B8657A" w:rsidRPr="007C6C15">
        <w:rPr>
          <w:rFonts w:ascii="GHEA Grapalat" w:hAnsi="GHEA Grapalat"/>
          <w:sz w:val="24"/>
          <w:szCs w:val="24"/>
          <w:lang w:val="hy-AM"/>
        </w:rPr>
        <w:t>(</w:t>
      </w:r>
      <w:r w:rsidR="004676CC" w:rsidRPr="007C6C15">
        <w:rPr>
          <w:rFonts w:ascii="GHEA Grapalat" w:hAnsi="GHEA Grapalat"/>
          <w:sz w:val="24"/>
          <w:szCs w:val="24"/>
          <w:lang w:val="hy-AM"/>
        </w:rPr>
        <w:t xml:space="preserve">բացառությամբ այն ծառայությունների, որտեղ գործում են ատեստավորման </w:t>
      </w:r>
      <w:r w:rsidR="00B8657A" w:rsidRPr="007C6C15">
        <w:rPr>
          <w:rFonts w:ascii="GHEA Grapalat" w:hAnsi="GHEA Grapalat"/>
          <w:sz w:val="24"/>
          <w:szCs w:val="24"/>
          <w:lang w:val="hy-AM"/>
        </w:rPr>
        <w:t xml:space="preserve">հիմքով վարձատրության </w:t>
      </w:r>
      <w:r w:rsidR="004676CC" w:rsidRPr="007C6C15">
        <w:rPr>
          <w:rFonts w:ascii="GHEA Grapalat" w:hAnsi="GHEA Grapalat"/>
          <w:sz w:val="24"/>
          <w:szCs w:val="24"/>
          <w:lang w:val="hy-AM"/>
        </w:rPr>
        <w:t>կարգավորումներ</w:t>
      </w:r>
      <w:r w:rsidR="00B8657A" w:rsidRPr="007C6C15">
        <w:rPr>
          <w:rFonts w:ascii="GHEA Grapalat" w:hAnsi="GHEA Grapalat"/>
          <w:sz w:val="24"/>
          <w:szCs w:val="24"/>
          <w:lang w:val="hy-AM"/>
        </w:rPr>
        <w:t>)</w:t>
      </w:r>
      <w:r w:rsidR="004676CC" w:rsidRPr="007C6C15">
        <w:rPr>
          <w:rFonts w:ascii="GHEA Grapalat" w:hAnsi="GHEA Grapalat"/>
          <w:sz w:val="24"/>
          <w:szCs w:val="24"/>
          <w:lang w:val="hy-AM"/>
        </w:rPr>
        <w:t>՝</w:t>
      </w:r>
      <w:r w:rsidR="00B830B6" w:rsidRPr="007C6C15">
        <w:rPr>
          <w:rFonts w:ascii="GHEA Grapalat" w:hAnsi="GHEA Grapalat"/>
          <w:sz w:val="24"/>
          <w:szCs w:val="24"/>
          <w:lang w:val="hy-AM"/>
        </w:rPr>
        <w:t xml:space="preserve"> </w:t>
      </w:r>
      <w:r w:rsidR="00875B5A" w:rsidRPr="007C6C15">
        <w:rPr>
          <w:rFonts w:ascii="GHEA Grapalat" w:hAnsi="GHEA Grapalat"/>
          <w:sz w:val="24"/>
          <w:szCs w:val="24"/>
          <w:lang w:val="hy-AM"/>
        </w:rPr>
        <w:t xml:space="preserve">վերանայելով հիմնական աշխատավարձի հաշվարկման գործակիցները և </w:t>
      </w:r>
      <w:r w:rsidR="00B830B6" w:rsidRPr="007C6C15">
        <w:rPr>
          <w:rFonts w:ascii="GHEA Grapalat" w:hAnsi="GHEA Grapalat"/>
          <w:sz w:val="24"/>
          <w:szCs w:val="24"/>
          <w:lang w:val="hy-AM"/>
        </w:rPr>
        <w:t>ներդնելով կատարողականի գնահատման</w:t>
      </w:r>
      <w:r w:rsidR="00D379DE" w:rsidRPr="007C6C15">
        <w:rPr>
          <w:rFonts w:ascii="GHEA Grapalat" w:hAnsi="GHEA Grapalat"/>
          <w:sz w:val="24"/>
          <w:szCs w:val="24"/>
          <w:lang w:val="hy-AM"/>
        </w:rPr>
        <w:t xml:space="preserve"> (այսուհետ՝ ԿԳ)</w:t>
      </w:r>
      <w:r w:rsidR="0016713E" w:rsidRPr="007C6C15">
        <w:rPr>
          <w:rFonts w:ascii="GHEA Grapalat" w:hAnsi="GHEA Grapalat"/>
          <w:sz w:val="24"/>
          <w:szCs w:val="24"/>
          <w:lang w:val="hy-AM"/>
        </w:rPr>
        <w:t xml:space="preserve"> նոր</w:t>
      </w:r>
      <w:r w:rsidR="00B830B6" w:rsidRPr="007C6C15">
        <w:rPr>
          <w:rFonts w:ascii="GHEA Grapalat" w:hAnsi="GHEA Grapalat"/>
          <w:sz w:val="24"/>
          <w:szCs w:val="24"/>
          <w:lang w:val="hy-AM"/>
        </w:rPr>
        <w:t xml:space="preserve"> </w:t>
      </w:r>
      <w:r w:rsidR="004676CC" w:rsidRPr="007C6C15">
        <w:rPr>
          <w:rFonts w:ascii="GHEA Grapalat" w:hAnsi="GHEA Grapalat"/>
          <w:sz w:val="24"/>
          <w:szCs w:val="24"/>
          <w:lang w:val="hy-AM"/>
        </w:rPr>
        <w:t>կարգավորումներ</w:t>
      </w:r>
      <w:r w:rsidR="00B830B6" w:rsidRPr="007C6C15">
        <w:rPr>
          <w:rFonts w:ascii="GHEA Grapalat" w:hAnsi="GHEA Grapalat"/>
          <w:sz w:val="24"/>
          <w:szCs w:val="24"/>
          <w:lang w:val="hy-AM"/>
        </w:rPr>
        <w:t>, ինչը թույլ կտա</w:t>
      </w:r>
      <w:r w:rsidR="00255F88" w:rsidRPr="007C6C15">
        <w:rPr>
          <w:rFonts w:ascii="GHEA Grapalat" w:hAnsi="GHEA Grapalat"/>
          <w:sz w:val="24"/>
          <w:szCs w:val="24"/>
          <w:lang w:val="hy-AM"/>
        </w:rPr>
        <w:t xml:space="preserve"> </w:t>
      </w:r>
      <w:r w:rsidR="00B830B6" w:rsidRPr="007C6C15">
        <w:rPr>
          <w:rFonts w:ascii="GHEA Grapalat" w:hAnsi="GHEA Grapalat"/>
          <w:sz w:val="24"/>
          <w:szCs w:val="24"/>
          <w:lang w:val="hy-AM"/>
        </w:rPr>
        <w:t>վարձատրության չափը պայմանավորել</w:t>
      </w:r>
      <w:r w:rsidR="00255F88" w:rsidRPr="007C6C15">
        <w:rPr>
          <w:rFonts w:ascii="GHEA Grapalat" w:hAnsi="GHEA Grapalat"/>
          <w:sz w:val="24"/>
          <w:szCs w:val="24"/>
          <w:lang w:val="hy-AM"/>
        </w:rPr>
        <w:t xml:space="preserve"> </w:t>
      </w:r>
      <w:r w:rsidR="00DA664F" w:rsidRPr="007C6C15">
        <w:rPr>
          <w:rFonts w:ascii="GHEA Grapalat" w:hAnsi="GHEA Grapalat"/>
          <w:sz w:val="24"/>
          <w:szCs w:val="24"/>
          <w:lang w:val="hy-AM"/>
        </w:rPr>
        <w:t xml:space="preserve">աշխատանքի </w:t>
      </w:r>
      <w:r w:rsidR="00B830B6" w:rsidRPr="007C6C15">
        <w:rPr>
          <w:rFonts w:ascii="GHEA Grapalat" w:hAnsi="GHEA Grapalat"/>
          <w:sz w:val="24"/>
          <w:szCs w:val="24"/>
          <w:lang w:val="hy-AM"/>
        </w:rPr>
        <w:t>գրանցած</w:t>
      </w:r>
      <w:r w:rsidR="00255F88" w:rsidRPr="007C6C15">
        <w:rPr>
          <w:rFonts w:ascii="GHEA Grapalat" w:hAnsi="GHEA Grapalat"/>
          <w:sz w:val="24"/>
          <w:szCs w:val="24"/>
          <w:lang w:val="hy-AM"/>
        </w:rPr>
        <w:t xml:space="preserve"> </w:t>
      </w:r>
      <w:r w:rsidR="00B830B6" w:rsidRPr="007C6C15">
        <w:rPr>
          <w:rFonts w:ascii="GHEA Grapalat" w:hAnsi="GHEA Grapalat"/>
          <w:sz w:val="24"/>
          <w:szCs w:val="24"/>
          <w:lang w:val="hy-AM"/>
        </w:rPr>
        <w:t>արդյունքներով՝ որպես աշխատանքի արդյունվետության և հանրային ծառայությունների որակի  բարձրացման էական գործոն։</w:t>
      </w:r>
    </w:p>
    <w:p w14:paraId="3B96DB11" w14:textId="005149E7" w:rsidR="004676CC" w:rsidRPr="007C6C15" w:rsidRDefault="004676CC" w:rsidP="007C6C15">
      <w:pPr>
        <w:spacing w:after="0" w:line="360" w:lineRule="auto"/>
        <w:ind w:right="270" w:firstLine="630"/>
        <w:jc w:val="both"/>
        <w:rPr>
          <w:rFonts w:ascii="GHEA Grapalat" w:hAnsi="GHEA Grapalat"/>
          <w:sz w:val="24"/>
          <w:szCs w:val="24"/>
          <w:lang w:val="hy-AM"/>
        </w:rPr>
      </w:pPr>
      <w:r w:rsidRPr="007C6C15">
        <w:rPr>
          <w:rFonts w:ascii="GHEA Grapalat" w:hAnsi="GHEA Grapalat" w:cs="Sylfaen"/>
          <w:sz w:val="24"/>
          <w:szCs w:val="24"/>
          <w:lang w:val="hy-AM"/>
        </w:rPr>
        <w:t xml:space="preserve">Մասնավորապես՝ 2025 թվականի դեկտեմբերից </w:t>
      </w:r>
      <w:r w:rsidRPr="007C6C15">
        <w:rPr>
          <w:rStyle w:val="Strong"/>
          <w:rFonts w:ascii="GHEA Grapalat" w:hAnsi="GHEA Grapalat" w:cs="Arial"/>
          <w:b w:val="0"/>
          <w:sz w:val="24"/>
          <w:szCs w:val="24"/>
          <w:shd w:val="clear" w:color="auto" w:fill="FFFFFF"/>
          <w:lang w:val="hy-AM"/>
        </w:rPr>
        <w:t>պետական կառավարման համակարգի առանձին մարմիններում ներդրվել է կատարողականի գնահատման և դրա հիման վրա խրախուսման պիլոտային կարգ</w:t>
      </w:r>
      <w:r w:rsidR="00875B5A" w:rsidRPr="007C6C15">
        <w:rPr>
          <w:rStyle w:val="Strong"/>
          <w:rFonts w:ascii="GHEA Grapalat" w:hAnsi="GHEA Grapalat" w:cs="Arial"/>
          <w:b w:val="0"/>
          <w:sz w:val="24"/>
          <w:szCs w:val="24"/>
          <w:shd w:val="clear" w:color="auto" w:fill="FFFFFF"/>
          <w:lang w:val="hy-AM"/>
        </w:rPr>
        <w:t>ը</w:t>
      </w:r>
      <w:r w:rsidRPr="007C6C15">
        <w:rPr>
          <w:rStyle w:val="Strong"/>
          <w:rFonts w:ascii="GHEA Grapalat" w:hAnsi="GHEA Grapalat" w:cs="Arial"/>
          <w:b w:val="0"/>
          <w:sz w:val="24"/>
          <w:szCs w:val="24"/>
          <w:shd w:val="clear" w:color="auto" w:fill="FFFFFF"/>
          <w:lang w:val="hy-AM"/>
        </w:rPr>
        <w:t xml:space="preserve">։ Կարգի ընդունման նպատակը </w:t>
      </w:r>
      <w:r w:rsidRPr="007C6C15">
        <w:rPr>
          <w:rFonts w:ascii="GHEA Grapalat" w:hAnsi="GHEA Grapalat"/>
          <w:sz w:val="24"/>
          <w:szCs w:val="24"/>
          <w:lang w:val="hy-AM"/>
        </w:rPr>
        <w:t xml:space="preserve">Կառավարության ծրագրով և ռազմավարություններով սահմանված նպատակների և խնդիրների իրականացման ուղղությամբ հաշվետու ժամանակահատվածի համար </w:t>
      </w:r>
      <w:r w:rsidRPr="007C6C15">
        <w:rPr>
          <w:rFonts w:ascii="GHEA Grapalat" w:hAnsi="GHEA Grapalat"/>
          <w:sz w:val="24"/>
          <w:szCs w:val="24"/>
          <w:lang w:val="hy-AM"/>
        </w:rPr>
        <w:lastRenderedPageBreak/>
        <w:t xml:space="preserve">առանձնացված առաջնահերթ անելիքների կատարողականի գնահատումների միջոցով պետական կառավարման համակարգի արդյունավետության բարձրացմանը նպաստելն է։ Միևնույն ժամանակ, հիշյալ կարգը նախատեսում է բարձր կատարողական ունեցող </w:t>
      </w:r>
      <w:r w:rsidRPr="007C6C15">
        <w:rPr>
          <w:rFonts w:ascii="GHEA Grapalat" w:hAnsi="GHEA Grapalat" w:cs="Arial"/>
          <w:sz w:val="24"/>
          <w:szCs w:val="24"/>
          <w:shd w:val="clear" w:color="auto" w:fill="FFFFFF"/>
          <w:lang w:val="hy-AM"/>
        </w:rPr>
        <w:t>պետական պաշտոններ և պետական ծառայության պաշտոններ զբաղեցնող անձանց</w:t>
      </w:r>
      <w:r w:rsidRPr="007C6C15">
        <w:rPr>
          <w:rFonts w:ascii="GHEA Grapalat" w:hAnsi="GHEA Grapalat"/>
          <w:sz w:val="24"/>
          <w:szCs w:val="24"/>
          <w:lang w:val="hy-AM"/>
        </w:rPr>
        <w:t xml:space="preserve"> պարգևատրել այդ ինստիտուցիոնալ արդյունքների հաշվառմամբ՝ որպես համակարգի արտադրողականության աճը երաշխավորող գործոն։ Ընդ որում, հանրային ծառայության  արդյունավետության բարձրացումը </w:t>
      </w:r>
      <w:r w:rsidR="00875B5A" w:rsidRPr="007C6C15">
        <w:rPr>
          <w:rFonts w:ascii="GHEA Grapalat" w:hAnsi="GHEA Grapalat"/>
          <w:sz w:val="24"/>
          <w:szCs w:val="24"/>
          <w:lang w:val="hy-AM"/>
        </w:rPr>
        <w:t>տվյալ</w:t>
      </w:r>
      <w:r w:rsidRPr="007C6C15">
        <w:rPr>
          <w:rFonts w:ascii="GHEA Grapalat" w:hAnsi="GHEA Grapalat"/>
          <w:sz w:val="24"/>
          <w:szCs w:val="24"/>
          <w:lang w:val="hy-AM"/>
        </w:rPr>
        <w:t xml:space="preserve"> կարգով պայմանավորվեց ոչ միայն մրցակցային վարձատրության պայմանների ապահովմամբ, այլև հանրային ծառայողների կարողությունների զարգացմանն ուղղված շարունակական կրթությամբ՝ սահմանելով խրախուսման միջոցների որոշակի հատվածը կրթական ծախսերին ուղղելու պարտադիր պահանջ։ </w:t>
      </w:r>
    </w:p>
    <w:p w14:paraId="255EEDC0" w14:textId="5B793EC0" w:rsidR="004676CC" w:rsidRPr="007C6C15" w:rsidRDefault="004676CC" w:rsidP="007C6C15">
      <w:pPr>
        <w:spacing w:after="0" w:line="360" w:lineRule="auto"/>
        <w:ind w:right="270" w:firstLine="630"/>
        <w:jc w:val="both"/>
        <w:rPr>
          <w:rFonts w:ascii="GHEA Grapalat" w:hAnsi="GHEA Grapalat"/>
          <w:sz w:val="24"/>
          <w:szCs w:val="24"/>
          <w:shd w:val="clear" w:color="auto" w:fill="FFFFFF"/>
          <w:lang w:val="hy-AM"/>
        </w:rPr>
      </w:pPr>
      <w:r w:rsidRPr="007C6C15">
        <w:rPr>
          <w:rFonts w:ascii="GHEA Grapalat" w:hAnsi="GHEA Grapalat"/>
          <w:sz w:val="24"/>
          <w:szCs w:val="24"/>
          <w:lang w:val="hy-AM"/>
        </w:rPr>
        <w:t>Պիլոտային կարգի</w:t>
      </w:r>
      <w:r w:rsidRPr="007C6C15">
        <w:rPr>
          <w:rStyle w:val="Strong"/>
          <w:rFonts w:ascii="GHEA Grapalat" w:hAnsi="GHEA Grapalat" w:cs="Arial"/>
          <w:b w:val="0"/>
          <w:sz w:val="24"/>
          <w:szCs w:val="24"/>
          <w:shd w:val="clear" w:color="auto" w:fill="FFFFFF"/>
          <w:lang w:val="hy-AM"/>
        </w:rPr>
        <w:t xml:space="preserve"> միջանկյալ գնահատման արդյունքները փաստում են, որ ինստիտուցիոնալ կատարողականի գնահատման պիլոտային համակարգը հնարավորություն է տալիս պետական մարմինների առջև դրված խնդիրների կատարումը գնահատել ըստ ձեռք բերված վերջնարդյունքի, այսինքն՝ կատարողականի գնահատման ներկայում գործող </w:t>
      </w:r>
      <w:r w:rsidRPr="007C6C15">
        <w:rPr>
          <w:rFonts w:ascii="GHEA Grapalat" w:hAnsi="GHEA Grapalat"/>
          <w:sz w:val="24"/>
          <w:szCs w:val="24"/>
          <w:shd w:val="clear" w:color="auto" w:fill="FFFFFF"/>
          <w:lang w:val="hy-AM"/>
        </w:rPr>
        <w:t xml:space="preserve">բացառապես ֆորմալ </w:t>
      </w:r>
      <w:r w:rsidR="00B8657A" w:rsidRPr="007C6C15">
        <w:rPr>
          <w:rFonts w:ascii="GHEA Grapalat" w:hAnsi="GHEA Grapalat"/>
          <w:sz w:val="24"/>
          <w:szCs w:val="24"/>
          <w:shd w:val="clear" w:color="auto" w:fill="FFFFFF"/>
          <w:lang w:val="hy-AM"/>
        </w:rPr>
        <w:t>ընթացակարգերի</w:t>
      </w:r>
      <w:r w:rsidRPr="007C6C15">
        <w:rPr>
          <w:rFonts w:ascii="GHEA Grapalat" w:hAnsi="GHEA Grapalat"/>
          <w:sz w:val="24"/>
          <w:szCs w:val="24"/>
          <w:shd w:val="clear" w:color="auto" w:fill="FFFFFF"/>
          <w:lang w:val="hy-AM"/>
        </w:rPr>
        <w:t xml:space="preserve"> վրա հիմնված համակարգից անցում կատարել արդյունքահենք համակարգի, ինչը բազմիցս առաջարկվել է միջազգային գործընկերների կողմից, այդ թվում՝ ԵՄ ՏՀԶԿ ՍԻԳՄԱ նախաձեռնության՝ Հանրային կառավարման</w:t>
      </w:r>
      <w:r w:rsidR="00B8657A" w:rsidRPr="007C6C15">
        <w:rPr>
          <w:rFonts w:ascii="GHEA Grapalat" w:hAnsi="GHEA Grapalat"/>
          <w:sz w:val="24"/>
          <w:szCs w:val="24"/>
          <w:shd w:val="clear" w:color="auto" w:fill="FFFFFF"/>
          <w:lang w:val="hy-AM"/>
        </w:rPr>
        <w:t xml:space="preserve"> 2025</w:t>
      </w:r>
      <w:r w:rsidRPr="007C6C15">
        <w:rPr>
          <w:rFonts w:ascii="GHEA Grapalat" w:hAnsi="GHEA Grapalat"/>
          <w:sz w:val="24"/>
          <w:szCs w:val="24"/>
          <w:shd w:val="clear" w:color="auto" w:fill="FFFFFF"/>
          <w:lang w:val="hy-AM"/>
        </w:rPr>
        <w:t>թ</w:t>
      </w:r>
      <w:r w:rsidRPr="007C6C15">
        <w:rPr>
          <w:rFonts w:ascii="Cambria Math" w:eastAsia="MS Mincho" w:hAnsi="Cambria Math" w:cs="Cambria Math"/>
          <w:sz w:val="24"/>
          <w:szCs w:val="24"/>
          <w:shd w:val="clear" w:color="auto" w:fill="FFFFFF"/>
          <w:lang w:val="hy-AM"/>
        </w:rPr>
        <w:t>․</w:t>
      </w:r>
      <w:r w:rsidRPr="007C6C15">
        <w:rPr>
          <w:rFonts w:ascii="GHEA Grapalat" w:hAnsi="GHEA Grapalat"/>
          <w:sz w:val="24"/>
          <w:szCs w:val="24"/>
          <w:shd w:val="clear" w:color="auto" w:fill="FFFFFF"/>
          <w:lang w:val="hy-AM"/>
        </w:rPr>
        <w:t xml:space="preserve"> ելակետային գնահատման զեկույցի շրջանակներում։ </w:t>
      </w:r>
    </w:p>
    <w:p w14:paraId="647FF67A" w14:textId="0C9D39B1" w:rsidR="00805E87" w:rsidRPr="007C6C15" w:rsidRDefault="00805E87" w:rsidP="007C6C15">
      <w:pPr>
        <w:spacing w:after="0" w:line="360" w:lineRule="auto"/>
        <w:ind w:right="270" w:firstLine="630"/>
        <w:jc w:val="both"/>
        <w:rPr>
          <w:rFonts w:ascii="GHEA Grapalat" w:eastAsia="Times New Roman" w:hAnsi="GHEA Grapalat" w:cs="Times New Roman"/>
          <w:sz w:val="24"/>
          <w:szCs w:val="24"/>
          <w:lang w:val="hy-AM"/>
        </w:rPr>
      </w:pPr>
      <w:r w:rsidRPr="007C6C15">
        <w:rPr>
          <w:rFonts w:ascii="GHEA Grapalat" w:hAnsi="GHEA Grapalat"/>
          <w:sz w:val="24"/>
          <w:szCs w:val="24"/>
          <w:shd w:val="clear" w:color="auto" w:fill="FFFFFF"/>
          <w:lang w:val="hy-AM"/>
        </w:rPr>
        <w:t>Միաժամանակա</w:t>
      </w:r>
      <w:r w:rsidR="00081E05">
        <w:rPr>
          <w:rFonts w:ascii="GHEA Grapalat" w:hAnsi="GHEA Grapalat"/>
          <w:sz w:val="24"/>
          <w:szCs w:val="24"/>
          <w:shd w:val="clear" w:color="auto" w:fill="FFFFFF"/>
          <w:lang w:val="hy-AM"/>
        </w:rPr>
        <w:t>,</w:t>
      </w:r>
      <w:r w:rsidRPr="007C6C15">
        <w:rPr>
          <w:rFonts w:ascii="GHEA Grapalat" w:hAnsi="GHEA Grapalat" w:cs="Arial"/>
          <w:sz w:val="24"/>
          <w:szCs w:val="24"/>
          <w:shd w:val="clear" w:color="auto" w:fill="FFFFFF"/>
          <w:lang w:val="hy-AM"/>
        </w:rPr>
        <w:t xml:space="preserve"> </w:t>
      </w:r>
      <w:r w:rsidR="00B17C86">
        <w:rPr>
          <w:rFonts w:ascii="GHEA Grapalat" w:hAnsi="GHEA Grapalat" w:cs="Arial"/>
          <w:sz w:val="24"/>
          <w:szCs w:val="24"/>
          <w:shd w:val="clear" w:color="auto" w:fill="FFFFFF"/>
          <w:lang w:val="hy-AM"/>
        </w:rPr>
        <w:t>Ն</w:t>
      </w:r>
      <w:r w:rsidRPr="007C6C15">
        <w:rPr>
          <w:rFonts w:ascii="GHEA Grapalat" w:hAnsi="GHEA Grapalat" w:cs="Arial"/>
          <w:sz w:val="24"/>
          <w:szCs w:val="24"/>
          <w:shd w:val="clear" w:color="auto" w:fill="FFFFFF"/>
          <w:lang w:val="hy-AM"/>
        </w:rPr>
        <w:t xml:space="preserve">ախագծերի փաթեթի ընդունումը </w:t>
      </w:r>
      <w:r w:rsidRPr="007C6C15">
        <w:rPr>
          <w:rFonts w:ascii="GHEA Grapalat" w:eastAsia="Times New Roman" w:hAnsi="GHEA Grapalat" w:cs="Times New Roman"/>
          <w:sz w:val="24"/>
          <w:szCs w:val="24"/>
          <w:lang w:val="hy-AM"/>
        </w:rPr>
        <w:t xml:space="preserve">պայմանավորված է պետական ծառայության համալրման գործընթացների արդյունավետության, միասնականության, թափանցիկության և հասանելիության բարձրացման, ինչպես նաև պետական ծառայության թափուր պաշտոնների համալրման գործընթացում կիրառվող ընթացակարգերի պարզեցման և թվայնացման անհրաժեշտությամբ։ </w:t>
      </w:r>
    </w:p>
    <w:p w14:paraId="1C1F8E40" w14:textId="7AE8F68C" w:rsidR="00805E87" w:rsidRDefault="00081E05" w:rsidP="007C6C15">
      <w:pPr>
        <w:spacing w:after="0" w:line="360" w:lineRule="auto"/>
        <w:ind w:right="270"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Նախագծերի</w:t>
      </w:r>
      <w:r w:rsidR="00805E87" w:rsidRPr="007C6C15">
        <w:rPr>
          <w:rFonts w:ascii="GHEA Grapalat" w:eastAsia="Times New Roman" w:hAnsi="GHEA Grapalat" w:cs="Times New Roman"/>
          <w:sz w:val="24"/>
          <w:szCs w:val="24"/>
          <w:lang w:val="hy-AM"/>
        </w:rPr>
        <w:t xml:space="preserve"> փաթեթը մշակվել է նաև՝ հիմք ընդունելով Վարչապետի կողմից տրված հանձնարարականը, որի համաձայն՝ անհրաժեշտ է վերանայել պետական ծառայության թափուր պաշտոնների համալրման գործող մրցութային մեխանիզմները, մասնավորապես՝ </w:t>
      </w:r>
      <w:r w:rsidR="00805E87" w:rsidRPr="007C6C15">
        <w:rPr>
          <w:rFonts w:ascii="GHEA Grapalat" w:eastAsia="Times New Roman" w:hAnsi="GHEA Grapalat" w:cs="Times New Roman"/>
          <w:sz w:val="24"/>
          <w:szCs w:val="24"/>
          <w:lang w:val="hy-AM"/>
        </w:rPr>
        <w:lastRenderedPageBreak/>
        <w:t xml:space="preserve">բացառել ներքին մրցույթի՝ որպես մրցույթի առանձին տեսակի կիրառումը, ինչպես նաև ապահովել պետական ծառայության այլ տեսակների թափուր պաշտոնների համալրման նպատակով անցկացվող մրցույթների վերաբերյալ հայտարարությունների հրապարակումն քաղաքացիական ծառայության գրասենյակի պաշտոնական կայքէջում՝ համապատասխան կարգավորումներից հանելով նաև </w:t>
      </w:r>
      <w:hyperlink r:id="rId8" w:history="1">
        <w:r w:rsidR="00805E87" w:rsidRPr="007C6C15">
          <w:rPr>
            <w:rStyle w:val="Hyperlink"/>
            <w:rFonts w:ascii="GHEA Grapalat" w:eastAsia="Times New Roman" w:hAnsi="GHEA Grapalat" w:cs="Times New Roman"/>
            <w:sz w:val="24"/>
            <w:szCs w:val="24"/>
            <w:lang w:val="hy-AM"/>
          </w:rPr>
          <w:t>www.azdarar.am</w:t>
        </w:r>
      </w:hyperlink>
      <w:r w:rsidR="00805E87" w:rsidRPr="007C6C15">
        <w:rPr>
          <w:rFonts w:ascii="GHEA Grapalat" w:eastAsia="Times New Roman" w:hAnsi="GHEA Grapalat" w:cs="Times New Roman"/>
          <w:sz w:val="24"/>
          <w:szCs w:val="24"/>
          <w:lang w:val="hy-AM"/>
        </w:rPr>
        <w:t xml:space="preserve"> կայքէջում հրապարակման վերաբերյալ կարգավորումը։</w:t>
      </w:r>
    </w:p>
    <w:p w14:paraId="0A93B44B" w14:textId="77777777" w:rsidR="007C6C15" w:rsidRPr="007C6C15" w:rsidRDefault="007C6C15" w:rsidP="007C6C15">
      <w:pPr>
        <w:spacing w:after="0" w:line="360" w:lineRule="auto"/>
        <w:ind w:right="270" w:firstLine="630"/>
        <w:jc w:val="both"/>
        <w:rPr>
          <w:rFonts w:ascii="GHEA Grapalat" w:eastAsia="Times New Roman" w:hAnsi="GHEA Grapalat" w:cs="Times New Roman"/>
          <w:sz w:val="24"/>
          <w:szCs w:val="24"/>
          <w:lang w:val="hy-AM"/>
        </w:rPr>
      </w:pPr>
    </w:p>
    <w:p w14:paraId="0A72CC01" w14:textId="2EEE8D17" w:rsidR="00845842" w:rsidRPr="007C6C15" w:rsidRDefault="00845842" w:rsidP="007C6C15">
      <w:pPr>
        <w:pStyle w:val="NormalWeb"/>
        <w:numPr>
          <w:ilvl w:val="0"/>
          <w:numId w:val="10"/>
        </w:numPr>
        <w:shd w:val="clear" w:color="auto" w:fill="FFFFFF"/>
        <w:spacing w:before="0" w:beforeAutospacing="0" w:after="120" w:afterAutospacing="0"/>
        <w:ind w:left="0" w:right="270" w:firstLine="630"/>
        <w:rPr>
          <w:rFonts w:ascii="GHEA Grapalat" w:hAnsi="GHEA Grapalat"/>
          <w:b/>
          <w:bCs/>
          <w:u w:val="single"/>
        </w:rPr>
      </w:pPr>
      <w:r w:rsidRPr="007C6C15">
        <w:rPr>
          <w:rFonts w:ascii="GHEA Grapalat" w:hAnsi="GHEA Grapalat"/>
          <w:b/>
          <w:bCs/>
          <w:u w:val="single"/>
        </w:rPr>
        <w:t>Կարգավորման նպատակը</w:t>
      </w:r>
    </w:p>
    <w:p w14:paraId="3186835A" w14:textId="63E36144" w:rsidR="00875B5A" w:rsidRPr="00C03875" w:rsidRDefault="00875B5A" w:rsidP="007C6C15">
      <w:pPr>
        <w:spacing w:after="120" w:line="360" w:lineRule="auto"/>
        <w:ind w:right="270" w:firstLine="630"/>
        <w:jc w:val="both"/>
        <w:rPr>
          <w:rFonts w:ascii="Cambria Math" w:hAnsi="Cambria Math"/>
          <w:sz w:val="24"/>
          <w:szCs w:val="24"/>
          <w:lang w:val="hy-AM"/>
        </w:rPr>
      </w:pPr>
      <w:r w:rsidRPr="007C6C15">
        <w:rPr>
          <w:rFonts w:ascii="GHEA Grapalat" w:hAnsi="GHEA Grapalat" w:cs="Sylfaen"/>
          <w:sz w:val="24"/>
          <w:szCs w:val="24"/>
          <w:lang w:val="hy-AM"/>
        </w:rPr>
        <w:t>Նախագծ</w:t>
      </w:r>
      <w:r w:rsidR="00B17C86">
        <w:rPr>
          <w:rFonts w:ascii="GHEA Grapalat" w:hAnsi="GHEA Grapalat" w:cs="Sylfaen"/>
          <w:sz w:val="24"/>
          <w:szCs w:val="24"/>
          <w:lang w:val="hy-AM"/>
        </w:rPr>
        <w:t>երի փաթեթ</w:t>
      </w:r>
      <w:r w:rsidRPr="007C6C15">
        <w:rPr>
          <w:rFonts w:ascii="GHEA Grapalat" w:hAnsi="GHEA Grapalat" w:cs="Sylfaen"/>
          <w:sz w:val="24"/>
          <w:szCs w:val="24"/>
          <w:lang w:val="hy-AM"/>
        </w:rPr>
        <w:t>ով</w:t>
      </w:r>
      <w:r w:rsidRPr="007C6C15">
        <w:rPr>
          <w:rFonts w:ascii="GHEA Grapalat" w:hAnsi="GHEA Grapalat"/>
          <w:sz w:val="24"/>
          <w:szCs w:val="24"/>
          <w:lang w:val="hy-AM"/>
        </w:rPr>
        <w:t xml:space="preserve"> առաջարկվում է վերանայել </w:t>
      </w:r>
      <w:r w:rsidRPr="007C6C15">
        <w:rPr>
          <w:rFonts w:ascii="GHEA Grapalat" w:hAnsi="GHEA Grapalat" w:cs="Arial"/>
          <w:sz w:val="24"/>
          <w:szCs w:val="24"/>
          <w:shd w:val="clear" w:color="auto" w:fill="FFFFFF"/>
          <w:lang w:val="hy-AM"/>
        </w:rPr>
        <w:t>պետական պաշտոններ և պետական ծառայության պաշտոններ զբաղեցնող անձանց</w:t>
      </w:r>
      <w:r w:rsidRPr="007C6C15">
        <w:rPr>
          <w:rFonts w:ascii="GHEA Grapalat" w:hAnsi="GHEA Grapalat"/>
          <w:sz w:val="24"/>
          <w:szCs w:val="24"/>
          <w:lang w:val="hy-AM"/>
        </w:rPr>
        <w:t xml:space="preserve"> վարձատրության գործող համակարգը</w:t>
      </w:r>
      <w:r w:rsidR="00811E93" w:rsidRPr="007C6C15">
        <w:rPr>
          <w:rFonts w:ascii="GHEA Grapalat" w:hAnsi="GHEA Grapalat"/>
          <w:sz w:val="24"/>
          <w:szCs w:val="24"/>
          <w:lang w:val="hy-AM"/>
        </w:rPr>
        <w:t>, այդ թվում՝</w:t>
      </w:r>
      <w:r w:rsidR="002E2927" w:rsidRPr="007C6C15">
        <w:rPr>
          <w:rFonts w:ascii="GHEA Grapalat" w:hAnsi="GHEA Grapalat"/>
          <w:sz w:val="24"/>
          <w:szCs w:val="24"/>
          <w:lang w:val="hy-AM"/>
        </w:rPr>
        <w:t xml:space="preserve"> </w:t>
      </w:r>
      <w:r w:rsidRPr="007C6C15">
        <w:rPr>
          <w:rFonts w:ascii="GHEA Grapalat" w:hAnsi="GHEA Grapalat"/>
          <w:sz w:val="24"/>
          <w:szCs w:val="24"/>
          <w:lang w:val="hy-AM"/>
        </w:rPr>
        <w:t xml:space="preserve">պետական պաշտոններ և պետական ծառայության պաշտոններ զբաղեցնող անձանց  հիմնական աշխատավարձի հաշվարկման </w:t>
      </w:r>
      <w:r w:rsidR="002E2927" w:rsidRPr="007C6C15">
        <w:rPr>
          <w:rFonts w:ascii="GHEA Grapalat" w:hAnsi="GHEA Grapalat"/>
          <w:sz w:val="24"/>
          <w:szCs w:val="24"/>
          <w:lang w:val="hy-AM"/>
        </w:rPr>
        <w:t xml:space="preserve">գործակիցները, ներդնել </w:t>
      </w:r>
      <w:r w:rsidRPr="007C6C15">
        <w:rPr>
          <w:rFonts w:ascii="GHEA Grapalat" w:hAnsi="GHEA Grapalat"/>
          <w:sz w:val="24"/>
          <w:szCs w:val="24"/>
          <w:lang w:val="hy-AM"/>
        </w:rPr>
        <w:t xml:space="preserve">գնահատման սկզբունքով վարձատրության կարգավորումների օրենսդրական հիմքեր, </w:t>
      </w:r>
      <w:r w:rsidR="002E2927" w:rsidRPr="007C6C15">
        <w:rPr>
          <w:rFonts w:ascii="GHEA Grapalat" w:hAnsi="GHEA Grapalat"/>
          <w:sz w:val="24"/>
          <w:szCs w:val="24"/>
          <w:lang w:val="hy-AM"/>
        </w:rPr>
        <w:t xml:space="preserve">վերափոխել </w:t>
      </w:r>
      <w:r w:rsidRPr="007C6C15">
        <w:rPr>
          <w:rFonts w:ascii="GHEA Grapalat" w:hAnsi="GHEA Grapalat"/>
          <w:sz w:val="24"/>
          <w:szCs w:val="24"/>
          <w:lang w:val="hy-AM"/>
        </w:rPr>
        <w:t xml:space="preserve">կատարողականի գնահատման և պետական ծառայողներին տրվող պարգևատրման գործող </w:t>
      </w:r>
      <w:r w:rsidR="002E2927" w:rsidRPr="007C6C15">
        <w:rPr>
          <w:rFonts w:ascii="GHEA Grapalat" w:hAnsi="GHEA Grapalat"/>
          <w:sz w:val="24"/>
          <w:szCs w:val="24"/>
          <w:lang w:val="hy-AM"/>
        </w:rPr>
        <w:t>համակարգը</w:t>
      </w:r>
      <w:r w:rsidRPr="007C6C15">
        <w:rPr>
          <w:rFonts w:ascii="GHEA Grapalat" w:hAnsi="GHEA Grapalat"/>
          <w:sz w:val="24"/>
          <w:szCs w:val="24"/>
          <w:lang w:val="hy-AM"/>
        </w:rPr>
        <w:t>,</w:t>
      </w:r>
      <w:r w:rsidR="002E2927" w:rsidRPr="007C6C15">
        <w:rPr>
          <w:rFonts w:ascii="GHEA Grapalat" w:hAnsi="GHEA Grapalat"/>
          <w:sz w:val="24"/>
          <w:szCs w:val="24"/>
          <w:lang w:val="hy-AM"/>
        </w:rPr>
        <w:t xml:space="preserve"> իրականացնել</w:t>
      </w:r>
      <w:r w:rsidRPr="007C6C15">
        <w:rPr>
          <w:rFonts w:ascii="GHEA Grapalat" w:hAnsi="GHEA Grapalat"/>
          <w:sz w:val="24"/>
          <w:szCs w:val="24"/>
          <w:lang w:val="hy-AM"/>
        </w:rPr>
        <w:t xml:space="preserve"> համակարգային նշանակության այլ փոփոխություններ։ Միևնույն ժամանակ, կարգավորումների առաջարկվող փաթեթով անդրադարձ չի կատարվում պետական այն ծառայություններին, որոնց համար ներկայումս սահմանված են ատեստավորման հիմքով հավելյալ վարձատրության մեխանիզմներ՝ </w:t>
      </w:r>
      <w:r w:rsidR="002E2927" w:rsidRPr="007C6C15">
        <w:rPr>
          <w:rFonts w:ascii="GHEA Grapalat" w:hAnsi="GHEA Grapalat"/>
          <w:sz w:val="24"/>
          <w:szCs w:val="24"/>
          <w:lang w:val="hy-AM"/>
        </w:rPr>
        <w:t xml:space="preserve">ապահովելով </w:t>
      </w:r>
      <w:r w:rsidR="00811E93" w:rsidRPr="007C6C15">
        <w:rPr>
          <w:rFonts w:ascii="GHEA Grapalat" w:hAnsi="GHEA Grapalat"/>
          <w:sz w:val="24"/>
          <w:szCs w:val="24"/>
          <w:lang w:val="hy-AM"/>
        </w:rPr>
        <w:t>այդ ծառայություններում արդեն իսկ ներդրված</w:t>
      </w:r>
      <w:r w:rsidR="002E2927" w:rsidRPr="007C6C15">
        <w:rPr>
          <w:rFonts w:ascii="GHEA Grapalat" w:hAnsi="GHEA Grapalat"/>
          <w:sz w:val="24"/>
          <w:szCs w:val="24"/>
          <w:lang w:val="hy-AM"/>
        </w:rPr>
        <w:t xml:space="preserve"> կարգավորումների շարունակականությունը</w:t>
      </w:r>
      <w:r w:rsidRPr="007C6C15">
        <w:rPr>
          <w:rFonts w:ascii="GHEA Grapalat" w:hAnsi="GHEA Grapalat"/>
          <w:sz w:val="24"/>
          <w:szCs w:val="24"/>
          <w:lang w:val="hy-AM"/>
        </w:rPr>
        <w:t>։</w:t>
      </w:r>
    </w:p>
    <w:p w14:paraId="1C3A2FD6" w14:textId="22E60E14" w:rsidR="00811E93" w:rsidRPr="007C6C15" w:rsidRDefault="009E1067" w:rsidP="007C6C15">
      <w:pPr>
        <w:spacing w:after="120" w:line="360" w:lineRule="auto"/>
        <w:ind w:right="270" w:firstLine="630"/>
        <w:jc w:val="both"/>
        <w:rPr>
          <w:rFonts w:ascii="GHEA Grapalat" w:hAnsi="GHEA Grapalat" w:cs="Calibri"/>
          <w:sz w:val="24"/>
          <w:szCs w:val="24"/>
          <w:lang w:val="hy-AM"/>
        </w:rPr>
      </w:pPr>
      <w:r w:rsidRPr="007C6C15">
        <w:rPr>
          <w:rFonts w:ascii="GHEA Grapalat" w:hAnsi="GHEA Grapalat" w:cs="Calibri"/>
          <w:sz w:val="24"/>
          <w:szCs w:val="24"/>
          <w:lang w:val="hy-AM"/>
        </w:rPr>
        <w:t>Վերոգրյալից ելնելով</w:t>
      </w:r>
      <w:r w:rsidR="003F348D" w:rsidRPr="007C6C15">
        <w:rPr>
          <w:rFonts w:ascii="GHEA Grapalat" w:hAnsi="GHEA Grapalat" w:cs="Calibri"/>
          <w:sz w:val="24"/>
          <w:szCs w:val="24"/>
          <w:lang w:val="hy-AM"/>
        </w:rPr>
        <w:t>՝</w:t>
      </w:r>
      <w:r w:rsidRPr="007C6C15">
        <w:rPr>
          <w:rFonts w:ascii="GHEA Grapalat" w:hAnsi="GHEA Grapalat" w:cs="Calibri"/>
          <w:sz w:val="24"/>
          <w:szCs w:val="24"/>
          <w:lang w:val="hy-AM"/>
        </w:rPr>
        <w:t xml:space="preserve"> Նախագծ</w:t>
      </w:r>
      <w:r w:rsidR="00B17C86">
        <w:rPr>
          <w:rFonts w:ascii="GHEA Grapalat" w:hAnsi="GHEA Grapalat" w:cs="Calibri"/>
          <w:sz w:val="24"/>
          <w:szCs w:val="24"/>
          <w:lang w:val="hy-AM"/>
        </w:rPr>
        <w:t>երի փաթեթ</w:t>
      </w:r>
      <w:r w:rsidRPr="007C6C15">
        <w:rPr>
          <w:rFonts w:ascii="GHEA Grapalat" w:hAnsi="GHEA Grapalat" w:cs="Calibri"/>
          <w:sz w:val="24"/>
          <w:szCs w:val="24"/>
          <w:lang w:val="hy-AM"/>
        </w:rPr>
        <w:t>ով</w:t>
      </w:r>
      <w:r w:rsidR="009D6FC5" w:rsidRPr="007C6C15">
        <w:rPr>
          <w:rFonts w:ascii="GHEA Grapalat" w:hAnsi="GHEA Grapalat" w:cs="Calibri"/>
          <w:sz w:val="24"/>
          <w:szCs w:val="24"/>
          <w:lang w:val="hy-AM"/>
        </w:rPr>
        <w:t xml:space="preserve"> նախատեսվում է</w:t>
      </w:r>
      <w:r w:rsidR="008116AE" w:rsidRPr="007C6C15">
        <w:rPr>
          <w:rFonts w:ascii="GHEA Grapalat" w:hAnsi="GHEA Grapalat" w:cs="Calibri"/>
          <w:sz w:val="24"/>
          <w:szCs w:val="24"/>
          <w:lang w:val="hy-AM"/>
        </w:rPr>
        <w:t xml:space="preserve"> </w:t>
      </w:r>
      <w:r w:rsidR="009D6FC5" w:rsidRPr="007C6C15">
        <w:rPr>
          <w:rFonts w:ascii="GHEA Grapalat" w:hAnsi="GHEA Grapalat" w:cs="Calibri"/>
          <w:sz w:val="24"/>
          <w:szCs w:val="24"/>
          <w:lang w:val="hy-AM"/>
        </w:rPr>
        <w:t xml:space="preserve">2027 թվականի հունվարի 1-ից </w:t>
      </w:r>
      <w:r w:rsidR="002C6DE8" w:rsidRPr="007C6C15">
        <w:rPr>
          <w:rFonts w:ascii="GHEA Grapalat" w:hAnsi="GHEA Grapalat" w:cs="Calibri"/>
          <w:sz w:val="24"/>
          <w:szCs w:val="24"/>
          <w:lang w:val="hy-AM"/>
        </w:rPr>
        <w:t xml:space="preserve">վերանայել </w:t>
      </w:r>
      <w:r w:rsidR="009D6FC5" w:rsidRPr="007C6C15">
        <w:rPr>
          <w:rFonts w:ascii="GHEA Grapalat" w:hAnsi="GHEA Grapalat" w:cs="Calibri"/>
          <w:sz w:val="24"/>
          <w:szCs w:val="24"/>
          <w:lang w:val="hy-AM"/>
        </w:rPr>
        <w:t xml:space="preserve">«Պետական պաշտոններ և պետական ծառայության պաշտոններ զբաղեցնող անձանց վարձատրության մասին» </w:t>
      </w:r>
      <w:r w:rsidR="00811E93" w:rsidRPr="007C6C15">
        <w:rPr>
          <w:rFonts w:ascii="GHEA Grapalat" w:hAnsi="GHEA Grapalat" w:cs="Calibri"/>
          <w:sz w:val="24"/>
          <w:szCs w:val="24"/>
          <w:lang w:val="hy-AM"/>
        </w:rPr>
        <w:t xml:space="preserve">և հարակից </w:t>
      </w:r>
      <w:r w:rsidR="009D6FC5" w:rsidRPr="007C6C15">
        <w:rPr>
          <w:rFonts w:ascii="GHEA Grapalat" w:hAnsi="GHEA Grapalat" w:cs="Calibri"/>
          <w:sz w:val="24"/>
          <w:szCs w:val="24"/>
          <w:lang w:val="hy-AM"/>
        </w:rPr>
        <w:t>օրենք</w:t>
      </w:r>
      <w:r w:rsidR="00811E93" w:rsidRPr="007C6C15">
        <w:rPr>
          <w:rFonts w:ascii="GHEA Grapalat" w:hAnsi="GHEA Grapalat" w:cs="Calibri"/>
          <w:sz w:val="24"/>
          <w:szCs w:val="24"/>
          <w:lang w:val="hy-AM"/>
        </w:rPr>
        <w:t>ներ</w:t>
      </w:r>
      <w:r w:rsidR="00AD0C4B" w:rsidRPr="007C6C15">
        <w:rPr>
          <w:rFonts w:ascii="GHEA Grapalat" w:hAnsi="GHEA Grapalat" w:cs="Calibri"/>
          <w:sz w:val="24"/>
          <w:szCs w:val="24"/>
          <w:lang w:val="hy-AM"/>
        </w:rPr>
        <w:t>ով սահմանված</w:t>
      </w:r>
      <w:r w:rsidR="00837DEE" w:rsidRPr="007C6C15">
        <w:rPr>
          <w:rFonts w:ascii="GHEA Grapalat" w:hAnsi="GHEA Grapalat" w:cs="Calibri"/>
          <w:sz w:val="24"/>
          <w:szCs w:val="24"/>
          <w:lang w:val="hy-AM"/>
        </w:rPr>
        <w:t xml:space="preserve"> վարձատրության,</w:t>
      </w:r>
      <w:r w:rsidR="00AD0C4B" w:rsidRPr="007C6C15">
        <w:rPr>
          <w:rFonts w:ascii="GHEA Grapalat" w:hAnsi="GHEA Grapalat" w:cs="Calibri"/>
          <w:sz w:val="24"/>
          <w:szCs w:val="24"/>
          <w:lang w:val="hy-AM"/>
        </w:rPr>
        <w:t xml:space="preserve"> ինչպես նաև սոցիալական այլ երաշխիքների համակարգ</w:t>
      </w:r>
      <w:r w:rsidR="00811E93" w:rsidRPr="007C6C15">
        <w:rPr>
          <w:rFonts w:ascii="GHEA Grapalat" w:hAnsi="GHEA Grapalat" w:cs="Calibri"/>
          <w:sz w:val="24"/>
          <w:szCs w:val="24"/>
          <w:lang w:val="hy-AM"/>
        </w:rPr>
        <w:t>եր</w:t>
      </w:r>
      <w:r w:rsidR="00AD0C4B" w:rsidRPr="007C6C15">
        <w:rPr>
          <w:rFonts w:ascii="GHEA Grapalat" w:hAnsi="GHEA Grapalat" w:cs="Calibri"/>
          <w:sz w:val="24"/>
          <w:szCs w:val="24"/>
          <w:lang w:val="hy-AM"/>
        </w:rPr>
        <w:t>ը</w:t>
      </w:r>
      <w:r w:rsidR="00811E93" w:rsidRPr="007C6C15">
        <w:rPr>
          <w:rFonts w:ascii="GHEA Grapalat" w:hAnsi="GHEA Grapalat" w:cs="Calibri"/>
          <w:sz w:val="24"/>
          <w:szCs w:val="24"/>
          <w:lang w:val="hy-AM"/>
        </w:rPr>
        <w:t>՝</w:t>
      </w:r>
      <w:r w:rsidR="00837DEE" w:rsidRPr="007C6C15">
        <w:rPr>
          <w:rFonts w:ascii="GHEA Grapalat" w:hAnsi="GHEA Grapalat" w:cs="Calibri"/>
          <w:sz w:val="24"/>
          <w:szCs w:val="24"/>
          <w:lang w:val="hy-AM"/>
        </w:rPr>
        <w:t xml:space="preserve"> հետևյալ տրամաբանությամբ</w:t>
      </w:r>
      <w:r w:rsidR="00837DEE" w:rsidRPr="007C6C15">
        <w:rPr>
          <w:rFonts w:ascii="Cambria Math" w:hAnsi="Cambria Math" w:cs="Cambria Math"/>
          <w:sz w:val="24"/>
          <w:szCs w:val="24"/>
          <w:lang w:val="hy-AM"/>
        </w:rPr>
        <w:t>․</w:t>
      </w:r>
    </w:p>
    <w:p w14:paraId="37C32F9F" w14:textId="285C87BA" w:rsidR="00EC0B4F" w:rsidRPr="007C6C15" w:rsidRDefault="00805E87" w:rsidP="007C6C15">
      <w:pPr>
        <w:tabs>
          <w:tab w:val="left" w:pos="450"/>
          <w:tab w:val="left" w:pos="540"/>
          <w:tab w:val="left" w:pos="990"/>
        </w:tabs>
        <w:spacing w:after="120" w:line="360" w:lineRule="auto"/>
        <w:ind w:right="270" w:firstLine="630"/>
        <w:rPr>
          <w:rFonts w:ascii="GHEA Grapalat" w:hAnsi="GHEA Grapalat" w:cs="Arial"/>
          <w:b/>
          <w:sz w:val="24"/>
          <w:szCs w:val="24"/>
          <w:shd w:val="clear" w:color="auto" w:fill="FFFFFF"/>
          <w:lang w:val="hy-AM"/>
        </w:rPr>
      </w:pPr>
      <w:r w:rsidRPr="00C03875">
        <w:rPr>
          <w:rFonts w:ascii="GHEA Grapalat" w:hAnsi="GHEA Grapalat" w:cs="Arial"/>
          <w:b/>
          <w:sz w:val="24"/>
          <w:szCs w:val="24"/>
          <w:shd w:val="clear" w:color="auto" w:fill="FFFFFF"/>
          <w:lang w:val="hy-AM"/>
        </w:rPr>
        <w:t>2</w:t>
      </w:r>
      <w:r w:rsidRPr="00C03875">
        <w:rPr>
          <w:rFonts w:ascii="Cambria Math" w:hAnsi="Cambria Math" w:cs="Cambria Math"/>
          <w:b/>
          <w:sz w:val="24"/>
          <w:szCs w:val="24"/>
          <w:shd w:val="clear" w:color="auto" w:fill="FFFFFF"/>
          <w:lang w:val="hy-AM"/>
        </w:rPr>
        <w:t>․</w:t>
      </w:r>
      <w:r w:rsidRPr="00C03875">
        <w:rPr>
          <w:rFonts w:ascii="GHEA Grapalat" w:hAnsi="GHEA Grapalat" w:cs="Arial"/>
          <w:b/>
          <w:sz w:val="24"/>
          <w:szCs w:val="24"/>
          <w:shd w:val="clear" w:color="auto" w:fill="FFFFFF"/>
          <w:lang w:val="hy-AM"/>
        </w:rPr>
        <w:t>1</w:t>
      </w:r>
      <w:r w:rsidRPr="00C03875">
        <w:rPr>
          <w:rFonts w:ascii="Cambria Math" w:hAnsi="Cambria Math" w:cs="Cambria Math"/>
          <w:b/>
          <w:sz w:val="24"/>
          <w:szCs w:val="24"/>
          <w:shd w:val="clear" w:color="auto" w:fill="FFFFFF"/>
          <w:lang w:val="hy-AM"/>
        </w:rPr>
        <w:t>․</w:t>
      </w:r>
      <w:r w:rsidR="00EC0B4F" w:rsidRPr="007C6C15">
        <w:rPr>
          <w:rFonts w:ascii="GHEA Grapalat" w:hAnsi="GHEA Grapalat" w:cs="Arial"/>
          <w:b/>
          <w:sz w:val="24"/>
          <w:szCs w:val="24"/>
          <w:shd w:val="clear" w:color="auto" w:fill="FFFFFF"/>
          <w:lang w:val="hy-AM"/>
        </w:rPr>
        <w:t xml:space="preserve">  Հիմնական աշխատավարձի հաշվարկման գործակիցների վերանայում</w:t>
      </w:r>
    </w:p>
    <w:p w14:paraId="324CD14E" w14:textId="781C3797" w:rsidR="00EC0B4F" w:rsidRPr="007C6C15" w:rsidRDefault="00EC0B4F" w:rsidP="007C6C15">
      <w:pPr>
        <w:tabs>
          <w:tab w:val="left" w:pos="450"/>
          <w:tab w:val="left" w:pos="540"/>
          <w:tab w:val="left" w:pos="990"/>
        </w:tabs>
        <w:spacing w:after="120" w:line="360" w:lineRule="auto"/>
        <w:ind w:right="270" w:firstLine="630"/>
        <w:jc w:val="both"/>
        <w:rPr>
          <w:rFonts w:ascii="GHEA Grapalat" w:hAnsi="GHEA Grapalat" w:cs="Arial"/>
          <w:b/>
          <w:sz w:val="24"/>
          <w:szCs w:val="24"/>
          <w:shd w:val="clear" w:color="auto" w:fill="FFFFFF"/>
          <w:lang w:val="hy-AM"/>
        </w:rPr>
      </w:pPr>
      <w:r w:rsidRPr="007C6C15">
        <w:rPr>
          <w:rFonts w:ascii="GHEA Grapalat" w:hAnsi="GHEA Grapalat" w:cs="Sylfaen"/>
          <w:sz w:val="24"/>
          <w:szCs w:val="24"/>
          <w:lang w:val="hy-AM"/>
        </w:rPr>
        <w:lastRenderedPageBreak/>
        <w:t>Համաձայն ՍԻԳՄԱ  նախաձեռնության՝ 2025 թվականի ելակետային զեկույցի՝ հիմնական աշխատավարձի հաշվարկման գործակիցների ներկայիս</w:t>
      </w:r>
      <w:r w:rsidR="00811E93" w:rsidRPr="007C6C15">
        <w:rPr>
          <w:rFonts w:ascii="GHEA Grapalat" w:hAnsi="GHEA Grapalat" w:cs="Sylfaen"/>
          <w:sz w:val="24"/>
          <w:szCs w:val="24"/>
          <w:lang w:val="hy-AM"/>
        </w:rPr>
        <w:t xml:space="preserve"> </w:t>
      </w:r>
      <w:r w:rsidRPr="007C6C15">
        <w:rPr>
          <w:rFonts w:ascii="GHEA Grapalat" w:hAnsi="GHEA Grapalat" w:cs="Sylfaen"/>
          <w:sz w:val="24"/>
          <w:szCs w:val="24"/>
          <w:lang w:val="hy-AM"/>
        </w:rPr>
        <w:t xml:space="preserve">համակարգը չի խրախուսում պետական ծառայողների՝ ավելի բարձր պաշտոն զբաղեցնելու ձգտումը, </w:t>
      </w:r>
      <w:r w:rsidRPr="007C6C15">
        <w:rPr>
          <w:rFonts w:ascii="GHEA Grapalat" w:hAnsi="GHEA Grapalat" w:cs="Sylfaen"/>
          <w:i/>
          <w:sz w:val="24"/>
          <w:szCs w:val="24"/>
          <w:lang w:val="hy-AM"/>
        </w:rPr>
        <w:t>ինչպես նաև համարժեք չեն առաջխաղացման դեպքում աշխատավարձի գործակցային աճը և պատասխանատվության, իրավասությունների ու կոմպետենցիաների ծավալի աճը</w:t>
      </w:r>
      <w:r w:rsidRPr="007C6C15">
        <w:rPr>
          <w:rFonts w:ascii="GHEA Grapalat" w:hAnsi="GHEA Grapalat" w:cs="Sylfaen"/>
          <w:sz w:val="24"/>
          <w:szCs w:val="24"/>
          <w:lang w:val="hy-AM"/>
        </w:rPr>
        <w:t>: Այս եզրակացությունը փաստում է, որ հասցեագրման կարիք ունի հատկապես այն պաշտոններում արդյունավետ աշխատանքի խրախուսումը, որոնք զբաղեցնողներն առավել մեծ պատասխանատվություն ունեն համակարգային արդյունավետության հարցում։ Այս առումով, Նախագծ</w:t>
      </w:r>
      <w:r w:rsidR="00B17C86">
        <w:rPr>
          <w:rFonts w:ascii="GHEA Grapalat" w:hAnsi="GHEA Grapalat" w:cs="Sylfaen"/>
          <w:sz w:val="24"/>
          <w:szCs w:val="24"/>
          <w:lang w:val="hy-AM"/>
        </w:rPr>
        <w:t>երի փաթեթ</w:t>
      </w:r>
      <w:r w:rsidRPr="007C6C15">
        <w:rPr>
          <w:rFonts w:ascii="GHEA Grapalat" w:hAnsi="GHEA Grapalat" w:cs="Sylfaen"/>
          <w:sz w:val="24"/>
          <w:szCs w:val="24"/>
          <w:lang w:val="hy-AM"/>
        </w:rPr>
        <w:t xml:space="preserve">ով </w:t>
      </w:r>
      <w:r w:rsidRPr="007C6C15">
        <w:rPr>
          <w:rFonts w:ascii="GHEA Grapalat" w:hAnsi="GHEA Grapalat"/>
          <w:sz w:val="24"/>
          <w:szCs w:val="24"/>
          <w:lang w:val="hy-AM"/>
        </w:rPr>
        <w:t xml:space="preserve">գործակիցների առաջարկվող փոփոխության հիմքում դրվել է </w:t>
      </w:r>
      <w:r w:rsidRPr="007C6C15">
        <w:rPr>
          <w:rFonts w:ascii="GHEA Grapalat" w:hAnsi="GHEA Grapalat" w:cs="Arial"/>
          <w:sz w:val="24"/>
          <w:szCs w:val="24"/>
          <w:shd w:val="clear" w:color="auto" w:fill="FFFFFF"/>
          <w:lang w:val="hy-AM"/>
        </w:rPr>
        <w:t>ավելի բարձր մակարդակի աշխատանքի կազմակերպման և ղեկավարման պատասխանատվություն, որոշումներ կայացնելու լիազորություններ, գործունեության ազդեցություն, շփումներ և ներկայացուցչություն ունեցող պաշտոնյաների հիմնական աշխատավարձի հաշվարկման գործակիցները տարբերակված չափերով բարձրացման մոտեցումը։</w:t>
      </w:r>
    </w:p>
    <w:p w14:paraId="5DECEC0C" w14:textId="59D61B86" w:rsidR="00EC0B4F" w:rsidRPr="007C6C15" w:rsidRDefault="00EC0B4F" w:rsidP="007C6C15">
      <w:pPr>
        <w:tabs>
          <w:tab w:val="left" w:pos="450"/>
          <w:tab w:val="left" w:pos="540"/>
          <w:tab w:val="left" w:pos="990"/>
        </w:tabs>
        <w:spacing w:after="120" w:line="360" w:lineRule="auto"/>
        <w:ind w:right="270" w:firstLine="630"/>
        <w:jc w:val="both"/>
        <w:rPr>
          <w:rFonts w:ascii="GHEA Grapalat" w:hAnsi="GHEA Grapalat"/>
          <w:sz w:val="24"/>
          <w:szCs w:val="24"/>
          <w:lang w:val="hy-AM"/>
        </w:rPr>
      </w:pPr>
      <w:r w:rsidRPr="007C6C15">
        <w:rPr>
          <w:rFonts w:ascii="GHEA Grapalat" w:hAnsi="GHEA Grapalat"/>
          <w:sz w:val="24"/>
          <w:szCs w:val="24"/>
          <w:lang w:val="hy-AM"/>
        </w:rPr>
        <w:t>Գործակիցների փոփոխություններին զուգընթաց կվերանայվեն և կպարզեցվեն նաև օրենքի 9-րդ հավելվածով սահմանված՝ պետական ծառայողների հիմնական աշխատավարձի հաշվարկման սանդղակները</w:t>
      </w:r>
      <w:r w:rsidR="004F484C" w:rsidRPr="007C6C15">
        <w:rPr>
          <w:rFonts w:ascii="GHEA Grapalat" w:hAnsi="GHEA Grapalat"/>
          <w:sz w:val="24"/>
          <w:szCs w:val="24"/>
          <w:lang w:val="hy-AM"/>
        </w:rPr>
        <w:t>՝</w:t>
      </w:r>
      <w:r w:rsidRPr="007C6C15">
        <w:rPr>
          <w:rFonts w:ascii="GHEA Grapalat" w:hAnsi="GHEA Grapalat"/>
          <w:sz w:val="24"/>
          <w:szCs w:val="24"/>
          <w:lang w:val="hy-AM"/>
        </w:rPr>
        <w:t xml:space="preserve"> պաշտոնի յուրաքանչյուր ենթախմբի համար ըստ աշխատանքային ստաժի սահմանելով հիմնական աշխատավարձի հաշվարկման միասնական գործակից</w:t>
      </w:r>
      <w:r w:rsidR="00811E93" w:rsidRPr="007C6C15">
        <w:rPr>
          <w:rFonts w:ascii="GHEA Grapalat" w:hAnsi="GHEA Grapalat"/>
          <w:sz w:val="24"/>
          <w:szCs w:val="24"/>
          <w:lang w:val="hy-AM"/>
        </w:rPr>
        <w:t>։</w:t>
      </w:r>
    </w:p>
    <w:p w14:paraId="5728DD6F" w14:textId="11D59ACF" w:rsidR="00837DEE" w:rsidRPr="007C6C15" w:rsidRDefault="00805E87" w:rsidP="007C6C15">
      <w:pPr>
        <w:pStyle w:val="ListParagraph"/>
        <w:tabs>
          <w:tab w:val="left" w:pos="450"/>
          <w:tab w:val="left" w:pos="540"/>
          <w:tab w:val="left" w:pos="990"/>
        </w:tabs>
        <w:spacing w:after="120" w:line="360" w:lineRule="auto"/>
        <w:ind w:left="0" w:right="270" w:firstLine="630"/>
        <w:contextualSpacing w:val="0"/>
        <w:jc w:val="both"/>
        <w:rPr>
          <w:rFonts w:ascii="GHEA Grapalat" w:hAnsi="GHEA Grapalat" w:cs="Calibri"/>
          <w:sz w:val="24"/>
          <w:szCs w:val="24"/>
          <w:lang w:val="hy-AM"/>
        </w:rPr>
      </w:pPr>
      <w:r w:rsidRPr="007C6C15">
        <w:rPr>
          <w:rFonts w:ascii="GHEA Grapalat" w:hAnsi="GHEA Grapalat" w:cs="Arial"/>
          <w:b/>
          <w:sz w:val="24"/>
          <w:szCs w:val="24"/>
          <w:shd w:val="clear" w:color="auto" w:fill="FFFFFF"/>
          <w:lang w:val="hy-AM"/>
        </w:rPr>
        <w:t>2</w:t>
      </w:r>
      <w:r w:rsidRPr="007C6C15">
        <w:rPr>
          <w:rFonts w:ascii="Cambria Math" w:hAnsi="Cambria Math" w:cs="Cambria Math"/>
          <w:b/>
          <w:sz w:val="24"/>
          <w:szCs w:val="24"/>
          <w:shd w:val="clear" w:color="auto" w:fill="FFFFFF"/>
          <w:lang w:val="hy-AM"/>
        </w:rPr>
        <w:t>․</w:t>
      </w:r>
      <w:r w:rsidRPr="007C6C15">
        <w:rPr>
          <w:rFonts w:ascii="GHEA Grapalat" w:hAnsi="GHEA Grapalat" w:cs="Arial"/>
          <w:b/>
          <w:sz w:val="24"/>
          <w:szCs w:val="24"/>
          <w:shd w:val="clear" w:color="auto" w:fill="FFFFFF"/>
          <w:lang w:val="hy-AM"/>
        </w:rPr>
        <w:t xml:space="preserve">2 </w:t>
      </w:r>
      <w:r w:rsidR="00837DEE" w:rsidRPr="007C6C15">
        <w:rPr>
          <w:rFonts w:ascii="GHEA Grapalat" w:hAnsi="GHEA Grapalat" w:cs="Arial"/>
          <w:b/>
          <w:sz w:val="24"/>
          <w:szCs w:val="24"/>
          <w:shd w:val="clear" w:color="auto" w:fill="FFFFFF"/>
          <w:lang w:val="hy-AM"/>
        </w:rPr>
        <w:t>Կատարողականի գնահատման  արդյունքների հիման վրա վարձատրության օրենսդրական հիմքերի կանոնակարգում</w:t>
      </w:r>
      <w:r w:rsidR="00322EFE" w:rsidRPr="007C6C15">
        <w:rPr>
          <w:rFonts w:ascii="Cambria Math" w:eastAsia="MS Mincho" w:hAnsi="Cambria Math" w:cs="Cambria Math"/>
          <w:b/>
          <w:sz w:val="24"/>
          <w:szCs w:val="24"/>
          <w:shd w:val="clear" w:color="auto" w:fill="FFFFFF"/>
          <w:lang w:val="hy-AM"/>
        </w:rPr>
        <w:t>․</w:t>
      </w:r>
    </w:p>
    <w:p w14:paraId="68F64247" w14:textId="78FFF196" w:rsidR="002C6DE8" w:rsidRPr="007C6C15" w:rsidRDefault="00837DEE" w:rsidP="007C6C15">
      <w:pPr>
        <w:tabs>
          <w:tab w:val="left" w:pos="450"/>
          <w:tab w:val="left" w:pos="540"/>
          <w:tab w:val="left" w:pos="990"/>
        </w:tabs>
        <w:spacing w:after="120" w:line="360" w:lineRule="auto"/>
        <w:ind w:right="270" w:firstLine="630"/>
        <w:jc w:val="both"/>
        <w:rPr>
          <w:rFonts w:ascii="GHEA Grapalat" w:hAnsi="GHEA Grapalat" w:cs="Calibri"/>
          <w:sz w:val="24"/>
          <w:szCs w:val="24"/>
          <w:lang w:val="hy-AM"/>
        </w:rPr>
      </w:pPr>
      <w:r w:rsidRPr="007C6C15">
        <w:rPr>
          <w:rFonts w:ascii="GHEA Grapalat" w:hAnsi="GHEA Grapalat" w:cs="Calibri"/>
          <w:sz w:val="24"/>
          <w:szCs w:val="24"/>
          <w:lang w:val="hy-AM"/>
        </w:rPr>
        <w:t>Կ</w:t>
      </w:r>
      <w:r w:rsidR="009D6FC5" w:rsidRPr="007C6C15">
        <w:rPr>
          <w:rFonts w:ascii="GHEA Grapalat" w:hAnsi="GHEA Grapalat" w:cs="Calibri"/>
          <w:sz w:val="24"/>
          <w:szCs w:val="24"/>
          <w:lang w:val="hy-AM"/>
        </w:rPr>
        <w:t>ատարողականի կամ հաշվետվության հիման վրա պարգևատրմանը վերաբերող</w:t>
      </w:r>
      <w:r w:rsidR="002C6DE8" w:rsidRPr="007C6C15">
        <w:rPr>
          <w:rFonts w:ascii="GHEA Grapalat" w:hAnsi="GHEA Grapalat" w:cs="Calibri"/>
          <w:sz w:val="24"/>
          <w:szCs w:val="24"/>
          <w:lang w:val="hy-AM"/>
        </w:rPr>
        <w:t xml:space="preserve"> գործող</w:t>
      </w:r>
      <w:r w:rsidR="009D6FC5" w:rsidRPr="007C6C15">
        <w:rPr>
          <w:rFonts w:ascii="GHEA Grapalat" w:hAnsi="GHEA Grapalat" w:cs="Calibri"/>
          <w:sz w:val="24"/>
          <w:szCs w:val="24"/>
          <w:lang w:val="hy-AM"/>
        </w:rPr>
        <w:t xml:space="preserve"> իրավակարգավորումները</w:t>
      </w:r>
      <w:r w:rsidRPr="007C6C15">
        <w:rPr>
          <w:rFonts w:ascii="GHEA Grapalat" w:hAnsi="GHEA Grapalat" w:cs="Calibri"/>
          <w:sz w:val="24"/>
          <w:szCs w:val="24"/>
          <w:lang w:val="hy-AM"/>
        </w:rPr>
        <w:t xml:space="preserve"> կվերանայվեն և </w:t>
      </w:r>
      <w:r w:rsidR="00D379DE" w:rsidRPr="007C6C15">
        <w:rPr>
          <w:rFonts w:ascii="GHEA Grapalat" w:hAnsi="GHEA Grapalat" w:cs="Calibri"/>
          <w:sz w:val="24"/>
          <w:szCs w:val="24"/>
          <w:lang w:val="hy-AM"/>
        </w:rPr>
        <w:t xml:space="preserve">կսահմանվեն </w:t>
      </w:r>
      <w:r w:rsidR="009E1067" w:rsidRPr="007C6C15">
        <w:rPr>
          <w:rFonts w:ascii="GHEA Grapalat" w:hAnsi="GHEA Grapalat" w:cs="Calibri"/>
          <w:sz w:val="24"/>
          <w:szCs w:val="24"/>
          <w:lang w:val="hy-AM"/>
        </w:rPr>
        <w:t xml:space="preserve">պետական առանձին </w:t>
      </w:r>
      <w:r w:rsidR="00D379DE" w:rsidRPr="007C6C15">
        <w:rPr>
          <w:rFonts w:ascii="GHEA Grapalat" w:hAnsi="GHEA Grapalat" w:cs="Calibri"/>
          <w:sz w:val="24"/>
          <w:szCs w:val="24"/>
          <w:lang w:val="hy-AM"/>
        </w:rPr>
        <w:t>մարմինների համար կատարողականի գնահատման հիմքով աշխատավարձի ֆոնդի միջոցներ</w:t>
      </w:r>
      <w:r w:rsidR="0062797C" w:rsidRPr="007C6C15">
        <w:rPr>
          <w:rFonts w:ascii="GHEA Grapalat" w:hAnsi="GHEA Grapalat" w:cs="Calibri"/>
          <w:sz w:val="24"/>
          <w:szCs w:val="24"/>
          <w:lang w:val="hy-AM"/>
        </w:rPr>
        <w:t>ի</w:t>
      </w:r>
      <w:r w:rsidR="00D379DE" w:rsidRPr="007C6C15">
        <w:rPr>
          <w:rFonts w:ascii="GHEA Grapalat" w:hAnsi="GHEA Grapalat" w:cs="Calibri"/>
          <w:sz w:val="24"/>
          <w:szCs w:val="24"/>
          <w:lang w:val="hy-AM"/>
        </w:rPr>
        <w:t xml:space="preserve"> </w:t>
      </w:r>
      <w:r w:rsidR="0062797C" w:rsidRPr="007C6C15">
        <w:rPr>
          <w:rFonts w:ascii="GHEA Grapalat" w:hAnsi="GHEA Grapalat" w:cs="Calibri"/>
          <w:sz w:val="24"/>
          <w:szCs w:val="24"/>
          <w:lang w:val="hy-AM"/>
        </w:rPr>
        <w:t>հատկացման</w:t>
      </w:r>
      <w:r w:rsidR="00D379DE" w:rsidRPr="007C6C15">
        <w:rPr>
          <w:rFonts w:ascii="GHEA Grapalat" w:hAnsi="GHEA Grapalat" w:cs="Calibri"/>
          <w:sz w:val="24"/>
          <w:szCs w:val="24"/>
          <w:lang w:val="hy-AM"/>
        </w:rPr>
        <w:t>, ինչպես նաև դրանց հաշվին պետական պաշտոն և պետական ծառայության պաշտոն  զբաղեցնող անձանց լրավճարներ</w:t>
      </w:r>
      <w:r w:rsidR="0062797C" w:rsidRPr="007C6C15">
        <w:rPr>
          <w:rFonts w:ascii="GHEA Grapalat" w:hAnsi="GHEA Grapalat" w:cs="Calibri"/>
          <w:sz w:val="24"/>
          <w:szCs w:val="24"/>
          <w:lang w:val="hy-AM"/>
        </w:rPr>
        <w:t>ի</w:t>
      </w:r>
      <w:r w:rsidR="00D379DE" w:rsidRPr="007C6C15">
        <w:rPr>
          <w:rFonts w:ascii="GHEA Grapalat" w:hAnsi="GHEA Grapalat" w:cs="Calibri"/>
          <w:sz w:val="24"/>
          <w:szCs w:val="24"/>
          <w:lang w:val="hy-AM"/>
        </w:rPr>
        <w:t xml:space="preserve"> տրամադր</w:t>
      </w:r>
      <w:r w:rsidR="0062797C" w:rsidRPr="007C6C15">
        <w:rPr>
          <w:rFonts w:ascii="GHEA Grapalat" w:hAnsi="GHEA Grapalat" w:cs="Calibri"/>
          <w:sz w:val="24"/>
          <w:szCs w:val="24"/>
          <w:lang w:val="hy-AM"/>
        </w:rPr>
        <w:t>ման</w:t>
      </w:r>
      <w:r w:rsidR="00D379DE" w:rsidRPr="007C6C15">
        <w:rPr>
          <w:rFonts w:ascii="GHEA Grapalat" w:hAnsi="GHEA Grapalat" w:cs="Calibri"/>
          <w:sz w:val="24"/>
          <w:szCs w:val="24"/>
          <w:lang w:val="hy-AM"/>
        </w:rPr>
        <w:t xml:space="preserve"> համար օրենսդրական հիմքեր</w:t>
      </w:r>
      <w:r w:rsidR="009E1067" w:rsidRPr="007C6C15">
        <w:rPr>
          <w:rFonts w:ascii="GHEA Grapalat" w:hAnsi="GHEA Grapalat" w:cs="Calibri"/>
          <w:sz w:val="24"/>
          <w:szCs w:val="24"/>
          <w:lang w:val="hy-AM"/>
        </w:rPr>
        <w:t xml:space="preserve">՝ համապատասխան մարմինների շրջանակի </w:t>
      </w:r>
      <w:r w:rsidR="00217E05" w:rsidRPr="007C6C15">
        <w:rPr>
          <w:rFonts w:ascii="GHEA Grapalat" w:hAnsi="GHEA Grapalat" w:cs="Calibri"/>
          <w:sz w:val="24"/>
          <w:szCs w:val="24"/>
          <w:lang w:val="hy-AM"/>
        </w:rPr>
        <w:t xml:space="preserve">և </w:t>
      </w:r>
      <w:r w:rsidR="00D379DE" w:rsidRPr="007C6C15">
        <w:rPr>
          <w:rFonts w:ascii="GHEA Grapalat" w:hAnsi="GHEA Grapalat" w:cs="Calibri"/>
          <w:sz w:val="24"/>
          <w:szCs w:val="24"/>
          <w:lang w:val="hy-AM"/>
        </w:rPr>
        <w:t xml:space="preserve">անհրաժեշտ </w:t>
      </w:r>
      <w:r w:rsidR="00D379DE" w:rsidRPr="007C6C15">
        <w:rPr>
          <w:rFonts w:ascii="GHEA Grapalat" w:hAnsi="GHEA Grapalat" w:cs="Calibri"/>
          <w:sz w:val="24"/>
          <w:szCs w:val="24"/>
          <w:lang w:val="hy-AM"/>
        </w:rPr>
        <w:lastRenderedPageBreak/>
        <w:t>իրավա</w:t>
      </w:r>
      <w:r w:rsidR="00217E05" w:rsidRPr="007C6C15">
        <w:rPr>
          <w:rFonts w:ascii="GHEA Grapalat" w:hAnsi="GHEA Grapalat" w:cs="Calibri"/>
          <w:sz w:val="24"/>
          <w:szCs w:val="24"/>
          <w:lang w:val="hy-AM"/>
        </w:rPr>
        <w:t>կարգ</w:t>
      </w:r>
      <w:r w:rsidR="00D379DE" w:rsidRPr="007C6C15">
        <w:rPr>
          <w:rFonts w:ascii="GHEA Grapalat" w:hAnsi="GHEA Grapalat" w:cs="Calibri"/>
          <w:sz w:val="24"/>
          <w:szCs w:val="24"/>
          <w:lang w:val="hy-AM"/>
        </w:rPr>
        <w:t>ավորումներ</w:t>
      </w:r>
      <w:r w:rsidR="00217E05" w:rsidRPr="007C6C15">
        <w:rPr>
          <w:rFonts w:ascii="GHEA Grapalat" w:hAnsi="GHEA Grapalat" w:cs="Calibri"/>
          <w:sz w:val="24"/>
          <w:szCs w:val="24"/>
          <w:lang w:val="hy-AM"/>
        </w:rPr>
        <w:t xml:space="preserve">ի սահմանման </w:t>
      </w:r>
      <w:r w:rsidR="009E1067" w:rsidRPr="007C6C15">
        <w:rPr>
          <w:rFonts w:ascii="GHEA Grapalat" w:hAnsi="GHEA Grapalat" w:cs="Calibri"/>
          <w:sz w:val="24"/>
          <w:szCs w:val="24"/>
          <w:lang w:val="hy-AM"/>
        </w:rPr>
        <w:t>իրավասությունը վերապահելով Կառավարության</w:t>
      </w:r>
      <w:r w:rsidR="002C6DE8" w:rsidRPr="007C6C15">
        <w:rPr>
          <w:rFonts w:ascii="GHEA Grapalat" w:hAnsi="GHEA Grapalat" w:cs="Calibri"/>
          <w:sz w:val="24"/>
          <w:szCs w:val="24"/>
          <w:lang w:val="hy-AM"/>
        </w:rPr>
        <w:t>ը՝ հետևյալ սկզբունքների պահպանմամբ</w:t>
      </w:r>
      <w:r w:rsidR="002C6DE8" w:rsidRPr="007C6C15">
        <w:rPr>
          <w:rFonts w:ascii="Cambria Math" w:eastAsia="MS Mincho" w:hAnsi="Cambria Math" w:cs="Cambria Math"/>
          <w:sz w:val="24"/>
          <w:szCs w:val="24"/>
          <w:lang w:val="hy-AM"/>
        </w:rPr>
        <w:t>․</w:t>
      </w:r>
    </w:p>
    <w:p w14:paraId="61B91CD8" w14:textId="5844E814" w:rsidR="002B79EE" w:rsidRPr="007C6C15" w:rsidRDefault="002C6DE8" w:rsidP="007C6C15">
      <w:pPr>
        <w:pStyle w:val="ListParagraph"/>
        <w:numPr>
          <w:ilvl w:val="0"/>
          <w:numId w:val="5"/>
        </w:numPr>
        <w:spacing w:after="120" w:line="360" w:lineRule="auto"/>
        <w:ind w:left="0" w:right="270" w:firstLine="630"/>
        <w:contextualSpacing w:val="0"/>
        <w:jc w:val="both"/>
        <w:rPr>
          <w:rFonts w:ascii="GHEA Grapalat" w:hAnsi="GHEA Grapalat" w:cs="Calibri"/>
          <w:sz w:val="24"/>
          <w:szCs w:val="24"/>
          <w:lang w:val="hy-AM"/>
        </w:rPr>
      </w:pPr>
      <w:r w:rsidRPr="007C6C15">
        <w:rPr>
          <w:rFonts w:ascii="GHEA Grapalat" w:hAnsi="GHEA Grapalat" w:cs="Calibri"/>
          <w:b/>
          <w:sz w:val="24"/>
          <w:szCs w:val="24"/>
          <w:lang w:val="hy-AM"/>
        </w:rPr>
        <w:t>Գնահատվող յուրաքանչյուր կառույցի համար սահմանվ</w:t>
      </w:r>
      <w:r w:rsidR="00217E05" w:rsidRPr="007C6C15">
        <w:rPr>
          <w:rFonts w:ascii="GHEA Grapalat" w:hAnsi="GHEA Grapalat" w:cs="Calibri"/>
          <w:b/>
          <w:sz w:val="24"/>
          <w:szCs w:val="24"/>
          <w:lang w:val="hy-AM"/>
        </w:rPr>
        <w:t>ում են</w:t>
      </w:r>
      <w:r w:rsidRPr="007C6C15">
        <w:rPr>
          <w:rFonts w:ascii="GHEA Grapalat" w:hAnsi="GHEA Grapalat" w:cs="Calibri"/>
          <w:b/>
          <w:sz w:val="24"/>
          <w:szCs w:val="24"/>
          <w:lang w:val="hy-AM"/>
        </w:rPr>
        <w:t xml:space="preserve"> ռազմավարական </w:t>
      </w:r>
      <w:r w:rsidR="00513B74" w:rsidRPr="007C6C15">
        <w:rPr>
          <w:rFonts w:ascii="GHEA Grapalat" w:hAnsi="GHEA Grapalat" w:cs="Calibri"/>
          <w:b/>
          <w:sz w:val="24"/>
          <w:szCs w:val="24"/>
          <w:lang w:val="hy-AM"/>
        </w:rPr>
        <w:t>նպատակներ</w:t>
      </w:r>
      <w:r w:rsidR="00E00FFC" w:rsidRPr="007C6C15">
        <w:rPr>
          <w:rFonts w:ascii="Cambria Math" w:eastAsia="MS Mincho" w:hAnsi="Cambria Math" w:cs="Cambria Math"/>
          <w:b/>
          <w:sz w:val="24"/>
          <w:szCs w:val="24"/>
          <w:lang w:val="hy-AM"/>
        </w:rPr>
        <w:t>․</w:t>
      </w:r>
      <w:r w:rsidR="00E00FFC" w:rsidRPr="007C6C15">
        <w:rPr>
          <w:rFonts w:ascii="GHEA Grapalat" w:eastAsia="MS Mincho" w:hAnsi="GHEA Grapalat" w:cs="MS Mincho"/>
          <w:b/>
          <w:sz w:val="24"/>
          <w:szCs w:val="24"/>
          <w:lang w:val="hy-AM"/>
        </w:rPr>
        <w:t xml:space="preserve"> </w:t>
      </w:r>
      <w:r w:rsidR="00E00FFC" w:rsidRPr="007C6C15">
        <w:rPr>
          <w:rFonts w:ascii="GHEA Grapalat" w:hAnsi="GHEA Grapalat" w:cs="Calibri"/>
          <w:sz w:val="24"/>
          <w:szCs w:val="24"/>
          <w:lang w:val="hy-AM"/>
        </w:rPr>
        <w:t>հաշվետու ժամանակահատվածում</w:t>
      </w:r>
      <w:r w:rsidR="00513B74" w:rsidRPr="007C6C15">
        <w:rPr>
          <w:rFonts w:ascii="GHEA Grapalat" w:hAnsi="GHEA Grapalat" w:cs="Calibri"/>
          <w:sz w:val="24"/>
          <w:szCs w:val="24"/>
          <w:lang w:val="hy-AM"/>
        </w:rPr>
        <w:t xml:space="preserve"> </w:t>
      </w:r>
      <w:r w:rsidR="00E00FFC" w:rsidRPr="007C6C15">
        <w:rPr>
          <w:rFonts w:ascii="GHEA Grapalat" w:hAnsi="GHEA Grapalat" w:cs="Calibri"/>
          <w:sz w:val="24"/>
          <w:szCs w:val="24"/>
          <w:lang w:val="hy-AM"/>
        </w:rPr>
        <w:t xml:space="preserve">տվյալ մարմնի գրանցած արդյունքները </w:t>
      </w:r>
      <w:r w:rsidR="00513B74" w:rsidRPr="007C6C15">
        <w:rPr>
          <w:rFonts w:ascii="GHEA Grapalat" w:hAnsi="GHEA Grapalat" w:cs="Calibri"/>
          <w:sz w:val="24"/>
          <w:szCs w:val="24"/>
          <w:lang w:val="hy-AM"/>
        </w:rPr>
        <w:t>գնահատվում են</w:t>
      </w:r>
      <w:r w:rsidR="00E00FFC" w:rsidRPr="007C6C15">
        <w:rPr>
          <w:rFonts w:ascii="GHEA Grapalat" w:hAnsi="GHEA Grapalat" w:cs="Calibri"/>
          <w:sz w:val="24"/>
          <w:szCs w:val="24"/>
          <w:lang w:val="hy-AM"/>
        </w:rPr>
        <w:t xml:space="preserve"> սահմանված թիրախային ցուցանիշների նկատմամբ՝</w:t>
      </w:r>
      <w:r w:rsidRPr="007C6C15">
        <w:rPr>
          <w:rFonts w:ascii="GHEA Grapalat" w:hAnsi="GHEA Grapalat" w:cs="Calibri"/>
          <w:sz w:val="24"/>
          <w:szCs w:val="24"/>
          <w:lang w:val="hy-AM"/>
        </w:rPr>
        <w:t xml:space="preserve"> </w:t>
      </w:r>
      <w:r w:rsidR="00513B74" w:rsidRPr="007C6C15">
        <w:rPr>
          <w:rFonts w:ascii="GHEA Grapalat" w:hAnsi="GHEA Grapalat" w:cs="Calibri"/>
          <w:sz w:val="24"/>
          <w:szCs w:val="24"/>
          <w:lang w:val="hy-AM"/>
        </w:rPr>
        <w:t xml:space="preserve">հիմք հանդիսանալով </w:t>
      </w:r>
      <w:r w:rsidR="00EC0B4F" w:rsidRPr="007C6C15">
        <w:rPr>
          <w:rFonts w:ascii="GHEA Grapalat" w:hAnsi="GHEA Grapalat" w:cs="Calibri"/>
          <w:sz w:val="24"/>
          <w:szCs w:val="24"/>
          <w:lang w:val="hy-AM"/>
        </w:rPr>
        <w:t xml:space="preserve">տվյալ մարմնի համար </w:t>
      </w:r>
      <w:r w:rsidR="00E00FFC" w:rsidRPr="007C6C15">
        <w:rPr>
          <w:rFonts w:ascii="GHEA Grapalat" w:hAnsi="GHEA Grapalat" w:cs="Calibri"/>
          <w:sz w:val="24"/>
          <w:szCs w:val="24"/>
          <w:lang w:val="hy-AM"/>
        </w:rPr>
        <w:t>կատարողականի հիմքով</w:t>
      </w:r>
      <w:r w:rsidR="00513B74" w:rsidRPr="007C6C15">
        <w:rPr>
          <w:rFonts w:ascii="GHEA Grapalat" w:hAnsi="GHEA Grapalat" w:cs="Calibri"/>
          <w:sz w:val="24"/>
          <w:szCs w:val="24"/>
          <w:lang w:val="hy-AM"/>
        </w:rPr>
        <w:t xml:space="preserve"> լրավճարի միջոցների ձևավորման համար։</w:t>
      </w:r>
      <w:r w:rsidRPr="007C6C15">
        <w:rPr>
          <w:rFonts w:ascii="GHEA Grapalat" w:hAnsi="GHEA Grapalat" w:cs="Calibri"/>
          <w:sz w:val="24"/>
          <w:szCs w:val="24"/>
          <w:lang w:val="hy-AM"/>
        </w:rPr>
        <w:t xml:space="preserve"> </w:t>
      </w:r>
    </w:p>
    <w:p w14:paraId="1388DA56" w14:textId="3D8CC423" w:rsidR="00B67245" w:rsidRPr="007C6C15" w:rsidRDefault="00B67245" w:rsidP="007C6C15">
      <w:pPr>
        <w:pStyle w:val="ListParagraph"/>
        <w:numPr>
          <w:ilvl w:val="0"/>
          <w:numId w:val="5"/>
        </w:numPr>
        <w:spacing w:after="120" w:line="360" w:lineRule="auto"/>
        <w:ind w:left="0" w:right="270" w:firstLine="630"/>
        <w:contextualSpacing w:val="0"/>
        <w:jc w:val="both"/>
        <w:rPr>
          <w:rFonts w:ascii="GHEA Grapalat" w:hAnsi="GHEA Grapalat" w:cs="Calibri"/>
          <w:sz w:val="24"/>
          <w:szCs w:val="24"/>
          <w:lang w:val="hy-AM"/>
        </w:rPr>
      </w:pPr>
      <w:r w:rsidRPr="007C6C15">
        <w:rPr>
          <w:rFonts w:ascii="GHEA Grapalat" w:hAnsi="GHEA Grapalat" w:cs="Calibri"/>
          <w:b/>
          <w:sz w:val="24"/>
          <w:szCs w:val="24"/>
          <w:lang w:val="hy-AM"/>
        </w:rPr>
        <w:t xml:space="preserve">Պետական մարմինների կատարողականի գնահատման ընթացակարգը </w:t>
      </w:r>
      <w:r w:rsidR="00217E05" w:rsidRPr="007C6C15">
        <w:rPr>
          <w:rFonts w:ascii="GHEA Grapalat" w:hAnsi="GHEA Grapalat" w:cs="Calibri"/>
          <w:b/>
          <w:sz w:val="24"/>
          <w:szCs w:val="24"/>
          <w:lang w:val="hy-AM"/>
        </w:rPr>
        <w:t>ապահովում է</w:t>
      </w:r>
      <w:r w:rsidRPr="007C6C15">
        <w:rPr>
          <w:rFonts w:ascii="GHEA Grapalat" w:hAnsi="GHEA Grapalat" w:cs="Calibri"/>
          <w:b/>
          <w:sz w:val="24"/>
          <w:szCs w:val="24"/>
          <w:lang w:val="hy-AM"/>
        </w:rPr>
        <w:t xml:space="preserve"> կատարված աշխատանքի օբյեկտիվ </w:t>
      </w:r>
      <w:r w:rsidR="00322EFE" w:rsidRPr="007C6C15">
        <w:rPr>
          <w:rFonts w:ascii="GHEA Grapalat" w:hAnsi="GHEA Grapalat" w:cs="Calibri"/>
          <w:b/>
          <w:sz w:val="24"/>
          <w:szCs w:val="24"/>
          <w:lang w:val="hy-AM"/>
        </w:rPr>
        <w:t>չափելիություն</w:t>
      </w:r>
      <w:r w:rsidR="00322EFE" w:rsidRPr="007C6C15">
        <w:rPr>
          <w:rFonts w:ascii="Cambria Math" w:hAnsi="Cambria Math" w:cs="Cambria Math"/>
          <w:b/>
          <w:sz w:val="24"/>
          <w:szCs w:val="24"/>
          <w:lang w:val="hy-AM"/>
        </w:rPr>
        <w:t>․</w:t>
      </w:r>
      <w:r w:rsidRPr="007C6C15">
        <w:rPr>
          <w:rFonts w:ascii="GHEA Grapalat" w:hAnsi="GHEA Grapalat" w:cs="Calibri"/>
          <w:sz w:val="24"/>
          <w:szCs w:val="24"/>
          <w:lang w:val="hy-AM"/>
        </w:rPr>
        <w:t xml:space="preserve"> </w:t>
      </w:r>
      <w:r w:rsidR="00217E05" w:rsidRPr="007C6C15">
        <w:rPr>
          <w:rFonts w:ascii="GHEA Grapalat" w:hAnsi="GHEA Grapalat" w:cs="Calibri"/>
          <w:sz w:val="24"/>
          <w:szCs w:val="24"/>
          <w:lang w:val="hy-AM"/>
        </w:rPr>
        <w:t>սահմանվում են քանակապես չափելի և ստուգելի</w:t>
      </w:r>
      <w:r w:rsidR="002B79EE" w:rsidRPr="007C6C15">
        <w:rPr>
          <w:rFonts w:ascii="GHEA Grapalat" w:hAnsi="GHEA Grapalat" w:cs="Calibri"/>
          <w:sz w:val="24"/>
          <w:szCs w:val="24"/>
          <w:lang w:val="hy-AM"/>
        </w:rPr>
        <w:t xml:space="preserve"> գնահատման ց</w:t>
      </w:r>
      <w:r w:rsidR="00217E05" w:rsidRPr="007C6C15">
        <w:rPr>
          <w:rFonts w:ascii="GHEA Grapalat" w:hAnsi="GHEA Grapalat" w:cs="Calibri"/>
          <w:sz w:val="24"/>
          <w:szCs w:val="24"/>
          <w:lang w:val="hy-AM"/>
        </w:rPr>
        <w:t>ուցիչներ</w:t>
      </w:r>
      <w:r w:rsidR="002B79EE" w:rsidRPr="007C6C15">
        <w:rPr>
          <w:rFonts w:ascii="GHEA Grapalat" w:hAnsi="GHEA Grapalat" w:cs="Calibri"/>
          <w:sz w:val="24"/>
          <w:szCs w:val="24"/>
          <w:lang w:val="hy-AM"/>
        </w:rPr>
        <w:t xml:space="preserve">, իսկ </w:t>
      </w:r>
      <w:r w:rsidR="00513B74" w:rsidRPr="007C6C15">
        <w:rPr>
          <w:rFonts w:ascii="GHEA Grapalat" w:hAnsi="GHEA Grapalat" w:cs="Calibri"/>
          <w:sz w:val="24"/>
          <w:szCs w:val="24"/>
          <w:lang w:val="hy-AM"/>
        </w:rPr>
        <w:t>նախարարություններում ներդրվելիք անհատական գնահատման</w:t>
      </w:r>
      <w:r w:rsidR="00217E05" w:rsidRPr="007C6C15">
        <w:rPr>
          <w:rFonts w:ascii="GHEA Grapalat" w:hAnsi="GHEA Grapalat" w:cs="Calibri"/>
          <w:sz w:val="24"/>
          <w:szCs w:val="24"/>
          <w:lang w:val="hy-AM"/>
        </w:rPr>
        <w:t xml:space="preserve"> </w:t>
      </w:r>
      <w:r w:rsidR="002B79EE" w:rsidRPr="007C6C15">
        <w:rPr>
          <w:rFonts w:ascii="GHEA Grapalat" w:hAnsi="GHEA Grapalat" w:cs="Calibri"/>
          <w:sz w:val="24"/>
          <w:szCs w:val="24"/>
          <w:lang w:val="hy-AM"/>
        </w:rPr>
        <w:t xml:space="preserve">համակարգը </w:t>
      </w:r>
      <w:r w:rsidR="00217E05" w:rsidRPr="007C6C15">
        <w:rPr>
          <w:rFonts w:ascii="GHEA Grapalat" w:hAnsi="GHEA Grapalat" w:cs="Calibri"/>
          <w:sz w:val="24"/>
          <w:szCs w:val="24"/>
          <w:lang w:val="hy-AM"/>
        </w:rPr>
        <w:t>ապահովում է</w:t>
      </w:r>
      <w:r w:rsidR="002B79EE" w:rsidRPr="007C6C15">
        <w:rPr>
          <w:rFonts w:ascii="GHEA Grapalat" w:hAnsi="GHEA Grapalat" w:cs="Calibri"/>
          <w:sz w:val="24"/>
          <w:szCs w:val="24"/>
          <w:lang w:val="hy-AM"/>
        </w:rPr>
        <w:t xml:space="preserve"> յուրաքանչյուր պետական ծառայողի օբյեկտիվ գնահատում</w:t>
      </w:r>
      <w:r w:rsidR="00217E05" w:rsidRPr="007C6C15">
        <w:rPr>
          <w:rFonts w:ascii="GHEA Grapalat" w:hAnsi="GHEA Grapalat" w:cs="Calibri"/>
          <w:sz w:val="24"/>
          <w:szCs w:val="24"/>
          <w:lang w:val="hy-AM"/>
        </w:rPr>
        <w:t>ը</w:t>
      </w:r>
      <w:r w:rsidR="002B79EE" w:rsidRPr="007C6C15">
        <w:rPr>
          <w:rFonts w:ascii="GHEA Grapalat" w:hAnsi="GHEA Grapalat" w:cs="Calibri"/>
          <w:sz w:val="24"/>
          <w:szCs w:val="24"/>
          <w:lang w:val="hy-AM"/>
        </w:rPr>
        <w:t xml:space="preserve">՝ արդյունավետ աշխատանքը տարբերակելով խրախուսական բարձր վարձատրությամբ։  </w:t>
      </w:r>
    </w:p>
    <w:p w14:paraId="1D010610" w14:textId="006F0D7A" w:rsidR="001200D1" w:rsidRPr="007C6C15" w:rsidRDefault="00B67245" w:rsidP="007C6C15">
      <w:pPr>
        <w:pStyle w:val="ListParagraph"/>
        <w:numPr>
          <w:ilvl w:val="0"/>
          <w:numId w:val="5"/>
        </w:numPr>
        <w:spacing w:after="120" w:line="360" w:lineRule="auto"/>
        <w:ind w:left="0" w:right="270" w:firstLine="630"/>
        <w:contextualSpacing w:val="0"/>
        <w:jc w:val="both"/>
        <w:rPr>
          <w:rStyle w:val="Strong"/>
          <w:rFonts w:ascii="GHEA Grapalat" w:eastAsia="Times New Roman" w:hAnsi="GHEA Grapalat" w:cs="Times New Roman"/>
          <w:b w:val="0"/>
          <w:noProof/>
          <w:sz w:val="24"/>
          <w:szCs w:val="24"/>
          <w:lang w:val="hy-AM"/>
        </w:rPr>
      </w:pPr>
      <w:r w:rsidRPr="007C6C15">
        <w:rPr>
          <w:rStyle w:val="Strong"/>
          <w:rFonts w:ascii="GHEA Grapalat" w:eastAsia="Times New Roman" w:hAnsi="GHEA Grapalat" w:cs="Times New Roman"/>
          <w:noProof/>
          <w:sz w:val="24"/>
          <w:szCs w:val="24"/>
          <w:lang w:val="hy-AM"/>
        </w:rPr>
        <w:t>Կատարողականի խթանման և կայուն հիմնական աշխատավարձի միջև հավասարակշռության ապահովում</w:t>
      </w:r>
      <w:r w:rsidR="00FF599F" w:rsidRPr="007C6C15">
        <w:rPr>
          <w:rStyle w:val="Strong"/>
          <w:rFonts w:ascii="Cambria Math" w:eastAsia="MS Mincho" w:hAnsi="Cambria Math" w:cs="Cambria Math"/>
          <w:noProof/>
          <w:sz w:val="24"/>
          <w:szCs w:val="24"/>
          <w:lang w:val="hy-AM"/>
        </w:rPr>
        <w:t>․</w:t>
      </w:r>
      <w:r w:rsidR="00FF599F" w:rsidRPr="007C6C15">
        <w:rPr>
          <w:rStyle w:val="Strong"/>
          <w:rFonts w:ascii="GHEA Grapalat" w:eastAsia="MS Mincho" w:hAnsi="GHEA Grapalat" w:cs="MS Mincho"/>
          <w:noProof/>
          <w:sz w:val="24"/>
          <w:szCs w:val="24"/>
          <w:lang w:val="hy-AM"/>
        </w:rPr>
        <w:t xml:space="preserve"> </w:t>
      </w:r>
      <w:r w:rsidR="00FF599F" w:rsidRPr="007C6C15">
        <w:rPr>
          <w:rFonts w:ascii="GHEA Grapalat" w:hAnsi="GHEA Grapalat" w:cs="Calibri"/>
          <w:sz w:val="24"/>
          <w:szCs w:val="24"/>
          <w:lang w:val="hy-AM"/>
        </w:rPr>
        <w:t>ա</w:t>
      </w:r>
      <w:r w:rsidR="00875C13" w:rsidRPr="007C6C15">
        <w:rPr>
          <w:rFonts w:ascii="GHEA Grapalat" w:hAnsi="GHEA Grapalat" w:cs="Calibri"/>
          <w:sz w:val="24"/>
          <w:szCs w:val="24"/>
          <w:lang w:val="hy-AM"/>
        </w:rPr>
        <w:t>շխատավարձի հիմնական և փոփոխական մասերի</w:t>
      </w:r>
      <w:r w:rsidR="00FF599F" w:rsidRPr="007C6C15">
        <w:rPr>
          <w:rFonts w:ascii="GHEA Grapalat" w:hAnsi="GHEA Grapalat" w:cs="Calibri"/>
          <w:sz w:val="24"/>
          <w:szCs w:val="24"/>
          <w:lang w:val="hy-AM"/>
        </w:rPr>
        <w:t xml:space="preserve"> հարաբերակցության</w:t>
      </w:r>
      <w:r w:rsidR="00875C13" w:rsidRPr="007C6C15">
        <w:rPr>
          <w:rFonts w:ascii="GHEA Grapalat" w:hAnsi="GHEA Grapalat" w:cs="Calibri"/>
          <w:sz w:val="24"/>
          <w:szCs w:val="24"/>
          <w:lang w:val="hy-AM"/>
        </w:rPr>
        <w:t xml:space="preserve"> </w:t>
      </w:r>
      <w:r w:rsidR="00FF599F" w:rsidRPr="007C6C15">
        <w:rPr>
          <w:rFonts w:ascii="GHEA Grapalat" w:hAnsi="GHEA Grapalat" w:cs="Calibri"/>
          <w:sz w:val="24"/>
          <w:szCs w:val="24"/>
          <w:lang w:val="hy-AM"/>
        </w:rPr>
        <w:t>կանոնակարգման</w:t>
      </w:r>
      <w:r w:rsidR="00875C13" w:rsidRPr="007C6C15">
        <w:rPr>
          <w:rFonts w:ascii="GHEA Grapalat" w:hAnsi="GHEA Grapalat" w:cs="Calibri"/>
          <w:sz w:val="24"/>
          <w:szCs w:val="24"/>
          <w:lang w:val="hy-AM"/>
        </w:rPr>
        <w:t xml:space="preserve"> նպատակով </w:t>
      </w:r>
      <w:r w:rsidR="00CE05B1" w:rsidRPr="007C6C15">
        <w:rPr>
          <w:rFonts w:ascii="GHEA Grapalat" w:hAnsi="GHEA Grapalat" w:cs="Calibri"/>
          <w:sz w:val="24"/>
          <w:szCs w:val="24"/>
          <w:lang w:val="hy-AM"/>
        </w:rPr>
        <w:t xml:space="preserve">նախատեսվում է </w:t>
      </w:r>
      <w:r w:rsidR="00FF599F" w:rsidRPr="007C6C15">
        <w:rPr>
          <w:rFonts w:ascii="GHEA Grapalat" w:hAnsi="GHEA Grapalat" w:cs="Calibri"/>
          <w:sz w:val="24"/>
          <w:szCs w:val="24"/>
          <w:lang w:val="hy-AM"/>
        </w:rPr>
        <w:t>սահմանել</w:t>
      </w:r>
      <w:r w:rsidR="00495966" w:rsidRPr="007C6C15">
        <w:rPr>
          <w:rFonts w:ascii="GHEA Grapalat" w:hAnsi="GHEA Grapalat" w:cs="Calibri"/>
          <w:sz w:val="24"/>
          <w:szCs w:val="24"/>
          <w:lang w:val="hy-AM"/>
        </w:rPr>
        <w:t>, որ</w:t>
      </w:r>
      <w:r w:rsidR="00875C13" w:rsidRPr="007C6C15">
        <w:rPr>
          <w:rFonts w:ascii="GHEA Grapalat" w:hAnsi="GHEA Grapalat" w:cs="Calibri"/>
          <w:sz w:val="24"/>
          <w:szCs w:val="24"/>
          <w:lang w:val="hy-AM"/>
        </w:rPr>
        <w:t xml:space="preserve"> </w:t>
      </w:r>
      <w:r w:rsidR="00875C13" w:rsidRPr="007C6C15">
        <w:rPr>
          <w:rFonts w:ascii="GHEA Grapalat" w:hAnsi="GHEA Grapalat"/>
          <w:sz w:val="24"/>
          <w:szCs w:val="24"/>
          <w:lang w:val="hy-AM"/>
        </w:rPr>
        <w:t>պետական պաշտոն և պետական ծառայության պաշտոն զբաղեցնող անձանց լրացուցիչ աշխատավարձը չի կարող գերազանցել աշխատավարձի ընդհանուր չափի  60 տոկոսը</w:t>
      </w:r>
      <w:r w:rsidR="00CE05B1" w:rsidRPr="007C6C15">
        <w:rPr>
          <w:rFonts w:ascii="GHEA Grapalat" w:hAnsi="GHEA Grapalat" w:cs="Calibri"/>
          <w:sz w:val="24"/>
          <w:szCs w:val="24"/>
          <w:lang w:val="hy-AM"/>
        </w:rPr>
        <w:t>։</w:t>
      </w:r>
      <w:r w:rsidR="00875C13" w:rsidRPr="007C6C15">
        <w:rPr>
          <w:rFonts w:ascii="GHEA Grapalat" w:hAnsi="GHEA Grapalat" w:cs="Calibri"/>
          <w:sz w:val="24"/>
          <w:szCs w:val="24"/>
          <w:lang w:val="hy-AM"/>
        </w:rPr>
        <w:t xml:space="preserve"> Միևնույն ժամանակ, </w:t>
      </w:r>
      <w:r w:rsidR="00232249" w:rsidRPr="007C6C15">
        <w:rPr>
          <w:rFonts w:ascii="GHEA Grapalat" w:hAnsi="GHEA Grapalat" w:cs="Calibri"/>
          <w:sz w:val="24"/>
          <w:szCs w:val="24"/>
          <w:lang w:val="hy-AM"/>
        </w:rPr>
        <w:t xml:space="preserve">ԿԳ համակարգում </w:t>
      </w:r>
      <w:r w:rsidR="00495966" w:rsidRPr="007C6C15">
        <w:rPr>
          <w:rStyle w:val="Strong"/>
          <w:rFonts w:ascii="GHEA Grapalat" w:eastAsia="Times New Roman" w:hAnsi="GHEA Grapalat" w:cs="Times New Roman"/>
          <w:b w:val="0"/>
          <w:noProof/>
          <w:sz w:val="24"/>
          <w:szCs w:val="24"/>
          <w:lang w:val="hy-AM"/>
        </w:rPr>
        <w:t xml:space="preserve">կսահմանվեն նաև մասնավոր հատվածում կառավարչական պաշտոնների հետ համադրելիության ապահովման մեխանիզմներ՝ ԿԳ </w:t>
      </w:r>
      <w:r w:rsidR="00234F98" w:rsidRPr="007C6C15">
        <w:rPr>
          <w:rFonts w:ascii="GHEA Grapalat" w:hAnsi="GHEA Grapalat" w:cs="Calibri"/>
          <w:sz w:val="24"/>
          <w:szCs w:val="24"/>
          <w:lang w:val="hy-AM"/>
        </w:rPr>
        <w:t xml:space="preserve">լրավճարի </w:t>
      </w:r>
      <w:r w:rsidR="00495966" w:rsidRPr="007C6C15">
        <w:rPr>
          <w:rStyle w:val="Strong"/>
          <w:rFonts w:ascii="GHEA Grapalat" w:eastAsia="Times New Roman" w:hAnsi="GHEA Grapalat" w:cs="Times New Roman"/>
          <w:b w:val="0"/>
          <w:noProof/>
          <w:sz w:val="24"/>
          <w:szCs w:val="24"/>
          <w:lang w:val="hy-AM"/>
        </w:rPr>
        <w:t>հանրագումարային սահմանաչափը ինդեքսավորելու եղանակով</w:t>
      </w:r>
      <w:r w:rsidR="00495966" w:rsidRPr="007C6C15">
        <w:rPr>
          <w:rStyle w:val="Strong"/>
          <w:rFonts w:ascii="GHEA Grapalat" w:eastAsia="MS Mincho" w:hAnsi="GHEA Grapalat" w:cs="Tahoma"/>
          <w:b w:val="0"/>
          <w:noProof/>
          <w:sz w:val="24"/>
          <w:szCs w:val="24"/>
          <w:lang w:val="hy-AM"/>
        </w:rPr>
        <w:t xml:space="preserve">։ </w:t>
      </w:r>
    </w:p>
    <w:p w14:paraId="70D0E645" w14:textId="488E7A92" w:rsidR="00936CC5" w:rsidRPr="007C6C15" w:rsidRDefault="007408C8" w:rsidP="007C6C15">
      <w:pPr>
        <w:pStyle w:val="ListParagraph"/>
        <w:numPr>
          <w:ilvl w:val="0"/>
          <w:numId w:val="5"/>
        </w:numPr>
        <w:spacing w:after="120" w:line="360" w:lineRule="auto"/>
        <w:ind w:left="0" w:right="270" w:firstLine="630"/>
        <w:contextualSpacing w:val="0"/>
        <w:jc w:val="both"/>
        <w:rPr>
          <w:rFonts w:ascii="GHEA Grapalat" w:eastAsia="Times New Roman" w:hAnsi="GHEA Grapalat" w:cs="Times New Roman"/>
          <w:bCs/>
          <w:noProof/>
          <w:sz w:val="24"/>
          <w:szCs w:val="24"/>
          <w:lang w:val="hy-AM"/>
        </w:rPr>
      </w:pPr>
      <w:r w:rsidRPr="007C6C15">
        <w:rPr>
          <w:rFonts w:ascii="GHEA Grapalat" w:hAnsi="GHEA Grapalat" w:cs="Calibri"/>
          <w:b/>
          <w:sz w:val="24"/>
          <w:szCs w:val="24"/>
          <w:lang w:val="hy-AM"/>
        </w:rPr>
        <w:t>Շարունակական կրթության ինստիտուցիոնալացում</w:t>
      </w:r>
      <w:r w:rsidRPr="007C6C15">
        <w:rPr>
          <w:rFonts w:ascii="Cambria Math" w:eastAsia="MS Mincho" w:hAnsi="Cambria Math" w:cs="Cambria Math"/>
          <w:b/>
          <w:sz w:val="24"/>
          <w:szCs w:val="24"/>
          <w:lang w:val="hy-AM"/>
        </w:rPr>
        <w:t>․</w:t>
      </w:r>
      <w:r w:rsidRPr="007C6C15">
        <w:rPr>
          <w:rFonts w:ascii="GHEA Grapalat" w:hAnsi="GHEA Grapalat" w:cs="Calibri"/>
          <w:b/>
          <w:sz w:val="24"/>
          <w:szCs w:val="24"/>
          <w:lang w:val="hy-AM"/>
        </w:rPr>
        <w:t xml:space="preserve"> </w:t>
      </w:r>
      <w:r w:rsidR="00495966" w:rsidRPr="007C6C15">
        <w:rPr>
          <w:rFonts w:ascii="GHEA Grapalat" w:hAnsi="GHEA Grapalat" w:cs="Calibri"/>
          <w:sz w:val="24"/>
          <w:szCs w:val="24"/>
          <w:lang w:val="hy-AM"/>
        </w:rPr>
        <w:t>նախատեսվում է</w:t>
      </w:r>
      <w:r w:rsidR="00EC56D7" w:rsidRPr="007C6C15">
        <w:rPr>
          <w:rFonts w:ascii="GHEA Grapalat" w:hAnsi="GHEA Grapalat" w:cs="Calibri"/>
          <w:sz w:val="24"/>
          <w:szCs w:val="24"/>
          <w:lang w:val="hy-AM"/>
        </w:rPr>
        <w:t xml:space="preserve"> ապահովել</w:t>
      </w:r>
      <w:r w:rsidR="00495966" w:rsidRPr="007C6C15">
        <w:rPr>
          <w:rFonts w:ascii="GHEA Grapalat" w:hAnsi="GHEA Grapalat" w:cs="Calibri"/>
          <w:sz w:val="24"/>
          <w:szCs w:val="24"/>
          <w:lang w:val="hy-AM"/>
        </w:rPr>
        <w:t xml:space="preserve"> </w:t>
      </w:r>
      <w:r w:rsidRPr="007C6C15">
        <w:rPr>
          <w:rFonts w:ascii="GHEA Grapalat" w:hAnsi="GHEA Grapalat" w:cs="Calibri"/>
          <w:sz w:val="24"/>
          <w:szCs w:val="24"/>
          <w:lang w:val="hy-AM"/>
        </w:rPr>
        <w:t xml:space="preserve">ներկայումս </w:t>
      </w:r>
      <w:r w:rsidR="00495966" w:rsidRPr="007C6C15">
        <w:rPr>
          <w:rFonts w:ascii="GHEA Grapalat" w:hAnsi="GHEA Grapalat" w:cs="Calibri"/>
          <w:sz w:val="24"/>
          <w:szCs w:val="24"/>
          <w:lang w:val="hy-AM"/>
        </w:rPr>
        <w:t>ԿԳ</w:t>
      </w:r>
      <w:r w:rsidRPr="007C6C15">
        <w:rPr>
          <w:rFonts w:ascii="GHEA Grapalat" w:hAnsi="GHEA Grapalat" w:cs="Calibri"/>
          <w:sz w:val="24"/>
          <w:szCs w:val="24"/>
          <w:lang w:val="hy-AM"/>
        </w:rPr>
        <w:t xml:space="preserve"> պիլոտային կարգի շրջանակներում սահմանված՝ խրախուսման միջոցների որոշակի հատվածը կրթական ծախսերին ուղղելու </w:t>
      </w:r>
      <w:r w:rsidR="00EC56D7" w:rsidRPr="007C6C15">
        <w:rPr>
          <w:rFonts w:ascii="GHEA Grapalat" w:hAnsi="GHEA Grapalat" w:cs="Calibri"/>
          <w:sz w:val="24"/>
          <w:szCs w:val="24"/>
          <w:lang w:val="hy-AM"/>
        </w:rPr>
        <w:t>կարգավորման շարունակականությունը</w:t>
      </w:r>
      <w:r w:rsidRPr="007C6C15">
        <w:rPr>
          <w:rFonts w:ascii="GHEA Grapalat" w:hAnsi="GHEA Grapalat" w:cs="Calibri"/>
          <w:sz w:val="24"/>
          <w:szCs w:val="24"/>
          <w:lang w:val="hy-AM"/>
        </w:rPr>
        <w:t>՝ կրթական ծրագրերի ընտրությունը անհատական կարիքներին համապատասխան և անհատական որոշմամբ իրականացնելու սկզբունքի պահպանմամբ։</w:t>
      </w:r>
    </w:p>
    <w:p w14:paraId="5C63CF64" w14:textId="16CC4A77" w:rsidR="00A44D73" w:rsidRPr="007C6C15" w:rsidRDefault="00B54C20" w:rsidP="007C6C15">
      <w:pPr>
        <w:pStyle w:val="ListParagraph"/>
        <w:numPr>
          <w:ilvl w:val="0"/>
          <w:numId w:val="5"/>
        </w:numPr>
        <w:spacing w:after="120" w:line="360" w:lineRule="auto"/>
        <w:ind w:left="0" w:right="270" w:firstLine="630"/>
        <w:contextualSpacing w:val="0"/>
        <w:jc w:val="both"/>
        <w:rPr>
          <w:rFonts w:ascii="GHEA Grapalat" w:hAnsi="GHEA Grapalat" w:cs="Calibri"/>
          <w:sz w:val="24"/>
          <w:szCs w:val="24"/>
          <w:lang w:val="hy-AM"/>
        </w:rPr>
      </w:pPr>
      <w:r w:rsidRPr="007C6C15">
        <w:rPr>
          <w:rFonts w:ascii="GHEA Grapalat" w:hAnsi="GHEA Grapalat" w:cs="Calibri"/>
          <w:b/>
          <w:sz w:val="24"/>
          <w:szCs w:val="24"/>
          <w:lang w:val="hy-AM"/>
        </w:rPr>
        <w:lastRenderedPageBreak/>
        <w:t xml:space="preserve">Կատարողականի գնահատման հիմքով </w:t>
      </w:r>
      <w:r w:rsidR="00BB112C" w:rsidRPr="007C6C15">
        <w:rPr>
          <w:rFonts w:ascii="GHEA Grapalat" w:hAnsi="GHEA Grapalat" w:cs="Calibri"/>
          <w:b/>
          <w:sz w:val="24"/>
          <w:szCs w:val="24"/>
          <w:lang w:val="hy-AM"/>
        </w:rPr>
        <w:t>լրավճարներ</w:t>
      </w:r>
      <w:r w:rsidRPr="007C6C15">
        <w:rPr>
          <w:rFonts w:ascii="GHEA Grapalat" w:hAnsi="GHEA Grapalat" w:cs="Calibri"/>
          <w:b/>
          <w:sz w:val="24"/>
          <w:szCs w:val="24"/>
          <w:lang w:val="hy-AM"/>
        </w:rPr>
        <w:t xml:space="preserve"> օրենսդիր,</w:t>
      </w:r>
      <w:r w:rsidR="002A301A" w:rsidRPr="007C6C15">
        <w:rPr>
          <w:rFonts w:ascii="GHEA Grapalat" w:hAnsi="GHEA Grapalat" w:cs="Calibri"/>
          <w:b/>
          <w:sz w:val="24"/>
          <w:szCs w:val="24"/>
          <w:lang w:val="hy-AM"/>
        </w:rPr>
        <w:t xml:space="preserve"> դատական և իրավապահ </w:t>
      </w:r>
      <w:r w:rsidR="00BB112C" w:rsidRPr="007C6C15">
        <w:rPr>
          <w:rFonts w:ascii="GHEA Grapalat" w:hAnsi="GHEA Grapalat" w:cs="Calibri"/>
          <w:b/>
          <w:sz w:val="24"/>
          <w:szCs w:val="24"/>
          <w:lang w:val="hy-AM"/>
        </w:rPr>
        <w:t xml:space="preserve">(դատախազություն, քննչական մարմիններ) </w:t>
      </w:r>
      <w:r w:rsidR="002A301A" w:rsidRPr="007C6C15">
        <w:rPr>
          <w:rFonts w:ascii="GHEA Grapalat" w:hAnsi="GHEA Grapalat" w:cs="Calibri"/>
          <w:b/>
          <w:sz w:val="24"/>
          <w:szCs w:val="24"/>
          <w:lang w:val="hy-AM"/>
        </w:rPr>
        <w:t>համակարգի</w:t>
      </w:r>
      <w:r w:rsidR="00BB112C" w:rsidRPr="007C6C15">
        <w:rPr>
          <w:rFonts w:ascii="GHEA Grapalat" w:hAnsi="GHEA Grapalat" w:cs="Calibri"/>
          <w:b/>
          <w:sz w:val="24"/>
          <w:szCs w:val="24"/>
          <w:lang w:val="hy-AM"/>
        </w:rPr>
        <w:t>, անկախ և ինքնավար այլ</w:t>
      </w:r>
      <w:r w:rsidR="002A301A" w:rsidRPr="007C6C15">
        <w:rPr>
          <w:rFonts w:ascii="GHEA Grapalat" w:hAnsi="GHEA Grapalat" w:cs="Calibri"/>
          <w:b/>
          <w:sz w:val="24"/>
          <w:szCs w:val="24"/>
          <w:lang w:val="hy-AM"/>
        </w:rPr>
        <w:t xml:space="preserve"> մարմինների համար</w:t>
      </w:r>
      <w:r w:rsidR="00BD21F0" w:rsidRPr="007C6C15">
        <w:rPr>
          <w:rFonts w:ascii="GHEA Grapalat" w:eastAsia="MS Mincho" w:hAnsi="GHEA Grapalat" w:cs="MS Mincho"/>
          <w:b/>
          <w:sz w:val="24"/>
          <w:szCs w:val="24"/>
          <w:lang w:val="hy-AM"/>
        </w:rPr>
        <w:t xml:space="preserve">՝ </w:t>
      </w:r>
      <w:r w:rsidR="00BD21F0" w:rsidRPr="007C6C15">
        <w:rPr>
          <w:rFonts w:ascii="GHEA Grapalat" w:hAnsi="GHEA Grapalat" w:cs="Calibri"/>
          <w:sz w:val="24"/>
          <w:szCs w:val="24"/>
          <w:lang w:val="hy-AM"/>
        </w:rPr>
        <w:t>վերջիններիս</w:t>
      </w:r>
      <w:r w:rsidR="00495966" w:rsidRPr="007C6C15">
        <w:rPr>
          <w:rFonts w:ascii="GHEA Grapalat" w:hAnsi="GHEA Grapalat" w:cs="Calibri"/>
          <w:sz w:val="24"/>
          <w:szCs w:val="24"/>
          <w:lang w:val="hy-AM"/>
        </w:rPr>
        <w:t xml:space="preserve"> համար ԿԳ</w:t>
      </w:r>
      <w:r w:rsidR="002A301A" w:rsidRPr="007C6C15">
        <w:rPr>
          <w:rFonts w:ascii="GHEA Grapalat" w:hAnsi="GHEA Grapalat" w:cs="Calibri"/>
          <w:sz w:val="24"/>
          <w:szCs w:val="24"/>
          <w:lang w:val="hy-AM"/>
        </w:rPr>
        <w:t xml:space="preserve"> հիմքով </w:t>
      </w:r>
      <w:r w:rsidR="00A85D66" w:rsidRPr="007C6C15">
        <w:rPr>
          <w:rFonts w:ascii="GHEA Grapalat" w:hAnsi="GHEA Grapalat" w:cs="Calibri"/>
          <w:sz w:val="24"/>
          <w:szCs w:val="24"/>
          <w:lang w:val="hy-AM"/>
        </w:rPr>
        <w:t>լրավճարների</w:t>
      </w:r>
      <w:r w:rsidR="002A301A" w:rsidRPr="007C6C15">
        <w:rPr>
          <w:rFonts w:ascii="GHEA Grapalat" w:hAnsi="GHEA Grapalat" w:cs="Calibri"/>
          <w:sz w:val="24"/>
          <w:szCs w:val="24"/>
          <w:lang w:val="hy-AM"/>
        </w:rPr>
        <w:t xml:space="preserve"> չափը </w:t>
      </w:r>
      <w:r w:rsidR="00BD21F0" w:rsidRPr="007C6C15">
        <w:rPr>
          <w:rFonts w:ascii="GHEA Grapalat" w:hAnsi="GHEA Grapalat" w:cs="Calibri"/>
          <w:sz w:val="24"/>
          <w:szCs w:val="24"/>
          <w:lang w:val="hy-AM"/>
        </w:rPr>
        <w:t>կապակցելով</w:t>
      </w:r>
      <w:r w:rsidR="00495966" w:rsidRPr="007C6C15">
        <w:rPr>
          <w:rFonts w:ascii="GHEA Grapalat" w:hAnsi="GHEA Grapalat" w:cs="Calibri"/>
          <w:sz w:val="24"/>
          <w:szCs w:val="24"/>
          <w:lang w:val="hy-AM"/>
        </w:rPr>
        <w:t xml:space="preserve"> </w:t>
      </w:r>
      <w:r w:rsidR="002A301A" w:rsidRPr="007C6C15">
        <w:rPr>
          <w:rFonts w:ascii="GHEA Grapalat" w:hAnsi="GHEA Grapalat" w:cs="Calibri"/>
          <w:sz w:val="24"/>
          <w:szCs w:val="24"/>
          <w:lang w:val="hy-AM"/>
        </w:rPr>
        <w:t xml:space="preserve">Կառավարության </w:t>
      </w:r>
      <w:r w:rsidR="00EC0B4F" w:rsidRPr="007C6C15">
        <w:rPr>
          <w:rFonts w:ascii="GHEA Grapalat" w:hAnsi="GHEA Grapalat" w:cs="Calibri"/>
          <w:sz w:val="24"/>
          <w:szCs w:val="24"/>
          <w:lang w:val="hy-AM"/>
        </w:rPr>
        <w:t>կատարողականի ցուցանիշի հետ</w:t>
      </w:r>
      <w:r w:rsidR="00454BAC" w:rsidRPr="007C6C15">
        <w:rPr>
          <w:rFonts w:ascii="GHEA Grapalat" w:hAnsi="GHEA Grapalat" w:cs="Calibri"/>
          <w:sz w:val="24"/>
          <w:szCs w:val="24"/>
          <w:lang w:val="hy-AM"/>
        </w:rPr>
        <w:t>։</w:t>
      </w:r>
      <w:r w:rsidRPr="007C6C15">
        <w:rPr>
          <w:rFonts w:ascii="GHEA Grapalat" w:hAnsi="GHEA Grapalat" w:cs="Calibri"/>
          <w:sz w:val="24"/>
          <w:szCs w:val="24"/>
          <w:lang w:val="hy-AM"/>
        </w:rPr>
        <w:t xml:space="preserve"> </w:t>
      </w:r>
    </w:p>
    <w:p w14:paraId="42BB7A8A" w14:textId="77777777" w:rsidR="00EC0B4F" w:rsidRPr="007C6C15" w:rsidRDefault="00EC0B4F" w:rsidP="007C6C15">
      <w:pPr>
        <w:pStyle w:val="ListParagraph"/>
        <w:spacing w:after="120" w:line="360" w:lineRule="auto"/>
        <w:ind w:left="0" w:right="270" w:firstLine="630"/>
        <w:contextualSpacing w:val="0"/>
        <w:jc w:val="both"/>
        <w:rPr>
          <w:rFonts w:ascii="GHEA Grapalat" w:hAnsi="GHEA Grapalat" w:cs="Calibri"/>
          <w:sz w:val="24"/>
          <w:szCs w:val="24"/>
          <w:lang w:val="hy-AM"/>
        </w:rPr>
      </w:pPr>
    </w:p>
    <w:p w14:paraId="3D860F92" w14:textId="347DDAFD" w:rsidR="009753DC" w:rsidRPr="007C6C15" w:rsidRDefault="00805E87" w:rsidP="007C6C15">
      <w:pPr>
        <w:pStyle w:val="ListParagraph"/>
        <w:tabs>
          <w:tab w:val="left" w:pos="450"/>
          <w:tab w:val="left" w:pos="540"/>
          <w:tab w:val="left" w:pos="990"/>
        </w:tabs>
        <w:spacing w:after="120" w:line="360" w:lineRule="auto"/>
        <w:ind w:left="0" w:right="270" w:firstLine="630"/>
        <w:contextualSpacing w:val="0"/>
        <w:jc w:val="both"/>
        <w:rPr>
          <w:rFonts w:ascii="GHEA Grapalat" w:hAnsi="GHEA Grapalat" w:cs="Arial"/>
          <w:b/>
          <w:sz w:val="24"/>
          <w:szCs w:val="24"/>
          <w:shd w:val="clear" w:color="auto" w:fill="FFFFFF"/>
          <w:lang w:val="hy-AM"/>
        </w:rPr>
      </w:pPr>
      <w:r w:rsidRPr="007C6C15">
        <w:rPr>
          <w:rFonts w:ascii="GHEA Grapalat" w:hAnsi="GHEA Grapalat"/>
          <w:b/>
          <w:sz w:val="24"/>
          <w:szCs w:val="24"/>
          <w:lang w:val="hy-AM"/>
        </w:rPr>
        <w:t>2</w:t>
      </w:r>
      <w:r w:rsidRPr="007C6C15">
        <w:rPr>
          <w:rFonts w:ascii="Cambria Math" w:hAnsi="Cambria Math" w:cs="Cambria Math"/>
          <w:b/>
          <w:sz w:val="24"/>
          <w:szCs w:val="24"/>
          <w:lang w:val="hy-AM"/>
        </w:rPr>
        <w:t>․</w:t>
      </w:r>
      <w:r w:rsidRPr="007C6C15">
        <w:rPr>
          <w:rFonts w:ascii="GHEA Grapalat" w:hAnsi="GHEA Grapalat"/>
          <w:b/>
          <w:sz w:val="24"/>
          <w:szCs w:val="24"/>
          <w:lang w:val="hy-AM"/>
        </w:rPr>
        <w:t>3</w:t>
      </w:r>
      <w:r w:rsidRPr="007C6C15">
        <w:rPr>
          <w:rFonts w:ascii="Cambria Math" w:hAnsi="Cambria Math" w:cs="Cambria Math"/>
          <w:b/>
          <w:sz w:val="24"/>
          <w:szCs w:val="24"/>
          <w:lang w:val="hy-AM"/>
        </w:rPr>
        <w:t>․</w:t>
      </w:r>
      <w:r w:rsidRPr="007C6C15">
        <w:rPr>
          <w:rFonts w:ascii="GHEA Grapalat" w:hAnsi="GHEA Grapalat"/>
          <w:b/>
          <w:sz w:val="24"/>
          <w:szCs w:val="24"/>
          <w:lang w:val="hy-AM"/>
        </w:rPr>
        <w:t xml:space="preserve"> </w:t>
      </w:r>
      <w:r w:rsidR="00C14A9A" w:rsidRPr="007C6C15">
        <w:rPr>
          <w:rFonts w:ascii="GHEA Grapalat" w:hAnsi="GHEA Grapalat"/>
          <w:b/>
          <w:sz w:val="24"/>
          <w:szCs w:val="24"/>
          <w:lang w:val="hy-AM"/>
        </w:rPr>
        <w:t>Աշխատավարձի բարձրացման նպատակով</w:t>
      </w:r>
      <w:r w:rsidR="00EC0B4F" w:rsidRPr="007C6C15">
        <w:rPr>
          <w:rFonts w:ascii="GHEA Grapalat" w:hAnsi="GHEA Grapalat"/>
          <w:b/>
          <w:sz w:val="24"/>
          <w:szCs w:val="24"/>
          <w:lang w:val="hy-AM"/>
        </w:rPr>
        <w:t xml:space="preserve"> տարբեր մարմինների համար</w:t>
      </w:r>
      <w:r w:rsidR="00C14A9A" w:rsidRPr="007C6C15">
        <w:rPr>
          <w:rFonts w:ascii="GHEA Grapalat" w:hAnsi="GHEA Grapalat"/>
          <w:b/>
          <w:sz w:val="24"/>
          <w:szCs w:val="24"/>
          <w:lang w:val="hy-AM"/>
        </w:rPr>
        <w:t xml:space="preserve"> սահմանված հ</w:t>
      </w:r>
      <w:r w:rsidR="009753DC" w:rsidRPr="007C6C15">
        <w:rPr>
          <w:rFonts w:ascii="GHEA Grapalat" w:hAnsi="GHEA Grapalat" w:cs="Arial"/>
          <w:b/>
          <w:sz w:val="24"/>
          <w:szCs w:val="24"/>
          <w:shd w:val="clear" w:color="auto" w:fill="FFFFFF"/>
          <w:lang w:val="hy-AM"/>
        </w:rPr>
        <w:t xml:space="preserve">ավելումների և հավելավճարների  </w:t>
      </w:r>
      <w:r w:rsidR="00C14A9A" w:rsidRPr="007C6C15">
        <w:rPr>
          <w:rFonts w:ascii="GHEA Grapalat" w:hAnsi="GHEA Grapalat" w:cs="Arial"/>
          <w:b/>
          <w:sz w:val="24"/>
          <w:szCs w:val="24"/>
          <w:shd w:val="clear" w:color="auto" w:fill="FFFFFF"/>
          <w:lang w:val="hy-AM"/>
        </w:rPr>
        <w:t>վերանայում</w:t>
      </w:r>
      <w:r w:rsidR="00322EFE" w:rsidRPr="007C6C15">
        <w:rPr>
          <w:rFonts w:ascii="Cambria Math" w:eastAsia="MS Mincho" w:hAnsi="Cambria Math" w:cs="Cambria Math"/>
          <w:b/>
          <w:sz w:val="24"/>
          <w:szCs w:val="24"/>
          <w:shd w:val="clear" w:color="auto" w:fill="FFFFFF"/>
          <w:lang w:val="hy-AM"/>
        </w:rPr>
        <w:t>․</w:t>
      </w:r>
    </w:p>
    <w:p w14:paraId="5B102CAE" w14:textId="6C1AEC6F" w:rsidR="005163DF" w:rsidRPr="007C6C15" w:rsidRDefault="005163DF" w:rsidP="007C6C15">
      <w:pPr>
        <w:tabs>
          <w:tab w:val="left" w:pos="450"/>
          <w:tab w:val="left" w:pos="540"/>
          <w:tab w:val="left" w:pos="990"/>
        </w:tabs>
        <w:spacing w:after="120" w:line="360" w:lineRule="auto"/>
        <w:ind w:right="270" w:firstLine="630"/>
        <w:jc w:val="both"/>
        <w:rPr>
          <w:rStyle w:val="Strong"/>
          <w:rFonts w:ascii="GHEA Grapalat" w:eastAsia="Times New Roman" w:hAnsi="GHEA Grapalat" w:cs="Times New Roman"/>
          <w:noProof/>
          <w:sz w:val="24"/>
          <w:szCs w:val="24"/>
          <w:lang w:val="hy-AM"/>
        </w:rPr>
      </w:pPr>
      <w:r w:rsidRPr="007C6C15">
        <w:rPr>
          <w:rFonts w:ascii="GHEA Grapalat" w:hAnsi="GHEA Grapalat"/>
          <w:sz w:val="24"/>
          <w:szCs w:val="24"/>
          <w:lang w:val="hy-AM"/>
        </w:rPr>
        <w:t>Հ</w:t>
      </w:r>
      <w:r w:rsidRPr="007C6C15">
        <w:rPr>
          <w:rStyle w:val="Strong"/>
          <w:rFonts w:ascii="GHEA Grapalat" w:eastAsia="Times New Roman" w:hAnsi="GHEA Grapalat" w:cs="Times New Roman"/>
          <w:b w:val="0"/>
          <w:noProof/>
          <w:sz w:val="24"/>
          <w:szCs w:val="24"/>
          <w:lang w:val="hy-AM"/>
        </w:rPr>
        <w:t>իմնական աշխատավարձի դերի վերականգնման</w:t>
      </w:r>
      <w:r w:rsidR="00454BAC" w:rsidRPr="007C6C15">
        <w:rPr>
          <w:rStyle w:val="Strong"/>
          <w:rFonts w:ascii="GHEA Grapalat" w:eastAsia="Times New Roman" w:hAnsi="GHEA Grapalat" w:cs="Times New Roman"/>
          <w:b w:val="0"/>
          <w:noProof/>
          <w:sz w:val="24"/>
          <w:szCs w:val="24"/>
          <w:lang w:val="hy-AM"/>
        </w:rPr>
        <w:t xml:space="preserve"> </w:t>
      </w:r>
      <w:r w:rsidRPr="007C6C15">
        <w:rPr>
          <w:rStyle w:val="Strong"/>
          <w:rFonts w:ascii="GHEA Grapalat" w:eastAsia="Times New Roman" w:hAnsi="GHEA Grapalat" w:cs="Times New Roman"/>
          <w:b w:val="0"/>
          <w:noProof/>
          <w:sz w:val="24"/>
          <w:szCs w:val="24"/>
          <w:lang w:val="hy-AM"/>
        </w:rPr>
        <w:t>նպատակով կվերանայվեն</w:t>
      </w:r>
      <w:r w:rsidRPr="007C6C15">
        <w:rPr>
          <w:rStyle w:val="Strong"/>
          <w:rFonts w:ascii="GHEA Grapalat" w:eastAsia="Times New Roman" w:hAnsi="GHEA Grapalat" w:cs="Times New Roman"/>
          <w:noProof/>
          <w:sz w:val="24"/>
          <w:szCs w:val="24"/>
          <w:lang w:val="hy-AM"/>
        </w:rPr>
        <w:t xml:space="preserve"> </w:t>
      </w:r>
      <w:r w:rsidRPr="007C6C15">
        <w:rPr>
          <w:rFonts w:ascii="GHEA Grapalat" w:hAnsi="GHEA Grapalat" w:cs="Sylfaen"/>
          <w:sz w:val="24"/>
          <w:szCs w:val="24"/>
          <w:lang w:val="hy-AM"/>
        </w:rPr>
        <w:t>պետական պաշտոն և պետական ծառայության պաշտոն զբաղեցնող անձանց համար աշխատավարձի բարձրացման նպատակով սահմանված հավելումները և հավելավճարները</w:t>
      </w:r>
      <w:r w:rsidR="00EC0B4F" w:rsidRPr="007C6C15">
        <w:rPr>
          <w:rFonts w:ascii="GHEA Grapalat" w:hAnsi="GHEA Grapalat" w:cs="Sylfaen"/>
          <w:sz w:val="24"/>
          <w:szCs w:val="24"/>
          <w:lang w:val="hy-AM"/>
        </w:rPr>
        <w:t xml:space="preserve">՝ բացառությամբ </w:t>
      </w:r>
      <w:r w:rsidR="002C18AF" w:rsidRPr="007C6C15">
        <w:rPr>
          <w:rFonts w:ascii="GHEA Grapalat" w:hAnsi="GHEA Grapalat" w:cs="Sylfaen"/>
          <w:sz w:val="24"/>
          <w:szCs w:val="24"/>
          <w:lang w:val="hy-AM"/>
        </w:rPr>
        <w:t xml:space="preserve">այն ծառայությունների, որոնց համար կիրառելի են </w:t>
      </w:r>
      <w:r w:rsidR="00EC0B4F" w:rsidRPr="007C6C15">
        <w:rPr>
          <w:rFonts w:ascii="GHEA Grapalat" w:hAnsi="GHEA Grapalat" w:cs="Sylfaen"/>
          <w:sz w:val="24"/>
          <w:szCs w:val="24"/>
          <w:lang w:val="hy-AM"/>
        </w:rPr>
        <w:t xml:space="preserve"> </w:t>
      </w:r>
      <w:r w:rsidR="002C18AF" w:rsidRPr="007C6C15">
        <w:rPr>
          <w:rFonts w:ascii="GHEA Grapalat" w:hAnsi="GHEA Grapalat"/>
          <w:sz w:val="24"/>
          <w:szCs w:val="24"/>
          <w:lang w:val="hy-AM"/>
        </w:rPr>
        <w:t>ատեստավորման հիմքով հավելյալ վարձատրության մեխանիզմներ։</w:t>
      </w:r>
    </w:p>
    <w:p w14:paraId="5591D47D" w14:textId="591FD1B2" w:rsidR="005163DF" w:rsidRPr="007C6C15" w:rsidRDefault="00BD21F0" w:rsidP="007C6C15">
      <w:pPr>
        <w:tabs>
          <w:tab w:val="left" w:pos="450"/>
          <w:tab w:val="left" w:pos="540"/>
          <w:tab w:val="left" w:pos="990"/>
        </w:tabs>
        <w:spacing w:after="120" w:line="360" w:lineRule="auto"/>
        <w:ind w:right="270" w:firstLine="630"/>
        <w:jc w:val="both"/>
        <w:rPr>
          <w:rFonts w:ascii="GHEA Grapalat" w:hAnsi="GHEA Grapalat"/>
          <w:noProof/>
          <w:sz w:val="24"/>
          <w:szCs w:val="24"/>
          <w:lang w:val="hy-AM"/>
        </w:rPr>
      </w:pPr>
      <w:r w:rsidRPr="007C6C15">
        <w:rPr>
          <w:rFonts w:ascii="GHEA Grapalat" w:hAnsi="GHEA Grapalat"/>
          <w:noProof/>
          <w:sz w:val="24"/>
          <w:szCs w:val="24"/>
          <w:lang w:val="hy-AM"/>
        </w:rPr>
        <w:t>Մասնավորապես՝ գ</w:t>
      </w:r>
      <w:r w:rsidR="00D477BB" w:rsidRPr="007C6C15">
        <w:rPr>
          <w:rFonts w:ascii="GHEA Grapalat" w:hAnsi="GHEA Grapalat"/>
          <w:noProof/>
          <w:sz w:val="24"/>
          <w:szCs w:val="24"/>
          <w:lang w:val="hy-AM"/>
        </w:rPr>
        <w:t xml:space="preserve">ործող հավելումների տրամաբանությունը ներդաշնակեցնելու </w:t>
      </w:r>
      <w:r w:rsidR="00D477BB" w:rsidRPr="007C6C15">
        <w:rPr>
          <w:rFonts w:ascii="GHEA Grapalat" w:hAnsi="GHEA Grapalat" w:cs="Sylfaen"/>
          <w:sz w:val="24"/>
          <w:szCs w:val="24"/>
          <w:lang w:val="hy-AM"/>
        </w:rPr>
        <w:t>նպատակով</w:t>
      </w:r>
      <w:r w:rsidR="00D477BB" w:rsidRPr="007C6C15">
        <w:rPr>
          <w:rFonts w:ascii="GHEA Grapalat" w:hAnsi="GHEA Grapalat"/>
          <w:noProof/>
          <w:sz w:val="24"/>
          <w:szCs w:val="24"/>
          <w:lang w:val="hy-AM"/>
        </w:rPr>
        <w:t xml:space="preserve"> Նախագծ</w:t>
      </w:r>
      <w:r w:rsidR="00B17C86">
        <w:rPr>
          <w:rFonts w:ascii="GHEA Grapalat" w:hAnsi="GHEA Grapalat"/>
          <w:noProof/>
          <w:sz w:val="24"/>
          <w:szCs w:val="24"/>
          <w:lang w:val="hy-AM"/>
        </w:rPr>
        <w:t>երի փաթեթ</w:t>
      </w:r>
      <w:r w:rsidR="00D477BB" w:rsidRPr="007C6C15">
        <w:rPr>
          <w:rFonts w:ascii="GHEA Grapalat" w:hAnsi="GHEA Grapalat"/>
          <w:noProof/>
          <w:sz w:val="24"/>
          <w:szCs w:val="24"/>
          <w:lang w:val="hy-AM"/>
        </w:rPr>
        <w:t xml:space="preserve">ով նախատեսվում է </w:t>
      </w:r>
      <w:r w:rsidR="00BB112C" w:rsidRPr="007C6C15">
        <w:rPr>
          <w:rFonts w:ascii="GHEA Grapalat" w:hAnsi="GHEA Grapalat"/>
          <w:noProof/>
          <w:sz w:val="24"/>
          <w:szCs w:val="24"/>
          <w:lang w:val="hy-AM"/>
        </w:rPr>
        <w:t>վերանայել</w:t>
      </w:r>
      <w:r w:rsidR="00D477BB" w:rsidRPr="007C6C15">
        <w:rPr>
          <w:rFonts w:ascii="GHEA Grapalat" w:hAnsi="GHEA Grapalat"/>
          <w:noProof/>
          <w:sz w:val="24"/>
          <w:szCs w:val="24"/>
          <w:lang w:val="hy-AM"/>
        </w:rPr>
        <w:t xml:space="preserve"> </w:t>
      </w:r>
      <w:r w:rsidR="005163DF" w:rsidRPr="007C6C15">
        <w:rPr>
          <w:rFonts w:ascii="GHEA Grapalat" w:hAnsi="GHEA Grapalat"/>
          <w:noProof/>
          <w:sz w:val="24"/>
          <w:szCs w:val="24"/>
          <w:lang w:val="hy-AM"/>
        </w:rPr>
        <w:t xml:space="preserve">աշխատավարձի բարձրացման նպատակով սահմանված հավելումների և հավելավճարների տեսակները և չափերը՝ </w:t>
      </w:r>
      <w:r w:rsidR="002C18AF" w:rsidRPr="007C6C15">
        <w:rPr>
          <w:rFonts w:ascii="GHEA Grapalat" w:hAnsi="GHEA Grapalat"/>
          <w:noProof/>
          <w:sz w:val="24"/>
          <w:szCs w:val="24"/>
          <w:lang w:val="hy-AM"/>
        </w:rPr>
        <w:t>դրանք հնարավորինս արտացոլելով</w:t>
      </w:r>
      <w:r w:rsidR="002C18AF" w:rsidRPr="007C6C15">
        <w:rPr>
          <w:rFonts w:ascii="GHEA Grapalat" w:hAnsi="GHEA Grapalat"/>
          <w:sz w:val="24"/>
          <w:szCs w:val="24"/>
          <w:lang w:val="hy-AM"/>
        </w:rPr>
        <w:t xml:space="preserve"> </w:t>
      </w:r>
      <w:r w:rsidR="002C18AF" w:rsidRPr="007C6C15">
        <w:rPr>
          <w:rFonts w:ascii="GHEA Grapalat" w:hAnsi="GHEA Grapalat"/>
          <w:noProof/>
          <w:sz w:val="24"/>
          <w:szCs w:val="24"/>
          <w:lang w:val="hy-AM"/>
        </w:rPr>
        <w:t>համապատասխան խմբի պետական պաշտոն և պետական ծառայության պաշտոն զբաղեցնող անձանց</w:t>
      </w:r>
      <w:r w:rsidR="002C18AF" w:rsidRPr="007C6C15">
        <w:rPr>
          <w:rFonts w:ascii="GHEA Grapalat" w:hAnsi="GHEA Grapalat"/>
          <w:sz w:val="24"/>
          <w:szCs w:val="24"/>
          <w:lang w:val="hy-AM"/>
        </w:rPr>
        <w:t xml:space="preserve"> հիմնական աշխատավարձի հաշվարկման գործակիցներում՝ </w:t>
      </w:r>
      <w:r w:rsidR="005163DF" w:rsidRPr="007C6C15">
        <w:rPr>
          <w:rFonts w:ascii="GHEA Grapalat" w:hAnsi="GHEA Grapalat"/>
          <w:noProof/>
          <w:sz w:val="24"/>
          <w:szCs w:val="24"/>
          <w:lang w:val="hy-AM"/>
        </w:rPr>
        <w:t xml:space="preserve">երաշխավորելով </w:t>
      </w:r>
      <w:r w:rsidR="002C18AF" w:rsidRPr="007C6C15">
        <w:rPr>
          <w:rFonts w:ascii="GHEA Grapalat" w:hAnsi="GHEA Grapalat"/>
          <w:noProof/>
          <w:sz w:val="24"/>
          <w:szCs w:val="24"/>
          <w:lang w:val="hy-AM"/>
        </w:rPr>
        <w:t xml:space="preserve">վերջիններիս </w:t>
      </w:r>
      <w:r w:rsidR="005163DF" w:rsidRPr="007C6C15">
        <w:rPr>
          <w:rFonts w:ascii="GHEA Grapalat" w:hAnsi="GHEA Grapalat"/>
          <w:noProof/>
          <w:sz w:val="24"/>
          <w:szCs w:val="24"/>
          <w:lang w:val="hy-AM"/>
        </w:rPr>
        <w:t xml:space="preserve">աշխատավարձի գործող չափերի </w:t>
      </w:r>
      <w:r w:rsidR="00D477BB" w:rsidRPr="007C6C15">
        <w:rPr>
          <w:rFonts w:ascii="GHEA Grapalat" w:hAnsi="GHEA Grapalat"/>
          <w:noProof/>
          <w:sz w:val="24"/>
          <w:szCs w:val="24"/>
          <w:lang w:val="hy-AM"/>
        </w:rPr>
        <w:t>պահպանում</w:t>
      </w:r>
      <w:r w:rsidR="002C18AF" w:rsidRPr="007C6C15">
        <w:rPr>
          <w:rFonts w:ascii="GHEA Grapalat" w:hAnsi="GHEA Grapalat"/>
          <w:noProof/>
          <w:sz w:val="24"/>
          <w:szCs w:val="24"/>
          <w:lang w:val="hy-AM"/>
        </w:rPr>
        <w:t>ը</w:t>
      </w:r>
      <w:r w:rsidR="00D477BB" w:rsidRPr="007C6C15">
        <w:rPr>
          <w:rFonts w:ascii="GHEA Grapalat" w:hAnsi="GHEA Grapalat"/>
          <w:noProof/>
          <w:sz w:val="24"/>
          <w:szCs w:val="24"/>
          <w:lang w:val="hy-AM"/>
        </w:rPr>
        <w:t>։</w:t>
      </w:r>
      <w:r w:rsidR="00232249" w:rsidRPr="007C6C15">
        <w:rPr>
          <w:rFonts w:ascii="GHEA Grapalat" w:hAnsi="GHEA Grapalat"/>
          <w:noProof/>
          <w:sz w:val="24"/>
          <w:szCs w:val="24"/>
          <w:lang w:val="hy-AM"/>
        </w:rPr>
        <w:t xml:space="preserve"> Մասնավորապես</w:t>
      </w:r>
      <w:r w:rsidR="002C18AF" w:rsidRPr="007C6C15">
        <w:rPr>
          <w:rFonts w:ascii="GHEA Grapalat" w:hAnsi="GHEA Grapalat"/>
          <w:noProof/>
          <w:sz w:val="24"/>
          <w:szCs w:val="24"/>
          <w:lang w:val="hy-AM"/>
        </w:rPr>
        <w:t xml:space="preserve"> կնվազեցվեն</w:t>
      </w:r>
      <w:r w:rsidR="00232249" w:rsidRPr="007C6C15">
        <w:rPr>
          <w:rFonts w:ascii="GHEA Grapalat" w:hAnsi="GHEA Grapalat"/>
          <w:noProof/>
          <w:sz w:val="24"/>
          <w:szCs w:val="24"/>
          <w:lang w:val="hy-AM"/>
        </w:rPr>
        <w:t xml:space="preserve"> դատախազներին, քննչական կոմիտեի, հակակոռուպցիոն կոմիտեի քննիչների</w:t>
      </w:r>
      <w:r w:rsidR="00CE6925" w:rsidRPr="007C6C15">
        <w:rPr>
          <w:rFonts w:ascii="GHEA Grapalat" w:hAnsi="GHEA Grapalat"/>
          <w:noProof/>
          <w:sz w:val="24"/>
          <w:szCs w:val="24"/>
          <w:lang w:val="hy-AM"/>
        </w:rPr>
        <w:t>ն տրվող հավելումները</w:t>
      </w:r>
      <w:r w:rsidR="002C18AF" w:rsidRPr="007C6C15">
        <w:rPr>
          <w:rFonts w:ascii="GHEA Grapalat" w:hAnsi="GHEA Grapalat"/>
          <w:noProof/>
          <w:sz w:val="24"/>
          <w:szCs w:val="24"/>
          <w:lang w:val="hy-AM"/>
        </w:rPr>
        <w:t xml:space="preserve">, իսկ </w:t>
      </w:r>
      <w:r w:rsidR="00CE6925" w:rsidRPr="007C6C15">
        <w:rPr>
          <w:rFonts w:ascii="GHEA Grapalat" w:hAnsi="GHEA Grapalat"/>
          <w:noProof/>
          <w:sz w:val="24"/>
          <w:szCs w:val="24"/>
          <w:lang w:val="hy-AM"/>
        </w:rPr>
        <w:t xml:space="preserve">մյուս բոլոր պաշտոնների համար </w:t>
      </w:r>
      <w:r w:rsidR="002C18AF" w:rsidRPr="007C6C15">
        <w:rPr>
          <w:rFonts w:ascii="GHEA Grapalat" w:hAnsi="GHEA Grapalat"/>
          <w:noProof/>
          <w:sz w:val="24"/>
          <w:szCs w:val="24"/>
          <w:lang w:val="hy-AM"/>
        </w:rPr>
        <w:t>դրանք կվերացվեն</w:t>
      </w:r>
      <w:r w:rsidR="00CE6925" w:rsidRPr="007C6C15">
        <w:rPr>
          <w:rFonts w:ascii="GHEA Grapalat" w:hAnsi="GHEA Grapalat"/>
          <w:noProof/>
          <w:sz w:val="24"/>
          <w:szCs w:val="24"/>
          <w:lang w:val="hy-AM"/>
        </w:rPr>
        <w:t xml:space="preserve">։ </w:t>
      </w:r>
    </w:p>
    <w:p w14:paraId="7606B0A8" w14:textId="59AAE334" w:rsidR="00C51301" w:rsidRPr="007C6C15" w:rsidRDefault="00805E87" w:rsidP="007C6C15">
      <w:pPr>
        <w:tabs>
          <w:tab w:val="left" w:pos="450"/>
          <w:tab w:val="left" w:pos="540"/>
          <w:tab w:val="left" w:pos="990"/>
        </w:tabs>
        <w:spacing w:after="120" w:line="360" w:lineRule="auto"/>
        <w:ind w:right="270" w:firstLine="630"/>
        <w:jc w:val="both"/>
        <w:rPr>
          <w:rFonts w:ascii="GHEA Grapalat" w:hAnsi="GHEA Grapalat"/>
          <w:b/>
          <w:sz w:val="24"/>
          <w:szCs w:val="24"/>
          <w:lang w:val="hy-AM"/>
        </w:rPr>
      </w:pPr>
      <w:r w:rsidRPr="007C6C15">
        <w:rPr>
          <w:rFonts w:ascii="GHEA Grapalat" w:hAnsi="GHEA Grapalat"/>
          <w:b/>
          <w:sz w:val="24"/>
          <w:szCs w:val="24"/>
          <w:lang w:val="hy-AM"/>
        </w:rPr>
        <w:t>2</w:t>
      </w:r>
      <w:r w:rsidRPr="007C6C15">
        <w:rPr>
          <w:rFonts w:ascii="Cambria Math" w:hAnsi="Cambria Math" w:cs="Cambria Math"/>
          <w:b/>
          <w:sz w:val="24"/>
          <w:szCs w:val="24"/>
          <w:lang w:val="hy-AM"/>
        </w:rPr>
        <w:t>․</w:t>
      </w:r>
      <w:r w:rsidRPr="007C6C15">
        <w:rPr>
          <w:rFonts w:ascii="GHEA Grapalat" w:hAnsi="GHEA Grapalat"/>
          <w:b/>
          <w:sz w:val="24"/>
          <w:szCs w:val="24"/>
          <w:lang w:val="hy-AM"/>
        </w:rPr>
        <w:t>4</w:t>
      </w:r>
      <w:r w:rsidRPr="007C6C15">
        <w:rPr>
          <w:rFonts w:ascii="Cambria Math" w:hAnsi="Cambria Math" w:cs="Cambria Math"/>
          <w:b/>
          <w:sz w:val="24"/>
          <w:szCs w:val="24"/>
          <w:lang w:val="hy-AM"/>
        </w:rPr>
        <w:t>․</w:t>
      </w:r>
      <w:r w:rsidRPr="007C6C15">
        <w:rPr>
          <w:rFonts w:ascii="GHEA Grapalat" w:hAnsi="GHEA Grapalat"/>
          <w:b/>
          <w:sz w:val="24"/>
          <w:szCs w:val="24"/>
          <w:lang w:val="hy-AM"/>
        </w:rPr>
        <w:t xml:space="preserve"> </w:t>
      </w:r>
      <w:r w:rsidR="00C51301" w:rsidRPr="007C6C15">
        <w:rPr>
          <w:rFonts w:ascii="GHEA Grapalat" w:hAnsi="GHEA Grapalat"/>
          <w:b/>
          <w:sz w:val="24"/>
          <w:szCs w:val="24"/>
          <w:lang w:val="hy-AM"/>
        </w:rPr>
        <w:t>Բազային աշխատավարձի չափի սահմանում «Պետական պաշտոններ և պետական ծառայության պաշտոններ զբաղեցնող անձանց վարձատրության մասին» օրենքով</w:t>
      </w:r>
      <w:r w:rsidR="003B247B" w:rsidRPr="007C6C15">
        <w:rPr>
          <w:rFonts w:ascii="Cambria Math" w:eastAsia="MS Gothic" w:hAnsi="Cambria Math" w:cs="Cambria Math"/>
          <w:b/>
          <w:sz w:val="24"/>
          <w:szCs w:val="24"/>
          <w:lang w:val="hy-AM"/>
        </w:rPr>
        <w:t>․</w:t>
      </w:r>
    </w:p>
    <w:p w14:paraId="0F7B185E" w14:textId="3E71B56B" w:rsidR="00AD0C4B" w:rsidRPr="007C6C15" w:rsidRDefault="007C461F" w:rsidP="007C6C15">
      <w:pPr>
        <w:tabs>
          <w:tab w:val="left" w:pos="450"/>
          <w:tab w:val="left" w:pos="540"/>
          <w:tab w:val="left" w:pos="990"/>
        </w:tabs>
        <w:spacing w:after="120" w:line="360" w:lineRule="auto"/>
        <w:ind w:right="270" w:firstLine="630"/>
        <w:jc w:val="both"/>
        <w:rPr>
          <w:rFonts w:ascii="GHEA Grapalat" w:hAnsi="GHEA Grapalat" w:cs="Sylfaen"/>
          <w:sz w:val="24"/>
          <w:szCs w:val="24"/>
          <w:lang w:val="hy-AM"/>
        </w:rPr>
      </w:pPr>
      <w:r w:rsidRPr="007C6C15">
        <w:rPr>
          <w:rFonts w:ascii="GHEA Grapalat" w:hAnsi="GHEA Grapalat" w:cs="Arial"/>
          <w:sz w:val="24"/>
          <w:szCs w:val="24"/>
          <w:shd w:val="clear" w:color="auto" w:fill="FFFFFF"/>
          <w:lang w:val="hy-AM"/>
        </w:rPr>
        <w:t>Նախագծ</w:t>
      </w:r>
      <w:r w:rsidR="00B17C86">
        <w:rPr>
          <w:rFonts w:ascii="GHEA Grapalat" w:hAnsi="GHEA Grapalat" w:cs="Arial"/>
          <w:sz w:val="24"/>
          <w:szCs w:val="24"/>
          <w:shd w:val="clear" w:color="auto" w:fill="FFFFFF"/>
          <w:lang w:val="hy-AM"/>
        </w:rPr>
        <w:t>երի փաթեթ</w:t>
      </w:r>
      <w:r w:rsidRPr="007C6C15">
        <w:rPr>
          <w:rFonts w:ascii="GHEA Grapalat" w:hAnsi="GHEA Grapalat" w:cs="Arial"/>
          <w:sz w:val="24"/>
          <w:szCs w:val="24"/>
          <w:shd w:val="clear" w:color="auto" w:fill="FFFFFF"/>
          <w:lang w:val="hy-AM"/>
        </w:rPr>
        <w:t>ով առաջարկվում է վերանայել</w:t>
      </w:r>
      <w:r w:rsidR="00C51301" w:rsidRPr="007C6C15">
        <w:rPr>
          <w:rFonts w:ascii="GHEA Grapalat" w:hAnsi="GHEA Grapalat" w:cs="Arial"/>
          <w:sz w:val="24"/>
          <w:szCs w:val="24"/>
          <w:shd w:val="clear" w:color="auto" w:fill="FFFFFF"/>
          <w:lang w:val="hy-AM"/>
        </w:rPr>
        <w:t xml:space="preserve"> պետական պաշտոններ և պետական </w:t>
      </w:r>
      <w:r w:rsidR="00C51301" w:rsidRPr="007C6C15">
        <w:rPr>
          <w:rFonts w:ascii="GHEA Grapalat" w:hAnsi="GHEA Grapalat" w:cs="Sylfaen"/>
          <w:sz w:val="24"/>
          <w:szCs w:val="24"/>
          <w:lang w:val="hy-AM"/>
        </w:rPr>
        <w:t>ծառայության</w:t>
      </w:r>
      <w:r w:rsidR="00C51301" w:rsidRPr="007C6C15">
        <w:rPr>
          <w:rFonts w:ascii="GHEA Grapalat" w:hAnsi="GHEA Grapalat" w:cs="Arial"/>
          <w:sz w:val="24"/>
          <w:szCs w:val="24"/>
          <w:shd w:val="clear" w:color="auto" w:fill="FFFFFF"/>
          <w:lang w:val="hy-AM"/>
        </w:rPr>
        <w:t xml:space="preserve"> պաշտոններ զբաղեցնող անձանց բազային աշխատավարձի </w:t>
      </w:r>
      <w:r w:rsidR="00C51301" w:rsidRPr="007C6C15">
        <w:rPr>
          <w:rFonts w:ascii="GHEA Grapalat" w:hAnsi="GHEA Grapalat" w:cs="Arial"/>
          <w:sz w:val="24"/>
          <w:szCs w:val="24"/>
          <w:shd w:val="clear" w:color="auto" w:fill="FFFFFF"/>
          <w:lang w:val="hy-AM"/>
        </w:rPr>
        <w:lastRenderedPageBreak/>
        <w:t>որոշման մեթոդը։ Ներկայումս բազային աշխատավարձը  կապված է նվազագույն աշխատավարձի հետ</w:t>
      </w:r>
      <w:r w:rsidR="00CD73E8" w:rsidRPr="007C6C15">
        <w:rPr>
          <w:rFonts w:ascii="GHEA Grapalat" w:hAnsi="GHEA Grapalat" w:cs="Arial"/>
          <w:sz w:val="24"/>
          <w:szCs w:val="24"/>
          <w:shd w:val="clear" w:color="auto" w:fill="FFFFFF"/>
          <w:lang w:val="hy-AM"/>
        </w:rPr>
        <w:t>՝</w:t>
      </w:r>
      <w:r w:rsidR="00C51301" w:rsidRPr="007C6C15">
        <w:rPr>
          <w:rFonts w:ascii="GHEA Grapalat" w:hAnsi="GHEA Grapalat" w:cs="Arial"/>
          <w:sz w:val="24"/>
          <w:szCs w:val="24"/>
          <w:shd w:val="clear" w:color="auto" w:fill="FFFFFF"/>
          <w:lang w:val="hy-AM"/>
        </w:rPr>
        <w:t xml:space="preserve"> </w:t>
      </w:r>
      <w:r w:rsidR="00C51301" w:rsidRPr="007C6C15">
        <w:rPr>
          <w:rFonts w:ascii="GHEA Grapalat" w:hAnsi="GHEA Grapalat"/>
          <w:bCs/>
          <w:sz w:val="24"/>
          <w:szCs w:val="24"/>
          <w:lang w:val="hy-AM"/>
        </w:rPr>
        <w:t>բ</w:t>
      </w:r>
      <w:r w:rsidR="00C51301" w:rsidRPr="007C6C15">
        <w:rPr>
          <w:rFonts w:ascii="GHEA Grapalat" w:hAnsi="GHEA Grapalat"/>
          <w:sz w:val="24"/>
          <w:szCs w:val="24"/>
          <w:shd w:val="clear" w:color="auto" w:fill="FFFFFF"/>
          <w:lang w:val="hy-AM"/>
        </w:rPr>
        <w:t>ազային աշխատավարձի չափը չի կարող ցածր լինել նվազագույն ամսական աշխատավարձի անվանական չափի 80 տոկոսից և գերազանցել դրա 120 տոկոսը։</w:t>
      </w:r>
      <w:r w:rsidR="00C51301" w:rsidRPr="007C6C15">
        <w:rPr>
          <w:rFonts w:ascii="GHEA Grapalat" w:hAnsi="GHEA Grapalat" w:cs="Arial"/>
          <w:sz w:val="24"/>
          <w:szCs w:val="24"/>
          <w:shd w:val="clear" w:color="auto" w:fill="FFFFFF"/>
          <w:lang w:val="hy-AM"/>
        </w:rPr>
        <w:t xml:space="preserve"> </w:t>
      </w:r>
      <w:r w:rsidR="00C51301" w:rsidRPr="007C6C15">
        <w:rPr>
          <w:rFonts w:ascii="GHEA Grapalat" w:hAnsi="GHEA Grapalat"/>
          <w:sz w:val="24"/>
          <w:szCs w:val="24"/>
          <w:shd w:val="clear" w:color="auto" w:fill="FFFFFF"/>
          <w:lang w:val="hy-AM"/>
        </w:rPr>
        <w:t xml:space="preserve"> </w:t>
      </w:r>
      <w:r w:rsidR="00C51301" w:rsidRPr="007C6C15">
        <w:rPr>
          <w:rFonts w:ascii="GHEA Grapalat" w:hAnsi="GHEA Grapalat" w:cs="Sylfaen"/>
          <w:sz w:val="24"/>
          <w:szCs w:val="24"/>
          <w:lang w:val="hy-AM"/>
        </w:rPr>
        <w:t>Նախագծ</w:t>
      </w:r>
      <w:r w:rsidR="00B17C86">
        <w:rPr>
          <w:rFonts w:ascii="GHEA Grapalat" w:hAnsi="GHEA Grapalat" w:cs="Sylfaen"/>
          <w:sz w:val="24"/>
          <w:szCs w:val="24"/>
          <w:lang w:val="hy-AM"/>
        </w:rPr>
        <w:t>երի փաթեթով</w:t>
      </w:r>
      <w:r w:rsidR="00C51301" w:rsidRPr="007C6C15">
        <w:rPr>
          <w:rFonts w:ascii="GHEA Grapalat" w:hAnsi="GHEA Grapalat" w:cs="Sylfaen"/>
          <w:sz w:val="24"/>
          <w:szCs w:val="24"/>
          <w:lang w:val="hy-AM"/>
        </w:rPr>
        <w:t xml:space="preserve"> նախատեսվում է բազային աշխատավարձի չափը </w:t>
      </w:r>
      <w:r w:rsidR="00BD21F0" w:rsidRPr="007C6C15">
        <w:rPr>
          <w:rFonts w:ascii="GHEA Grapalat" w:hAnsi="GHEA Grapalat" w:cs="Sylfaen"/>
          <w:sz w:val="24"/>
          <w:szCs w:val="24"/>
          <w:lang w:val="hy-AM"/>
        </w:rPr>
        <w:t xml:space="preserve">յուրաքանչյուր տարվա պետական բյուջեի մասին օրենքով սահմանելու փոխարեն </w:t>
      </w:r>
      <w:r w:rsidR="00C51301" w:rsidRPr="007C6C15">
        <w:rPr>
          <w:rFonts w:ascii="GHEA Grapalat" w:hAnsi="GHEA Grapalat" w:cs="Sylfaen"/>
          <w:sz w:val="24"/>
          <w:szCs w:val="24"/>
          <w:lang w:val="hy-AM"/>
        </w:rPr>
        <w:t xml:space="preserve">ուղղակիրորեն </w:t>
      </w:r>
      <w:r w:rsidR="00BD21F0" w:rsidRPr="007C6C15">
        <w:rPr>
          <w:rFonts w:ascii="GHEA Grapalat" w:hAnsi="GHEA Grapalat" w:cs="Sylfaen"/>
          <w:sz w:val="24"/>
          <w:szCs w:val="24"/>
          <w:lang w:val="hy-AM"/>
        </w:rPr>
        <w:t>ամրագրել</w:t>
      </w:r>
      <w:r w:rsidR="00C51301" w:rsidRPr="007C6C15">
        <w:rPr>
          <w:rFonts w:ascii="GHEA Grapalat" w:hAnsi="GHEA Grapalat" w:cs="Sylfaen"/>
          <w:sz w:val="24"/>
          <w:szCs w:val="24"/>
          <w:lang w:val="hy-AM"/>
        </w:rPr>
        <w:t xml:space="preserve"> «Պետական պաշտոններ և պետական ծառայության պաշտոններ զբաղեցնող անձանց վարձատրության մասին» օրենքով, </w:t>
      </w:r>
      <w:r w:rsidR="00BD21F0" w:rsidRPr="007C6C15">
        <w:rPr>
          <w:rFonts w:ascii="GHEA Grapalat" w:hAnsi="GHEA Grapalat" w:cs="Sylfaen"/>
          <w:sz w:val="24"/>
          <w:szCs w:val="24"/>
          <w:lang w:val="hy-AM"/>
        </w:rPr>
        <w:t>ինչը</w:t>
      </w:r>
      <w:r w:rsidR="00C51301" w:rsidRPr="007C6C15">
        <w:rPr>
          <w:rFonts w:ascii="GHEA Grapalat" w:hAnsi="GHEA Grapalat" w:cs="Sylfaen"/>
          <w:sz w:val="24"/>
          <w:szCs w:val="24"/>
          <w:lang w:val="hy-AM"/>
        </w:rPr>
        <w:t xml:space="preserve"> շահառուներին հնարավորություն կտա ավելի պարզ եղանակով որոշել իրենց հիմնական աշխատավարձի չափը։ </w:t>
      </w:r>
    </w:p>
    <w:p w14:paraId="236E4FAE" w14:textId="34FC88B7" w:rsidR="006A17B1" w:rsidRPr="007C6C15" w:rsidRDefault="00805E87" w:rsidP="007C6C15">
      <w:pPr>
        <w:tabs>
          <w:tab w:val="left" w:pos="450"/>
          <w:tab w:val="left" w:pos="540"/>
          <w:tab w:val="left" w:pos="990"/>
        </w:tabs>
        <w:spacing w:after="120" w:line="360" w:lineRule="auto"/>
        <w:ind w:right="270" w:firstLine="630"/>
        <w:jc w:val="both"/>
        <w:rPr>
          <w:rFonts w:ascii="GHEA Grapalat" w:hAnsi="GHEA Grapalat"/>
          <w:b/>
          <w:sz w:val="24"/>
          <w:szCs w:val="24"/>
          <w:lang w:val="hy-AM"/>
        </w:rPr>
      </w:pPr>
      <w:r w:rsidRPr="007C6C15">
        <w:rPr>
          <w:rFonts w:ascii="GHEA Grapalat" w:hAnsi="GHEA Grapalat"/>
          <w:b/>
          <w:sz w:val="24"/>
          <w:szCs w:val="24"/>
          <w:lang w:val="hy-AM"/>
        </w:rPr>
        <w:t>2</w:t>
      </w:r>
      <w:r w:rsidRPr="007C6C15">
        <w:rPr>
          <w:rFonts w:ascii="Cambria Math" w:hAnsi="Cambria Math" w:cs="Cambria Math"/>
          <w:b/>
          <w:sz w:val="24"/>
          <w:szCs w:val="24"/>
          <w:lang w:val="hy-AM"/>
        </w:rPr>
        <w:t>․</w:t>
      </w:r>
      <w:r w:rsidRPr="007C6C15">
        <w:rPr>
          <w:rFonts w:ascii="GHEA Grapalat" w:hAnsi="GHEA Grapalat"/>
          <w:b/>
          <w:sz w:val="24"/>
          <w:szCs w:val="24"/>
          <w:lang w:val="hy-AM"/>
        </w:rPr>
        <w:t>5</w:t>
      </w:r>
      <w:r w:rsidRPr="007C6C15">
        <w:rPr>
          <w:rFonts w:ascii="Cambria Math" w:hAnsi="Cambria Math" w:cs="Cambria Math"/>
          <w:b/>
          <w:sz w:val="24"/>
          <w:szCs w:val="24"/>
          <w:lang w:val="hy-AM"/>
        </w:rPr>
        <w:t>․</w:t>
      </w:r>
      <w:r w:rsidRPr="007C6C15">
        <w:rPr>
          <w:rFonts w:ascii="GHEA Grapalat" w:hAnsi="GHEA Grapalat"/>
          <w:b/>
          <w:sz w:val="24"/>
          <w:szCs w:val="24"/>
          <w:lang w:val="hy-AM"/>
        </w:rPr>
        <w:t xml:space="preserve"> </w:t>
      </w:r>
      <w:r w:rsidR="002C7BFD" w:rsidRPr="007C6C15">
        <w:rPr>
          <w:rFonts w:ascii="GHEA Grapalat" w:hAnsi="GHEA Grapalat"/>
          <w:b/>
          <w:sz w:val="24"/>
          <w:szCs w:val="24"/>
          <w:lang w:val="hy-AM"/>
        </w:rPr>
        <w:t>Աշխատավարձերի և կենսաթոշակային երաշիքների համադրում՝ աշխատանքը ապախրախուսող սոցիալական երաշխիքներ</w:t>
      </w:r>
      <w:r w:rsidR="003B247B" w:rsidRPr="007C6C15">
        <w:rPr>
          <w:rFonts w:ascii="GHEA Grapalat" w:hAnsi="GHEA Grapalat"/>
          <w:b/>
          <w:sz w:val="24"/>
          <w:szCs w:val="24"/>
          <w:lang w:val="hy-AM"/>
        </w:rPr>
        <w:t>ի սահմանմամբ</w:t>
      </w:r>
      <w:r w:rsidR="003B247B" w:rsidRPr="007C6C15">
        <w:rPr>
          <w:rFonts w:ascii="Cambria Math" w:hAnsi="Cambria Math" w:cs="Cambria Math"/>
          <w:b/>
          <w:sz w:val="24"/>
          <w:szCs w:val="24"/>
          <w:lang w:val="hy-AM"/>
        </w:rPr>
        <w:t>․</w:t>
      </w:r>
    </w:p>
    <w:p w14:paraId="6F5E9CDD" w14:textId="75291A1D" w:rsidR="00560FDC" w:rsidRPr="007C6C15" w:rsidRDefault="002C7BFD" w:rsidP="007C6C15">
      <w:pPr>
        <w:spacing w:after="120" w:line="360" w:lineRule="auto"/>
        <w:ind w:right="270" w:firstLine="630"/>
        <w:jc w:val="both"/>
        <w:rPr>
          <w:rFonts w:ascii="GHEA Grapalat" w:hAnsi="GHEA Grapalat" w:cs="Sylfaen"/>
          <w:sz w:val="24"/>
          <w:szCs w:val="24"/>
          <w:lang w:val="hy-AM"/>
        </w:rPr>
      </w:pPr>
      <w:r w:rsidRPr="007C6C15">
        <w:rPr>
          <w:rFonts w:ascii="GHEA Grapalat" w:hAnsi="GHEA Grapalat" w:cs="Sylfaen"/>
          <w:sz w:val="24"/>
          <w:szCs w:val="24"/>
          <w:lang w:val="hy-AM"/>
        </w:rPr>
        <w:t>Նախագծ</w:t>
      </w:r>
      <w:r w:rsidR="00B17C86">
        <w:rPr>
          <w:rFonts w:ascii="GHEA Grapalat" w:hAnsi="GHEA Grapalat" w:cs="Sylfaen"/>
          <w:sz w:val="24"/>
          <w:szCs w:val="24"/>
          <w:lang w:val="hy-AM"/>
        </w:rPr>
        <w:t xml:space="preserve">երի փաթեթով </w:t>
      </w:r>
      <w:r w:rsidRPr="007C6C15">
        <w:rPr>
          <w:rFonts w:ascii="GHEA Grapalat" w:hAnsi="GHEA Grapalat" w:cs="Sylfaen"/>
          <w:sz w:val="24"/>
          <w:szCs w:val="24"/>
          <w:lang w:val="hy-AM"/>
        </w:rPr>
        <w:t>առաջարկվում է որպես իրավապահ որոշ կառույցներում սահմանված՝ 20 տարվա ծառայությունից հետո կենսաթոշակի ստացման իրավունքին այլընտրանք ներդնել երկարամյա ծառայությունը խրախուսող կարգավորումներ</w:t>
      </w:r>
      <w:r w:rsidR="00560FDC" w:rsidRPr="007C6C15">
        <w:rPr>
          <w:rFonts w:ascii="GHEA Grapalat" w:hAnsi="GHEA Grapalat" w:cs="Sylfaen"/>
          <w:sz w:val="24"/>
          <w:szCs w:val="24"/>
          <w:lang w:val="hy-AM"/>
        </w:rPr>
        <w:t>: Մասնավորապես՝ դատախազի, քննչական կոմիտեում քննիչի, հակակոռուպցիոն կոմիտեում ինքնավար պաշտոն, արտաքին հետախուզության ծառայությունում պաշտոն զբաղեցրած անձանց համար սահմանել տարիքային նվազագույն շեմ՝ 60 տարեկան: Այսպիսով</w:t>
      </w:r>
      <w:r w:rsidR="00BD21F0" w:rsidRPr="007C6C15">
        <w:rPr>
          <w:rFonts w:ascii="GHEA Grapalat" w:hAnsi="GHEA Grapalat" w:cs="Sylfaen"/>
          <w:sz w:val="24"/>
          <w:szCs w:val="24"/>
          <w:lang w:val="hy-AM"/>
        </w:rPr>
        <w:t>,</w:t>
      </w:r>
      <w:r w:rsidR="00560FDC" w:rsidRPr="007C6C15">
        <w:rPr>
          <w:rFonts w:ascii="GHEA Grapalat" w:hAnsi="GHEA Grapalat" w:cs="Sylfaen"/>
          <w:sz w:val="24"/>
          <w:szCs w:val="24"/>
          <w:lang w:val="hy-AM"/>
        </w:rPr>
        <w:t xml:space="preserve"> ոչ միայն կենսաթոշակային ապահովության ոլորտի ընդհանուր սկզբունքների ներքո կմիասնականացվեն Օրենքով կենսաթոշակի իրավունք տվող պայմանները, այլև կենսաթոշակային ապահովության ոլորտում վարվող քաղաքականությունը վարձատրության ոլորտի քաղաքականությանը համահունչ՝ կխթանի ավելի երկարատև մասնագիտական գործունեության իրականացմանը համապատասխան մարմիններում:</w:t>
      </w:r>
    </w:p>
    <w:p w14:paraId="0EE4D192" w14:textId="73F3B9BD" w:rsidR="007C6C15" w:rsidRPr="007C6C15" w:rsidRDefault="00805E87" w:rsidP="007C6C15">
      <w:pPr>
        <w:spacing w:after="0" w:line="360" w:lineRule="auto"/>
        <w:ind w:right="270" w:firstLine="630"/>
        <w:jc w:val="both"/>
        <w:rPr>
          <w:rFonts w:ascii="Cambria Math" w:eastAsia="Times New Roman" w:hAnsi="Cambria Math" w:cs="Times New Roman"/>
          <w:b/>
          <w:sz w:val="24"/>
          <w:szCs w:val="24"/>
          <w:lang w:val="hy-AM"/>
        </w:rPr>
      </w:pPr>
      <w:r w:rsidRPr="007C6C15">
        <w:rPr>
          <w:rFonts w:ascii="GHEA Grapalat" w:eastAsia="Times New Roman" w:hAnsi="GHEA Grapalat" w:cs="Times New Roman"/>
          <w:b/>
          <w:sz w:val="24"/>
          <w:szCs w:val="24"/>
          <w:lang w:val="hy-AM"/>
        </w:rPr>
        <w:t>2</w:t>
      </w:r>
      <w:r w:rsidRPr="007C6C15">
        <w:rPr>
          <w:rFonts w:ascii="Cambria Math" w:eastAsia="Times New Roman" w:hAnsi="Cambria Math" w:cs="Cambria Math"/>
          <w:b/>
          <w:sz w:val="24"/>
          <w:szCs w:val="24"/>
          <w:lang w:val="hy-AM"/>
        </w:rPr>
        <w:t>․</w:t>
      </w:r>
      <w:r w:rsidRPr="007C6C15">
        <w:rPr>
          <w:rFonts w:ascii="GHEA Grapalat" w:eastAsia="Times New Roman" w:hAnsi="GHEA Grapalat" w:cs="Times New Roman"/>
          <w:b/>
          <w:sz w:val="24"/>
          <w:szCs w:val="24"/>
          <w:lang w:val="hy-AM"/>
        </w:rPr>
        <w:t>6</w:t>
      </w:r>
      <w:r w:rsidRPr="007C6C15">
        <w:rPr>
          <w:rFonts w:ascii="Cambria Math" w:eastAsia="Times New Roman" w:hAnsi="Cambria Math" w:cs="Cambria Math"/>
          <w:b/>
          <w:sz w:val="24"/>
          <w:szCs w:val="24"/>
          <w:lang w:val="hy-AM"/>
        </w:rPr>
        <w:t>․</w:t>
      </w:r>
      <w:r w:rsidRPr="007C6C15">
        <w:rPr>
          <w:rFonts w:ascii="GHEA Grapalat" w:eastAsia="Times New Roman" w:hAnsi="GHEA Grapalat" w:cs="Times New Roman"/>
          <w:b/>
          <w:sz w:val="24"/>
          <w:szCs w:val="24"/>
          <w:lang w:val="hy-AM"/>
        </w:rPr>
        <w:t xml:space="preserve"> </w:t>
      </w:r>
      <w:r w:rsidR="007C6C15">
        <w:rPr>
          <w:rFonts w:ascii="GHEA Grapalat" w:eastAsia="Times New Roman" w:hAnsi="GHEA Grapalat" w:cs="Times New Roman"/>
          <w:b/>
          <w:sz w:val="24"/>
          <w:szCs w:val="24"/>
          <w:lang w:val="hy-AM"/>
        </w:rPr>
        <w:t>Գ</w:t>
      </w:r>
      <w:r w:rsidR="007C6C15" w:rsidRPr="007C6C15">
        <w:rPr>
          <w:rFonts w:ascii="GHEA Grapalat" w:eastAsia="Times New Roman" w:hAnsi="GHEA Grapalat" w:cs="Times New Roman"/>
          <w:b/>
          <w:sz w:val="24"/>
          <w:szCs w:val="24"/>
          <w:lang w:val="hy-AM"/>
        </w:rPr>
        <w:t>ործող մրցույթային համակարգի վերանայում</w:t>
      </w:r>
      <w:r w:rsidR="007C6C15" w:rsidRPr="007C6C15">
        <w:rPr>
          <w:rFonts w:ascii="Cambria Math" w:eastAsia="Times New Roman" w:hAnsi="Cambria Math" w:cs="Times New Roman"/>
          <w:b/>
          <w:sz w:val="24"/>
          <w:szCs w:val="24"/>
          <w:lang w:val="hy-AM"/>
        </w:rPr>
        <w:t>․</w:t>
      </w:r>
    </w:p>
    <w:p w14:paraId="147124A9" w14:textId="17616823" w:rsidR="00805E87" w:rsidRPr="007C6C15" w:rsidRDefault="00805E87" w:rsidP="007C6C15">
      <w:pPr>
        <w:spacing w:after="0" w:line="360" w:lineRule="auto"/>
        <w:ind w:right="270" w:firstLine="630"/>
        <w:jc w:val="both"/>
        <w:rPr>
          <w:rFonts w:ascii="GHEA Grapalat" w:eastAsia="Times New Roman" w:hAnsi="GHEA Grapalat" w:cs="Times New Roman"/>
          <w:sz w:val="24"/>
          <w:szCs w:val="24"/>
          <w:lang w:val="hy-AM"/>
        </w:rPr>
      </w:pPr>
      <w:r w:rsidRPr="007C6C15">
        <w:rPr>
          <w:rFonts w:ascii="GHEA Grapalat" w:eastAsia="Times New Roman" w:hAnsi="GHEA Grapalat" w:cs="Times New Roman"/>
          <w:sz w:val="24"/>
          <w:szCs w:val="24"/>
          <w:lang w:val="hy-AM"/>
        </w:rPr>
        <w:t xml:space="preserve">Քաղաքացիական ծառայության գործող համակարգում թափուր պաշտոնների համալրման համար նախատեսված է մրցույթի երկու տեսակ՝ ներքին և արտաքին մրցույթներ։ Նման տարբերակումը պայմանավորված է եղել քաղաքացիական ծառայության համակարգում արդեն իսկ ծառայություն իրականացնող անձանց և քաղաքացիական </w:t>
      </w:r>
      <w:r w:rsidRPr="007C6C15">
        <w:rPr>
          <w:rFonts w:ascii="GHEA Grapalat" w:eastAsia="Times New Roman" w:hAnsi="GHEA Grapalat" w:cs="Times New Roman"/>
          <w:sz w:val="24"/>
          <w:szCs w:val="24"/>
          <w:lang w:val="hy-AM"/>
        </w:rPr>
        <w:lastRenderedPageBreak/>
        <w:t>ծառայությունից դուրս գտնվող անձանց համար տարբեր մրցութային մուտքի հնարավորություններ նախատեսելու մոտեցմամբ։</w:t>
      </w:r>
    </w:p>
    <w:p w14:paraId="539831CC" w14:textId="77777777" w:rsidR="00805E87" w:rsidRPr="007C6C15" w:rsidRDefault="00805E87" w:rsidP="007C6C15">
      <w:pPr>
        <w:spacing w:after="0" w:line="360" w:lineRule="auto"/>
        <w:ind w:right="270" w:firstLine="630"/>
        <w:jc w:val="both"/>
        <w:rPr>
          <w:rFonts w:ascii="GHEA Grapalat" w:eastAsia="Times New Roman" w:hAnsi="GHEA Grapalat" w:cs="Times New Roman"/>
          <w:sz w:val="24"/>
          <w:szCs w:val="24"/>
          <w:lang w:val="hy-AM"/>
        </w:rPr>
      </w:pPr>
      <w:r w:rsidRPr="007C6C15">
        <w:rPr>
          <w:rFonts w:ascii="GHEA Grapalat" w:eastAsia="Times New Roman" w:hAnsi="GHEA Grapalat" w:cs="Times New Roman"/>
          <w:sz w:val="24"/>
          <w:szCs w:val="24"/>
          <w:lang w:val="hy-AM"/>
        </w:rPr>
        <w:t>Միաժամանակ, պետական կառավարման համակարգի զարգացման, քաղաքացիական ծառայության թափուր պաշտոնների համալրման գործընթացների բացության և հավասար հասանելիության ապահովման համատեքստում նպատակահարմար է հրաժարվել մրցույթի տեսակների նման տարբերակումից և թափուր պաշտոնների համալրման հիմքում դնել մեկ միասնական մրցութային ընթացակարգ։</w:t>
      </w:r>
    </w:p>
    <w:p w14:paraId="10BB471D" w14:textId="77777777" w:rsidR="00805E87" w:rsidRPr="007C6C15" w:rsidRDefault="00805E87" w:rsidP="007C6C15">
      <w:pPr>
        <w:spacing w:after="0" w:line="360" w:lineRule="auto"/>
        <w:ind w:right="270" w:firstLine="630"/>
        <w:jc w:val="both"/>
        <w:rPr>
          <w:rFonts w:ascii="GHEA Grapalat" w:eastAsia="Times New Roman" w:hAnsi="GHEA Grapalat" w:cs="Times New Roman"/>
          <w:sz w:val="24"/>
          <w:szCs w:val="24"/>
          <w:lang w:val="hy-AM"/>
        </w:rPr>
      </w:pPr>
      <w:r w:rsidRPr="007C6C15">
        <w:rPr>
          <w:rFonts w:ascii="GHEA Grapalat" w:eastAsia="Times New Roman" w:hAnsi="GHEA Grapalat" w:cs="Times New Roman"/>
          <w:sz w:val="24"/>
          <w:szCs w:val="24"/>
          <w:lang w:val="hy-AM"/>
        </w:rPr>
        <w:t>Այս համատեքստում ներքին մրցույթի՝ որպես մրցույթի առանձին տեսակի պահպանման անհրաժեշտությունը նվազում է, քանի որ պետական ծառայության թափուր պաշտոնի համալրման համար մրցույթը պետք է հասանելի լինի համապատասխան պահանջներին բավարարող բոլոր անձանց համար՝ անկախ նրանից, թե տվյալ պահին նրանք պետական ծառայության համակարգում պաշտոն զբաղեցնո՞ւմ են, թե՞ ոչ։</w:t>
      </w:r>
    </w:p>
    <w:p w14:paraId="7BA3DB81" w14:textId="77777777" w:rsidR="00805E87" w:rsidRPr="007C6C15" w:rsidRDefault="00805E87" w:rsidP="007C6C15">
      <w:pPr>
        <w:spacing w:after="0" w:line="360" w:lineRule="auto"/>
        <w:ind w:right="270" w:firstLine="630"/>
        <w:jc w:val="both"/>
        <w:rPr>
          <w:rFonts w:ascii="GHEA Grapalat" w:eastAsia="Times New Roman" w:hAnsi="GHEA Grapalat" w:cs="Times New Roman"/>
          <w:sz w:val="24"/>
          <w:szCs w:val="24"/>
          <w:lang w:val="hy-AM"/>
        </w:rPr>
      </w:pPr>
      <w:r w:rsidRPr="007C6C15">
        <w:rPr>
          <w:rFonts w:ascii="GHEA Grapalat" w:eastAsia="Times New Roman" w:hAnsi="GHEA Grapalat" w:cs="Times New Roman"/>
          <w:sz w:val="24"/>
          <w:szCs w:val="24"/>
          <w:lang w:val="hy-AM"/>
        </w:rPr>
        <w:t>Այս առումով թափուր պաշտոնների համալրման գործընթացի բաց և մրցակցային լինելը կարևոր նշանակություն ունի քաղաքացիական ծառայության մասնագիտական ներուժի շարունակական թարմացման և զարգացման համար։ Միասնական մրցույթի կիրառումը հնարավորություն է տալիս պետական մարմիններին անհրաժեշտության դեպքում ներգրավել նաև այն մասնագետներին, որոնք քաղաքացիական ծառայության համակարգում դեռևս ներգրավված չեն, սակայն ունեն համապատասխան պաշտոնի արդյունավետ կատարման համար անհրաժեշտ մասնագիտական ներուժ։</w:t>
      </w:r>
    </w:p>
    <w:p w14:paraId="5828D800" w14:textId="61C203BE" w:rsidR="00805E87" w:rsidRPr="007C6C15" w:rsidRDefault="00B17C86" w:rsidP="007C6C15">
      <w:pPr>
        <w:spacing w:after="0" w:line="360" w:lineRule="auto"/>
        <w:ind w:right="270"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Նախագծերի փաթեթով</w:t>
      </w:r>
      <w:r w:rsidR="00805E87" w:rsidRPr="007C6C15">
        <w:rPr>
          <w:rFonts w:ascii="GHEA Grapalat" w:eastAsia="Times New Roman" w:hAnsi="GHEA Grapalat" w:cs="Times New Roman"/>
          <w:sz w:val="24"/>
          <w:szCs w:val="24"/>
          <w:lang w:val="hy-AM"/>
        </w:rPr>
        <w:t xml:space="preserve"> նախատեսվող փոփոխությունների արդյունքում քաղաքացիական ծառայության թափուր պաշտոնի համալրման համար անցկացվելու է միասնական մրցույթ։ Ընդ որում, գործող իրավակարգավորումներում «արտաքին մրցույթ» անվանմամբ նախատեսված մրցութային ընթացակարգը շարունակելու է կիրառվել՝ որպես թափուր պաշտոնի համալրման ընդհանուր մրցութային ընթացակարգ, սակայն այլևս չի բնորոշվելու որպես մրցույթի առանձին՝ «արտաքին» տեսակ։ Հետևաբար, Նախագծ</w:t>
      </w:r>
      <w:r>
        <w:rPr>
          <w:rFonts w:ascii="GHEA Grapalat" w:eastAsia="Times New Roman" w:hAnsi="GHEA Grapalat" w:cs="Times New Roman"/>
          <w:sz w:val="24"/>
          <w:szCs w:val="24"/>
          <w:lang w:val="hy-AM"/>
        </w:rPr>
        <w:t>երի փաթեթով</w:t>
      </w:r>
      <w:r w:rsidR="00805E87" w:rsidRPr="007C6C15">
        <w:rPr>
          <w:rFonts w:ascii="GHEA Grapalat" w:eastAsia="Times New Roman" w:hAnsi="GHEA Grapalat" w:cs="Times New Roman"/>
          <w:sz w:val="24"/>
          <w:szCs w:val="24"/>
          <w:lang w:val="hy-AM"/>
        </w:rPr>
        <w:t xml:space="preserve"> համապատասխան դրույթներում «արտաքին մրցույթ» ձևակերպումը </w:t>
      </w:r>
      <w:r w:rsidR="00805E87" w:rsidRPr="007C6C15">
        <w:rPr>
          <w:rFonts w:ascii="GHEA Grapalat" w:eastAsia="Times New Roman" w:hAnsi="GHEA Grapalat" w:cs="Times New Roman"/>
          <w:sz w:val="24"/>
          <w:szCs w:val="24"/>
          <w:lang w:val="hy-AM"/>
        </w:rPr>
        <w:lastRenderedPageBreak/>
        <w:t>փոխարինվում է «մրցույթ» ձևակերպմամբ, քանի որ մրցույթների տեսակների վերաբերյալ առանձին իրավական տարբերակումը վերացվում է։</w:t>
      </w:r>
    </w:p>
    <w:p w14:paraId="31F366D2" w14:textId="74E2B11A" w:rsidR="00805E87" w:rsidRPr="007C6C15" w:rsidRDefault="00805E87" w:rsidP="007C6C15">
      <w:pPr>
        <w:spacing w:after="0" w:line="360" w:lineRule="auto"/>
        <w:ind w:right="270" w:firstLine="630"/>
        <w:jc w:val="both"/>
        <w:rPr>
          <w:rFonts w:ascii="GHEA Grapalat" w:eastAsia="Times New Roman" w:hAnsi="GHEA Grapalat" w:cs="Times New Roman"/>
          <w:sz w:val="24"/>
          <w:szCs w:val="24"/>
          <w:lang w:val="hy-AM"/>
        </w:rPr>
      </w:pPr>
      <w:r w:rsidRPr="007C6C15">
        <w:rPr>
          <w:rFonts w:ascii="GHEA Grapalat" w:eastAsia="Times New Roman" w:hAnsi="GHEA Grapalat" w:cs="Times New Roman"/>
          <w:sz w:val="24"/>
          <w:szCs w:val="24"/>
          <w:lang w:val="hy-AM"/>
        </w:rPr>
        <w:t>Միաժամանակ, Նախագծ</w:t>
      </w:r>
      <w:r w:rsidR="00B17C86">
        <w:rPr>
          <w:rFonts w:ascii="GHEA Grapalat" w:eastAsia="Times New Roman" w:hAnsi="GHEA Grapalat" w:cs="Times New Roman"/>
          <w:sz w:val="24"/>
          <w:szCs w:val="24"/>
          <w:lang w:val="hy-AM"/>
        </w:rPr>
        <w:t>երի փաթեթով</w:t>
      </w:r>
      <w:r w:rsidRPr="007C6C15">
        <w:rPr>
          <w:rFonts w:ascii="GHEA Grapalat" w:eastAsia="Times New Roman" w:hAnsi="GHEA Grapalat" w:cs="Times New Roman"/>
          <w:sz w:val="24"/>
          <w:szCs w:val="24"/>
          <w:lang w:val="hy-AM"/>
        </w:rPr>
        <w:t xml:space="preserve"> նախատեսվող փոփոխությունը համահունչ է Կառավարության 2026-2031 թվականների ծրագր</w:t>
      </w:r>
      <w:r w:rsidR="00B17C86">
        <w:rPr>
          <w:rFonts w:ascii="GHEA Grapalat" w:eastAsia="Times New Roman" w:hAnsi="GHEA Grapalat" w:cs="Times New Roman"/>
          <w:sz w:val="24"/>
          <w:szCs w:val="24"/>
          <w:lang w:val="hy-AM"/>
        </w:rPr>
        <w:t xml:space="preserve">ով </w:t>
      </w:r>
      <w:r w:rsidRPr="007C6C15">
        <w:rPr>
          <w:rFonts w:ascii="GHEA Grapalat" w:eastAsia="Times New Roman" w:hAnsi="GHEA Grapalat" w:cs="Times New Roman"/>
          <w:sz w:val="24"/>
          <w:szCs w:val="24"/>
          <w:lang w:val="hy-AM"/>
        </w:rPr>
        <w:t>սահմանված հանրային կառավարման ոլորտի քաղաքականության ուղղություններին։</w:t>
      </w:r>
    </w:p>
    <w:p w14:paraId="61BC5290" w14:textId="353245BA" w:rsidR="00805E87" w:rsidRPr="007C6C15" w:rsidRDefault="00805E87" w:rsidP="007C6C15">
      <w:pPr>
        <w:spacing w:after="0" w:line="360" w:lineRule="auto"/>
        <w:ind w:right="270" w:firstLine="630"/>
        <w:jc w:val="both"/>
        <w:rPr>
          <w:rFonts w:ascii="GHEA Grapalat" w:eastAsia="Times New Roman" w:hAnsi="GHEA Grapalat" w:cs="Times New Roman"/>
          <w:sz w:val="24"/>
          <w:szCs w:val="24"/>
          <w:lang w:val="hy-AM"/>
        </w:rPr>
      </w:pPr>
      <w:r w:rsidRPr="007C6C15">
        <w:rPr>
          <w:rFonts w:ascii="GHEA Grapalat" w:eastAsia="Times New Roman" w:hAnsi="GHEA Grapalat" w:cs="Times New Roman"/>
          <w:sz w:val="24"/>
          <w:szCs w:val="24"/>
          <w:lang w:val="hy-AM"/>
        </w:rPr>
        <w:t xml:space="preserve">Մասնավորապես, Կառավարության 2026-2031 թվականների ծրագրի «Հանրային կառավարման արդյունավետություն և թվային փոխակերպում» բաժնի 1-ին գլխով նախատեսվում է </w:t>
      </w:r>
      <w:r w:rsidRPr="007C6C15">
        <w:rPr>
          <w:rFonts w:ascii="GHEA Grapalat" w:eastAsia="Times New Roman" w:hAnsi="GHEA Grapalat" w:cs="Times New Roman"/>
          <w:b/>
          <w:bCs/>
          <w:sz w:val="24"/>
          <w:szCs w:val="24"/>
          <w:lang w:val="hy-AM"/>
        </w:rPr>
        <w:t>գործարկել հանրային ծառայողների ներգրավման ժամանակակից, թափանցիկ և արժանիքահենք համակարգ, որի արդյունքում հնարավոր կլինի ներգրավել լավագույն և ամենահամապատասխան մասնագետներին</w:t>
      </w:r>
      <w:r w:rsidRPr="007C6C15">
        <w:rPr>
          <w:rFonts w:ascii="GHEA Grapalat" w:eastAsia="Times New Roman" w:hAnsi="GHEA Grapalat" w:cs="Times New Roman"/>
          <w:sz w:val="24"/>
          <w:szCs w:val="24"/>
          <w:lang w:val="hy-AM"/>
        </w:rPr>
        <w:t>։</w:t>
      </w:r>
    </w:p>
    <w:p w14:paraId="10B85B12" w14:textId="77777777" w:rsidR="00805E87" w:rsidRPr="007C6C15" w:rsidRDefault="00805E87" w:rsidP="007C6C15">
      <w:pPr>
        <w:spacing w:after="0" w:line="360" w:lineRule="auto"/>
        <w:ind w:right="270" w:firstLine="630"/>
        <w:jc w:val="both"/>
        <w:rPr>
          <w:rFonts w:ascii="GHEA Grapalat" w:eastAsia="Times New Roman" w:hAnsi="GHEA Grapalat" w:cs="Times New Roman"/>
          <w:sz w:val="24"/>
          <w:szCs w:val="24"/>
          <w:lang w:val="hy-AM"/>
        </w:rPr>
      </w:pPr>
      <w:r w:rsidRPr="007C6C15">
        <w:rPr>
          <w:rFonts w:ascii="GHEA Grapalat" w:eastAsia="Times New Roman" w:hAnsi="GHEA Grapalat" w:cs="Times New Roman"/>
          <w:sz w:val="24"/>
          <w:szCs w:val="24"/>
          <w:lang w:val="hy-AM"/>
        </w:rPr>
        <w:t xml:space="preserve">Նույն ծրագրային ուղղության շրջանակում հանրային ծառայության թափուր պաշտոնների համալրման նպատակով նախատեսվում է </w:t>
      </w:r>
      <w:r w:rsidRPr="007C6C15">
        <w:rPr>
          <w:rFonts w:ascii="GHEA Grapalat" w:eastAsia="Times New Roman" w:hAnsi="GHEA Grapalat" w:cs="Times New Roman"/>
          <w:b/>
          <w:bCs/>
          <w:sz w:val="24"/>
          <w:szCs w:val="24"/>
          <w:lang w:val="hy-AM"/>
        </w:rPr>
        <w:t>ընդլայնել արտաքին մրցույթների կիրառությունն ու թափանցիկությունը</w:t>
      </w:r>
      <w:r w:rsidRPr="007C6C15">
        <w:rPr>
          <w:rFonts w:ascii="GHEA Grapalat" w:eastAsia="Times New Roman" w:hAnsi="GHEA Grapalat" w:cs="Times New Roman"/>
          <w:sz w:val="24"/>
          <w:szCs w:val="24"/>
          <w:lang w:val="hy-AM"/>
        </w:rPr>
        <w:t>։</w:t>
      </w:r>
    </w:p>
    <w:p w14:paraId="0B8A8594" w14:textId="765518A2" w:rsidR="00805E87" w:rsidRPr="007C6C15" w:rsidRDefault="00805E87" w:rsidP="007C6C15">
      <w:pPr>
        <w:spacing w:after="0" w:line="360" w:lineRule="auto"/>
        <w:ind w:right="270" w:firstLine="630"/>
        <w:jc w:val="both"/>
        <w:rPr>
          <w:rFonts w:ascii="GHEA Grapalat" w:eastAsia="Times New Roman" w:hAnsi="GHEA Grapalat" w:cs="Times New Roman"/>
          <w:sz w:val="24"/>
          <w:szCs w:val="24"/>
          <w:lang w:val="hy-AM"/>
        </w:rPr>
      </w:pPr>
      <w:r w:rsidRPr="007C6C15">
        <w:rPr>
          <w:rFonts w:ascii="GHEA Grapalat" w:eastAsia="Times New Roman" w:hAnsi="GHEA Grapalat" w:cs="Times New Roman"/>
          <w:sz w:val="24"/>
          <w:szCs w:val="24"/>
          <w:lang w:val="hy-AM"/>
        </w:rPr>
        <w:t>Հաշվի առնելով նշված քաղաքական առաջնահերթությունը՝ Նախագծ</w:t>
      </w:r>
      <w:r w:rsidR="007543B5">
        <w:rPr>
          <w:rFonts w:ascii="GHEA Grapalat" w:eastAsia="Times New Roman" w:hAnsi="GHEA Grapalat" w:cs="Times New Roman"/>
          <w:sz w:val="24"/>
          <w:szCs w:val="24"/>
          <w:lang w:val="hy-AM"/>
        </w:rPr>
        <w:t>երի փաթեթ</w:t>
      </w:r>
      <w:r w:rsidRPr="007C6C15">
        <w:rPr>
          <w:rFonts w:ascii="GHEA Grapalat" w:eastAsia="Times New Roman" w:hAnsi="GHEA Grapalat" w:cs="Times New Roman"/>
          <w:sz w:val="24"/>
          <w:szCs w:val="24"/>
          <w:lang w:val="hy-AM"/>
        </w:rPr>
        <w:t xml:space="preserve">ով առաջարկվող կարգավորումները նպատակաուղղված են թափուր պաշտոնների համալրման գործընթացում արտաքին հավաքագրման հնարավորությունների ընդլայնմանը և մրցակցային միջավայրի առավելագույն ընդլայնմանը։ </w:t>
      </w:r>
    </w:p>
    <w:p w14:paraId="5C332F8B" w14:textId="755E6AD7" w:rsidR="00805E87" w:rsidRPr="007C6C15" w:rsidRDefault="00805E87" w:rsidP="007C6C15">
      <w:pPr>
        <w:spacing w:after="0" w:line="360" w:lineRule="auto"/>
        <w:ind w:right="270" w:firstLine="630"/>
        <w:jc w:val="both"/>
        <w:rPr>
          <w:rFonts w:ascii="GHEA Grapalat" w:eastAsia="Times New Roman" w:hAnsi="GHEA Grapalat" w:cs="Times New Roman"/>
          <w:sz w:val="24"/>
          <w:szCs w:val="24"/>
          <w:lang w:val="hy-AM"/>
        </w:rPr>
      </w:pPr>
      <w:r w:rsidRPr="007C6C15">
        <w:rPr>
          <w:rFonts w:ascii="GHEA Grapalat" w:eastAsia="Times New Roman" w:hAnsi="GHEA Grapalat" w:cs="Times New Roman"/>
          <w:sz w:val="24"/>
          <w:szCs w:val="24"/>
          <w:lang w:val="hy-AM"/>
        </w:rPr>
        <w:t>Միաժամանակ, Նախագծ</w:t>
      </w:r>
      <w:r w:rsidR="007543B5">
        <w:rPr>
          <w:rFonts w:ascii="GHEA Grapalat" w:eastAsia="Times New Roman" w:hAnsi="GHEA Grapalat" w:cs="Times New Roman"/>
          <w:sz w:val="24"/>
          <w:szCs w:val="24"/>
          <w:lang w:val="hy-AM"/>
        </w:rPr>
        <w:t>երի փաթեթով</w:t>
      </w:r>
      <w:r w:rsidRPr="007C6C15">
        <w:rPr>
          <w:rFonts w:ascii="GHEA Grapalat" w:eastAsia="Times New Roman" w:hAnsi="GHEA Grapalat" w:cs="Times New Roman"/>
          <w:sz w:val="24"/>
          <w:szCs w:val="24"/>
          <w:lang w:val="hy-AM"/>
        </w:rPr>
        <w:t xml:space="preserve"> նախատեսվող անցումային կարգավորմամբ սահմանվում է, որ օրենքի գործողությունը չի տարածվում դրա ուժի մեջ մտնելու պահին արդեն իսկ հայտարարված ներքին մրցույթների վրա։ Այս կարգավորումն անհրաժեշտ է արդեն մեկնարկած մրցութային գործընթացների իրավական շարունակականությունն ապահովելու և մրցույթներին մասնակցող անձանց իրավաչափ ակնկալիքները պաշտպանելու նպատակով։ </w:t>
      </w:r>
    </w:p>
    <w:p w14:paraId="32B3CADA" w14:textId="660388E2" w:rsidR="00805E87" w:rsidRPr="007C6C15" w:rsidRDefault="00805E87" w:rsidP="007C6C15">
      <w:pPr>
        <w:tabs>
          <w:tab w:val="left" w:pos="810"/>
          <w:tab w:val="left" w:pos="1260"/>
        </w:tabs>
        <w:spacing w:after="0" w:line="360" w:lineRule="auto"/>
        <w:ind w:right="270" w:firstLine="630"/>
        <w:jc w:val="both"/>
        <w:outlineLvl w:val="2"/>
        <w:rPr>
          <w:rFonts w:ascii="Cambria Math" w:eastAsia="Times New Roman" w:hAnsi="Cambria Math" w:cs="Times New Roman"/>
          <w:b/>
          <w:bCs/>
          <w:sz w:val="24"/>
          <w:szCs w:val="24"/>
          <w:lang w:val="hy-AM"/>
        </w:rPr>
      </w:pPr>
      <w:r w:rsidRPr="007C6C15">
        <w:rPr>
          <w:rFonts w:ascii="GHEA Grapalat" w:eastAsia="Times New Roman" w:hAnsi="GHEA Grapalat" w:cs="Times New Roman"/>
          <w:b/>
          <w:sz w:val="24"/>
          <w:szCs w:val="24"/>
          <w:lang w:val="hy-AM"/>
        </w:rPr>
        <w:t>2</w:t>
      </w:r>
      <w:r w:rsidRPr="007C6C15">
        <w:rPr>
          <w:rFonts w:ascii="Cambria Math" w:eastAsia="Times New Roman" w:hAnsi="Cambria Math" w:cs="Cambria Math"/>
          <w:b/>
          <w:sz w:val="24"/>
          <w:szCs w:val="24"/>
          <w:lang w:val="hy-AM"/>
        </w:rPr>
        <w:t>․</w:t>
      </w:r>
      <w:r w:rsidRPr="007C6C15">
        <w:rPr>
          <w:rFonts w:ascii="GHEA Grapalat" w:eastAsia="Times New Roman" w:hAnsi="GHEA Grapalat" w:cs="Times New Roman"/>
          <w:b/>
          <w:sz w:val="24"/>
          <w:szCs w:val="24"/>
          <w:lang w:val="hy-AM"/>
        </w:rPr>
        <w:t>7</w:t>
      </w:r>
      <w:r w:rsidRPr="007C6C15">
        <w:rPr>
          <w:rFonts w:ascii="Cambria Math" w:eastAsia="Times New Roman" w:hAnsi="Cambria Math" w:cs="Cambria Math"/>
          <w:b/>
          <w:sz w:val="24"/>
          <w:szCs w:val="24"/>
          <w:lang w:val="hy-AM"/>
        </w:rPr>
        <w:t>․</w:t>
      </w:r>
      <w:r w:rsidRPr="007C6C15">
        <w:rPr>
          <w:rFonts w:ascii="GHEA Grapalat" w:eastAsia="Times New Roman" w:hAnsi="GHEA Grapalat" w:cs="Times New Roman"/>
          <w:sz w:val="24"/>
          <w:szCs w:val="24"/>
          <w:lang w:val="hy-AM"/>
        </w:rPr>
        <w:t xml:space="preserve"> </w:t>
      </w:r>
      <w:r w:rsidRPr="007C6C15">
        <w:rPr>
          <w:rFonts w:ascii="GHEA Grapalat" w:eastAsia="Times New Roman" w:hAnsi="GHEA Grapalat" w:cs="Times New Roman"/>
          <w:b/>
          <w:bCs/>
          <w:sz w:val="24"/>
          <w:szCs w:val="24"/>
          <w:lang w:val="hy-AM"/>
        </w:rPr>
        <w:t>Հայտարարությունների հրապարակման միասնական համակարգի անհրաժեշտությունը</w:t>
      </w:r>
      <w:r w:rsidR="007C6C15">
        <w:rPr>
          <w:rFonts w:ascii="Cambria Math" w:eastAsia="Times New Roman" w:hAnsi="Cambria Math" w:cs="Times New Roman"/>
          <w:b/>
          <w:bCs/>
          <w:sz w:val="24"/>
          <w:szCs w:val="24"/>
          <w:lang w:val="hy-AM"/>
        </w:rPr>
        <w:t>․</w:t>
      </w:r>
    </w:p>
    <w:p w14:paraId="3679E17E" w14:textId="77777777" w:rsidR="00805E87" w:rsidRPr="007C6C15" w:rsidRDefault="00805E87" w:rsidP="007C6C15">
      <w:pPr>
        <w:spacing w:after="0" w:line="360" w:lineRule="auto"/>
        <w:ind w:right="270" w:firstLine="630"/>
        <w:jc w:val="both"/>
        <w:rPr>
          <w:rFonts w:ascii="GHEA Grapalat" w:eastAsia="Times New Roman" w:hAnsi="GHEA Grapalat" w:cs="Times New Roman"/>
          <w:sz w:val="24"/>
          <w:szCs w:val="24"/>
          <w:lang w:val="hy-AM"/>
        </w:rPr>
      </w:pPr>
      <w:r w:rsidRPr="007C6C15">
        <w:rPr>
          <w:rFonts w:ascii="GHEA Grapalat" w:eastAsia="Times New Roman" w:hAnsi="GHEA Grapalat" w:cs="Times New Roman"/>
          <w:sz w:val="24"/>
          <w:szCs w:val="24"/>
          <w:lang w:val="hy-AM"/>
        </w:rPr>
        <w:lastRenderedPageBreak/>
        <w:t>Վարչապետի հանձնարարականի շրջանակում առանձնակի կարևորվում է նաև պետական ծառայության տարբեր տեսակների թափուր պաշտոնների համալրման վերաբերյալ հայտարարությունների հրապարակման միասնական մոտեցման ձևավորումը։</w:t>
      </w:r>
    </w:p>
    <w:p w14:paraId="7CCC5F82" w14:textId="77777777" w:rsidR="00805E87" w:rsidRPr="007C6C15" w:rsidRDefault="00805E87" w:rsidP="007C6C15">
      <w:pPr>
        <w:spacing w:after="0" w:line="360" w:lineRule="auto"/>
        <w:ind w:right="270" w:firstLine="630"/>
        <w:jc w:val="both"/>
        <w:rPr>
          <w:rFonts w:ascii="GHEA Grapalat" w:eastAsia="Times New Roman" w:hAnsi="GHEA Grapalat" w:cs="Times New Roman"/>
          <w:sz w:val="24"/>
          <w:szCs w:val="24"/>
          <w:lang w:val="hy-AM"/>
        </w:rPr>
      </w:pPr>
      <w:r w:rsidRPr="007C6C15">
        <w:rPr>
          <w:rFonts w:ascii="GHEA Grapalat" w:eastAsia="Times New Roman" w:hAnsi="GHEA Grapalat" w:cs="Times New Roman"/>
          <w:sz w:val="24"/>
          <w:szCs w:val="24"/>
          <w:lang w:val="hy-AM"/>
        </w:rPr>
        <w:t xml:space="preserve">Ներկայում նման հայտարարությունները տարբեր ծառայությունների դեպքում հրապարակվում են տարբեր պաշտոնական կայքէջերում և տեղեկատվական հարթակներում։ Միաժամանակ, դրանց մի մասի հրապարակման համար կիրառվում է </w:t>
      </w:r>
      <w:hyperlink r:id="rId9" w:history="1">
        <w:r w:rsidRPr="007C6C15">
          <w:rPr>
            <w:rFonts w:ascii="GHEA Grapalat" w:eastAsia="Times New Roman" w:hAnsi="GHEA Grapalat" w:cs="Times New Roman"/>
            <w:sz w:val="24"/>
            <w:szCs w:val="24"/>
            <w:u w:val="single"/>
            <w:lang w:val="hy-AM"/>
          </w:rPr>
          <w:t>www.azdarar.am</w:t>
        </w:r>
      </w:hyperlink>
      <w:r w:rsidRPr="007C6C15">
        <w:rPr>
          <w:rFonts w:ascii="GHEA Grapalat" w:eastAsia="Times New Roman" w:hAnsi="GHEA Grapalat" w:cs="Times New Roman"/>
          <w:sz w:val="24"/>
          <w:szCs w:val="24"/>
          <w:lang w:val="hy-AM"/>
        </w:rPr>
        <w:t xml:space="preserve"> կայքը։</w:t>
      </w:r>
    </w:p>
    <w:p w14:paraId="4778FC08" w14:textId="77777777" w:rsidR="00805E87" w:rsidRPr="007C6C15" w:rsidRDefault="00805E87" w:rsidP="007C6C15">
      <w:pPr>
        <w:spacing w:after="0" w:line="360" w:lineRule="auto"/>
        <w:ind w:right="270" w:firstLine="630"/>
        <w:jc w:val="both"/>
        <w:rPr>
          <w:rFonts w:ascii="GHEA Grapalat" w:eastAsia="Times New Roman" w:hAnsi="GHEA Grapalat" w:cs="Times New Roman"/>
          <w:sz w:val="24"/>
          <w:szCs w:val="24"/>
          <w:lang w:val="hy-AM"/>
        </w:rPr>
      </w:pPr>
      <w:r w:rsidRPr="007C6C15">
        <w:rPr>
          <w:rFonts w:ascii="GHEA Grapalat" w:eastAsia="Times New Roman" w:hAnsi="GHEA Grapalat" w:cs="Times New Roman"/>
          <w:sz w:val="24"/>
          <w:szCs w:val="24"/>
          <w:lang w:val="hy-AM"/>
        </w:rPr>
        <w:t>Տարբեր պետական մարմինների պաշտոնական կայքէջերում հայտարարությունների առանձին հրապարակումը քաղաքացու համար պահանջում է տարբեր աղբյուրների մշտադիտարկում՝ համապատասխան թափուր պաշտոնների վերաբերյալ տեղեկատվություն ստանալու համար։ Սա հատկապես խնդրահարույց է այն դեպքերում, երբ քաղաքացին ցանկանում է տեղեկանալ պետական ծառայության տարբեր տեսակների թափուր պաշտոնների վերաբերյալ առկա հնարավորությունների մասին՝ առանց նախապես իմանալու տվյալ պաշտոնը համալրող մարմնի կամ ծառայության տեսակը։</w:t>
      </w:r>
    </w:p>
    <w:p w14:paraId="076997DA" w14:textId="77777777" w:rsidR="00805E87" w:rsidRPr="007C6C15" w:rsidRDefault="00805E87" w:rsidP="007C6C15">
      <w:pPr>
        <w:spacing w:after="0" w:line="360" w:lineRule="auto"/>
        <w:ind w:right="270" w:firstLine="630"/>
        <w:jc w:val="both"/>
        <w:rPr>
          <w:rFonts w:ascii="GHEA Grapalat" w:hAnsi="GHEA Grapalat" w:cs="Tahoma"/>
          <w:bCs/>
          <w:sz w:val="24"/>
          <w:szCs w:val="24"/>
          <w:lang w:val="hy-AM"/>
        </w:rPr>
      </w:pPr>
      <w:r w:rsidRPr="007C6C15">
        <w:rPr>
          <w:rFonts w:ascii="GHEA Grapalat" w:eastAsia="Times New Roman" w:hAnsi="GHEA Grapalat" w:cs="Times New Roman"/>
          <w:sz w:val="24"/>
          <w:szCs w:val="24"/>
          <w:lang w:val="hy-AM"/>
        </w:rPr>
        <w:t xml:space="preserve">Առաջարկվող կարգավորման նպատակն է ձևավորել միասնական տեղեկատվական լուծում, որի շրջանակում պետական ծառայության տարբեր տեսակների թափուր պաշտոնների համալրման </w:t>
      </w:r>
      <w:r w:rsidRPr="007C6C15">
        <w:rPr>
          <w:rFonts w:ascii="GHEA Grapalat" w:hAnsi="GHEA Grapalat" w:cs="Tahoma"/>
          <w:bCs/>
          <w:sz w:val="24"/>
          <w:szCs w:val="24"/>
          <w:lang w:val="hy-AM"/>
        </w:rPr>
        <w:t>վերաբերյալ հայտարարությունները հասանելի կլինեն քաղաքացիական ծառայության գրասենյակի պաշտոնական կայքէջում՝ քաղաքացիներին հնարավորություն տալով այդ տեղեկատվությանը ծանոթանալ ոչ միայն համապատասխան պետական մարմնի պաշտոնական տեղեկատվական աղբյուրից, այլև պետական ծառայության ոլորտում մասնագիտացված միասնական տեղեկատվական աղբյուրի միջոցով։</w:t>
      </w:r>
    </w:p>
    <w:p w14:paraId="78F32A9B" w14:textId="77777777" w:rsidR="00805E87" w:rsidRPr="007C6C15" w:rsidRDefault="00805E87" w:rsidP="007C6C15">
      <w:pPr>
        <w:spacing w:after="0" w:line="360" w:lineRule="auto"/>
        <w:ind w:right="270" w:firstLine="630"/>
        <w:jc w:val="both"/>
        <w:rPr>
          <w:rFonts w:ascii="GHEA Grapalat" w:hAnsi="GHEA Grapalat" w:cs="Tahoma"/>
          <w:bCs/>
          <w:sz w:val="24"/>
          <w:szCs w:val="24"/>
          <w:lang w:val="hy-AM"/>
        </w:rPr>
      </w:pPr>
      <w:r w:rsidRPr="007C6C15">
        <w:rPr>
          <w:rFonts w:ascii="GHEA Grapalat" w:hAnsi="GHEA Grapalat" w:cs="Tahoma"/>
          <w:bCs/>
          <w:sz w:val="24"/>
          <w:szCs w:val="24"/>
          <w:lang w:val="hy-AM"/>
        </w:rPr>
        <w:t xml:space="preserve">Միաժամանակ, </w:t>
      </w:r>
      <w:r w:rsidRPr="007C6C15">
        <w:rPr>
          <w:rFonts w:ascii="GHEA Grapalat" w:eastAsia="Times New Roman" w:hAnsi="GHEA Grapalat" w:cs="Times New Roman"/>
          <w:sz w:val="24"/>
          <w:szCs w:val="24"/>
          <w:lang w:val="hy-AM"/>
        </w:rPr>
        <w:t>Պետական ծառայության այլ տեսակների մասով անհրաժեշտ է նկատի ունենալ, որ տվյալ ծառայությունների թափուր պաշտոնների համալրման մրցույթների անցկացման մանրամասն կարգավորումները հիմնականում սահմանված են ոչ թե օրենքի մակարդակով, այլ համապատասխան ենթաօրենսդրական նորմատիվ իրավական ակտերով։</w:t>
      </w:r>
      <w:r w:rsidRPr="007C6C15">
        <w:rPr>
          <w:rFonts w:ascii="GHEA Grapalat" w:hAnsi="GHEA Grapalat" w:cs="Tahoma"/>
          <w:bCs/>
          <w:sz w:val="24"/>
          <w:szCs w:val="24"/>
          <w:lang w:val="hy-AM"/>
        </w:rPr>
        <w:t xml:space="preserve"> </w:t>
      </w:r>
      <w:r w:rsidRPr="007C6C15">
        <w:rPr>
          <w:rFonts w:ascii="GHEA Grapalat" w:eastAsia="Times New Roman" w:hAnsi="GHEA Grapalat" w:cs="Times New Roman"/>
          <w:sz w:val="24"/>
          <w:szCs w:val="24"/>
          <w:lang w:val="hy-AM"/>
        </w:rPr>
        <w:t xml:space="preserve">Մասնավորապես, այդ ակտերով սահմանվում են մրցույթի </w:t>
      </w:r>
      <w:r w:rsidRPr="007C6C15">
        <w:rPr>
          <w:rFonts w:ascii="GHEA Grapalat" w:eastAsia="Times New Roman" w:hAnsi="GHEA Grapalat" w:cs="Times New Roman"/>
          <w:sz w:val="24"/>
          <w:szCs w:val="24"/>
          <w:lang w:val="hy-AM"/>
        </w:rPr>
        <w:lastRenderedPageBreak/>
        <w:t>տեսակները, այդ թվում՝ ներքին մրցույթի անցկացման դեպքերը, մրցույթի փուլերը, մասնակիցների առաջադրման և դիմումների ներկայացման կարգը, ինչպես նաև մրցույթի վերաբերյալ հայտարարությունների հրապարակման եղանակները։</w:t>
      </w:r>
    </w:p>
    <w:p w14:paraId="23B68727" w14:textId="77777777" w:rsidR="00805E87" w:rsidRPr="007C6C15" w:rsidRDefault="00805E87" w:rsidP="007C6C15">
      <w:pPr>
        <w:spacing w:after="0" w:line="360" w:lineRule="auto"/>
        <w:ind w:right="270" w:firstLine="630"/>
        <w:jc w:val="both"/>
        <w:rPr>
          <w:rFonts w:ascii="GHEA Grapalat" w:eastAsia="Times New Roman" w:hAnsi="GHEA Grapalat" w:cs="Times New Roman"/>
          <w:sz w:val="24"/>
          <w:szCs w:val="24"/>
          <w:lang w:val="hy-AM"/>
        </w:rPr>
      </w:pPr>
      <w:r w:rsidRPr="007C6C15">
        <w:rPr>
          <w:rFonts w:ascii="GHEA Grapalat" w:eastAsia="Times New Roman" w:hAnsi="GHEA Grapalat" w:cs="Times New Roman"/>
          <w:sz w:val="24"/>
          <w:szCs w:val="24"/>
          <w:lang w:val="hy-AM"/>
        </w:rPr>
        <w:t>Հետևաբար, սույն օրենքների նախագծերի ընդունումից և ուժի մեջ մտնելուց հետո ենթակա են վերանայման պետական ծառայության համապատասխան տեսակների համալրման մրցութային ընթացակարգերը սահմանող ենթաօրենսդրական նորմատիվ իրավական ակտերը՝ դրանք սույն օրենսդրական փաթեթով որդեգրվող մոտեցումներին համապատասխանեցնելու նպատակով։</w:t>
      </w:r>
    </w:p>
    <w:p w14:paraId="727797DE" w14:textId="77777777" w:rsidR="00805E87" w:rsidRPr="007C6C15" w:rsidRDefault="00805E87" w:rsidP="00811E93">
      <w:pPr>
        <w:spacing w:after="120" w:line="360" w:lineRule="auto"/>
        <w:ind w:firstLine="720"/>
        <w:jc w:val="both"/>
        <w:rPr>
          <w:rFonts w:ascii="GHEA Grapalat" w:hAnsi="GHEA Grapalat" w:cs="Sylfaen"/>
          <w:sz w:val="24"/>
          <w:szCs w:val="24"/>
          <w:lang w:val="hy-AM"/>
        </w:rPr>
      </w:pPr>
    </w:p>
    <w:p w14:paraId="28FA8CF9" w14:textId="7EC6477A" w:rsidR="00845842" w:rsidRPr="007C6C15" w:rsidRDefault="00AD0C4B" w:rsidP="002A18F9">
      <w:pPr>
        <w:spacing w:after="120" w:line="360" w:lineRule="auto"/>
        <w:ind w:firstLine="630"/>
        <w:jc w:val="both"/>
        <w:rPr>
          <w:rFonts w:ascii="GHEA Grapalat" w:hAnsi="GHEA Grapalat" w:cs="Sylfaen"/>
          <w:b/>
          <w:noProof/>
          <w:sz w:val="24"/>
          <w:szCs w:val="24"/>
          <w:u w:val="single"/>
          <w:lang w:val="hy-AM"/>
        </w:rPr>
      </w:pPr>
      <w:r w:rsidRPr="007C6C15">
        <w:rPr>
          <w:rFonts w:ascii="GHEA Grapalat" w:hAnsi="GHEA Grapalat"/>
          <w:b/>
          <w:noProof/>
          <w:sz w:val="24"/>
          <w:szCs w:val="24"/>
          <w:u w:val="single"/>
          <w:lang w:val="hy-AM"/>
        </w:rPr>
        <w:t>3</w:t>
      </w:r>
      <w:r w:rsidRPr="007C6C15">
        <w:rPr>
          <w:rFonts w:ascii="Cambria Math" w:hAnsi="Cambria Math" w:cs="Cambria Math"/>
          <w:b/>
          <w:noProof/>
          <w:sz w:val="24"/>
          <w:szCs w:val="24"/>
          <w:u w:val="single"/>
          <w:lang w:val="hy-AM"/>
        </w:rPr>
        <w:t>․</w:t>
      </w:r>
      <w:r w:rsidRPr="007C6C15">
        <w:rPr>
          <w:rFonts w:ascii="GHEA Grapalat" w:hAnsi="GHEA Grapalat"/>
          <w:b/>
          <w:noProof/>
          <w:sz w:val="24"/>
          <w:szCs w:val="24"/>
          <w:u w:val="single"/>
          <w:lang w:val="hy-AM"/>
        </w:rPr>
        <w:t xml:space="preserve"> </w:t>
      </w:r>
      <w:r w:rsidR="00845842" w:rsidRPr="007C6C15">
        <w:rPr>
          <w:rFonts w:ascii="GHEA Grapalat" w:hAnsi="GHEA Grapalat"/>
          <w:b/>
          <w:noProof/>
          <w:sz w:val="24"/>
          <w:szCs w:val="24"/>
          <w:u w:val="single"/>
          <w:lang w:val="hy-AM"/>
        </w:rPr>
        <w:t>Նախագծ</w:t>
      </w:r>
      <w:r w:rsidR="007543B5">
        <w:rPr>
          <w:rFonts w:ascii="GHEA Grapalat" w:hAnsi="GHEA Grapalat"/>
          <w:b/>
          <w:noProof/>
          <w:sz w:val="24"/>
          <w:szCs w:val="24"/>
          <w:u w:val="single"/>
          <w:lang w:val="hy-AM"/>
        </w:rPr>
        <w:t>եր</w:t>
      </w:r>
      <w:r w:rsidR="00845842" w:rsidRPr="007C6C15">
        <w:rPr>
          <w:rFonts w:ascii="GHEA Grapalat" w:hAnsi="GHEA Grapalat"/>
          <w:b/>
          <w:noProof/>
          <w:sz w:val="24"/>
          <w:szCs w:val="24"/>
          <w:u w:val="single"/>
          <w:lang w:val="hy-AM"/>
        </w:rPr>
        <w:t>ի</w:t>
      </w:r>
      <w:r w:rsidR="007543B5">
        <w:rPr>
          <w:rFonts w:ascii="GHEA Grapalat" w:hAnsi="GHEA Grapalat"/>
          <w:b/>
          <w:noProof/>
          <w:sz w:val="24"/>
          <w:szCs w:val="24"/>
          <w:u w:val="single"/>
          <w:lang w:val="hy-AM"/>
        </w:rPr>
        <w:t xml:space="preserve"> փաթեթի</w:t>
      </w:r>
      <w:r w:rsidR="00845842" w:rsidRPr="007C6C15">
        <w:rPr>
          <w:rFonts w:ascii="GHEA Grapalat" w:hAnsi="GHEA Grapalat"/>
          <w:b/>
          <w:noProof/>
          <w:sz w:val="24"/>
          <w:szCs w:val="24"/>
          <w:u w:val="single"/>
          <w:lang w:val="hy-AM"/>
        </w:rPr>
        <w:t xml:space="preserve"> մշակման գործընթացում ներգրավված ինստիտուտները և անձինք</w:t>
      </w:r>
    </w:p>
    <w:p w14:paraId="5CA18EDA" w14:textId="75BC9486" w:rsidR="00845842" w:rsidRPr="007C6C15" w:rsidRDefault="00845842" w:rsidP="00811E93">
      <w:pPr>
        <w:spacing w:after="120" w:line="360" w:lineRule="auto"/>
        <w:ind w:firstLine="630"/>
        <w:jc w:val="both"/>
        <w:rPr>
          <w:rFonts w:ascii="GHEA Grapalat" w:eastAsia="Times New Roman" w:hAnsi="GHEA Grapalat" w:cs="Times New Roman"/>
          <w:sz w:val="24"/>
          <w:szCs w:val="24"/>
          <w:lang w:val="hy-AM"/>
        </w:rPr>
      </w:pPr>
      <w:r w:rsidRPr="007C6C15">
        <w:rPr>
          <w:rFonts w:ascii="GHEA Grapalat" w:eastAsia="Times New Roman" w:hAnsi="GHEA Grapalat" w:cs="Times New Roman"/>
          <w:sz w:val="24"/>
          <w:szCs w:val="24"/>
          <w:lang w:val="hy-AM"/>
        </w:rPr>
        <w:t>Նախագ</w:t>
      </w:r>
      <w:r w:rsidR="007543B5">
        <w:rPr>
          <w:rFonts w:ascii="GHEA Grapalat" w:eastAsia="Times New Roman" w:hAnsi="GHEA Grapalat" w:cs="Times New Roman"/>
          <w:sz w:val="24"/>
          <w:szCs w:val="24"/>
          <w:lang w:val="hy-AM"/>
        </w:rPr>
        <w:t>ծերի փաթեթը</w:t>
      </w:r>
      <w:r w:rsidRPr="007C6C15">
        <w:rPr>
          <w:rFonts w:ascii="GHEA Grapalat" w:eastAsia="Times New Roman" w:hAnsi="GHEA Grapalat" w:cs="Times New Roman"/>
          <w:sz w:val="24"/>
          <w:szCs w:val="24"/>
          <w:lang w:val="hy-AM"/>
        </w:rPr>
        <w:t xml:space="preserve"> մշակվել է </w:t>
      </w:r>
      <w:r w:rsidR="00AD0C4B" w:rsidRPr="007C6C15">
        <w:rPr>
          <w:rFonts w:ascii="GHEA Grapalat" w:eastAsia="Times New Roman" w:hAnsi="GHEA Grapalat" w:cs="Times New Roman"/>
          <w:sz w:val="24"/>
          <w:szCs w:val="24"/>
          <w:lang w:val="hy-AM"/>
        </w:rPr>
        <w:t xml:space="preserve">փոխվարչապետ Տիգրան Խաչատրյանի գրասենյակի և </w:t>
      </w:r>
      <w:r w:rsidRPr="007C6C15">
        <w:rPr>
          <w:rFonts w:ascii="GHEA Grapalat" w:eastAsia="Times New Roman" w:hAnsi="GHEA Grapalat" w:cs="Times New Roman"/>
          <w:sz w:val="24"/>
          <w:szCs w:val="24"/>
          <w:lang w:val="hy-AM"/>
        </w:rPr>
        <w:t>ՀՀ վարչապետի աշխատակազմի քաղաքացիական ծառայության գրասենյակի կողմից։</w:t>
      </w:r>
    </w:p>
    <w:p w14:paraId="5D786E51" w14:textId="77777777" w:rsidR="00845842" w:rsidRPr="007C6C15" w:rsidRDefault="00845842" w:rsidP="00811E93">
      <w:pPr>
        <w:numPr>
          <w:ilvl w:val="0"/>
          <w:numId w:val="11"/>
        </w:numPr>
        <w:autoSpaceDE w:val="0"/>
        <w:autoSpaceDN w:val="0"/>
        <w:adjustRightInd w:val="0"/>
        <w:spacing w:after="120" w:line="360" w:lineRule="auto"/>
        <w:jc w:val="both"/>
        <w:rPr>
          <w:rFonts w:ascii="GHEA Grapalat" w:hAnsi="GHEA Grapalat"/>
          <w:sz w:val="24"/>
          <w:szCs w:val="24"/>
          <w:u w:val="single"/>
          <w:lang w:val="hy-AM"/>
        </w:rPr>
      </w:pPr>
      <w:r w:rsidRPr="007C6C15">
        <w:rPr>
          <w:rFonts w:ascii="GHEA Grapalat" w:hAnsi="GHEA Grapalat" w:cs="Sylfaen"/>
          <w:b/>
          <w:sz w:val="24"/>
          <w:szCs w:val="24"/>
          <w:u w:val="single"/>
          <w:lang w:val="hy-AM" w:eastAsia="ru-RU"/>
        </w:rPr>
        <w:t>Ակնկալվող</w:t>
      </w:r>
      <w:r w:rsidRPr="007C6C15">
        <w:rPr>
          <w:rFonts w:ascii="GHEA Grapalat" w:hAnsi="GHEA Grapalat" w:cs="GHEA Mariam"/>
          <w:b/>
          <w:sz w:val="24"/>
          <w:szCs w:val="24"/>
          <w:u w:val="single"/>
          <w:lang w:val="hy-AM" w:eastAsia="ru-RU"/>
        </w:rPr>
        <w:t xml:space="preserve"> </w:t>
      </w:r>
      <w:r w:rsidRPr="007C6C15">
        <w:rPr>
          <w:rFonts w:ascii="GHEA Grapalat" w:hAnsi="GHEA Grapalat" w:cs="Sylfaen"/>
          <w:b/>
          <w:sz w:val="24"/>
          <w:szCs w:val="24"/>
          <w:u w:val="single"/>
          <w:lang w:val="hy-AM" w:eastAsia="ru-RU"/>
        </w:rPr>
        <w:t xml:space="preserve">արդյունքը։ </w:t>
      </w:r>
    </w:p>
    <w:p w14:paraId="6F629568" w14:textId="5066595A" w:rsidR="00845842" w:rsidRPr="00E2638E" w:rsidRDefault="00E2638E" w:rsidP="00811E93">
      <w:pPr>
        <w:autoSpaceDE w:val="0"/>
        <w:autoSpaceDN w:val="0"/>
        <w:adjustRightInd w:val="0"/>
        <w:spacing w:after="120" w:line="360" w:lineRule="auto"/>
        <w:ind w:firstLine="426"/>
        <w:jc w:val="both"/>
        <w:rPr>
          <w:rFonts w:ascii="GHEA Grapalat" w:hAnsi="GHEA Grapalat"/>
          <w:sz w:val="24"/>
          <w:szCs w:val="24"/>
          <w:lang w:val="hy-AM"/>
        </w:rPr>
      </w:pPr>
      <w:r w:rsidRPr="00E2638E">
        <w:rPr>
          <w:rFonts w:ascii="GHEA Grapalat" w:hAnsi="GHEA Grapalat"/>
          <w:sz w:val="24"/>
          <w:szCs w:val="24"/>
          <w:lang w:val="hy-AM"/>
        </w:rPr>
        <w:t>Նախագծերի փաթեթի</w:t>
      </w:r>
      <w:r w:rsidR="00845842" w:rsidRPr="00E2638E">
        <w:rPr>
          <w:rFonts w:ascii="GHEA Grapalat" w:hAnsi="GHEA Grapalat"/>
          <w:sz w:val="24"/>
          <w:szCs w:val="24"/>
          <w:lang w:val="hy-AM"/>
        </w:rPr>
        <w:t xml:space="preserve"> ընդունմամբ կներդրվի վարձատրության</w:t>
      </w:r>
      <w:r w:rsidR="00BD21F0" w:rsidRPr="00E2638E">
        <w:rPr>
          <w:rFonts w:ascii="GHEA Grapalat" w:hAnsi="GHEA Grapalat"/>
          <w:sz w:val="24"/>
          <w:szCs w:val="24"/>
          <w:lang w:val="hy-AM"/>
        </w:rPr>
        <w:t xml:space="preserve">, այդ թվում՝ </w:t>
      </w:r>
      <w:r w:rsidR="00845842" w:rsidRPr="00E2638E">
        <w:rPr>
          <w:rFonts w:ascii="GHEA Grapalat" w:hAnsi="GHEA Grapalat"/>
          <w:sz w:val="24"/>
          <w:szCs w:val="24"/>
          <w:lang w:val="hy-AM"/>
        </w:rPr>
        <w:t xml:space="preserve">կատարողականի գնահատման նոր համակարգ, ինչը թույլ կտա վարձատրության չափը </w:t>
      </w:r>
      <w:r w:rsidR="00C31C30" w:rsidRPr="00E2638E">
        <w:rPr>
          <w:rFonts w:ascii="GHEA Grapalat" w:hAnsi="GHEA Grapalat"/>
          <w:sz w:val="24"/>
          <w:szCs w:val="24"/>
          <w:lang w:val="hy-AM"/>
        </w:rPr>
        <w:t xml:space="preserve">համարժեքորեն </w:t>
      </w:r>
      <w:r w:rsidR="00845842" w:rsidRPr="00E2638E">
        <w:rPr>
          <w:rFonts w:ascii="GHEA Grapalat" w:hAnsi="GHEA Grapalat"/>
          <w:sz w:val="24"/>
          <w:szCs w:val="24"/>
          <w:lang w:val="hy-AM"/>
        </w:rPr>
        <w:t xml:space="preserve">պայմանավորել </w:t>
      </w:r>
      <w:r w:rsidR="00BD21F0" w:rsidRPr="00E2638E">
        <w:rPr>
          <w:rFonts w:ascii="GHEA Grapalat" w:hAnsi="GHEA Grapalat"/>
          <w:sz w:val="24"/>
          <w:szCs w:val="24"/>
          <w:lang w:val="hy-AM"/>
        </w:rPr>
        <w:t xml:space="preserve">պատասխանատվության և կոմպետենցիաների մակարդակով, ինչպես նաև </w:t>
      </w:r>
      <w:r w:rsidR="00845842" w:rsidRPr="00E2638E">
        <w:rPr>
          <w:rFonts w:ascii="GHEA Grapalat" w:hAnsi="GHEA Grapalat"/>
          <w:sz w:val="24"/>
          <w:szCs w:val="24"/>
          <w:lang w:val="hy-AM"/>
        </w:rPr>
        <w:t>աշխատանքի գրանցած արդյունքներով՝ որպես աշխատանքի արդյունվետության և հանրային ծառայությունների որակի  բարձրացման էական գործոն։</w:t>
      </w:r>
    </w:p>
    <w:p w14:paraId="18FB2151" w14:textId="2DF6798E" w:rsidR="007C6C15" w:rsidRPr="00E2638E" w:rsidRDefault="007C6C15" w:rsidP="00811E93">
      <w:pPr>
        <w:autoSpaceDE w:val="0"/>
        <w:autoSpaceDN w:val="0"/>
        <w:adjustRightInd w:val="0"/>
        <w:spacing w:after="120" w:line="360" w:lineRule="auto"/>
        <w:ind w:firstLine="426"/>
        <w:jc w:val="both"/>
        <w:rPr>
          <w:rFonts w:ascii="GHEA Grapalat" w:hAnsi="GHEA Grapalat"/>
          <w:sz w:val="24"/>
          <w:szCs w:val="24"/>
          <w:lang w:val="hy-AM"/>
        </w:rPr>
      </w:pPr>
      <w:r w:rsidRPr="00E2638E">
        <w:rPr>
          <w:rFonts w:ascii="GHEA Grapalat" w:hAnsi="GHEA Grapalat"/>
          <w:sz w:val="24"/>
          <w:szCs w:val="24"/>
          <w:lang w:val="hy-AM"/>
        </w:rPr>
        <w:t xml:space="preserve">Միաժամանակ, Նախագծերի </w:t>
      </w:r>
      <w:r w:rsidR="00E2638E" w:rsidRPr="00E2638E">
        <w:rPr>
          <w:rFonts w:ascii="GHEA Grapalat" w:hAnsi="GHEA Grapalat"/>
          <w:sz w:val="24"/>
          <w:szCs w:val="24"/>
          <w:lang w:val="hy-AM"/>
        </w:rPr>
        <w:t xml:space="preserve">փաթեթի </w:t>
      </w:r>
      <w:r w:rsidRPr="00E2638E">
        <w:rPr>
          <w:rFonts w:ascii="GHEA Grapalat" w:hAnsi="GHEA Grapalat"/>
          <w:sz w:val="24"/>
          <w:szCs w:val="24"/>
          <w:lang w:val="hy-AM"/>
        </w:rPr>
        <w:t>ընդունման արդյունքում կապահովվի պետական ծառայության թափուր պաշտոնների համալրման գործընթացների առավել միասնական, թափանցիկ և հասանելի համակարգ՝ ներքին մրցույթների վերացման, մրցույթի մասնակցության հավասար հնարավորությունների ընդլայնման և թափուր պաշտոնների վերաբերյալ հայտարարությունների համապատասխան պետական մարմինների ու քաղաքացիական ծառայության գրասենյակի պաշտոնական կայքէջերում հրապարակման միջոցով։</w:t>
      </w:r>
    </w:p>
    <w:p w14:paraId="0B124020" w14:textId="07FF5155" w:rsidR="00845842" w:rsidRPr="007C6C15" w:rsidRDefault="00845842" w:rsidP="00811E93">
      <w:pPr>
        <w:autoSpaceDE w:val="0"/>
        <w:autoSpaceDN w:val="0"/>
        <w:adjustRightInd w:val="0"/>
        <w:spacing w:after="120" w:line="360" w:lineRule="auto"/>
        <w:ind w:firstLine="426"/>
        <w:jc w:val="both"/>
        <w:rPr>
          <w:rFonts w:ascii="GHEA Grapalat" w:eastAsia="GHEA Grapalat" w:hAnsi="GHEA Grapalat" w:cs="GHEA Grapalat"/>
          <w:b/>
          <w:noProof/>
          <w:sz w:val="24"/>
          <w:szCs w:val="24"/>
          <w:u w:val="single"/>
          <w:lang w:val="hy-AM"/>
        </w:rPr>
      </w:pPr>
      <w:r w:rsidRPr="007C6C15">
        <w:rPr>
          <w:rFonts w:ascii="GHEA Grapalat" w:hAnsi="GHEA Grapalat"/>
          <w:b/>
          <w:bCs/>
          <w:noProof/>
          <w:sz w:val="24"/>
          <w:szCs w:val="24"/>
          <w:u w:val="single"/>
          <w:lang w:val="hy-AM"/>
        </w:rPr>
        <w:lastRenderedPageBreak/>
        <w:t>5</w:t>
      </w:r>
      <w:r w:rsidRPr="007C6C15">
        <w:rPr>
          <w:rFonts w:ascii="Cambria Math" w:hAnsi="Cambria Math" w:cs="Cambria Math"/>
          <w:b/>
          <w:bCs/>
          <w:noProof/>
          <w:sz w:val="24"/>
          <w:szCs w:val="24"/>
          <w:u w:val="single"/>
          <w:lang w:val="hy-AM"/>
        </w:rPr>
        <w:t>․</w:t>
      </w:r>
      <w:r w:rsidRPr="007C6C15">
        <w:rPr>
          <w:rFonts w:ascii="GHEA Grapalat" w:hAnsi="GHEA Grapalat"/>
          <w:b/>
          <w:bCs/>
          <w:noProof/>
          <w:sz w:val="24"/>
          <w:szCs w:val="24"/>
          <w:u w:val="single"/>
          <w:lang w:val="hy-AM"/>
        </w:rPr>
        <w:t xml:space="preserve"> Նախագծ</w:t>
      </w:r>
      <w:r w:rsidR="007543B5">
        <w:rPr>
          <w:rFonts w:ascii="GHEA Grapalat" w:hAnsi="GHEA Grapalat"/>
          <w:b/>
          <w:bCs/>
          <w:noProof/>
          <w:sz w:val="24"/>
          <w:szCs w:val="24"/>
          <w:u w:val="single"/>
          <w:lang w:val="hy-AM"/>
        </w:rPr>
        <w:t>երի փաթեթ</w:t>
      </w:r>
      <w:r w:rsidRPr="007C6C15">
        <w:rPr>
          <w:rFonts w:ascii="GHEA Grapalat" w:hAnsi="GHEA Grapalat"/>
          <w:b/>
          <w:bCs/>
          <w:noProof/>
          <w:sz w:val="24"/>
          <w:szCs w:val="24"/>
          <w:u w:val="single"/>
          <w:lang w:val="hy-AM"/>
        </w:rPr>
        <w:t xml:space="preserve">ի ընդունման կապակցությամբ </w:t>
      </w:r>
      <w:r w:rsidRPr="007C6C15">
        <w:rPr>
          <w:rFonts w:ascii="GHEA Grapalat" w:eastAsia="GHEA Grapalat" w:hAnsi="GHEA Grapalat" w:cs="GHEA Grapalat"/>
          <w:b/>
          <w:noProof/>
          <w:sz w:val="24"/>
          <w:szCs w:val="24"/>
          <w:u w:val="single"/>
          <w:lang w:val="hy-AM"/>
        </w:rPr>
        <w:t>լրացուցիչ ֆինանսական միջոցների անհրաժեշտության և պետական բյուջեի եկամուտներում և ծախսերում սպասվելիք փոփոխությունների մասին</w:t>
      </w:r>
    </w:p>
    <w:p w14:paraId="5632B476" w14:textId="7DD6237D" w:rsidR="00845842" w:rsidRPr="00E2638E" w:rsidRDefault="00E2638E" w:rsidP="00811E93">
      <w:pPr>
        <w:autoSpaceDE w:val="0"/>
        <w:autoSpaceDN w:val="0"/>
        <w:adjustRightInd w:val="0"/>
        <w:spacing w:after="120" w:line="360" w:lineRule="auto"/>
        <w:ind w:firstLine="375"/>
        <w:jc w:val="both"/>
        <w:rPr>
          <w:rFonts w:ascii="GHEA Grapalat" w:hAnsi="GHEA Grapalat"/>
          <w:sz w:val="24"/>
          <w:szCs w:val="24"/>
          <w:lang w:val="hy-AM" w:eastAsia="ru-RU"/>
        </w:rPr>
      </w:pPr>
      <w:r w:rsidRPr="00E2638E">
        <w:rPr>
          <w:rFonts w:ascii="GHEA Grapalat" w:hAnsi="GHEA Grapalat"/>
          <w:sz w:val="24"/>
          <w:szCs w:val="24"/>
          <w:lang w:val="hy-AM"/>
        </w:rPr>
        <w:t>Նախագծերի փաթեթի</w:t>
      </w:r>
      <w:r w:rsidR="00845842" w:rsidRPr="00E2638E">
        <w:rPr>
          <w:rFonts w:ascii="GHEA Grapalat" w:hAnsi="GHEA Grapalat"/>
          <w:sz w:val="24"/>
          <w:szCs w:val="24"/>
          <w:lang w:val="hy-AM" w:eastAsia="ru-RU"/>
        </w:rPr>
        <w:t xml:space="preserve"> ընդունմամբ </w:t>
      </w:r>
      <w:r w:rsidR="008E13D9" w:rsidRPr="00E2638E">
        <w:rPr>
          <w:rFonts w:ascii="GHEA Grapalat" w:hAnsi="GHEA Grapalat"/>
          <w:sz w:val="24"/>
          <w:szCs w:val="24"/>
          <w:lang w:val="hy-AM" w:eastAsia="ru-RU"/>
        </w:rPr>
        <w:t>2027 թվականի համար պետական բյուջեից կպահանջվ</w:t>
      </w:r>
      <w:r w:rsidR="00C31C30" w:rsidRPr="00E2638E">
        <w:rPr>
          <w:rFonts w:ascii="GHEA Grapalat" w:hAnsi="GHEA Grapalat"/>
          <w:sz w:val="24"/>
          <w:szCs w:val="24"/>
          <w:lang w:val="hy-AM" w:eastAsia="ru-RU"/>
        </w:rPr>
        <w:t>են</w:t>
      </w:r>
      <w:r w:rsidR="002F6C8E" w:rsidRPr="00E2638E">
        <w:rPr>
          <w:rFonts w:ascii="GHEA Grapalat" w:hAnsi="GHEA Grapalat"/>
          <w:sz w:val="24"/>
          <w:szCs w:val="24"/>
          <w:lang w:val="hy-AM" w:eastAsia="ru-RU"/>
        </w:rPr>
        <w:t xml:space="preserve"> շուրջ</w:t>
      </w:r>
      <w:r w:rsidR="008E13D9" w:rsidRPr="00E2638E">
        <w:rPr>
          <w:rFonts w:ascii="GHEA Grapalat" w:hAnsi="GHEA Grapalat"/>
          <w:sz w:val="24"/>
          <w:szCs w:val="24"/>
          <w:lang w:val="hy-AM" w:eastAsia="ru-RU"/>
        </w:rPr>
        <w:t xml:space="preserve"> </w:t>
      </w:r>
      <w:r w:rsidR="00193AAF" w:rsidRPr="00E2638E">
        <w:rPr>
          <w:rFonts w:ascii="GHEA Grapalat" w:hAnsi="GHEA Grapalat"/>
          <w:sz w:val="24"/>
          <w:szCs w:val="24"/>
          <w:lang w:val="hy-AM" w:eastAsia="ru-RU"/>
        </w:rPr>
        <w:t>30 մլրդ դրամ</w:t>
      </w:r>
      <w:r w:rsidR="00845842" w:rsidRPr="00E2638E">
        <w:rPr>
          <w:rFonts w:ascii="GHEA Grapalat" w:hAnsi="GHEA Grapalat"/>
          <w:sz w:val="24"/>
          <w:szCs w:val="24"/>
          <w:lang w:val="hy-AM" w:eastAsia="ru-RU"/>
        </w:rPr>
        <w:t xml:space="preserve"> </w:t>
      </w:r>
      <w:r w:rsidR="008E13D9" w:rsidRPr="00E2638E">
        <w:rPr>
          <w:rFonts w:ascii="GHEA Grapalat" w:hAnsi="GHEA Grapalat"/>
          <w:sz w:val="24"/>
          <w:szCs w:val="24"/>
          <w:lang w:val="hy-AM" w:eastAsia="ru-RU"/>
        </w:rPr>
        <w:t>լրացուցիչ ֆինանսական միջոցներ</w:t>
      </w:r>
      <w:r w:rsidR="00845842" w:rsidRPr="00E2638E">
        <w:rPr>
          <w:rFonts w:ascii="GHEA Grapalat" w:hAnsi="GHEA Grapalat"/>
          <w:sz w:val="24"/>
          <w:szCs w:val="24"/>
          <w:lang w:val="hy-AM" w:eastAsia="ru-RU"/>
        </w:rPr>
        <w:t>։</w:t>
      </w:r>
    </w:p>
    <w:p w14:paraId="7360D38C" w14:textId="77777777" w:rsidR="008E13D9" w:rsidRPr="007C6C15" w:rsidRDefault="008E13D9" w:rsidP="00811E93">
      <w:pPr>
        <w:autoSpaceDE w:val="0"/>
        <w:autoSpaceDN w:val="0"/>
        <w:adjustRightInd w:val="0"/>
        <w:spacing w:after="120" w:line="360" w:lineRule="auto"/>
        <w:ind w:firstLine="375"/>
        <w:jc w:val="both"/>
        <w:rPr>
          <w:rFonts w:ascii="GHEA Grapalat" w:hAnsi="GHEA Grapalat"/>
          <w:b/>
          <w:sz w:val="24"/>
          <w:szCs w:val="24"/>
          <w:u w:val="single"/>
          <w:lang w:val="hy-AM"/>
        </w:rPr>
      </w:pPr>
      <w:r w:rsidRPr="007C6C15">
        <w:rPr>
          <w:rFonts w:ascii="GHEA Grapalat" w:hAnsi="GHEA Grapalat"/>
          <w:b/>
          <w:sz w:val="24"/>
          <w:szCs w:val="24"/>
          <w:u w:val="single"/>
          <w:lang w:val="hy-AM"/>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61A0DD0" w14:textId="3E3AD77C" w:rsidR="00845842" w:rsidRPr="007C6C15" w:rsidRDefault="00E2638E" w:rsidP="00811E93">
      <w:pPr>
        <w:autoSpaceDE w:val="0"/>
        <w:autoSpaceDN w:val="0"/>
        <w:adjustRightInd w:val="0"/>
        <w:spacing w:after="120" w:line="360" w:lineRule="auto"/>
        <w:ind w:firstLine="375"/>
        <w:jc w:val="both"/>
        <w:rPr>
          <w:rFonts w:ascii="GHEA Grapalat" w:hAnsi="GHEA Grapalat"/>
          <w:sz w:val="24"/>
          <w:szCs w:val="24"/>
          <w:lang w:val="hy-AM"/>
        </w:rPr>
      </w:pPr>
      <w:r w:rsidRPr="00E2638E">
        <w:rPr>
          <w:rFonts w:ascii="GHEA Grapalat" w:hAnsi="GHEA Grapalat"/>
          <w:bCs/>
          <w:sz w:val="24"/>
          <w:szCs w:val="24"/>
          <w:lang w:val="hy-AM"/>
        </w:rPr>
        <w:t>Նախագծերի փաթեթը</w:t>
      </w:r>
      <w:r w:rsidR="00845842" w:rsidRPr="007C6C15">
        <w:rPr>
          <w:rFonts w:ascii="GHEA Grapalat" w:hAnsi="GHEA Grapalat"/>
          <w:bCs/>
          <w:sz w:val="24"/>
          <w:szCs w:val="24"/>
          <w:lang w:val="hy-AM"/>
        </w:rPr>
        <w:t xml:space="preserve"> բխում է Կառավարության 2021 թվականի օգոստոսի 18-ի N 1363-Ա </w:t>
      </w:r>
      <w:r w:rsidR="008E13D9" w:rsidRPr="007C6C15">
        <w:rPr>
          <w:rFonts w:ascii="GHEA Grapalat" w:hAnsi="GHEA Grapalat"/>
          <w:bCs/>
          <w:sz w:val="24"/>
          <w:szCs w:val="24"/>
          <w:lang w:val="hy-AM"/>
        </w:rPr>
        <w:t>որոշմամբ հաստատված Հայաստանի Հանրապետության կառավարության ծրագրի</w:t>
      </w:r>
      <w:r w:rsidR="00845842" w:rsidRPr="007C6C15">
        <w:rPr>
          <w:rFonts w:ascii="GHEA Grapalat" w:hAnsi="GHEA Grapalat"/>
          <w:bCs/>
          <w:sz w:val="24"/>
          <w:szCs w:val="24"/>
          <w:lang w:val="hy-AM"/>
        </w:rPr>
        <w:t xml:space="preserve"> 6</w:t>
      </w:r>
      <w:r w:rsidR="00845842" w:rsidRPr="007C6C15">
        <w:rPr>
          <w:rFonts w:ascii="Cambria Math" w:hAnsi="Cambria Math" w:cs="Cambria Math"/>
          <w:bCs/>
          <w:sz w:val="24"/>
          <w:szCs w:val="24"/>
          <w:lang w:val="hy-AM"/>
        </w:rPr>
        <w:t>․</w:t>
      </w:r>
      <w:r w:rsidR="00845842" w:rsidRPr="007C6C15">
        <w:rPr>
          <w:rFonts w:ascii="GHEA Grapalat" w:hAnsi="GHEA Grapalat"/>
          <w:bCs/>
          <w:sz w:val="24"/>
          <w:szCs w:val="24"/>
          <w:lang w:val="hy-AM"/>
        </w:rPr>
        <w:t xml:space="preserve">3-րդ </w:t>
      </w:r>
      <w:r w:rsidR="008E13D9" w:rsidRPr="007C6C15">
        <w:rPr>
          <w:rFonts w:ascii="GHEA Grapalat" w:hAnsi="GHEA Grapalat"/>
          <w:bCs/>
          <w:sz w:val="24"/>
          <w:szCs w:val="24"/>
          <w:lang w:val="hy-AM"/>
        </w:rPr>
        <w:t>գլխի</w:t>
      </w:r>
      <w:r w:rsidR="00845842" w:rsidRPr="007C6C15">
        <w:rPr>
          <w:rFonts w:ascii="GHEA Grapalat" w:hAnsi="GHEA Grapalat"/>
          <w:bCs/>
          <w:sz w:val="24"/>
          <w:szCs w:val="24"/>
          <w:lang w:val="hy-AM"/>
        </w:rPr>
        <w:t xml:space="preserve"> 3-րդ, 4-րդ, 5-րդ կետերից</w:t>
      </w:r>
      <w:r w:rsidR="008E13D9" w:rsidRPr="007C6C15">
        <w:rPr>
          <w:rFonts w:ascii="GHEA Grapalat" w:hAnsi="GHEA Grapalat"/>
          <w:bCs/>
          <w:sz w:val="24"/>
          <w:szCs w:val="24"/>
          <w:lang w:val="hy-AM"/>
        </w:rPr>
        <w:t>, Կառավարության 2022 թվականի մայիսի 13-ի N 691-Լ որոշմամբ հաստատված հանրային կառավարման բարեփոխումների ռազմավարության 31-րդ կետի 2-րդ ենթակետից</w:t>
      </w:r>
      <w:r>
        <w:rPr>
          <w:rFonts w:ascii="GHEA Grapalat" w:hAnsi="GHEA Grapalat"/>
          <w:bCs/>
          <w:sz w:val="24"/>
          <w:szCs w:val="24"/>
          <w:lang w:val="hy-AM"/>
        </w:rPr>
        <w:t xml:space="preserve">, ինչպես նաև </w:t>
      </w:r>
      <w:r w:rsidRPr="00F02999">
        <w:rPr>
          <w:rFonts w:ascii="GHEA Grapalat" w:eastAsia="Times New Roman" w:hAnsi="GHEA Grapalat" w:cs="Times New Roman"/>
          <w:sz w:val="24"/>
          <w:szCs w:val="24"/>
          <w:lang w:val="hy-AM"/>
        </w:rPr>
        <w:t>Կառավարության 2026-2031 թվականների ծրագրի «Հանրային կառավարման արդյունավետություն և թվային փոխակերպում» բաժնի 1-ին գլխ</w:t>
      </w:r>
      <w:r w:rsidRPr="00AC51DA">
        <w:rPr>
          <w:rFonts w:ascii="GHEA Grapalat" w:eastAsia="Times New Roman" w:hAnsi="GHEA Grapalat" w:cs="Times New Roman"/>
          <w:sz w:val="24"/>
          <w:szCs w:val="24"/>
          <w:lang w:val="hy-AM"/>
        </w:rPr>
        <w:t>ից</w:t>
      </w:r>
      <w:r w:rsidR="008E13D9" w:rsidRPr="007C6C15">
        <w:rPr>
          <w:rFonts w:ascii="GHEA Grapalat" w:hAnsi="GHEA Grapalat"/>
          <w:bCs/>
          <w:sz w:val="24"/>
          <w:szCs w:val="24"/>
          <w:lang w:val="hy-AM"/>
        </w:rPr>
        <w:t>։</w:t>
      </w:r>
    </w:p>
    <w:p w14:paraId="264D2B77" w14:textId="23C5C029" w:rsidR="00845842" w:rsidRPr="007C6C15" w:rsidRDefault="00845842" w:rsidP="00811E93">
      <w:pPr>
        <w:pStyle w:val="NormalWeb"/>
        <w:spacing w:before="0" w:beforeAutospacing="0" w:after="120" w:afterAutospacing="0" w:line="360" w:lineRule="auto"/>
        <w:jc w:val="both"/>
        <w:rPr>
          <w:rFonts w:ascii="GHEA Grapalat" w:eastAsiaTheme="minorHAnsi" w:hAnsi="GHEA Grapalat" w:cs="Arial"/>
          <w:shd w:val="clear" w:color="auto" w:fill="FFFFFF"/>
          <w:lang w:val="hy-AM"/>
        </w:rPr>
      </w:pPr>
    </w:p>
    <w:sectPr w:rsidR="00845842" w:rsidRPr="007C6C15" w:rsidSect="0067190A">
      <w:pgSz w:w="12240" w:h="15840"/>
      <w:pgMar w:top="900" w:right="720" w:bottom="1350"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CBB874" w14:textId="77777777" w:rsidR="00302188" w:rsidRDefault="00302188" w:rsidP="00526AA5">
      <w:pPr>
        <w:spacing w:after="0" w:line="240" w:lineRule="auto"/>
      </w:pPr>
      <w:r>
        <w:separator/>
      </w:r>
    </w:p>
  </w:endnote>
  <w:endnote w:type="continuationSeparator" w:id="0">
    <w:p w14:paraId="6E704232" w14:textId="77777777" w:rsidR="00302188" w:rsidRDefault="00302188" w:rsidP="00526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roman"/>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5B706C" w14:textId="77777777" w:rsidR="00302188" w:rsidRDefault="00302188" w:rsidP="00526AA5">
      <w:pPr>
        <w:spacing w:after="0" w:line="240" w:lineRule="auto"/>
      </w:pPr>
      <w:r>
        <w:separator/>
      </w:r>
    </w:p>
  </w:footnote>
  <w:footnote w:type="continuationSeparator" w:id="0">
    <w:p w14:paraId="4F6AADBE" w14:textId="77777777" w:rsidR="00302188" w:rsidRDefault="00302188" w:rsidP="00526A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80566"/>
    <w:multiLevelType w:val="hybridMultilevel"/>
    <w:tmpl w:val="8EE68986"/>
    <w:lvl w:ilvl="0" w:tplc="04090001">
      <w:start w:val="1"/>
      <w:numFmt w:val="bullet"/>
      <w:lvlText w:val=""/>
      <w:lvlJc w:val="left"/>
      <w:pPr>
        <w:ind w:left="1507" w:hanging="360"/>
      </w:pPr>
      <w:rPr>
        <w:rFonts w:ascii="Symbol" w:hAnsi="Symbol" w:hint="default"/>
      </w:rPr>
    </w:lvl>
    <w:lvl w:ilvl="1" w:tplc="04090005">
      <w:start w:val="1"/>
      <w:numFmt w:val="bullet"/>
      <w:lvlText w:val=""/>
      <w:lvlJc w:val="left"/>
      <w:pPr>
        <w:ind w:left="1350" w:hanging="360"/>
      </w:pPr>
      <w:rPr>
        <w:rFonts w:ascii="Wingdings" w:hAnsi="Wingdings" w:hint="default"/>
      </w:rPr>
    </w:lvl>
    <w:lvl w:ilvl="2" w:tplc="04090005" w:tentative="1">
      <w:start w:val="1"/>
      <w:numFmt w:val="bullet"/>
      <w:lvlText w:val=""/>
      <w:lvlJc w:val="left"/>
      <w:pPr>
        <w:ind w:left="2947" w:hanging="360"/>
      </w:pPr>
      <w:rPr>
        <w:rFonts w:ascii="Wingdings" w:hAnsi="Wingdings" w:hint="default"/>
      </w:rPr>
    </w:lvl>
    <w:lvl w:ilvl="3" w:tplc="04090001" w:tentative="1">
      <w:start w:val="1"/>
      <w:numFmt w:val="bullet"/>
      <w:lvlText w:val=""/>
      <w:lvlJc w:val="left"/>
      <w:pPr>
        <w:ind w:left="3667" w:hanging="360"/>
      </w:pPr>
      <w:rPr>
        <w:rFonts w:ascii="Symbol" w:hAnsi="Symbol" w:hint="default"/>
      </w:rPr>
    </w:lvl>
    <w:lvl w:ilvl="4" w:tplc="04090003" w:tentative="1">
      <w:start w:val="1"/>
      <w:numFmt w:val="bullet"/>
      <w:lvlText w:val="o"/>
      <w:lvlJc w:val="left"/>
      <w:pPr>
        <w:ind w:left="4387" w:hanging="360"/>
      </w:pPr>
      <w:rPr>
        <w:rFonts w:ascii="Courier New" w:hAnsi="Courier New" w:cs="Courier New" w:hint="default"/>
      </w:rPr>
    </w:lvl>
    <w:lvl w:ilvl="5" w:tplc="04090005" w:tentative="1">
      <w:start w:val="1"/>
      <w:numFmt w:val="bullet"/>
      <w:lvlText w:val=""/>
      <w:lvlJc w:val="left"/>
      <w:pPr>
        <w:ind w:left="5107" w:hanging="360"/>
      </w:pPr>
      <w:rPr>
        <w:rFonts w:ascii="Wingdings" w:hAnsi="Wingdings" w:hint="default"/>
      </w:rPr>
    </w:lvl>
    <w:lvl w:ilvl="6" w:tplc="04090001" w:tentative="1">
      <w:start w:val="1"/>
      <w:numFmt w:val="bullet"/>
      <w:lvlText w:val=""/>
      <w:lvlJc w:val="left"/>
      <w:pPr>
        <w:ind w:left="5827" w:hanging="360"/>
      </w:pPr>
      <w:rPr>
        <w:rFonts w:ascii="Symbol" w:hAnsi="Symbol" w:hint="default"/>
      </w:rPr>
    </w:lvl>
    <w:lvl w:ilvl="7" w:tplc="04090003" w:tentative="1">
      <w:start w:val="1"/>
      <w:numFmt w:val="bullet"/>
      <w:lvlText w:val="o"/>
      <w:lvlJc w:val="left"/>
      <w:pPr>
        <w:ind w:left="6547" w:hanging="360"/>
      </w:pPr>
      <w:rPr>
        <w:rFonts w:ascii="Courier New" w:hAnsi="Courier New" w:cs="Courier New" w:hint="default"/>
      </w:rPr>
    </w:lvl>
    <w:lvl w:ilvl="8" w:tplc="04090005" w:tentative="1">
      <w:start w:val="1"/>
      <w:numFmt w:val="bullet"/>
      <w:lvlText w:val=""/>
      <w:lvlJc w:val="left"/>
      <w:pPr>
        <w:ind w:left="7267" w:hanging="360"/>
      </w:pPr>
      <w:rPr>
        <w:rFonts w:ascii="Wingdings" w:hAnsi="Wingdings" w:hint="default"/>
      </w:rPr>
    </w:lvl>
  </w:abstractNum>
  <w:abstractNum w:abstractNumId="1" w15:restartNumberingAfterBreak="0">
    <w:nsid w:val="12BB3643"/>
    <w:multiLevelType w:val="hybridMultilevel"/>
    <w:tmpl w:val="C07286FA"/>
    <w:lvl w:ilvl="0" w:tplc="8C4A9F0A">
      <w:start w:val="1"/>
      <w:numFmt w:val="decimal"/>
      <w:lvlText w:val="%1."/>
      <w:lvlJc w:val="left"/>
      <w:pPr>
        <w:ind w:left="735" w:hanging="360"/>
      </w:pPr>
      <w:rPr>
        <w:rFonts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2EB0402B"/>
    <w:multiLevelType w:val="hybridMultilevel"/>
    <w:tmpl w:val="B9B01EAE"/>
    <w:lvl w:ilvl="0" w:tplc="155251FC">
      <w:start w:val="4"/>
      <w:numFmt w:val="decimal"/>
      <w:lvlText w:val="%1."/>
      <w:lvlJc w:val="left"/>
      <w:pPr>
        <w:ind w:left="735" w:hanging="360"/>
      </w:pPr>
      <w:rPr>
        <w:rFonts w:cs="Sylfaen"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3A3B1729"/>
    <w:multiLevelType w:val="hybridMultilevel"/>
    <w:tmpl w:val="4D46D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433792"/>
    <w:multiLevelType w:val="multilevel"/>
    <w:tmpl w:val="4306CC56"/>
    <w:lvl w:ilvl="0">
      <w:start w:val="3"/>
      <w:numFmt w:val="decimal"/>
      <w:lvlText w:val="%1."/>
      <w:lvlJc w:val="left"/>
      <w:pPr>
        <w:ind w:left="375" w:hanging="375"/>
      </w:pPr>
      <w:rPr>
        <w:rFonts w:hint="default"/>
        <w:b w:val="0"/>
      </w:rPr>
    </w:lvl>
    <w:lvl w:ilvl="1">
      <w:start w:val="1"/>
      <w:numFmt w:val="decimal"/>
      <w:lvlText w:val="%2."/>
      <w:lvlJc w:val="left"/>
      <w:pPr>
        <w:ind w:left="9270" w:hanging="720"/>
      </w:pPr>
      <w:rPr>
        <w:rFonts w:ascii="GHEA Grapalat" w:eastAsiaTheme="minorHAnsi" w:hAnsi="GHEA Grapalat" w:cs="Sylfaen"/>
        <w:b w:val="0"/>
      </w:rPr>
    </w:lvl>
    <w:lvl w:ilvl="2">
      <w:start w:val="1"/>
      <w:numFmt w:val="decimal"/>
      <w:lvlText w:val="%1.%2.%3."/>
      <w:lvlJc w:val="left"/>
      <w:pPr>
        <w:ind w:left="2880" w:hanging="720"/>
      </w:pPr>
      <w:rPr>
        <w:rFonts w:hint="default"/>
        <w:b w:val="0"/>
      </w:rPr>
    </w:lvl>
    <w:lvl w:ilvl="3">
      <w:start w:val="1"/>
      <w:numFmt w:val="decimal"/>
      <w:lvlText w:val="%1.%2.%3.%4."/>
      <w:lvlJc w:val="left"/>
      <w:pPr>
        <w:ind w:left="4320" w:hanging="108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840" w:hanging="144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360" w:hanging="1800"/>
      </w:pPr>
      <w:rPr>
        <w:rFonts w:hint="default"/>
        <w:b w:val="0"/>
      </w:rPr>
    </w:lvl>
    <w:lvl w:ilvl="8">
      <w:start w:val="1"/>
      <w:numFmt w:val="decimal"/>
      <w:lvlText w:val="%1.%2.%3.%4.%5.%6.%7.%8.%9."/>
      <w:lvlJc w:val="left"/>
      <w:pPr>
        <w:ind w:left="10440" w:hanging="1800"/>
      </w:pPr>
      <w:rPr>
        <w:rFonts w:hint="default"/>
        <w:b w:val="0"/>
      </w:rPr>
    </w:lvl>
  </w:abstractNum>
  <w:abstractNum w:abstractNumId="5" w15:restartNumberingAfterBreak="0">
    <w:nsid w:val="3F3350EE"/>
    <w:multiLevelType w:val="hybridMultilevel"/>
    <w:tmpl w:val="7AD848B2"/>
    <w:lvl w:ilvl="0" w:tplc="5832022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AE6D59"/>
    <w:multiLevelType w:val="hybridMultilevel"/>
    <w:tmpl w:val="997A7A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8E41F94"/>
    <w:multiLevelType w:val="hybridMultilevel"/>
    <w:tmpl w:val="76B8D930"/>
    <w:lvl w:ilvl="0" w:tplc="C6401E16">
      <w:start w:val="1"/>
      <w:numFmt w:val="decimal"/>
      <w:lvlText w:val="%1)"/>
      <w:lvlJc w:val="left"/>
      <w:pPr>
        <w:ind w:left="900" w:hanging="360"/>
      </w:pPr>
      <w:rPr>
        <w:rFonts w:cs="Arial"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A596A61"/>
    <w:multiLevelType w:val="hybridMultilevel"/>
    <w:tmpl w:val="89EEE892"/>
    <w:lvl w:ilvl="0" w:tplc="04090001">
      <w:start w:val="1"/>
      <w:numFmt w:val="bullet"/>
      <w:lvlText w:val=""/>
      <w:lvlJc w:val="left"/>
      <w:pPr>
        <w:ind w:left="1507" w:hanging="360"/>
      </w:pPr>
      <w:rPr>
        <w:rFonts w:ascii="Symbol" w:hAnsi="Symbol" w:hint="default"/>
      </w:rPr>
    </w:lvl>
    <w:lvl w:ilvl="1" w:tplc="04090003">
      <w:start w:val="1"/>
      <w:numFmt w:val="bullet"/>
      <w:lvlText w:val="o"/>
      <w:lvlJc w:val="left"/>
      <w:pPr>
        <w:ind w:left="2227" w:hanging="360"/>
      </w:pPr>
      <w:rPr>
        <w:rFonts w:ascii="Courier New" w:hAnsi="Courier New" w:cs="Courier New" w:hint="default"/>
      </w:rPr>
    </w:lvl>
    <w:lvl w:ilvl="2" w:tplc="04090005" w:tentative="1">
      <w:start w:val="1"/>
      <w:numFmt w:val="bullet"/>
      <w:lvlText w:val=""/>
      <w:lvlJc w:val="left"/>
      <w:pPr>
        <w:ind w:left="2947" w:hanging="360"/>
      </w:pPr>
      <w:rPr>
        <w:rFonts w:ascii="Wingdings" w:hAnsi="Wingdings" w:hint="default"/>
      </w:rPr>
    </w:lvl>
    <w:lvl w:ilvl="3" w:tplc="04090001" w:tentative="1">
      <w:start w:val="1"/>
      <w:numFmt w:val="bullet"/>
      <w:lvlText w:val=""/>
      <w:lvlJc w:val="left"/>
      <w:pPr>
        <w:ind w:left="3667" w:hanging="360"/>
      </w:pPr>
      <w:rPr>
        <w:rFonts w:ascii="Symbol" w:hAnsi="Symbol" w:hint="default"/>
      </w:rPr>
    </w:lvl>
    <w:lvl w:ilvl="4" w:tplc="04090003" w:tentative="1">
      <w:start w:val="1"/>
      <w:numFmt w:val="bullet"/>
      <w:lvlText w:val="o"/>
      <w:lvlJc w:val="left"/>
      <w:pPr>
        <w:ind w:left="4387" w:hanging="360"/>
      </w:pPr>
      <w:rPr>
        <w:rFonts w:ascii="Courier New" w:hAnsi="Courier New" w:cs="Courier New" w:hint="default"/>
      </w:rPr>
    </w:lvl>
    <w:lvl w:ilvl="5" w:tplc="04090005" w:tentative="1">
      <w:start w:val="1"/>
      <w:numFmt w:val="bullet"/>
      <w:lvlText w:val=""/>
      <w:lvlJc w:val="left"/>
      <w:pPr>
        <w:ind w:left="5107" w:hanging="360"/>
      </w:pPr>
      <w:rPr>
        <w:rFonts w:ascii="Wingdings" w:hAnsi="Wingdings" w:hint="default"/>
      </w:rPr>
    </w:lvl>
    <w:lvl w:ilvl="6" w:tplc="04090001" w:tentative="1">
      <w:start w:val="1"/>
      <w:numFmt w:val="bullet"/>
      <w:lvlText w:val=""/>
      <w:lvlJc w:val="left"/>
      <w:pPr>
        <w:ind w:left="5827" w:hanging="360"/>
      </w:pPr>
      <w:rPr>
        <w:rFonts w:ascii="Symbol" w:hAnsi="Symbol" w:hint="default"/>
      </w:rPr>
    </w:lvl>
    <w:lvl w:ilvl="7" w:tplc="04090003" w:tentative="1">
      <w:start w:val="1"/>
      <w:numFmt w:val="bullet"/>
      <w:lvlText w:val="o"/>
      <w:lvlJc w:val="left"/>
      <w:pPr>
        <w:ind w:left="6547" w:hanging="360"/>
      </w:pPr>
      <w:rPr>
        <w:rFonts w:ascii="Courier New" w:hAnsi="Courier New" w:cs="Courier New" w:hint="default"/>
      </w:rPr>
    </w:lvl>
    <w:lvl w:ilvl="8" w:tplc="04090005" w:tentative="1">
      <w:start w:val="1"/>
      <w:numFmt w:val="bullet"/>
      <w:lvlText w:val=""/>
      <w:lvlJc w:val="left"/>
      <w:pPr>
        <w:ind w:left="7267" w:hanging="360"/>
      </w:pPr>
      <w:rPr>
        <w:rFonts w:ascii="Wingdings" w:hAnsi="Wingdings" w:hint="default"/>
      </w:rPr>
    </w:lvl>
  </w:abstractNum>
  <w:abstractNum w:abstractNumId="9" w15:restartNumberingAfterBreak="0">
    <w:nsid w:val="5328675A"/>
    <w:multiLevelType w:val="hybridMultilevel"/>
    <w:tmpl w:val="0F0EE274"/>
    <w:lvl w:ilvl="0" w:tplc="FB6C0F8A">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76A5417"/>
    <w:multiLevelType w:val="hybridMultilevel"/>
    <w:tmpl w:val="6106797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660D4711"/>
    <w:multiLevelType w:val="hybridMultilevel"/>
    <w:tmpl w:val="87F0A958"/>
    <w:lvl w:ilvl="0" w:tplc="134A5930">
      <w:start w:val="1"/>
      <w:numFmt w:val="decimal"/>
      <w:lvlText w:val="%1)"/>
      <w:lvlJc w:val="left"/>
      <w:pPr>
        <w:ind w:left="720" w:hanging="360"/>
      </w:pPr>
      <w:rPr>
        <w:rFonts w:ascii="GHEA Grapalat" w:eastAsiaTheme="minorHAnsi" w:hAnsi="GHEA Grapalat"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D21DAE"/>
    <w:multiLevelType w:val="hybridMultilevel"/>
    <w:tmpl w:val="CC7E8FE0"/>
    <w:lvl w:ilvl="0" w:tplc="2E1AE222">
      <w:numFmt w:val="bullet"/>
      <w:lvlText w:val=""/>
      <w:lvlJc w:val="left"/>
      <w:pPr>
        <w:ind w:left="1095" w:hanging="375"/>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FE965F6"/>
    <w:multiLevelType w:val="hybridMultilevel"/>
    <w:tmpl w:val="36EE9F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2"/>
  </w:num>
  <w:num w:numId="3">
    <w:abstractNumId w:val="11"/>
  </w:num>
  <w:num w:numId="4">
    <w:abstractNumId w:val="13"/>
  </w:num>
  <w:num w:numId="5">
    <w:abstractNumId w:val="8"/>
  </w:num>
  <w:num w:numId="6">
    <w:abstractNumId w:val="9"/>
  </w:num>
  <w:num w:numId="7">
    <w:abstractNumId w:val="0"/>
  </w:num>
  <w:num w:numId="8">
    <w:abstractNumId w:val="10"/>
  </w:num>
  <w:num w:numId="9">
    <w:abstractNumId w:val="5"/>
  </w:num>
  <w:num w:numId="10">
    <w:abstractNumId w:val="1"/>
  </w:num>
  <w:num w:numId="11">
    <w:abstractNumId w:val="2"/>
  </w:num>
  <w:num w:numId="12">
    <w:abstractNumId w:val="7"/>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D8D"/>
    <w:rsid w:val="00004C43"/>
    <w:rsid w:val="000144FA"/>
    <w:rsid w:val="00023410"/>
    <w:rsid w:val="0002415E"/>
    <w:rsid w:val="000375B6"/>
    <w:rsid w:val="000476A9"/>
    <w:rsid w:val="00081E05"/>
    <w:rsid w:val="000924BB"/>
    <w:rsid w:val="000A6558"/>
    <w:rsid w:val="000D5BC9"/>
    <w:rsid w:val="000F1231"/>
    <w:rsid w:val="00103A9C"/>
    <w:rsid w:val="001045A9"/>
    <w:rsid w:val="0010707F"/>
    <w:rsid w:val="001136A1"/>
    <w:rsid w:val="001200D1"/>
    <w:rsid w:val="0012158B"/>
    <w:rsid w:val="00130C56"/>
    <w:rsid w:val="00135BB9"/>
    <w:rsid w:val="00145C78"/>
    <w:rsid w:val="0015186A"/>
    <w:rsid w:val="00156AF6"/>
    <w:rsid w:val="0016713E"/>
    <w:rsid w:val="001726F8"/>
    <w:rsid w:val="00193AAF"/>
    <w:rsid w:val="00195F64"/>
    <w:rsid w:val="001A33F3"/>
    <w:rsid w:val="001D3889"/>
    <w:rsid w:val="001F57FD"/>
    <w:rsid w:val="00211016"/>
    <w:rsid w:val="002120AF"/>
    <w:rsid w:val="002121EE"/>
    <w:rsid w:val="00212636"/>
    <w:rsid w:val="0021532A"/>
    <w:rsid w:val="00217E05"/>
    <w:rsid w:val="00232249"/>
    <w:rsid w:val="00232AAB"/>
    <w:rsid w:val="00234F98"/>
    <w:rsid w:val="00237B6C"/>
    <w:rsid w:val="00240974"/>
    <w:rsid w:val="002425DD"/>
    <w:rsid w:val="0025530F"/>
    <w:rsid w:val="00255F88"/>
    <w:rsid w:val="00276D66"/>
    <w:rsid w:val="00277D12"/>
    <w:rsid w:val="0029161A"/>
    <w:rsid w:val="002A18F9"/>
    <w:rsid w:val="002A301A"/>
    <w:rsid w:val="002B79EE"/>
    <w:rsid w:val="002B7E0F"/>
    <w:rsid w:val="002C18AF"/>
    <w:rsid w:val="002C6CDD"/>
    <w:rsid w:val="002C6DE8"/>
    <w:rsid w:val="002C7BFD"/>
    <w:rsid w:val="002D4307"/>
    <w:rsid w:val="002E2927"/>
    <w:rsid w:val="002E7320"/>
    <w:rsid w:val="002F6C8E"/>
    <w:rsid w:val="00302188"/>
    <w:rsid w:val="00302DB3"/>
    <w:rsid w:val="003050FE"/>
    <w:rsid w:val="003124C2"/>
    <w:rsid w:val="00322EFE"/>
    <w:rsid w:val="0032668D"/>
    <w:rsid w:val="00330354"/>
    <w:rsid w:val="00334C99"/>
    <w:rsid w:val="00347BFE"/>
    <w:rsid w:val="00355CED"/>
    <w:rsid w:val="00357533"/>
    <w:rsid w:val="00365262"/>
    <w:rsid w:val="003771A9"/>
    <w:rsid w:val="003B247B"/>
    <w:rsid w:val="003F2010"/>
    <w:rsid w:val="003F348D"/>
    <w:rsid w:val="00405CA4"/>
    <w:rsid w:val="00420A33"/>
    <w:rsid w:val="004468B8"/>
    <w:rsid w:val="00454BAC"/>
    <w:rsid w:val="004676CC"/>
    <w:rsid w:val="0047138E"/>
    <w:rsid w:val="00495966"/>
    <w:rsid w:val="004A579F"/>
    <w:rsid w:val="004B525C"/>
    <w:rsid w:val="004B672F"/>
    <w:rsid w:val="004B6A61"/>
    <w:rsid w:val="004C5196"/>
    <w:rsid w:val="004C7E19"/>
    <w:rsid w:val="004D5942"/>
    <w:rsid w:val="004F484C"/>
    <w:rsid w:val="004F739F"/>
    <w:rsid w:val="00513B74"/>
    <w:rsid w:val="005163DF"/>
    <w:rsid w:val="00516D2A"/>
    <w:rsid w:val="00526AA5"/>
    <w:rsid w:val="00530376"/>
    <w:rsid w:val="0055135F"/>
    <w:rsid w:val="00560FDC"/>
    <w:rsid w:val="005642C8"/>
    <w:rsid w:val="0058484A"/>
    <w:rsid w:val="005D3231"/>
    <w:rsid w:val="005D3E76"/>
    <w:rsid w:val="005D6AAB"/>
    <w:rsid w:val="005E57CC"/>
    <w:rsid w:val="0060096C"/>
    <w:rsid w:val="00611BAC"/>
    <w:rsid w:val="00623DE9"/>
    <w:rsid w:val="00625F10"/>
    <w:rsid w:val="0062797C"/>
    <w:rsid w:val="00652A9D"/>
    <w:rsid w:val="00652E69"/>
    <w:rsid w:val="00655703"/>
    <w:rsid w:val="00670BF0"/>
    <w:rsid w:val="0067190A"/>
    <w:rsid w:val="00671B10"/>
    <w:rsid w:val="0067651A"/>
    <w:rsid w:val="00685304"/>
    <w:rsid w:val="00696BF0"/>
    <w:rsid w:val="006A17B1"/>
    <w:rsid w:val="006A2B10"/>
    <w:rsid w:val="006D7CF3"/>
    <w:rsid w:val="006E3461"/>
    <w:rsid w:val="006E4328"/>
    <w:rsid w:val="006F3133"/>
    <w:rsid w:val="006F5349"/>
    <w:rsid w:val="006F5C07"/>
    <w:rsid w:val="006F7F69"/>
    <w:rsid w:val="0070372C"/>
    <w:rsid w:val="007149F4"/>
    <w:rsid w:val="00721887"/>
    <w:rsid w:val="00725074"/>
    <w:rsid w:val="00730490"/>
    <w:rsid w:val="00737EF9"/>
    <w:rsid w:val="007408C8"/>
    <w:rsid w:val="007543B5"/>
    <w:rsid w:val="0077512D"/>
    <w:rsid w:val="00783FD5"/>
    <w:rsid w:val="0078777D"/>
    <w:rsid w:val="007B1D8D"/>
    <w:rsid w:val="007B4C13"/>
    <w:rsid w:val="007C461F"/>
    <w:rsid w:val="007C6C15"/>
    <w:rsid w:val="00805B26"/>
    <w:rsid w:val="00805E87"/>
    <w:rsid w:val="0081066E"/>
    <w:rsid w:val="008116AE"/>
    <w:rsid w:val="00811E93"/>
    <w:rsid w:val="00812F6B"/>
    <w:rsid w:val="008256DB"/>
    <w:rsid w:val="00825E05"/>
    <w:rsid w:val="00837DEE"/>
    <w:rsid w:val="00845842"/>
    <w:rsid w:val="008732C8"/>
    <w:rsid w:val="00875B5A"/>
    <w:rsid w:val="00875C13"/>
    <w:rsid w:val="00875FE2"/>
    <w:rsid w:val="00876F52"/>
    <w:rsid w:val="008A6477"/>
    <w:rsid w:val="008C403F"/>
    <w:rsid w:val="008C70B4"/>
    <w:rsid w:val="008E13D9"/>
    <w:rsid w:val="00936CC5"/>
    <w:rsid w:val="009459AB"/>
    <w:rsid w:val="00947DFD"/>
    <w:rsid w:val="0095337D"/>
    <w:rsid w:val="0095479A"/>
    <w:rsid w:val="00955344"/>
    <w:rsid w:val="0097155A"/>
    <w:rsid w:val="009753DC"/>
    <w:rsid w:val="00984C8E"/>
    <w:rsid w:val="009852E8"/>
    <w:rsid w:val="00986AB8"/>
    <w:rsid w:val="009976D0"/>
    <w:rsid w:val="009A79CE"/>
    <w:rsid w:val="009B4E76"/>
    <w:rsid w:val="009C0F50"/>
    <w:rsid w:val="009C5EBA"/>
    <w:rsid w:val="009C6A05"/>
    <w:rsid w:val="009D6FC5"/>
    <w:rsid w:val="009D719D"/>
    <w:rsid w:val="009E045B"/>
    <w:rsid w:val="009E1067"/>
    <w:rsid w:val="009E44F4"/>
    <w:rsid w:val="009F73B3"/>
    <w:rsid w:val="00A04AAC"/>
    <w:rsid w:val="00A04BC4"/>
    <w:rsid w:val="00A1270B"/>
    <w:rsid w:val="00A22395"/>
    <w:rsid w:val="00A3066A"/>
    <w:rsid w:val="00A33106"/>
    <w:rsid w:val="00A335AF"/>
    <w:rsid w:val="00A360A6"/>
    <w:rsid w:val="00A44D73"/>
    <w:rsid w:val="00A85D66"/>
    <w:rsid w:val="00A96F9A"/>
    <w:rsid w:val="00AA1E3B"/>
    <w:rsid w:val="00AB01B9"/>
    <w:rsid w:val="00AD0C4B"/>
    <w:rsid w:val="00AD5C0D"/>
    <w:rsid w:val="00AE1C46"/>
    <w:rsid w:val="00AE2C03"/>
    <w:rsid w:val="00AE3A4D"/>
    <w:rsid w:val="00AE4B6A"/>
    <w:rsid w:val="00AF6157"/>
    <w:rsid w:val="00B008D4"/>
    <w:rsid w:val="00B17C86"/>
    <w:rsid w:val="00B25108"/>
    <w:rsid w:val="00B26057"/>
    <w:rsid w:val="00B264DF"/>
    <w:rsid w:val="00B306CF"/>
    <w:rsid w:val="00B54714"/>
    <w:rsid w:val="00B54C20"/>
    <w:rsid w:val="00B67245"/>
    <w:rsid w:val="00B7200B"/>
    <w:rsid w:val="00B830B6"/>
    <w:rsid w:val="00B8657A"/>
    <w:rsid w:val="00BA3310"/>
    <w:rsid w:val="00BA5030"/>
    <w:rsid w:val="00BB112C"/>
    <w:rsid w:val="00BB7D41"/>
    <w:rsid w:val="00BC2B6C"/>
    <w:rsid w:val="00BC5707"/>
    <w:rsid w:val="00BD21F0"/>
    <w:rsid w:val="00BE7333"/>
    <w:rsid w:val="00BE78BF"/>
    <w:rsid w:val="00C01940"/>
    <w:rsid w:val="00C03875"/>
    <w:rsid w:val="00C14A9A"/>
    <w:rsid w:val="00C15E97"/>
    <w:rsid w:val="00C222B9"/>
    <w:rsid w:val="00C23905"/>
    <w:rsid w:val="00C31C30"/>
    <w:rsid w:val="00C372A7"/>
    <w:rsid w:val="00C51301"/>
    <w:rsid w:val="00C57A74"/>
    <w:rsid w:val="00C6435B"/>
    <w:rsid w:val="00C7284F"/>
    <w:rsid w:val="00C7728B"/>
    <w:rsid w:val="00CA5126"/>
    <w:rsid w:val="00CC7857"/>
    <w:rsid w:val="00CD6896"/>
    <w:rsid w:val="00CD73E8"/>
    <w:rsid w:val="00CE05B1"/>
    <w:rsid w:val="00CE5E4D"/>
    <w:rsid w:val="00CE6925"/>
    <w:rsid w:val="00D02FE2"/>
    <w:rsid w:val="00D033B2"/>
    <w:rsid w:val="00D1139A"/>
    <w:rsid w:val="00D16610"/>
    <w:rsid w:val="00D178C5"/>
    <w:rsid w:val="00D21B12"/>
    <w:rsid w:val="00D270EC"/>
    <w:rsid w:val="00D379DE"/>
    <w:rsid w:val="00D477BB"/>
    <w:rsid w:val="00D65746"/>
    <w:rsid w:val="00D77BA5"/>
    <w:rsid w:val="00D97A2E"/>
    <w:rsid w:val="00DA0AB8"/>
    <w:rsid w:val="00DA3567"/>
    <w:rsid w:val="00DA664F"/>
    <w:rsid w:val="00DC1C18"/>
    <w:rsid w:val="00DC2653"/>
    <w:rsid w:val="00DF6868"/>
    <w:rsid w:val="00E00FFC"/>
    <w:rsid w:val="00E05450"/>
    <w:rsid w:val="00E15382"/>
    <w:rsid w:val="00E22B3A"/>
    <w:rsid w:val="00E2638E"/>
    <w:rsid w:val="00E279E0"/>
    <w:rsid w:val="00E339F8"/>
    <w:rsid w:val="00E40AB8"/>
    <w:rsid w:val="00E70F4B"/>
    <w:rsid w:val="00E84ECB"/>
    <w:rsid w:val="00E95ABA"/>
    <w:rsid w:val="00E96260"/>
    <w:rsid w:val="00E970CB"/>
    <w:rsid w:val="00EA0C0C"/>
    <w:rsid w:val="00EA0D45"/>
    <w:rsid w:val="00EA1F53"/>
    <w:rsid w:val="00EA3E16"/>
    <w:rsid w:val="00EA73CA"/>
    <w:rsid w:val="00EB7581"/>
    <w:rsid w:val="00EC0B4F"/>
    <w:rsid w:val="00EC56D7"/>
    <w:rsid w:val="00EE0DD4"/>
    <w:rsid w:val="00EE7526"/>
    <w:rsid w:val="00EF217F"/>
    <w:rsid w:val="00F637A2"/>
    <w:rsid w:val="00F6488F"/>
    <w:rsid w:val="00F911B3"/>
    <w:rsid w:val="00FB4BAD"/>
    <w:rsid w:val="00FC1BDA"/>
    <w:rsid w:val="00FD0B53"/>
    <w:rsid w:val="00FE1362"/>
    <w:rsid w:val="00FF599F"/>
    <w:rsid w:val="00FF7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7A7FA"/>
  <w15:chartTrackingRefBased/>
  <w15:docId w15:val="{9B3073C3-BB29-451D-AD0E-A6F00A8A0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rsid w:val="00EA1F5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375B6"/>
    <w:rPr>
      <w:b/>
      <w:bCs/>
    </w:rPr>
  </w:style>
  <w:style w:type="paragraph" w:styleId="ListParagraph">
    <w:name w:val="List Paragraph"/>
    <w:aliases w:val="Table of contents numbered,Akapit z listą BS,List Paragraph 1,List_Paragraph,Multilevel para_II,List Paragraph (numbered (a)),OBC Bullet,List Paragraph11,Bullets,List Paragraph nowy,Liste 1,Paragraphe de liste PBLH,Dot pt,Normal numbered"/>
    <w:basedOn w:val="Normal"/>
    <w:link w:val="ListParagraphChar"/>
    <w:uiPriority w:val="34"/>
    <w:qFormat/>
    <w:rsid w:val="003F2010"/>
    <w:pPr>
      <w:ind w:left="720"/>
      <w:contextualSpacing/>
    </w:pPr>
  </w:style>
  <w:style w:type="character" w:styleId="Hyperlink">
    <w:name w:val="Hyperlink"/>
    <w:basedOn w:val="DefaultParagraphFont"/>
    <w:uiPriority w:val="99"/>
    <w:unhideWhenUsed/>
    <w:rsid w:val="00526AA5"/>
    <w:rPr>
      <w:color w:val="0563C1" w:themeColor="hyperlink"/>
      <w:u w:val="single"/>
    </w:rPr>
  </w:style>
  <w:style w:type="paragraph" w:styleId="FootnoteText">
    <w:name w:val="footnote text"/>
    <w:basedOn w:val="Normal"/>
    <w:link w:val="FootnoteTextChar"/>
    <w:uiPriority w:val="99"/>
    <w:semiHidden/>
    <w:unhideWhenUsed/>
    <w:rsid w:val="00526AA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6AA5"/>
    <w:rPr>
      <w:sz w:val="20"/>
      <w:szCs w:val="20"/>
    </w:rPr>
  </w:style>
  <w:style w:type="character" w:styleId="FootnoteReference">
    <w:name w:val="footnote reference"/>
    <w:basedOn w:val="DefaultParagraphFont"/>
    <w:uiPriority w:val="99"/>
    <w:semiHidden/>
    <w:unhideWhenUsed/>
    <w:rsid w:val="00526AA5"/>
    <w:rPr>
      <w:vertAlign w:val="superscript"/>
    </w:rPr>
  </w:style>
  <w:style w:type="paragraph" w:styleId="BalloonText">
    <w:name w:val="Balloon Text"/>
    <w:basedOn w:val="Normal"/>
    <w:link w:val="BalloonTextChar"/>
    <w:uiPriority w:val="99"/>
    <w:semiHidden/>
    <w:unhideWhenUsed/>
    <w:rsid w:val="000D5B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5BC9"/>
    <w:rPr>
      <w:rFonts w:ascii="Segoe UI" w:hAnsi="Segoe UI" w:cs="Segoe UI"/>
      <w:sz w:val="18"/>
      <w:szCs w:val="18"/>
    </w:rPr>
  </w:style>
  <w:style w:type="paragraph" w:styleId="Header">
    <w:name w:val="header"/>
    <w:basedOn w:val="Normal"/>
    <w:link w:val="HeaderChar"/>
    <w:uiPriority w:val="99"/>
    <w:unhideWhenUsed/>
    <w:rsid w:val="004A57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579F"/>
  </w:style>
  <w:style w:type="paragraph" w:styleId="Footer">
    <w:name w:val="footer"/>
    <w:basedOn w:val="Normal"/>
    <w:link w:val="FooterChar"/>
    <w:uiPriority w:val="99"/>
    <w:unhideWhenUsed/>
    <w:rsid w:val="004A57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579F"/>
  </w:style>
  <w:style w:type="character" w:customStyle="1" w:styleId="ListParagraphChar">
    <w:name w:val="List Paragraph Char"/>
    <w:aliases w:val="Table of contents numbered Char,Akapit z listą BS Char,List Paragraph 1 Char,List_Paragraph Char,Multilevel para_II Char,List Paragraph (numbered (a)) Char,OBC Bullet Char,List Paragraph11 Char,Bullets Char,List Paragraph nowy Char"/>
    <w:link w:val="ListParagraph"/>
    <w:uiPriority w:val="34"/>
    <w:qFormat/>
    <w:rsid w:val="0002415E"/>
  </w:style>
  <w:style w:type="character" w:styleId="CommentReference">
    <w:name w:val="annotation reference"/>
    <w:basedOn w:val="DefaultParagraphFont"/>
    <w:uiPriority w:val="99"/>
    <w:semiHidden/>
    <w:unhideWhenUsed/>
    <w:rsid w:val="00A1270B"/>
    <w:rPr>
      <w:sz w:val="16"/>
      <w:szCs w:val="16"/>
    </w:rPr>
  </w:style>
  <w:style w:type="paragraph" w:styleId="CommentText">
    <w:name w:val="annotation text"/>
    <w:basedOn w:val="Normal"/>
    <w:link w:val="CommentTextChar"/>
    <w:uiPriority w:val="99"/>
    <w:semiHidden/>
    <w:unhideWhenUsed/>
    <w:rsid w:val="00A1270B"/>
    <w:pPr>
      <w:spacing w:line="240" w:lineRule="auto"/>
    </w:pPr>
    <w:rPr>
      <w:sz w:val="20"/>
      <w:szCs w:val="20"/>
    </w:rPr>
  </w:style>
  <w:style w:type="character" w:customStyle="1" w:styleId="CommentTextChar">
    <w:name w:val="Comment Text Char"/>
    <w:basedOn w:val="DefaultParagraphFont"/>
    <w:link w:val="CommentText"/>
    <w:uiPriority w:val="99"/>
    <w:semiHidden/>
    <w:rsid w:val="00A1270B"/>
    <w:rPr>
      <w:sz w:val="20"/>
      <w:szCs w:val="20"/>
    </w:rPr>
  </w:style>
  <w:style w:type="paragraph" w:styleId="CommentSubject">
    <w:name w:val="annotation subject"/>
    <w:basedOn w:val="CommentText"/>
    <w:next w:val="CommentText"/>
    <w:link w:val="CommentSubjectChar"/>
    <w:uiPriority w:val="99"/>
    <w:semiHidden/>
    <w:unhideWhenUsed/>
    <w:rsid w:val="00A1270B"/>
    <w:rPr>
      <w:b/>
      <w:bCs/>
    </w:rPr>
  </w:style>
  <w:style w:type="character" w:customStyle="1" w:styleId="CommentSubjectChar">
    <w:name w:val="Comment Subject Char"/>
    <w:basedOn w:val="CommentTextChar"/>
    <w:link w:val="CommentSubject"/>
    <w:uiPriority w:val="99"/>
    <w:semiHidden/>
    <w:rsid w:val="00A1270B"/>
    <w:rPr>
      <w:b/>
      <w:bCs/>
      <w:sz w:val="20"/>
      <w:szCs w:val="20"/>
    </w:rPr>
  </w:style>
  <w:style w:type="table" w:styleId="TableGrid">
    <w:name w:val="Table Grid"/>
    <w:basedOn w:val="TableNormal"/>
    <w:uiPriority w:val="39"/>
    <w:rsid w:val="0097155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84584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873415">
      <w:bodyDiv w:val="1"/>
      <w:marLeft w:val="0"/>
      <w:marRight w:val="0"/>
      <w:marTop w:val="0"/>
      <w:marBottom w:val="0"/>
      <w:divBdr>
        <w:top w:val="none" w:sz="0" w:space="0" w:color="auto"/>
        <w:left w:val="none" w:sz="0" w:space="0" w:color="auto"/>
        <w:bottom w:val="none" w:sz="0" w:space="0" w:color="auto"/>
        <w:right w:val="none" w:sz="0" w:space="0" w:color="auto"/>
      </w:divBdr>
    </w:div>
    <w:div w:id="1062095057">
      <w:bodyDiv w:val="1"/>
      <w:marLeft w:val="0"/>
      <w:marRight w:val="0"/>
      <w:marTop w:val="0"/>
      <w:marBottom w:val="0"/>
      <w:divBdr>
        <w:top w:val="none" w:sz="0" w:space="0" w:color="auto"/>
        <w:left w:val="none" w:sz="0" w:space="0" w:color="auto"/>
        <w:bottom w:val="none" w:sz="0" w:space="0" w:color="auto"/>
        <w:right w:val="none" w:sz="0" w:space="0" w:color="auto"/>
      </w:divBdr>
    </w:div>
    <w:div w:id="1382636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zdarar.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zdarar.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A61E4-FD8C-4A59-83FD-5D8FCDCC5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2849</Words>
  <Characters>16242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Matosyan</dc:creator>
  <cp:keywords>https:/mul2.gov.am/tasks/1359610/oneclick?token=dc7b8a52865e13c1736c191c4f87db6f</cp:keywords>
  <dc:description/>
  <cp:lastModifiedBy>Armen Hayrapetyan</cp:lastModifiedBy>
  <cp:revision>2</cp:revision>
  <cp:lastPrinted>2026-03-16T06:13:00Z</cp:lastPrinted>
  <dcterms:created xsi:type="dcterms:W3CDTF">2026-09-17T06:21:00Z</dcterms:created>
  <dcterms:modified xsi:type="dcterms:W3CDTF">2026-09-17T06:21:00Z</dcterms:modified>
</cp:coreProperties>
</file>