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04E" w:rsidRDefault="0003104E" w:rsidP="0003104E">
      <w:pPr>
        <w:spacing w:line="360" w:lineRule="auto"/>
        <w:jc w:val="center"/>
        <w:rPr>
          <w:rFonts w:ascii="GHEA Mariam" w:hAnsi="GHEA Mariam"/>
          <w:b/>
        </w:rPr>
      </w:pPr>
      <w:r>
        <w:rPr>
          <w:rFonts w:ascii="GHEA Mariam" w:hAnsi="GHEA Mariam"/>
          <w:b/>
        </w:rPr>
        <w:t>ԱՄՓՈՓԱԹԵՐԹ</w:t>
      </w:r>
    </w:p>
    <w:p w:rsidR="0003104E" w:rsidRDefault="0003104E" w:rsidP="0003104E">
      <w:pPr>
        <w:spacing w:line="360" w:lineRule="auto"/>
        <w:jc w:val="center"/>
        <w:rPr>
          <w:rFonts w:ascii="GHEA Mariam" w:hAnsi="GHEA Mariam" w:cs="Sylfaen"/>
          <w:b/>
          <w:bCs/>
          <w:lang w:val="fr-FR"/>
        </w:rPr>
      </w:pPr>
      <w:r>
        <w:rPr>
          <w:rFonts w:ascii="GHEA Mariam" w:hAnsi="GHEA Mariam" w:cs="Sylfaen"/>
          <w:b/>
          <w:bCs/>
          <w:iCs/>
          <w:lang w:val="hy-AM"/>
        </w:rPr>
        <w:t xml:space="preserve">«ՀԱՅԱՍՏԱՆԻ ՀԱՆՐԱՊԵՏՈՒԹՅԱՆ ԿԱՌԱՎԱՐՈՒԹՅԱՆ 2022 ԹՎԱԿԱՆԻ ՀՈԿՏԵՄԲԵՐԻ 6-Ի N 1569-Ն ՈՐՈՇՄԱՆ ՄԵՋ  ՓՈՓՈԽՈՒԹՅՈՒՆ ԵՎ ԼՐԱՑՈՒՄ ԿԱՏԱՐԵԼՈՒ ՄԱՍԻՆ» ՀԱՅԱՍՏԱՆԻ ՀԱՆՐԱՊԵՏՈՒԹՅԱՆ </w:t>
      </w:r>
      <w:bookmarkStart w:id="0" w:name="_GoBack"/>
      <w:bookmarkEnd w:id="0"/>
      <w:r>
        <w:rPr>
          <w:rFonts w:ascii="GHEA Mariam" w:hAnsi="GHEA Mariam" w:cs="Sylfaen"/>
          <w:b/>
          <w:bCs/>
          <w:iCs/>
          <w:lang w:val="hy-AM"/>
        </w:rPr>
        <w:t>ԿԱՌԱՎԱՐՈՒԹՅԱՆ ՈՐՈՇՄԱՆ ՆԱԽԱԳԾԻ</w:t>
      </w:r>
    </w:p>
    <w:p w:rsidR="0003104E" w:rsidRDefault="0003104E" w:rsidP="0003104E">
      <w:pPr>
        <w:spacing w:line="360" w:lineRule="auto"/>
        <w:jc w:val="center"/>
        <w:rPr>
          <w:rFonts w:ascii="GHEA Mariam" w:hAnsi="GHEA Mariam" w:cs="Sylfaen"/>
          <w:b/>
          <w:bCs/>
          <w:lang w:val="fr-FR"/>
        </w:rPr>
      </w:pPr>
    </w:p>
    <w:tbl>
      <w:tblPr>
        <w:tblW w:w="14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3"/>
        <w:gridCol w:w="3505"/>
        <w:gridCol w:w="67"/>
        <w:gridCol w:w="113"/>
        <w:gridCol w:w="95"/>
        <w:gridCol w:w="85"/>
        <w:gridCol w:w="2682"/>
      </w:tblGrid>
      <w:tr w:rsidR="0003104E" w:rsidTr="0003104E">
        <w:trPr>
          <w:trHeight w:val="176"/>
        </w:trPr>
        <w:tc>
          <w:tcPr>
            <w:tcW w:w="11993" w:type="dxa"/>
            <w:gridSpan w:val="5"/>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numPr>
                <w:ilvl w:val="0"/>
                <w:numId w:val="13"/>
              </w:numPr>
              <w:spacing w:line="360" w:lineRule="auto"/>
              <w:ind w:left="0"/>
              <w:contextualSpacing/>
              <w:jc w:val="center"/>
              <w:rPr>
                <w:rFonts w:ascii="GHEA Mariam" w:hAnsi="GHEA Mariam"/>
                <w:b/>
                <w:lang w:val="fr-FR"/>
              </w:rPr>
            </w:pPr>
            <w:r>
              <w:rPr>
                <w:rFonts w:ascii="GHEA Mariam" w:hAnsi="GHEA Mariam"/>
                <w:b/>
                <w:lang w:val="fr-FR"/>
              </w:rPr>
              <w:t>ՀՀ միջուկային անվտանգության կարգավորման կոմիտե</w:t>
            </w: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17.06.2025 թ.</w:t>
            </w:r>
          </w:p>
        </w:tc>
      </w:tr>
      <w:tr w:rsidR="0003104E" w:rsidTr="0003104E">
        <w:trPr>
          <w:trHeight w:val="293"/>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01/610/885-2025</w:t>
            </w:r>
          </w:p>
        </w:tc>
      </w:tr>
      <w:tr w:rsidR="0003104E" w:rsidTr="0003104E">
        <w:trPr>
          <w:trHeight w:val="203"/>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Ընդունվել է:</w:t>
            </w:r>
          </w:p>
        </w:tc>
      </w:tr>
      <w:tr w:rsidR="0003104E" w:rsidTr="0003104E">
        <w:trPr>
          <w:trHeight w:val="428"/>
        </w:trPr>
        <w:tc>
          <w:tcPr>
            <w:tcW w:w="11993" w:type="dxa"/>
            <w:gridSpan w:val="5"/>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առողջապահության նախարարություն</w:t>
            </w: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18.06.2025 թ.</w:t>
            </w:r>
          </w:p>
        </w:tc>
      </w:tr>
      <w:tr w:rsidR="0003104E" w:rsidTr="0003104E">
        <w:trPr>
          <w:trHeight w:val="311"/>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ԱԱ//20115-2025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fr-FR"/>
              </w:rPr>
            </w:pPr>
            <w:r>
              <w:rPr>
                <w:rFonts w:ascii="GHEA Mariam" w:hAnsi="GHEA Mariam"/>
                <w:b/>
                <w:lang w:val="fr-FR"/>
              </w:rPr>
              <w:t>Ընդունվել է:</w:t>
            </w:r>
          </w:p>
        </w:tc>
      </w:tr>
      <w:tr w:rsidR="0003104E" w:rsidTr="0003104E">
        <w:trPr>
          <w:trHeight w:val="428"/>
        </w:trPr>
        <w:tc>
          <w:tcPr>
            <w:tcW w:w="11993" w:type="dxa"/>
            <w:gridSpan w:val="5"/>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142" w:right="-109" w:hanging="142"/>
              <w:contextualSpacing/>
              <w:jc w:val="center"/>
              <w:rPr>
                <w:rFonts w:ascii="GHEA Mariam" w:hAnsi="GHEA Mariam"/>
                <w:b/>
                <w:sz w:val="24"/>
                <w:szCs w:val="24"/>
                <w:lang w:val="fr-FR"/>
              </w:rPr>
            </w:pPr>
            <w:r>
              <w:rPr>
                <w:rFonts w:ascii="GHEA Mariam" w:hAnsi="GHEA Mariam"/>
                <w:b/>
                <w:sz w:val="24"/>
                <w:szCs w:val="24"/>
                <w:lang w:val="fr-FR"/>
              </w:rPr>
              <w:t>ՀՀ վիճակագրական կոմիտե</w:t>
            </w: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19.06.2025 թ.</w:t>
            </w:r>
          </w:p>
        </w:tc>
      </w:tr>
      <w:tr w:rsidR="0003104E" w:rsidTr="0003104E">
        <w:trPr>
          <w:trHeight w:val="311"/>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ՎԿ/1-02/2563-2025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 xml:space="preserve">   Համաձայն պաշտոնական վիճակագրության մասին օրենքի (այսուհետ՝ Օրենք) 7-րդ հոդվածի 2-րդ մասով սահմանված դրույթների՝ Վիճակագրական կոմիտեն (Արմստատ) որոշակի քաղաքական ուղղվածությամբ պետական ինստիտուտներից արմատապես տարբերվող պետական մարմին է: Քաղաքական, վարչական, գերատեսչական շահերի միջև առկա բախումներում պաշտոնական վիճակագրությունը չներքաշելու երաշխիքները սահմանված են պաշտոնական վիճակագրության հիմնարար սկզբունքներով: Իսկ Օրենքի 14-րդ հոդվածի 1-ին մասի համաձայն՝ ՀՀ տարածքում պաշտոնական վիճակագրության իրագործման հիմքը վիճակագրական </w:t>
            </w:r>
            <w:r>
              <w:rPr>
                <w:rFonts w:ascii="GHEA Mariam" w:hAnsi="GHEA Mariam"/>
                <w:lang w:val="fr-FR"/>
              </w:rPr>
              <w:lastRenderedPageBreak/>
              <w:t>ծրագրերն են (հնգամյա ու տարեկան, այսուհետ՝ Ծրագրեր): Ընդ որում, Օրենքով Արմստատին վերապահված չէ գործունեության կոնկրետ տեսակով զբաղվելու կամ գործունեություն իրականացնելու իրավունքը հաստատող վարչական և այլ ակտերի ընդունման որևէ լիազորություն, որոնց վերաբերյալ էլ Նախագծով նախատեսվում են թեմատիկ տարածական տվյալների շերտ(եր)ի ստեղծման, վարման, ազգային գեոպորտալում ինտեգրման, թարմացման և այլնի հետ կապված կարգավորումները:</w:t>
            </w:r>
          </w:p>
          <w:p w:rsidR="0003104E" w:rsidRDefault="0003104E">
            <w:pPr>
              <w:spacing w:line="360" w:lineRule="auto"/>
              <w:jc w:val="both"/>
              <w:rPr>
                <w:rFonts w:ascii="GHEA Mariam" w:hAnsi="GHEA Mariam"/>
                <w:lang w:val="fr-FR"/>
              </w:rPr>
            </w:pPr>
            <w:r>
              <w:rPr>
                <w:rFonts w:ascii="GHEA Mariam" w:hAnsi="GHEA Mariam"/>
                <w:lang w:val="fr-FR"/>
              </w:rPr>
              <w:t xml:space="preserve">   Վերոգրյալով պայմանավորված, ինչպես նաև հաշվի առնելով այն հանգամանքը, որ խնդրո առարկա Նախագծով նախատեսվող դրույթները վերաբերում են որոշակի քաղաքական ուղղվածությամբ պետական և տեղական ինքնակառավարման մարմինների իրավասությունների ներքո գտնվող այնպիսի գործողությունների, ինչպիսիք են, օրինակ, իրավունքների գրանցումն ու հաշվառումը,  գործունեության արտոնումները, թույլատրումը և այլն, Արմստատը Նախագծի վերաբերյալ, վիճակագրական գործառույթների տեսանկյունից, առաջարկություն/դիտողություն չի կարող ներկայացնել:</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hy-AM"/>
              </w:rPr>
            </w:pPr>
            <w:r>
              <w:rPr>
                <w:rFonts w:ascii="GHEA Mariam" w:hAnsi="GHEA Mariam"/>
                <w:b/>
                <w:lang w:val="fr-FR"/>
              </w:rPr>
              <w:lastRenderedPageBreak/>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lastRenderedPageBreak/>
              <w:t>ՀՀ քաղաքաշինության կոմիտե</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19.06.2025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01/18.1/9863-2025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hy-AM"/>
              </w:rPr>
            </w:pPr>
            <w:r>
              <w:rPr>
                <w:rFonts w:ascii="GHEA Mariam" w:hAnsi="GHEA Mariam"/>
                <w:b/>
                <w:lang w:val="fr-FR"/>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պետական պահպանության ծառայություն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19.06.2025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19/1109</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hy-AM"/>
              </w:rPr>
            </w:pPr>
            <w:r>
              <w:rPr>
                <w:rFonts w:ascii="GHEA Mariam" w:hAnsi="GHEA Mariam"/>
                <w:b/>
                <w:lang w:val="fr-FR"/>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lastRenderedPageBreak/>
              <w:t>ՀՀ կրթության, գիտության, մշակույթի և սպորտի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19.06.2025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01/20.3/18913-2025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hy-AM"/>
              </w:rPr>
            </w:pPr>
            <w:r>
              <w:rPr>
                <w:rFonts w:ascii="GHEA Mariam" w:hAnsi="GHEA Mariam"/>
                <w:b/>
                <w:lang w:val="fr-FR"/>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պետական վերահսկողական ծառայություն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20.06.2025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Ե/1423-25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hy-AM"/>
              </w:rPr>
            </w:pPr>
            <w:r>
              <w:rPr>
                <w:rFonts w:ascii="GHEA Mariam" w:hAnsi="GHEA Mariam"/>
                <w:b/>
                <w:lang w:val="fr-FR"/>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պաշտպանության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23.06.2025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ՊՆ/510/7271-2025</w:t>
            </w:r>
          </w:p>
        </w:tc>
      </w:tr>
      <w:tr w:rsidR="0003104E" w:rsidTr="0003104E">
        <w:trPr>
          <w:trHeight w:val="4647"/>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hy-AM"/>
              </w:rPr>
            </w:pPr>
            <w:r>
              <w:rPr>
                <w:rFonts w:ascii="GHEA Mariam" w:hAnsi="GHEA Mariam"/>
                <w:lang w:val="fr-FR"/>
              </w:rPr>
              <w:t xml:space="preserve">   </w:t>
            </w:r>
            <w:r>
              <w:rPr>
                <w:rFonts w:ascii="GHEA Mariam" w:hAnsi="GHEA Mariam"/>
                <w:lang w:val="hy-AM"/>
              </w:rPr>
              <w:t>2025 թվականի հունիսի 13-ի Ձեր N ՍԹ/11554-2025 գրության առնչությամբ հայտնում եմ, որ ««Հայաստանի հանրապետության կառավարության 2022 թվականի հոկտեմբերի 6-ի N 1569-Ն որոշման մեջ լրացում կատարելու մասին ՀՀ կառավարության որոշման նախագծի ուսումնասիրության արդյունքներով առաջարկում ենք նախագծի 1-ին կետով լրացվող նոր 16-րդ գլխում 210-րդ կետի 13-րդ ենթակետից հետո լրացնել նաև համայնք (համայնքի անվանում (Community_Name)) հատկանիշը, քանի որ նշված գլուխը վերաբերում է ինչպես պետական, այնպես էլ տեղական ինքնակառավարման մարմիններին, իսկ աղյուսակ 1-ում «Դաշտի անվանում (Field name)» սյունակում առաջարկում ենք սահմանել նաև արտաքին նույնականացուցիչների հայերեն անվանումները:</w:t>
            </w:r>
          </w:p>
        </w:tc>
        <w:tc>
          <w:tcPr>
            <w:tcW w:w="6547" w:type="dxa"/>
            <w:gridSpan w:val="6"/>
            <w:tcBorders>
              <w:top w:val="single" w:sz="4" w:space="0" w:color="auto"/>
              <w:left w:val="single" w:sz="4" w:space="0" w:color="auto"/>
              <w:bottom w:val="single" w:sz="4" w:space="0" w:color="auto"/>
              <w:right w:val="single" w:sz="4" w:space="0" w:color="auto"/>
            </w:tcBorders>
          </w:tcPr>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b/>
                <w:lang w:val="hy-AM"/>
              </w:rPr>
            </w:pPr>
            <w:r>
              <w:rPr>
                <w:rFonts w:ascii="GHEA Mariam" w:hAnsi="GHEA Mariam"/>
                <w:b/>
                <w:lang w:val="fr-FR"/>
              </w:rPr>
              <w:t>Ընդունվել է</w:t>
            </w:r>
            <w:r>
              <w:rPr>
                <w:rFonts w:ascii="GHEA Mariam" w:hAnsi="GHEA Mariam"/>
                <w:b/>
                <w:lang w:val="hy-AM"/>
              </w:rPr>
              <w:t>։</w:t>
            </w:r>
          </w:p>
          <w:p w:rsidR="0003104E" w:rsidRDefault="0003104E">
            <w:pPr>
              <w:spacing w:line="360" w:lineRule="auto"/>
              <w:jc w:val="both"/>
              <w:rPr>
                <w:rFonts w:ascii="GHEA Mariam" w:hAnsi="GHEA Mariam"/>
                <w:bCs/>
                <w:lang w:val="hy-AM"/>
              </w:rPr>
            </w:pPr>
            <w:r>
              <w:rPr>
                <w:rFonts w:ascii="GHEA Mariam" w:hAnsi="GHEA Mariam"/>
                <w:bCs/>
                <w:lang w:val="hy-AM"/>
              </w:rPr>
              <w:t xml:space="preserve">   Նախագծում կատարվել են համապատասխան լրացումներ։</w:t>
            </w: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r>
              <w:rPr>
                <w:rFonts w:ascii="GHEA Mariam" w:hAnsi="GHEA Mariam"/>
                <w:b/>
                <w:lang w:val="fr-FR"/>
              </w:rPr>
              <w:t>Ընդունվել է:</w:t>
            </w:r>
          </w:p>
        </w:tc>
      </w:tr>
      <w:tr w:rsidR="0003104E" w:rsidTr="0003104E">
        <w:trPr>
          <w:trHeight w:val="428"/>
        </w:trPr>
        <w:tc>
          <w:tcPr>
            <w:tcW w:w="11898" w:type="dxa"/>
            <w:gridSpan w:val="4"/>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142" w:firstLine="709"/>
              <w:contextualSpacing/>
              <w:jc w:val="center"/>
              <w:rPr>
                <w:rFonts w:ascii="GHEA Mariam" w:hAnsi="GHEA Mariam"/>
                <w:b/>
                <w:sz w:val="24"/>
                <w:szCs w:val="24"/>
                <w:lang w:val="fr-FR"/>
              </w:rPr>
            </w:pPr>
            <w:r>
              <w:rPr>
                <w:rFonts w:ascii="GHEA Mariam" w:hAnsi="GHEA Mariam"/>
                <w:b/>
                <w:sz w:val="24"/>
                <w:szCs w:val="24"/>
                <w:lang w:val="fr-FR"/>
              </w:rPr>
              <w:t>ՀՀ վարչապետի աշխատակազմի տեսչական մարմինների աշխատանքների համակարգման գրասենյակ</w:t>
            </w:r>
          </w:p>
        </w:tc>
        <w:tc>
          <w:tcPr>
            <w:tcW w:w="2862" w:type="dxa"/>
            <w:gridSpan w:val="3"/>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23.06.2025 թ.</w:t>
            </w:r>
          </w:p>
        </w:tc>
      </w:tr>
      <w:tr w:rsidR="0003104E" w:rsidTr="0003104E">
        <w:trPr>
          <w:trHeight w:val="536"/>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862" w:type="dxa"/>
            <w:gridSpan w:val="3"/>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//19988-2025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t>Ընդունվել է:</w:t>
            </w:r>
          </w:p>
        </w:tc>
      </w:tr>
      <w:tr w:rsidR="0003104E" w:rsidTr="0003104E">
        <w:trPr>
          <w:trHeight w:val="428"/>
        </w:trPr>
        <w:tc>
          <w:tcPr>
            <w:tcW w:w="11993" w:type="dxa"/>
            <w:gridSpan w:val="5"/>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lastRenderedPageBreak/>
              <w:t>ՀՀ տարածքային կառավարման և ենթակառուցվածքների նախարարություն</w:t>
            </w: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24.06.2025 թ.</w:t>
            </w:r>
          </w:p>
        </w:tc>
      </w:tr>
      <w:tr w:rsidR="0003104E" w:rsidTr="0003104E">
        <w:trPr>
          <w:trHeight w:val="311"/>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ԴԽ/14.2/21231-2025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Ընդունվել է:</w:t>
            </w:r>
          </w:p>
        </w:tc>
      </w:tr>
      <w:tr w:rsidR="0003104E" w:rsidTr="0003104E">
        <w:trPr>
          <w:trHeight w:val="428"/>
        </w:trPr>
        <w:tc>
          <w:tcPr>
            <w:tcW w:w="11993" w:type="dxa"/>
            <w:gridSpan w:val="5"/>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շրջակա միջավայրի նախարարություն</w:t>
            </w: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24.06.2025 թ.</w:t>
            </w:r>
          </w:p>
        </w:tc>
      </w:tr>
      <w:tr w:rsidR="0003104E" w:rsidTr="0003104E">
        <w:trPr>
          <w:trHeight w:val="311"/>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1/02.5/7185-2025</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1. «Կառավարության 2022 թվականի հոկտեմբերի 6-ի N 1569-Ն որոշման մեջ լրացում կատարելու մասին» Կառավարության որոշման նախագծի 1-ին կետով լրացվող 16-րդ գլխի 212-րդ կետով նախատեսված ոլորտային լիազոր մարմինների կողմից լրացուցիչ հատկանիշային տվյալների ցանկերի սահմանման և ձևաչափի կազմման համար առաջարկվում է նախատեսել ժամկետներ</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Չի ընդունվել:</w:t>
            </w:r>
          </w:p>
          <w:p w:rsidR="0003104E" w:rsidRDefault="0003104E">
            <w:pPr>
              <w:spacing w:line="360" w:lineRule="auto"/>
              <w:jc w:val="both"/>
              <w:rPr>
                <w:rFonts w:ascii="GHEA Mariam" w:hAnsi="GHEA Mariam"/>
                <w:lang w:val="fr-FR"/>
              </w:rPr>
            </w:pPr>
            <w:r>
              <w:rPr>
                <w:rFonts w:ascii="GHEA Mariam" w:hAnsi="GHEA Mariam"/>
                <w:lang w:val="fr-FR"/>
              </w:rPr>
              <w:t>ՀՀ կառավարության 2022 թվականի հոկտեմբերի 6-ի «Տարածական տվյալների ստանդարտացման ուղեցույցները հաստատելու մասին» N 1569-Ն որոշմամբ սահմանված է տարածական տվյալների բազային և թեմատիկ խմբերի շերտերի նվազագույն հատկանիշային տվյալների ցանկերը, իսկ ոլորտային լիազոր մարմինների կողմից լրացուցիչ հատկանիշային տվյալների ցանկերի սահմանումը կրելու է շարունակական բնույթ։ Սա հնարավորություն կընձեռի պահպանել ճկունություն և ապահովել տվյալների բազայի կառուցվածքի շարունակական զարգացում՝ համաձայն ոլորտի զարգացման և առաջացող նոր պահանջների։ Այս մոտեցումը թույլ կտա ոլորտային մարմիններին անհրաժեշտության դեպքում ընդլայնել ցանկը և ներառել նոր, արդիական տվյալներ՝ առանց ժամկետային սահմանափակումների։</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2.</w:t>
            </w:r>
            <w:r>
              <w:rPr>
                <w:rFonts w:ascii="GHEA Mariam" w:hAnsi="GHEA Mariam"/>
                <w:lang w:val="fr-FR"/>
              </w:rPr>
              <w:tab/>
              <w:t>Շրջակա միջավայրի նախարարության կողմից տրամադրվող որոշ թույլատվական փաստաթղթերում առկա չէ տարածական օբյեկտի կոորդինատներ մատնանշող տեղեկատվություն, ուստի «Կառավարության 2022 թվականի հոկտեմբերի 6-ի N 1569-Ն որոշման մեջ լրացում կատարելու մասին» Կառավարության որոշման նախագծով առաջարկվող նոր թեմատիկ շերտում այդ տեղեկատվությունը չի կարող լրացվել։ Առաջարկվում է լրացուցիչ քննարկում կազմակերպել՝ նոր շերտով նախատեսվող թույլատվական փաստաթղթերի մուտքագրման առանձնահատկությունների, տվյալների մուտքագրման երկօրյա ժամկետի, մուտքագրված տվյալների փոփոխելիության և այլ հարցերի պարզաբանման համար։</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en-GB"/>
              </w:rPr>
              <w:t>Մասամբ</w:t>
            </w:r>
            <w:r>
              <w:rPr>
                <w:rFonts w:ascii="GHEA Mariam" w:hAnsi="GHEA Mariam"/>
                <w:b/>
                <w:lang w:val="fr-FR"/>
              </w:rPr>
              <w:t xml:space="preserve"> </w:t>
            </w:r>
            <w:r>
              <w:rPr>
                <w:rFonts w:ascii="GHEA Mariam" w:hAnsi="GHEA Mariam"/>
                <w:b/>
                <w:lang w:val="en-GB"/>
              </w:rPr>
              <w:t>է</w:t>
            </w:r>
            <w:r>
              <w:rPr>
                <w:rFonts w:ascii="GHEA Mariam" w:hAnsi="GHEA Mariam"/>
                <w:b/>
                <w:lang w:val="fr-FR"/>
              </w:rPr>
              <w:t xml:space="preserve"> </w:t>
            </w:r>
            <w:r>
              <w:rPr>
                <w:rFonts w:ascii="GHEA Mariam" w:hAnsi="GHEA Mariam"/>
                <w:b/>
                <w:lang w:val="en-GB"/>
              </w:rPr>
              <w:t>ընդունվել</w:t>
            </w:r>
            <w:r>
              <w:rPr>
                <w:rFonts w:ascii="GHEA Mariam" w:hAnsi="GHEA Mariam"/>
                <w:b/>
                <w:lang w:val="fr-FR"/>
              </w:rPr>
              <w:t>:</w:t>
            </w:r>
          </w:p>
          <w:p w:rsidR="0003104E" w:rsidRDefault="0003104E">
            <w:pPr>
              <w:spacing w:line="360" w:lineRule="auto"/>
              <w:jc w:val="both"/>
              <w:rPr>
                <w:rFonts w:ascii="GHEA Mariam" w:hAnsi="GHEA Mariam"/>
                <w:lang w:val="hy-AM"/>
              </w:rPr>
            </w:pPr>
            <w:r>
              <w:rPr>
                <w:rFonts w:ascii="GHEA Mariam" w:hAnsi="GHEA Mariam"/>
                <w:lang w:val="hy-AM"/>
              </w:rPr>
              <w:t>Երկօրյա ժամկետի վերաբերյալ արդեն իսկ տրվել</w:t>
            </w:r>
            <w:r>
              <w:rPr>
                <w:rFonts w:ascii="GHEA Mariam" w:hAnsi="GHEA Mariam"/>
                <w:lang w:val="fr-FR"/>
              </w:rPr>
              <w:t xml:space="preserve"> </w:t>
            </w:r>
            <w:r>
              <w:rPr>
                <w:rFonts w:ascii="GHEA Mariam" w:hAnsi="GHEA Mariam"/>
                <w:lang w:val="hy-AM"/>
              </w:rPr>
              <w:t>է</w:t>
            </w:r>
            <w:r>
              <w:rPr>
                <w:rFonts w:ascii="GHEA Mariam" w:hAnsi="GHEA Mariam"/>
                <w:lang w:val="fr-FR"/>
              </w:rPr>
              <w:t xml:space="preserve"> </w:t>
            </w:r>
            <w:r>
              <w:rPr>
                <w:rFonts w:ascii="GHEA Mariam" w:hAnsi="GHEA Mariam"/>
                <w:lang w:val="hy-AM"/>
              </w:rPr>
              <w:t>համապատասխան</w:t>
            </w:r>
            <w:r>
              <w:rPr>
                <w:rFonts w:ascii="GHEA Mariam" w:hAnsi="GHEA Mariam"/>
                <w:lang w:val="fr-FR"/>
              </w:rPr>
              <w:t xml:space="preserve"> </w:t>
            </w:r>
            <w:r>
              <w:rPr>
                <w:rFonts w:ascii="GHEA Mariam" w:hAnsi="GHEA Mariam"/>
                <w:lang w:val="hy-AM"/>
              </w:rPr>
              <w:t>պարզաբանում Ձեր</w:t>
            </w:r>
            <w:r>
              <w:rPr>
                <w:rFonts w:ascii="GHEA Mariam" w:hAnsi="GHEA Mariam"/>
                <w:lang w:val="fr-FR"/>
              </w:rPr>
              <w:t xml:space="preserve"> </w:t>
            </w:r>
            <w:r>
              <w:rPr>
                <w:rFonts w:ascii="GHEA Mariam" w:hAnsi="GHEA Mariam"/>
                <w:lang w:val="hy-AM"/>
              </w:rPr>
              <w:t>կողմից</w:t>
            </w:r>
            <w:r>
              <w:rPr>
                <w:rFonts w:ascii="GHEA Mariam" w:hAnsi="GHEA Mariam"/>
                <w:lang w:val="fr-FR"/>
              </w:rPr>
              <w:t xml:space="preserve"> ներկայացված 2-րդ դիտարկման կապակցությամբ, միաժամանակ </w:t>
            </w:r>
            <w:r>
              <w:rPr>
                <w:rFonts w:ascii="GHEA Mariam" w:hAnsi="GHEA Mariam"/>
                <w:lang w:val="hy-AM"/>
              </w:rPr>
              <w:t>կատարվել է համապատասխան փոփոխություն ժամկետի վերանայման մասով։</w:t>
            </w:r>
          </w:p>
          <w:p w:rsidR="0003104E" w:rsidRDefault="0003104E">
            <w:pPr>
              <w:spacing w:line="360" w:lineRule="auto"/>
              <w:jc w:val="both"/>
              <w:rPr>
                <w:rFonts w:ascii="GHEA Mariam" w:hAnsi="GHEA Mariam"/>
                <w:lang w:val="hy-AM"/>
              </w:rPr>
            </w:pPr>
            <w:r>
              <w:rPr>
                <w:rFonts w:ascii="GHEA Mariam" w:hAnsi="GHEA Mariam"/>
                <w:lang w:val="hy-AM"/>
              </w:rPr>
              <w:t>Բացի այդ՝ մուտքագրված տվյալների փոփոխելիության հարցը լիարժեք կարգավորված է առաջարկվող նախագծում։ Միաժամանակ ներկայումս շրջանառվում է ««Տարածական տվյալների մասին» օրենքում փոփոխություն և լրացում կատարելու մասին»</w:t>
            </w:r>
            <w:r>
              <w:rPr>
                <w:rFonts w:ascii="GHEA Mariam" w:hAnsi="GHEA Mariam"/>
                <w:lang w:val="hy-AM"/>
              </w:rPr>
              <w:br/>
              <w:t>օրենքի նախագիծ, որի 1-ին հոդվածով նախատեսվում է գործող օրենքի 7-րդ հոդվածի 1-ին մասը լրացնել նոր՝ 9-րդ կետով։</w:t>
            </w:r>
          </w:p>
          <w:p w:rsidR="0003104E" w:rsidRDefault="0003104E">
            <w:pPr>
              <w:spacing w:line="360" w:lineRule="auto"/>
              <w:jc w:val="both"/>
              <w:rPr>
                <w:rFonts w:ascii="GHEA Mariam" w:hAnsi="GHEA Mariam"/>
                <w:lang w:val="hy-AM"/>
              </w:rPr>
            </w:pPr>
            <w:r>
              <w:rPr>
                <w:rFonts w:ascii="GHEA Mariam" w:hAnsi="GHEA Mariam"/>
                <w:lang w:val="hy-AM"/>
              </w:rPr>
              <w:t xml:space="preserve">   Այս լրացումը սահմանում է, որ համապատասխան մարմինները պարտավոր են ապահովել գործունեության կոնկրետ տեսակով զբաղվելու կամ գործունեություն իրականացնելու իրավունքը հաստատող վարչական և այլ ակտերի վերաբերյալ թեմատիկ տարածական տվյալների շերտերի ոչ միայն ստեղծումը և վարումը, այլև դրանց թարմացումը։</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3.</w:t>
            </w:r>
            <w:r>
              <w:rPr>
                <w:rFonts w:ascii="GHEA Mariam" w:hAnsi="GHEA Mariam"/>
                <w:lang w:val="fr-FR"/>
              </w:rPr>
              <w:tab/>
              <w:t>Առաջարկվում է նաև «Բուսական և կենդանական տեսակների տարածում» թեմատիկ շերտն բաժանել ենթաշերտերի կամ ունենալ առանձին թեմատիկ նոր շերտեր:</w:t>
            </w:r>
          </w:p>
          <w:p w:rsidR="0003104E" w:rsidRDefault="0003104E">
            <w:pPr>
              <w:spacing w:line="360" w:lineRule="auto"/>
              <w:jc w:val="both"/>
              <w:rPr>
                <w:rFonts w:ascii="GHEA Mariam" w:hAnsi="GHEA Mariam"/>
                <w:lang w:val="fr-FR"/>
              </w:rPr>
            </w:pPr>
            <w:r>
              <w:rPr>
                <w:rFonts w:ascii="GHEA Mariam" w:hAnsi="GHEA Mariam"/>
                <w:lang w:val="fr-FR"/>
              </w:rPr>
              <w:t xml:space="preserve">   Առանձին թեմատիկ շերտերի բաժանումը բխում է այն հանգամանքից, որ ՀՀ տարածքում բուսական և կենդանական աշխարհի միասնական պետական հաշվառում երբևիցե չի կատարվել: Պետական բյուջեի միջոցների հաշվին ՀՀ ԳԱԱ կենդանաբանության և հիդրոէկոլոգիայի գիտական կենտրոնի կողմից յուրաքանչյուր տարի իրականացվում են միայն Սևանա լճում և նրա ջրհավաք ավազանում ձկան և խեցգետնի պաշարների և որսի օբյեկտ հանդիսացող կենդանիների հաշվառման աշխատանքներ։ </w:t>
            </w:r>
          </w:p>
          <w:p w:rsidR="0003104E" w:rsidRDefault="0003104E">
            <w:pPr>
              <w:spacing w:line="360" w:lineRule="auto"/>
              <w:jc w:val="both"/>
              <w:rPr>
                <w:rFonts w:ascii="GHEA Mariam" w:hAnsi="GHEA Mariam"/>
                <w:lang w:val="fr-FR"/>
              </w:rPr>
            </w:pPr>
            <w:r>
              <w:rPr>
                <w:rFonts w:ascii="GHEA Mariam" w:hAnsi="GHEA Mariam"/>
                <w:lang w:val="fr-FR"/>
              </w:rPr>
              <w:t xml:space="preserve">   Նախատեսվում է նաև իրականացնել բուսական և կենդանական աշխարհի հաշվառման աշխատանքներ ԵՄ «Կենսաբազմազանության և կայուն տեղական զարգացում-Հայաստան» ծրագրի (KfW) շրջանակներում: Ըստ տեխնիկական առաջադրանքի հատուկ ուշադրության են արժանանալու արդյունագործական և սիրողական որսի օբյեկտ հանդիսացող կենդանիները, հազվագյուտ և վտանգված տեսակները, ցուցիչ և ինվազիվ տեսակները, ինչպես նաև լայն կիրառում ունեցող բույսերը (դեղորայքային, ուտելի բույսեր և այլն): Նախատեսվում է նաև ունենալ բույսերի և կենդանիների նոր Կարմիր գրքեր։</w:t>
            </w:r>
          </w:p>
          <w:p w:rsidR="0003104E" w:rsidRDefault="0003104E">
            <w:pPr>
              <w:spacing w:line="360" w:lineRule="auto"/>
              <w:jc w:val="both"/>
              <w:rPr>
                <w:rFonts w:ascii="GHEA Mariam" w:hAnsi="GHEA Mariam"/>
                <w:lang w:val="fr-FR"/>
              </w:rPr>
            </w:pPr>
            <w:r>
              <w:rPr>
                <w:rFonts w:ascii="GHEA Mariam" w:hAnsi="GHEA Mariam"/>
                <w:lang w:val="fr-FR"/>
              </w:rPr>
              <w:t xml:space="preserve">   Առանձին թեմատիկ շերտերի բաժանումը հնարավորություն կընձեռի առկա և հետագայում ծրագրի շրջանակներում հասանելի հաշվառման </w:t>
            </w:r>
            <w:r>
              <w:rPr>
                <w:rFonts w:ascii="GHEA Mariam" w:hAnsi="GHEA Mariam"/>
                <w:lang w:val="fr-FR"/>
              </w:rPr>
              <w:lastRenderedPageBreak/>
              <w:t>տվյալները մուտքագրել ինտեգրված կադաստր: Ներկայումս հաշվառման տվյալների մուտքագրումը հնարավոր չէ, քանի որ չի ծածկում թեմատիկ շերտն ամբողջությամբ:</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pStyle w:val="whitespace-normal"/>
              <w:spacing w:before="0" w:beforeAutospacing="0" w:after="0" w:afterAutospacing="0" w:line="360" w:lineRule="auto"/>
              <w:jc w:val="center"/>
              <w:rPr>
                <w:rFonts w:ascii="GHEA Mariam" w:hAnsi="GHEA Mariam"/>
                <w:b/>
                <w:lang w:val="fr-FR"/>
              </w:rPr>
            </w:pPr>
            <w:r>
              <w:rPr>
                <w:rFonts w:ascii="GHEA Mariam" w:hAnsi="GHEA Mariam"/>
                <w:b/>
                <w:lang w:val="en-GB"/>
              </w:rPr>
              <w:lastRenderedPageBreak/>
              <w:t>Չի</w:t>
            </w:r>
            <w:r>
              <w:rPr>
                <w:rFonts w:ascii="GHEA Mariam" w:hAnsi="GHEA Mariam"/>
                <w:b/>
                <w:lang w:val="fr-FR"/>
              </w:rPr>
              <w:t xml:space="preserve"> </w:t>
            </w:r>
            <w:r>
              <w:rPr>
                <w:rFonts w:ascii="GHEA Mariam" w:hAnsi="GHEA Mariam"/>
                <w:b/>
                <w:lang w:val="en-GB"/>
              </w:rPr>
              <w:t>ընդունվել</w:t>
            </w:r>
            <w:r>
              <w:rPr>
                <w:rFonts w:ascii="GHEA Mariam" w:hAnsi="GHEA Mariam"/>
                <w:b/>
                <w:lang w:val="fr-FR"/>
              </w:rPr>
              <w:t>:</w:t>
            </w:r>
          </w:p>
          <w:p w:rsidR="0003104E" w:rsidRDefault="0003104E">
            <w:pPr>
              <w:pStyle w:val="whitespace-normal"/>
              <w:spacing w:before="0" w:beforeAutospacing="0" w:after="0" w:afterAutospacing="0" w:line="360" w:lineRule="auto"/>
              <w:jc w:val="both"/>
              <w:rPr>
                <w:rFonts w:ascii="GHEA Mariam" w:hAnsi="GHEA Mariam"/>
                <w:lang w:val="hy-AM"/>
              </w:rPr>
            </w:pPr>
            <w:r>
              <w:rPr>
                <w:rFonts w:ascii="GHEA Mariam" w:hAnsi="GHEA Mariam"/>
                <w:lang w:val="hy-AM"/>
              </w:rPr>
              <w:t xml:space="preserve">   ՀՀ կառավարության 2022 թվականի հոկտեմբերի 6-ի «Տարածական տվյալների ստանդարտացման ուղեցույցները հաստատելու մասին» N 1569-Ն որոշմամբ</w:t>
            </w:r>
            <w:r>
              <w:rPr>
                <w:rFonts w:ascii="GHEA Mariam" w:hAnsi="GHEA Mariam"/>
                <w:lang w:val="fr-FR"/>
              </w:rPr>
              <w:t xml:space="preserve"> հաստատված N 3 հ</w:t>
            </w:r>
            <w:r>
              <w:rPr>
                <w:rFonts w:ascii="GHEA Mariam" w:hAnsi="GHEA Mariam"/>
                <w:lang w:val="hy-AM"/>
              </w:rPr>
              <w:t>ավելվածի 6-րդ գլուխը սահմանում է ոչ թե մեկ միասնական «Բուսական և կենդանական տեսակների տարածում» թեմատիկ շերտ, այլ թեմատիկ խումբ, որն արդեն իսկ ներառում է առանձնացված շերտեր։</w:t>
            </w:r>
          </w:p>
          <w:p w:rsidR="0003104E" w:rsidRDefault="0003104E">
            <w:pPr>
              <w:pStyle w:val="whitespace-normal"/>
              <w:spacing w:before="0" w:beforeAutospacing="0" w:after="0" w:afterAutospacing="0" w:line="360" w:lineRule="auto"/>
              <w:jc w:val="both"/>
              <w:rPr>
                <w:rFonts w:ascii="GHEA Mariam" w:hAnsi="GHEA Mariam"/>
                <w:lang w:val="hy-AM"/>
              </w:rPr>
            </w:pPr>
            <w:r>
              <w:rPr>
                <w:rFonts w:ascii="GHEA Mariam" w:hAnsi="GHEA Mariam"/>
                <w:lang w:val="hy-AM"/>
              </w:rPr>
              <w:t xml:space="preserve">   Վերոնշյալ հավելվածի 56-րդ կետը հստակ սահմանում է, որ «Բուսական և կենդանական տեսակների տարածում» թեմատիկ խմբի մեջ մտնում են բույսերի և կենդանիների տարածմանը վերաբերող տարածական շերտերը։ Նույն հավելվածի 57-րդ կետում արդեն իսկ մանրամասն նկարագրված է կենդանական աշխարհի առանձին շերտի հատկանիշային կառուցվածքը, իսկ 58-րդ կետում՝ բուսական աշխարհի առանձին շերտի տվյալների կազմը։</w:t>
            </w:r>
          </w:p>
          <w:p w:rsidR="0003104E" w:rsidRDefault="0003104E">
            <w:pPr>
              <w:pStyle w:val="whitespace-normal"/>
              <w:spacing w:before="0" w:beforeAutospacing="0" w:after="0" w:afterAutospacing="0" w:line="360" w:lineRule="auto"/>
              <w:jc w:val="both"/>
              <w:rPr>
                <w:rFonts w:ascii="GHEA Mariam" w:hAnsi="GHEA Mariam"/>
                <w:lang w:val="hy-AM"/>
              </w:rPr>
            </w:pPr>
            <w:r>
              <w:rPr>
                <w:rFonts w:ascii="GHEA Mariam" w:hAnsi="GHEA Mariam"/>
                <w:lang w:val="hy-AM"/>
              </w:rPr>
              <w:t xml:space="preserve">Ինչ վերաբերում է լրացուցիչ տվյալների ներկայացմանը, ապա հարկ ենք համարում ընդգծել, որ ՀՀ կառավարության 2022 թվականի հոկտեմբերի 6-ի «Տարածական տվյալների ստանդարտացման ուղեցույցները հաստատելու մասին» N 1569-Ն որոշմամբ </w:t>
            </w:r>
            <w:r>
              <w:rPr>
                <w:rFonts w:ascii="GHEA Mariam" w:hAnsi="GHEA Mariam"/>
                <w:lang w:val="hy-AM"/>
              </w:rPr>
              <w:lastRenderedPageBreak/>
              <w:t>հաստատված N 1 հավելվածի 6-րդ կետը արդեն իսկ նախատեսում է ճկուն մեխանիզմ, համաձայն որի՝ «Թեմատիկ խմբերում ներկայացված տարածական (քարտեզագրական) շերտերը և հատկանիշները նվազագույն են։ Ոլորտային կադաստրի լիազոր մարմինները, իրենց կարիքներից և անհրաժեշտությունից ելնելով, կարող են ավելացնել նաև թեմատիկ խմբերին պատկանող այլ քարտեզագրական շերտեր և հատկանիշներ»։</w:t>
            </w:r>
          </w:p>
          <w:p w:rsidR="0003104E" w:rsidRDefault="0003104E">
            <w:pPr>
              <w:pStyle w:val="whitespace-normal"/>
              <w:spacing w:before="0" w:beforeAutospacing="0" w:after="0" w:afterAutospacing="0" w:line="360" w:lineRule="auto"/>
              <w:jc w:val="both"/>
              <w:rPr>
                <w:rFonts w:ascii="GHEA Mariam" w:hAnsi="GHEA Mariam"/>
                <w:lang w:val="hy-AM"/>
              </w:rPr>
            </w:pPr>
            <w:r>
              <w:rPr>
                <w:rFonts w:ascii="GHEA Mariam" w:hAnsi="GHEA Mariam"/>
                <w:lang w:val="hy-AM"/>
              </w:rPr>
              <w:t xml:space="preserve">   Այսպիսով, գործող իրավական դաշտն արդեն իսկ հնարավորություն է տալիս ըստ անհրաժեշտության ընդլայնել տվյալների շերտերը և դրանց հատկանիշները, ինչը լիովին համապատասխանում է նաև Ձեր առաջարկությանը՝ առանց լրացուցիչ փոփոխությունների անհրաժեշտության։</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 xml:space="preserve">   4</w:t>
            </w:r>
            <w:r>
              <w:rPr>
                <w:rFonts w:ascii="Times New Roman" w:hAnsi="Times New Roman"/>
                <w:lang w:val="fr-FR"/>
              </w:rPr>
              <w:t>․</w:t>
            </w:r>
            <w:r>
              <w:rPr>
                <w:rFonts w:ascii="GHEA Mariam" w:hAnsi="GHEA Mariam"/>
                <w:lang w:val="fr-FR"/>
              </w:rPr>
              <w:t xml:space="preserve"> </w:t>
            </w:r>
            <w:r>
              <w:rPr>
                <w:rFonts w:ascii="GHEA Mariam" w:hAnsi="GHEA Mariam" w:cs="GHEA Mariam"/>
                <w:lang w:val="fr-FR"/>
              </w:rPr>
              <w:t>Կառավարության</w:t>
            </w:r>
            <w:r>
              <w:rPr>
                <w:rFonts w:ascii="GHEA Mariam" w:hAnsi="GHEA Mariam"/>
                <w:lang w:val="fr-FR"/>
              </w:rPr>
              <w:t xml:space="preserve"> 2022 </w:t>
            </w:r>
            <w:r>
              <w:rPr>
                <w:rFonts w:ascii="GHEA Mariam" w:hAnsi="GHEA Mariam" w:cs="GHEA Mariam"/>
                <w:lang w:val="fr-FR"/>
              </w:rPr>
              <w:t>թվականի</w:t>
            </w:r>
            <w:r>
              <w:rPr>
                <w:rFonts w:ascii="GHEA Mariam" w:hAnsi="GHEA Mariam"/>
                <w:lang w:val="fr-FR"/>
              </w:rPr>
              <w:t xml:space="preserve"> </w:t>
            </w:r>
            <w:r>
              <w:rPr>
                <w:rFonts w:ascii="GHEA Mariam" w:hAnsi="GHEA Mariam" w:cs="GHEA Mariam"/>
                <w:lang w:val="fr-FR"/>
              </w:rPr>
              <w:t>հոկտեմբերի</w:t>
            </w:r>
            <w:r>
              <w:rPr>
                <w:rFonts w:ascii="GHEA Mariam" w:hAnsi="GHEA Mariam"/>
                <w:lang w:val="fr-FR"/>
              </w:rPr>
              <w:t xml:space="preserve"> 6-</w:t>
            </w:r>
            <w:r>
              <w:rPr>
                <w:rFonts w:ascii="GHEA Mariam" w:hAnsi="GHEA Mariam" w:cs="GHEA Mariam"/>
                <w:lang w:val="fr-FR"/>
              </w:rPr>
              <w:t>ի</w:t>
            </w:r>
            <w:r>
              <w:rPr>
                <w:rFonts w:ascii="GHEA Mariam" w:hAnsi="GHEA Mariam"/>
                <w:lang w:val="fr-FR"/>
              </w:rPr>
              <w:t xml:space="preserve"> N 1569-</w:t>
            </w:r>
            <w:r>
              <w:rPr>
                <w:rFonts w:ascii="GHEA Mariam" w:hAnsi="GHEA Mariam" w:cs="GHEA Mariam"/>
                <w:lang w:val="fr-FR"/>
              </w:rPr>
              <w:t>Ն</w:t>
            </w:r>
            <w:r>
              <w:rPr>
                <w:rFonts w:ascii="GHEA Mariam" w:hAnsi="GHEA Mariam"/>
                <w:lang w:val="fr-FR"/>
              </w:rPr>
              <w:t xml:space="preserve"> </w:t>
            </w:r>
            <w:r>
              <w:rPr>
                <w:rFonts w:ascii="GHEA Mariam" w:hAnsi="GHEA Mariam" w:cs="GHEA Mariam"/>
                <w:lang w:val="fr-FR"/>
              </w:rPr>
              <w:t>որոշման՝</w:t>
            </w:r>
            <w:r>
              <w:rPr>
                <w:rFonts w:ascii="GHEA Mariam" w:hAnsi="GHEA Mariam" w:cs="GHEA Mariam"/>
                <w:lang w:val="fr-FR"/>
              </w:rPr>
              <w:br/>
            </w:r>
            <w:r>
              <w:rPr>
                <w:rFonts w:ascii="GHEA Mariam" w:hAnsi="GHEA Mariam"/>
                <w:lang w:val="fr-FR"/>
              </w:rPr>
              <w:t>3-</w:t>
            </w:r>
            <w:r>
              <w:rPr>
                <w:rFonts w:ascii="GHEA Mariam" w:hAnsi="GHEA Mariam" w:cs="GHEA Mariam"/>
                <w:lang w:val="fr-FR"/>
              </w:rPr>
              <w:t>րդ</w:t>
            </w:r>
            <w:r>
              <w:rPr>
                <w:rFonts w:ascii="GHEA Mariam" w:hAnsi="GHEA Mariam"/>
                <w:lang w:val="fr-FR"/>
              </w:rPr>
              <w:t xml:space="preserve"> </w:t>
            </w:r>
            <w:r>
              <w:rPr>
                <w:rFonts w:ascii="GHEA Mariam" w:hAnsi="GHEA Mariam" w:cs="GHEA Mariam"/>
                <w:lang w:val="fr-FR"/>
              </w:rPr>
              <w:t>հավելվածի</w:t>
            </w:r>
            <w:r>
              <w:rPr>
                <w:rFonts w:ascii="GHEA Mariam" w:hAnsi="GHEA Mariam"/>
                <w:lang w:val="fr-FR"/>
              </w:rPr>
              <w:t xml:space="preserve"> 6-</w:t>
            </w:r>
            <w:r>
              <w:rPr>
                <w:rFonts w:ascii="GHEA Mariam" w:hAnsi="GHEA Mariam" w:cs="GHEA Mariam"/>
                <w:lang w:val="fr-FR"/>
              </w:rPr>
              <w:t>րդ՝</w:t>
            </w:r>
            <w:r>
              <w:rPr>
                <w:rFonts w:ascii="GHEA Mariam" w:hAnsi="GHEA Mariam"/>
                <w:lang w:val="fr-FR"/>
              </w:rPr>
              <w:t xml:space="preserve"> </w:t>
            </w:r>
            <w:r>
              <w:rPr>
                <w:rFonts w:ascii="GHEA Mariam" w:hAnsi="GHEA Mariam" w:cs="GHEA Mariam"/>
                <w:lang w:val="fr-FR"/>
              </w:rPr>
              <w:t>««Բուսական</w:t>
            </w:r>
            <w:r>
              <w:rPr>
                <w:rFonts w:ascii="GHEA Mariam" w:hAnsi="GHEA Mariam"/>
                <w:lang w:val="fr-FR"/>
              </w:rPr>
              <w:t xml:space="preserve"> </w:t>
            </w:r>
            <w:r>
              <w:rPr>
                <w:rFonts w:ascii="GHEA Mariam" w:hAnsi="GHEA Mariam" w:cs="GHEA Mariam"/>
                <w:lang w:val="fr-FR"/>
              </w:rPr>
              <w:t>և</w:t>
            </w:r>
            <w:r>
              <w:rPr>
                <w:rFonts w:ascii="GHEA Mariam" w:hAnsi="GHEA Mariam"/>
                <w:lang w:val="fr-FR"/>
              </w:rPr>
              <w:t xml:space="preserve"> </w:t>
            </w:r>
            <w:r>
              <w:rPr>
                <w:rFonts w:ascii="GHEA Mariam" w:hAnsi="GHEA Mariam" w:cs="GHEA Mariam"/>
                <w:lang w:val="fr-FR"/>
              </w:rPr>
              <w:t>կենդանական</w:t>
            </w:r>
            <w:r>
              <w:rPr>
                <w:rFonts w:ascii="GHEA Mariam" w:hAnsi="GHEA Mariam"/>
                <w:lang w:val="fr-FR"/>
              </w:rPr>
              <w:t xml:space="preserve"> </w:t>
            </w:r>
            <w:r>
              <w:rPr>
                <w:rFonts w:ascii="GHEA Mariam" w:hAnsi="GHEA Mariam" w:cs="GHEA Mariam"/>
                <w:lang w:val="fr-FR"/>
              </w:rPr>
              <w:t>տեսակների</w:t>
            </w:r>
            <w:r>
              <w:rPr>
                <w:rFonts w:ascii="GHEA Mariam" w:hAnsi="GHEA Mariam"/>
                <w:lang w:val="fr-FR"/>
              </w:rPr>
              <w:t xml:space="preserve"> </w:t>
            </w:r>
            <w:r>
              <w:rPr>
                <w:rFonts w:ascii="GHEA Mariam" w:hAnsi="GHEA Mariam" w:cs="GHEA Mariam"/>
                <w:lang w:val="fr-FR"/>
              </w:rPr>
              <w:t>տարածում»</w:t>
            </w:r>
            <w:r>
              <w:rPr>
                <w:rFonts w:ascii="GHEA Mariam" w:hAnsi="GHEA Mariam"/>
                <w:lang w:val="fr-FR"/>
              </w:rPr>
              <w:t xml:space="preserve"> </w:t>
            </w:r>
            <w:r>
              <w:rPr>
                <w:rFonts w:ascii="GHEA Mariam" w:hAnsi="GHEA Mariam" w:cs="GHEA Mariam"/>
                <w:lang w:val="fr-FR"/>
              </w:rPr>
              <w:t>թեմատիկ</w:t>
            </w:r>
            <w:r>
              <w:rPr>
                <w:rFonts w:ascii="GHEA Mariam" w:hAnsi="GHEA Mariam"/>
                <w:lang w:val="fr-FR"/>
              </w:rPr>
              <w:t xml:space="preserve"> </w:t>
            </w:r>
            <w:r>
              <w:rPr>
                <w:rFonts w:ascii="GHEA Mariam" w:hAnsi="GHEA Mariam" w:cs="GHEA Mariam"/>
                <w:lang w:val="fr-FR"/>
              </w:rPr>
              <w:t>խմբի</w:t>
            </w:r>
            <w:r>
              <w:rPr>
                <w:rFonts w:ascii="GHEA Mariam" w:hAnsi="GHEA Mariam"/>
                <w:lang w:val="fr-FR"/>
              </w:rPr>
              <w:t xml:space="preserve"> </w:t>
            </w:r>
            <w:r>
              <w:rPr>
                <w:rFonts w:ascii="GHEA Mariam" w:hAnsi="GHEA Mariam" w:cs="GHEA Mariam"/>
                <w:lang w:val="fr-FR"/>
              </w:rPr>
              <w:t>տարածական</w:t>
            </w:r>
            <w:r>
              <w:rPr>
                <w:rFonts w:ascii="GHEA Mariam" w:hAnsi="GHEA Mariam"/>
                <w:lang w:val="fr-FR"/>
              </w:rPr>
              <w:t xml:space="preserve"> </w:t>
            </w:r>
            <w:r>
              <w:rPr>
                <w:rFonts w:ascii="GHEA Mariam" w:hAnsi="GHEA Mariam" w:cs="GHEA Mariam"/>
                <w:lang w:val="fr-FR"/>
              </w:rPr>
              <w:t>տվյալների</w:t>
            </w:r>
            <w:r>
              <w:rPr>
                <w:rFonts w:ascii="GHEA Mariam" w:hAnsi="GHEA Mariam"/>
                <w:lang w:val="fr-FR"/>
              </w:rPr>
              <w:t xml:space="preserve"> </w:t>
            </w:r>
            <w:r>
              <w:rPr>
                <w:rFonts w:ascii="GHEA Mariam" w:hAnsi="GHEA Mariam" w:cs="GHEA Mariam"/>
                <w:lang w:val="fr-FR"/>
              </w:rPr>
              <w:t>բնութագրո</w:t>
            </w:r>
            <w:r>
              <w:rPr>
                <w:rFonts w:ascii="GHEA Mariam" w:hAnsi="GHEA Mariam"/>
                <w:lang w:val="fr-FR"/>
              </w:rPr>
              <w:t>ւմը և էլեկտրոնային միասնական տվյալների բազայի կառուցվածքը» գլխում</w:t>
            </w:r>
            <w:r>
              <w:rPr>
                <w:rFonts w:ascii="Times New Roman" w:hAnsi="Times New Roman"/>
                <w:lang w:val="fr-FR"/>
              </w:rPr>
              <w:t>․</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ՀՀ կառավարության 2008 թվականի նոյեմբերի 13-ի N1441-Ն որոշման հետ հստակեցման և համապատասխանեցման կարիք ունեն</w:t>
            </w:r>
            <w:r>
              <w:rPr>
                <w:rFonts w:ascii="Times New Roman" w:hAnsi="Times New Roman"/>
                <w:lang w:val="fr-FR"/>
              </w:rPr>
              <w:t>․</w:t>
            </w:r>
          </w:p>
          <w:p w:rsidR="0003104E" w:rsidRDefault="0003104E">
            <w:pPr>
              <w:spacing w:line="360" w:lineRule="auto"/>
              <w:jc w:val="both"/>
              <w:rPr>
                <w:rFonts w:ascii="GHEA Mariam" w:hAnsi="GHEA Mariam"/>
                <w:lang w:val="fr-FR"/>
              </w:rPr>
            </w:pPr>
            <w:r>
              <w:rPr>
                <w:rFonts w:ascii="GHEA Mariam" w:hAnsi="GHEA Mariam"/>
                <w:lang w:val="fr-FR"/>
              </w:rPr>
              <w:lastRenderedPageBreak/>
              <w:t>•</w:t>
            </w:r>
            <w:r>
              <w:rPr>
                <w:rFonts w:ascii="GHEA Mariam" w:hAnsi="GHEA Mariam"/>
                <w:lang w:val="fr-FR"/>
              </w:rPr>
              <w:tab/>
              <w:t>57-րդ կետի 2-րդ ենթակետը, անհրաժեշտ է վերաձևակերպել «կենդանատեսակի գիտական անվանումը՝ հայերեն»,</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3-րդ ենթակետը, անհրաժեշտ է վերաձևակերպել «կենդանատեսակի գիտական անվանումը՝ լատիներեն»,</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4-րդ և 5-րդ ենթակետերը հնարավորության դեպքում միավորել մեկ ենթակետում հետևյալ անվանմամբ՝ «տեսակային բազմազանություն՝ ողնաշարավորներ, անողնաշարներ»,</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7-րդ ենթակետը՝ կարգաբանական ձևակերպմանը համահունչ,</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10-րդ ենթակետը  հանել, քանի որ բովանդակային առումով կրկնում է 9-րդ կետին՝ համապատասխանեցնելով ՀՀ կառավարության N71-Ն որոշման համապատասխան բաժինների հետ,</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11-րդ ենթակետը վերաձևակերպել «թվաքանակը բնության մեջ և անազատ պայմաններում»,</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12-րդ ենթակետը վերաձևակերպել «Կենդանատեսակի տարածվածությունը»,</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13-րդ ենթակետը վերաձևակերպել «Պաշարը»,</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15-րդ ենթակետը վերաձևակերպել «Օգտագործման իրավունքը և տեսակը»,</w:t>
            </w:r>
          </w:p>
          <w:p w:rsidR="0003104E" w:rsidRDefault="0003104E">
            <w:pPr>
              <w:spacing w:line="360" w:lineRule="auto"/>
              <w:jc w:val="both"/>
              <w:rPr>
                <w:rFonts w:ascii="GHEA Mariam" w:hAnsi="GHEA Mariam"/>
                <w:lang w:val="fr-FR"/>
              </w:rPr>
            </w:pPr>
            <w:r>
              <w:rPr>
                <w:rFonts w:ascii="GHEA Mariam" w:hAnsi="GHEA Mariam"/>
                <w:lang w:val="fr-FR"/>
              </w:rPr>
              <w:t>•</w:t>
            </w:r>
            <w:r>
              <w:rPr>
                <w:rFonts w:ascii="GHEA Mariam" w:hAnsi="GHEA Mariam"/>
                <w:lang w:val="fr-FR"/>
              </w:rPr>
              <w:tab/>
              <w:t>57-րդ կետի 19-րդ ենթակետը հանել։</w:t>
            </w:r>
          </w:p>
          <w:p w:rsidR="0003104E" w:rsidRDefault="0003104E">
            <w:pPr>
              <w:spacing w:line="360" w:lineRule="auto"/>
              <w:jc w:val="both"/>
              <w:rPr>
                <w:rFonts w:ascii="GHEA Mariam" w:hAnsi="GHEA Mariam"/>
                <w:lang w:val="fr-FR"/>
              </w:rPr>
            </w:pPr>
            <w:r>
              <w:rPr>
                <w:rFonts w:ascii="GHEA Mariam" w:hAnsi="GHEA Mariam"/>
                <w:lang w:val="fr-FR"/>
              </w:rPr>
              <w:t xml:space="preserve">   Վերը նշված փոփոխությունները վերաբերելի են նաև 58-րդ կետին, որոնք անհրաժեշտ է  համապատասխանեցնել ՀՀ կառավարության 2008 թվականի նոյեմբերի 13-ի N1440-Ն որոշման հետ՝ բացառությամբ 8-</w:t>
            </w:r>
            <w:r>
              <w:rPr>
                <w:rFonts w:ascii="GHEA Mariam" w:hAnsi="GHEA Mariam"/>
                <w:lang w:val="fr-FR"/>
              </w:rPr>
              <w:lastRenderedPageBreak/>
              <w:t>րդ ենթակետի, որը անհրաժեշտ է համապատասխանեցնել ՀՀ կառավարության 2010 թվականի հունվարի 29-ի N72-Ն որոշման հետ՝ «Կատեգորիա» ոչ թե «Կարգավիճակ» ձևակերպմամբ։</w:t>
            </w:r>
          </w:p>
        </w:tc>
        <w:tc>
          <w:tcPr>
            <w:tcW w:w="6547" w:type="dxa"/>
            <w:gridSpan w:val="6"/>
            <w:tcBorders>
              <w:top w:val="single" w:sz="4" w:space="0" w:color="auto"/>
              <w:left w:val="single" w:sz="4" w:space="0" w:color="auto"/>
              <w:bottom w:val="single" w:sz="4" w:space="0" w:color="auto"/>
              <w:right w:val="single" w:sz="4" w:space="0" w:color="auto"/>
            </w:tcBorders>
          </w:tcPr>
          <w:p w:rsidR="0003104E" w:rsidRDefault="0003104E">
            <w:pPr>
              <w:spacing w:line="360" w:lineRule="auto"/>
              <w:jc w:val="center"/>
              <w:rPr>
                <w:rFonts w:ascii="GHEA Mariam" w:hAnsi="GHEA Mariam"/>
                <w:b/>
                <w:lang w:val="fr-FR"/>
              </w:rPr>
            </w:pPr>
          </w:p>
          <w:p w:rsidR="0003104E" w:rsidRDefault="0003104E">
            <w:pPr>
              <w:spacing w:line="360" w:lineRule="auto"/>
              <w:jc w:val="center"/>
              <w:rPr>
                <w:rFonts w:ascii="GHEA Mariam" w:hAnsi="GHEA Mariam"/>
                <w:b/>
                <w:lang w:val="fr-FR"/>
              </w:rPr>
            </w:pPr>
            <w:r>
              <w:rPr>
                <w:rFonts w:ascii="GHEA Mariam" w:hAnsi="GHEA Mariam"/>
                <w:b/>
                <w:lang w:val="fr-FR"/>
              </w:rPr>
              <w:t>Չի ընդունվել:</w:t>
            </w:r>
          </w:p>
          <w:p w:rsidR="0003104E" w:rsidRDefault="0003104E">
            <w:pPr>
              <w:spacing w:line="360" w:lineRule="auto"/>
              <w:jc w:val="both"/>
              <w:rPr>
                <w:rFonts w:ascii="GHEA Mariam" w:hAnsi="GHEA Mariam"/>
                <w:b/>
                <w:lang w:val="hy-AM"/>
              </w:rPr>
            </w:pPr>
            <w:r>
              <w:rPr>
                <w:rFonts w:ascii="GHEA Mariam" w:hAnsi="GHEA Mariam"/>
                <w:lang w:val="hy-AM"/>
              </w:rPr>
              <w:t xml:space="preserve">   </w:t>
            </w:r>
            <w:r>
              <w:rPr>
                <w:rFonts w:ascii="GHEA Mariam" w:hAnsi="GHEA Mariam"/>
                <w:lang w:val="fr-FR"/>
              </w:rPr>
              <w:t xml:space="preserve">Ներկայացված դիտարկումները դուրս են շրջանառվող նախագծի </w:t>
            </w:r>
            <w:r>
              <w:rPr>
                <w:rFonts w:ascii="GHEA Mariam" w:hAnsi="GHEA Mariam"/>
                <w:lang w:val="hy-AM"/>
              </w:rPr>
              <w:t>դրույթներից</w:t>
            </w:r>
            <w:r>
              <w:rPr>
                <w:rFonts w:ascii="GHEA Mariam" w:hAnsi="GHEA Mariam"/>
                <w:lang w:val="fr-FR"/>
              </w:rPr>
              <w:t>։ Միևնույն ժամանակ, նշված տեխնիկական բնույթի առաջարկությունները կդիտարկվեն հետագայում</w:t>
            </w:r>
            <w:r>
              <w:rPr>
                <w:rFonts w:ascii="GHEA Mariam" w:hAnsi="GHEA Mariam"/>
                <w:b/>
                <w:lang w:val="hy-AM"/>
              </w:rPr>
              <w:t>։</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 xml:space="preserve">   5. Առաջարկվում է ՀՀ Կարմիր գրքային տեսակների համար ավելացնել նաև այդ տեսակների ընդգրկվածությունը ՀՀ կողմից ընդունված միջազգային կոնցվենցիաների հավելվածներում, ինչպիսիք են CITES և BERN կոնվենցիաները։</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Չի ընդունվել:</w:t>
            </w:r>
          </w:p>
          <w:p w:rsidR="0003104E" w:rsidRDefault="0003104E">
            <w:pPr>
              <w:spacing w:line="360" w:lineRule="auto"/>
              <w:jc w:val="both"/>
              <w:rPr>
                <w:rFonts w:ascii="GHEA Mariam" w:hAnsi="GHEA Mariam"/>
                <w:b/>
                <w:lang w:val="hy-AM"/>
              </w:rPr>
            </w:pPr>
            <w:r>
              <w:rPr>
                <w:rFonts w:ascii="GHEA Mariam" w:hAnsi="GHEA Mariam"/>
                <w:lang w:val="hy-AM"/>
              </w:rPr>
              <w:t xml:space="preserve">   </w:t>
            </w:r>
            <w:r>
              <w:rPr>
                <w:rFonts w:ascii="GHEA Mariam" w:hAnsi="GHEA Mariam"/>
                <w:lang w:val="fr-FR"/>
              </w:rPr>
              <w:t>Ներկայացված դիտարկումները դուրս են շրջանառվող նախագծի դրույթներից։ Միևնույն ժամանակ, նշված տեխնիկական բնույթի առաջարկությունները կդիտարկվեն հետագայում։</w:t>
            </w:r>
          </w:p>
        </w:tc>
      </w:tr>
      <w:tr w:rsidR="0003104E" w:rsidTr="0003104E">
        <w:trPr>
          <w:trHeight w:val="428"/>
        </w:trPr>
        <w:tc>
          <w:tcPr>
            <w:tcW w:w="11993" w:type="dxa"/>
            <w:gridSpan w:val="5"/>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ֆինանսների նախարարություն</w:t>
            </w: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25.06.2025 թ.</w:t>
            </w:r>
          </w:p>
        </w:tc>
      </w:tr>
      <w:tr w:rsidR="0003104E" w:rsidTr="0003104E">
        <w:trPr>
          <w:trHeight w:val="311"/>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767" w:type="dxa"/>
            <w:gridSpan w:val="2"/>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01/9-1/14490-2025</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hy-AM"/>
              </w:rPr>
            </w:pPr>
            <w:r>
              <w:rPr>
                <w:rFonts w:ascii="GHEA Mariam" w:hAnsi="GHEA Mariam"/>
                <w:lang w:val="fr-FR"/>
              </w:rPr>
              <w:t xml:space="preserve">   </w:t>
            </w:r>
            <w:r>
              <w:rPr>
                <w:rFonts w:ascii="GHEA Mariam" w:hAnsi="GHEA Mariam"/>
                <w:lang w:val="hy-AM"/>
              </w:rPr>
              <w:t>Համաձայն Նախագծին կից ներկայացված հիմնավորման՝ Նախագծի ընդունումը պետական բյուջեում ծախuերի և եկամուտների էական փոփոխություններ չի առաջացնում: Այդ կապակցությամբ հայտնում ենք, որ «էական» եզրույթի առկայությունը ենթադրում է, որ Նախագծի ընդունումը կառաջացնի ՀՀ պետական բյուջեից լրացուցիչ միջոցների հատկացման անհրաժեշտություն: Մասնավորապես, թեմատիկ տարածական տվյալների շերտեր ստեղծելու և ազգային գեոպորտալին ինտեգրելու մասով ներկայացված չէ ֆինանսական գնահատականը:</w:t>
            </w:r>
          </w:p>
          <w:p w:rsidR="0003104E" w:rsidRDefault="0003104E">
            <w:pPr>
              <w:spacing w:line="360" w:lineRule="auto"/>
              <w:jc w:val="both"/>
              <w:rPr>
                <w:rFonts w:ascii="GHEA Mariam" w:hAnsi="GHEA Mariam"/>
                <w:lang w:val="hy-AM"/>
              </w:rPr>
            </w:pPr>
            <w:r>
              <w:rPr>
                <w:rFonts w:ascii="GHEA Mariam" w:hAnsi="GHEA Mariam"/>
                <w:lang w:val="hy-AM"/>
              </w:rPr>
              <w:t xml:space="preserve">   Միաժամանակ, առաջարկում ենք այսուհետ իրավական ակերի նախագծերը ներկայացնելիս դրանց կից տեղեկանք-հիմնավորումներում ֆինանսական գնահատականներին վերաբերող տեղեկատվությունը ներկայացնել առավել հստակ կամ բացառել լրացուցիչ ծախսերի անհրաժեշտությունը՝ համապատասխան </w:t>
            </w:r>
            <w:r>
              <w:rPr>
                <w:rFonts w:ascii="GHEA Mariam" w:hAnsi="GHEA Mariam"/>
                <w:lang w:val="hy-AM"/>
              </w:rPr>
              <w:lastRenderedPageBreak/>
              <w:t>հիմնավորումներով, կամ ծախսերի առկայության դեպքում ներկայացնել հաշվարկներով հիմնավորված ֆինանսական գնահատականը:</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lastRenderedPageBreak/>
              <w:t>Ընդունվել է:</w:t>
            </w:r>
          </w:p>
          <w:p w:rsidR="0003104E" w:rsidRDefault="0003104E">
            <w:pPr>
              <w:spacing w:line="360" w:lineRule="auto"/>
              <w:jc w:val="both"/>
              <w:rPr>
                <w:rFonts w:ascii="GHEA Mariam" w:hAnsi="GHEA Mariam"/>
                <w:lang w:val="hy-AM"/>
              </w:rPr>
            </w:pPr>
            <w:r>
              <w:rPr>
                <w:rFonts w:ascii="GHEA Mariam" w:hAnsi="GHEA Mariam"/>
                <w:lang w:val="hy-AM"/>
              </w:rPr>
              <w:t xml:space="preserve">   Նախագծի հիմնավորման մեջ կատարվել են համապատասխան փոփոխություններ և լրացումներ:</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lastRenderedPageBreak/>
              <w:t>ՀՀ ազգային անվտանգության ծառայություն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25.06.2025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11/832</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en-GB"/>
              </w:rPr>
            </w:pPr>
            <w:r>
              <w:rPr>
                <w:rFonts w:ascii="GHEA Mariam" w:hAnsi="GHEA Mariam"/>
                <w:b/>
                <w:lang w:val="en-GB"/>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բարձր տեխնոլոգիական արդյունաբերության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26.06.2025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01/10/5217-2025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en-GB"/>
              </w:rPr>
            </w:pPr>
            <w:r>
              <w:rPr>
                <w:rFonts w:ascii="GHEA Mariam" w:hAnsi="GHEA Mariam"/>
                <w:b/>
                <w:lang w:val="en-GB"/>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էկոնոմիկայի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26.06.2025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01/14514-2025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en-GB"/>
              </w:rPr>
            </w:pPr>
            <w:r>
              <w:rPr>
                <w:rFonts w:ascii="GHEA Mariam" w:hAnsi="GHEA Mariam"/>
                <w:b/>
                <w:lang w:val="en-GB"/>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աշխատանքի և սոցիալական հարցերի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30.06.2025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ՆՄ/ԳԽ/17799-2025</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 xml:space="preserve">   1.</w:t>
            </w:r>
            <w:r>
              <w:rPr>
                <w:rFonts w:ascii="GHEA Mariam" w:hAnsi="GHEA Mariam"/>
                <w:lang w:val="fr-FR"/>
              </w:rPr>
              <w:tab/>
              <w:t>Որոշման նախագծում վարչարարական գործառույթների թվայնացման գործընթացի նկարագրությունը սահմանափակվում է գործողության գրանցմամբ՝ առանց թվային ընթացակարգերի ձևակերպման։ Անհրաժեշտ է դրանք հստակեցնել։</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en-GB"/>
              </w:rPr>
              <w:t>Չի</w:t>
            </w:r>
            <w:r>
              <w:rPr>
                <w:rFonts w:ascii="GHEA Mariam" w:hAnsi="GHEA Mariam"/>
                <w:b/>
                <w:lang w:val="fr-FR"/>
              </w:rPr>
              <w:t xml:space="preserve"> </w:t>
            </w:r>
            <w:r>
              <w:rPr>
                <w:rFonts w:ascii="GHEA Mariam" w:hAnsi="GHEA Mariam"/>
                <w:b/>
                <w:lang w:val="en-GB"/>
              </w:rPr>
              <w:t>ընդունվել</w:t>
            </w:r>
            <w:r>
              <w:rPr>
                <w:rFonts w:ascii="GHEA Mariam" w:hAnsi="GHEA Mariam"/>
                <w:b/>
                <w:lang w:val="fr-FR"/>
              </w:rPr>
              <w:t>:</w:t>
            </w:r>
          </w:p>
          <w:p w:rsidR="0003104E" w:rsidRDefault="0003104E">
            <w:pPr>
              <w:spacing w:line="360" w:lineRule="auto"/>
              <w:jc w:val="both"/>
              <w:rPr>
                <w:rFonts w:ascii="GHEA Mariam" w:hAnsi="GHEA Mariam"/>
                <w:lang w:val="hy-AM"/>
              </w:rPr>
            </w:pPr>
            <w:r>
              <w:rPr>
                <w:rFonts w:ascii="GHEA Mariam" w:hAnsi="GHEA Mariam"/>
                <w:lang w:val="fr-FR"/>
              </w:rPr>
              <w:t>««</w:t>
            </w:r>
            <w:r>
              <w:rPr>
                <w:rFonts w:ascii="GHEA Mariam" w:hAnsi="GHEA Mariam"/>
                <w:lang w:val="en-GB"/>
              </w:rPr>
              <w:t>Տարածական</w:t>
            </w:r>
            <w:r>
              <w:rPr>
                <w:rFonts w:ascii="GHEA Mariam" w:hAnsi="GHEA Mariam"/>
                <w:lang w:val="fr-FR"/>
              </w:rPr>
              <w:t xml:space="preserve"> </w:t>
            </w:r>
            <w:r>
              <w:rPr>
                <w:rFonts w:ascii="GHEA Mariam" w:hAnsi="GHEA Mariam"/>
                <w:lang w:val="en-GB"/>
              </w:rPr>
              <w:t>տվյալների</w:t>
            </w:r>
            <w:r>
              <w:rPr>
                <w:rFonts w:ascii="GHEA Mariam" w:hAnsi="GHEA Mariam"/>
                <w:lang w:val="fr-FR"/>
              </w:rPr>
              <w:t xml:space="preserve"> </w:t>
            </w:r>
            <w:r>
              <w:rPr>
                <w:rFonts w:ascii="GHEA Mariam" w:hAnsi="GHEA Mariam"/>
                <w:lang w:val="en-GB"/>
              </w:rPr>
              <w:t>մասին</w:t>
            </w:r>
            <w:r>
              <w:rPr>
                <w:rFonts w:ascii="GHEA Mariam" w:hAnsi="GHEA Mariam"/>
                <w:lang w:val="fr-FR"/>
              </w:rPr>
              <w:t>» օրենքում փոփոխություն և լրացում կատարելու մասին» օրենքի</w:t>
            </w:r>
            <w:r>
              <w:rPr>
                <w:rFonts w:ascii="GHEA Mariam" w:hAnsi="GHEA Mariam"/>
                <w:lang w:val="hy-AM"/>
              </w:rPr>
              <w:t xml:space="preserve"> նախագծում նախատեսված են հիմնական նորմատիվ պահանջները, մասնավորապես, 1-ին հոդվածի 2-րդ </w:t>
            </w:r>
            <w:r>
              <w:rPr>
                <w:rFonts w:ascii="GHEA Mariam" w:hAnsi="GHEA Mariam"/>
                <w:lang w:val="en-GB"/>
              </w:rPr>
              <w:t>կետով</w:t>
            </w:r>
            <w:r>
              <w:rPr>
                <w:rFonts w:ascii="GHEA Mariam" w:hAnsi="GHEA Mariam"/>
                <w:lang w:val="hy-AM"/>
              </w:rPr>
              <w:t xml:space="preserve"> լրացվող 9-րդ կետը հստակ սահմանում է, որ ոլորտային լիազոր մարմինները «ապահովում են գործունեության կոնկրետ տեսակով զբաղվելու կամ գործունեություն իրականացնելու իրավունքը հաստատող </w:t>
            </w:r>
            <w:r>
              <w:rPr>
                <w:rFonts w:ascii="GHEA Mariam" w:hAnsi="GHEA Mariam"/>
                <w:lang w:val="hy-AM"/>
              </w:rPr>
              <w:lastRenderedPageBreak/>
              <w:t>վարչական և այլ ակտերի վերաբերյալ թեմատիկ տարածական տվյալների շերտերի՝ Կառավարության սահմանած ստանդարտացման ուղեցույցների հիման վրա ստեղծումը, վարումը, ազգային գեոպորտալ ինտեգրումը, թարմացումը»։</w:t>
            </w:r>
          </w:p>
          <w:p w:rsidR="0003104E" w:rsidRDefault="0003104E">
            <w:pPr>
              <w:spacing w:line="360" w:lineRule="auto"/>
              <w:jc w:val="both"/>
              <w:rPr>
                <w:rFonts w:ascii="GHEA Mariam" w:hAnsi="GHEA Mariam"/>
                <w:lang w:val="hy-AM"/>
              </w:rPr>
            </w:pPr>
            <w:r>
              <w:rPr>
                <w:rFonts w:ascii="GHEA Mariam" w:hAnsi="GHEA Mariam"/>
                <w:lang w:val="hy-AM"/>
              </w:rPr>
              <w:t>Նշված դրույթը սահմանում է ընդհանուր պարտավորությունը, իսկ դրա իրականացման մանրամասները, ներառյալ՝ թվային ընթացակարգերի նկարագրությունը, կարգավորվում են ՀՀ կառավարության 2024 թվականի նոյեմբերի 15-ի N 1787-Ն որոշմամբ։</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 xml:space="preserve">   2.</w:t>
            </w:r>
            <w:r>
              <w:rPr>
                <w:rFonts w:ascii="GHEA Mariam" w:hAnsi="GHEA Mariam"/>
                <w:lang w:val="fr-FR"/>
              </w:rPr>
              <w:tab/>
              <w:t>Որոշման նախագծում չկան պահանջներ գաղտնագրման, մուտքի վերահսկման կամ լիազորված մուտքի գրանցման պարտադիր օգտագործման մասին։ Անհրաժեշտ է դրանք սահմանել։</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en-GB"/>
              </w:rPr>
              <w:t>Չի</w:t>
            </w:r>
            <w:r>
              <w:rPr>
                <w:rFonts w:ascii="GHEA Mariam" w:hAnsi="GHEA Mariam"/>
                <w:b/>
                <w:lang w:val="fr-FR"/>
              </w:rPr>
              <w:t xml:space="preserve"> </w:t>
            </w:r>
            <w:r>
              <w:rPr>
                <w:rFonts w:ascii="GHEA Mariam" w:hAnsi="GHEA Mariam"/>
                <w:b/>
                <w:lang w:val="en-GB"/>
              </w:rPr>
              <w:t>ընդունվել</w:t>
            </w:r>
            <w:r>
              <w:rPr>
                <w:rFonts w:ascii="GHEA Mariam" w:hAnsi="GHEA Mariam"/>
                <w:b/>
                <w:lang w:val="fr-FR"/>
              </w:rPr>
              <w:t>:</w:t>
            </w:r>
          </w:p>
          <w:p w:rsidR="0003104E" w:rsidRDefault="0003104E">
            <w:pPr>
              <w:spacing w:line="360" w:lineRule="auto"/>
              <w:jc w:val="both"/>
              <w:rPr>
                <w:rFonts w:ascii="GHEA Mariam" w:hAnsi="GHEA Mariam"/>
                <w:lang w:val="hy-AM"/>
              </w:rPr>
            </w:pPr>
            <w:r>
              <w:rPr>
                <w:rFonts w:ascii="GHEA Mariam" w:hAnsi="GHEA Mariam"/>
                <w:lang w:val="hy-AM"/>
              </w:rPr>
              <w:t xml:space="preserve">Ներկայացված </w:t>
            </w:r>
            <w:r>
              <w:rPr>
                <w:rFonts w:ascii="GHEA Mariam" w:hAnsi="GHEA Mariam"/>
                <w:lang w:val="en-GB"/>
              </w:rPr>
              <w:t>դիտարկումը</w:t>
            </w:r>
            <w:r>
              <w:rPr>
                <w:rFonts w:ascii="GHEA Mariam" w:hAnsi="GHEA Mariam"/>
                <w:lang w:val="hy-AM"/>
              </w:rPr>
              <w:t xml:space="preserve"> չի ընդունվում, </w:t>
            </w:r>
            <w:r>
              <w:rPr>
                <w:rFonts w:ascii="GHEA Mariam" w:hAnsi="GHEA Mariam"/>
                <w:lang w:val="en-GB"/>
              </w:rPr>
              <w:t>հաշվի</w:t>
            </w:r>
            <w:r>
              <w:rPr>
                <w:rFonts w:ascii="GHEA Mariam" w:hAnsi="GHEA Mariam"/>
                <w:lang w:val="fr-FR"/>
              </w:rPr>
              <w:t xml:space="preserve"> </w:t>
            </w:r>
            <w:r>
              <w:rPr>
                <w:rFonts w:ascii="GHEA Mariam" w:hAnsi="GHEA Mariam"/>
                <w:lang w:val="en-GB"/>
              </w:rPr>
              <w:t>առնելով</w:t>
            </w:r>
            <w:r>
              <w:rPr>
                <w:rFonts w:ascii="GHEA Mariam" w:hAnsi="GHEA Mariam"/>
                <w:lang w:val="fr-FR"/>
              </w:rPr>
              <w:t xml:space="preserve"> </w:t>
            </w:r>
            <w:r>
              <w:rPr>
                <w:rFonts w:ascii="GHEA Mariam" w:hAnsi="GHEA Mariam"/>
                <w:lang w:val="en-GB"/>
              </w:rPr>
              <w:t>այն</w:t>
            </w:r>
            <w:r>
              <w:rPr>
                <w:rFonts w:ascii="GHEA Mariam" w:hAnsi="GHEA Mariam"/>
                <w:lang w:val="fr-FR"/>
              </w:rPr>
              <w:t xml:space="preserve"> </w:t>
            </w:r>
            <w:r>
              <w:rPr>
                <w:rFonts w:ascii="GHEA Mariam" w:hAnsi="GHEA Mariam"/>
                <w:lang w:val="en-GB"/>
              </w:rPr>
              <w:t>հանգամանքը</w:t>
            </w:r>
            <w:r>
              <w:rPr>
                <w:rFonts w:ascii="GHEA Mariam" w:hAnsi="GHEA Mariam"/>
                <w:lang w:val="fr-FR"/>
              </w:rPr>
              <w:t xml:space="preserve">, </w:t>
            </w:r>
            <w:r>
              <w:rPr>
                <w:rFonts w:ascii="GHEA Mariam" w:hAnsi="GHEA Mariam"/>
                <w:lang w:val="hy-AM"/>
              </w:rPr>
              <w:t xml:space="preserve">որ տվյալների օգտագործման հարցերը կարգավորվում են </w:t>
            </w:r>
            <w:r>
              <w:rPr>
                <w:rFonts w:ascii="GHEA Mariam" w:hAnsi="GHEA Mariam"/>
                <w:lang w:val="fr-FR"/>
              </w:rPr>
              <w:t>«</w:t>
            </w:r>
            <w:r>
              <w:rPr>
                <w:rFonts w:ascii="GHEA Mariam" w:hAnsi="GHEA Mariam"/>
                <w:lang w:val="hy-AM"/>
              </w:rPr>
              <w:t>Տարածական տվյալների մասին</w:t>
            </w:r>
            <w:r>
              <w:rPr>
                <w:rFonts w:ascii="GHEA Mariam" w:hAnsi="GHEA Mariam"/>
                <w:lang w:val="fr-FR"/>
              </w:rPr>
              <w:t>»</w:t>
            </w:r>
            <w:r>
              <w:rPr>
                <w:rFonts w:ascii="GHEA Mariam" w:hAnsi="GHEA Mariam"/>
                <w:lang w:val="hy-AM"/>
              </w:rPr>
              <w:t xml:space="preserve"> օրենքով և այլ իրավական ակտերով, մասնավորապես՝ ՀՀ կառավարության 2024 թվականի նոյեմբերի 15-ի «Ազգային տարածական տվյալների ենթակառուցվածքի օգտագործման և վարման կարգը, ազգային տարածական տվյալների ենթակառուցվածքի տարածական տվյալների և մետատվյալների ստեղծման </w:t>
            </w:r>
            <w:r>
              <w:rPr>
                <w:rFonts w:ascii="GHEA Mariam" w:hAnsi="GHEA Mariam"/>
                <w:lang w:val="hy-AM"/>
              </w:rPr>
              <w:lastRenderedPageBreak/>
              <w:t>և մշակման կարգը սահմանելու մասին</w:t>
            </w:r>
            <w:r>
              <w:rPr>
                <w:rFonts w:ascii="GHEA Mariam" w:hAnsi="GHEA Mariam"/>
                <w:lang w:val="fr-FR"/>
              </w:rPr>
              <w:t>»</w:t>
            </w:r>
            <w:r>
              <w:rPr>
                <w:rFonts w:ascii="GHEA Mariam" w:hAnsi="GHEA Mariam"/>
                <w:lang w:val="hy-AM"/>
              </w:rPr>
              <w:t xml:space="preserve"> N 1787-Ն որոշմամբ։</w:t>
            </w:r>
          </w:p>
        </w:tc>
      </w:tr>
      <w:tr w:rsidR="0003104E" w:rsidRPr="0003104E" w:rsidTr="0003104E">
        <w:trPr>
          <w:trHeight w:val="2259"/>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highlight w:val="yellow"/>
                <w:lang w:val="fr-FR"/>
              </w:rPr>
            </w:pPr>
            <w:r>
              <w:rPr>
                <w:rFonts w:ascii="GHEA Mariam" w:hAnsi="GHEA Mariam"/>
                <w:lang w:val="fr-FR"/>
              </w:rPr>
              <w:lastRenderedPageBreak/>
              <w:t xml:space="preserve">   3.</w:t>
            </w:r>
            <w:r>
              <w:rPr>
                <w:rFonts w:ascii="GHEA Mariam" w:hAnsi="GHEA Mariam"/>
                <w:lang w:val="fr-FR"/>
              </w:rPr>
              <w:tab/>
              <w:t>Որոշման նախագծում առկա չեն պետական այլ համակարգերի հետ ամբողջական ինտեգրման վերաբերյալ պահանջներ։ Առնվազն որպես կարևորագույն և պարտադիր պահանջ պետք է սահմանել պետական այլ համակարգերի կողմից Հասցեների էլեկտրոնային ռեեստրի հետ ինտեգրումը՝ միասնական ձևաչափով այդ ռեեստրից հասցեների ստանդարտացված ձևաչափը և բառարանը կիրառելու համար, քանի որ ներկայումս յուրաքանչյուր գերատեսչություն կիրառում է հասցեների իր բառարանը, որոնք սինխրոն չեն թարմացվում, հետևաբար՝ հակասություններ են առաջանում նույն սուբյեկտին վերաբերելի հասցեի ճշգրտության առումով։ Վերը նկարագրվածի հիմքով անհրաժեշտ է մշակել այդ պահանջները և ներառել օրենսդրական կարգավորման մեջ։</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Չի ընդունվել:</w:t>
            </w:r>
          </w:p>
          <w:p w:rsidR="0003104E" w:rsidRDefault="0003104E">
            <w:pPr>
              <w:spacing w:line="360" w:lineRule="auto"/>
              <w:jc w:val="both"/>
              <w:rPr>
                <w:rFonts w:ascii="GHEA Mariam" w:hAnsi="GHEA Mariam"/>
                <w:lang w:val="fr-FR"/>
              </w:rPr>
            </w:pPr>
            <w:r>
              <w:rPr>
                <w:rFonts w:ascii="GHEA Mariam" w:hAnsi="GHEA Mariam"/>
                <w:lang w:val="fr-FR"/>
              </w:rPr>
              <w:t xml:space="preserve"> ՀՀ կառավարության 2022 թվականի հոկտեմբերի 6-ի N 1569-Ն որոշմամբ հաստատված N 2 հավելվածի 6-րդ գլուխը (փոփոխված ՀՀ կառավարության 2025 թվականի ապրիլի 3-ի N 388-Ն որոշմամբ) հստակ սահմանում է «Հասցեներ» տարածական տվյալների բնութագրումը և էլեկտրոնային միասնական ռեեստրի կառուցվածքը:</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արտաքին գործերի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01.07.2025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1111/35129-25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en-GB"/>
              </w:rPr>
            </w:pPr>
            <w:r>
              <w:rPr>
                <w:rFonts w:ascii="GHEA Mariam" w:hAnsi="GHEA Mariam"/>
                <w:b/>
                <w:lang w:val="en-GB"/>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ներքին գործերի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02.07.2025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43/6/171819-25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en-GB"/>
              </w:rPr>
            </w:pPr>
            <w:r>
              <w:rPr>
                <w:rFonts w:ascii="GHEA Mariam" w:hAnsi="GHEA Mariam"/>
                <w:b/>
                <w:lang w:val="en-GB"/>
              </w:rPr>
              <w:t>Ընդունվել է:</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ՀՀ արդարադատության նախարարություն</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10.07.2025 թ.</w:t>
            </w:r>
          </w:p>
        </w:tc>
      </w:tr>
      <w:tr w:rsidR="0003104E" w:rsidTr="0003104E">
        <w:trPr>
          <w:trHeight w:val="311"/>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//30117-2025</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1.</w:t>
            </w:r>
            <w:r>
              <w:rPr>
                <w:rFonts w:ascii="GHEA Mariam" w:hAnsi="GHEA Mariam"/>
                <w:lang w:val="fr-FR"/>
              </w:rPr>
              <w:tab/>
              <w:t xml:space="preserve"> Նախագծով առաջարկվում է Կառավարության 2022 թվականի հոկտեմբերի 6-ի «Տարածական տվյալների ստանդարտացման ուղեցույցները հաստատելու մասին» N 1569-Ն որոշման 1-ին կետի 3-րդ ենթակետով հաստատված N 3 հավելվածում լրացնել նոր 16-րդ գլուխ՝ «Պետական և տեղական ինքնակառավարման մարմինների կողմից տրամադրվող թույլտվությունների, լիցենզիաների գործունեության կոնկրետ տեսակով զբաղվելու կամ գործունեություն իրականացնելու իրավունքը հաստատող այլ ակտերի թեմատիկ տարածական տվյալների շերտեր» վերնագրով: Այս կապակցությամբ հարկ է նշել, որ Նախագիծ</w:t>
            </w:r>
            <w:r>
              <w:rPr>
                <w:rFonts w:ascii="GHEA Mariam" w:hAnsi="GHEA Mariam"/>
                <w:lang w:val="hy-AM"/>
              </w:rPr>
              <w:t xml:space="preserve"> </w:t>
            </w:r>
            <w:r>
              <w:rPr>
                <w:rFonts w:ascii="GHEA Mariam" w:hAnsi="GHEA Mariam"/>
                <w:lang w:val="fr-FR"/>
              </w:rPr>
              <w:t>1-ով առաջարկվող լրացումը վերաբերում է միայն գործունեության կոնկրետ տեսակով զբաղվելու կամ գործունեություն իրականացնելու իրավունքը հաստատող վարչական և այլ ակտերի վերաբերյալ թեմատիկ տարածական տվյալների շերտերին, ինչով պայմանավորված՝ հարց է առաջանում, թե արդյոք վերնագրում ներառված «պետական և տեղական ինքնակառավարման մարմինների կողմից տրամադրվող թույլտվությունների և լիցենզիաների» վերաբերյալ ձևակերպումները համապատասխանում են առաջարկվող փոփոխություններին և լրացումներին: Հաշվի առնելով վերոնշյալը՝ նպատակահարմար է վերանայել լրացվող գլխի վերնագիրը՝ այն համապատասխանեցնելով Նախագիծ 1-ով նախատեսվող կարգավորումների տրամաբանությանը և բովանդակությանը:</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Ընդունվել է:</w:t>
            </w:r>
          </w:p>
          <w:p w:rsidR="0003104E" w:rsidRDefault="0003104E">
            <w:pPr>
              <w:spacing w:line="360" w:lineRule="auto"/>
              <w:jc w:val="both"/>
              <w:rPr>
                <w:rFonts w:ascii="GHEA Mariam" w:hAnsi="GHEA Mariam"/>
                <w:lang w:val="fr-FR"/>
              </w:rPr>
            </w:pPr>
            <w:r>
              <w:rPr>
                <w:rFonts w:ascii="GHEA Mariam" w:hAnsi="GHEA Mariam"/>
                <w:lang w:val="fr-FR"/>
              </w:rPr>
              <w:t>Նախագիծ 2-ով լրացվող 16-րդ գլխի վերնագիրը խմբագրվել է այն համապատասխանեցնելով Տարածական տվյալների մասին» օրենքի պահանջներին:</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t>2.</w:t>
            </w:r>
            <w:r>
              <w:rPr>
                <w:rFonts w:ascii="GHEA Mariam" w:hAnsi="GHEA Mariam"/>
                <w:lang w:val="fr-FR"/>
              </w:rPr>
              <w:tab/>
              <w:t xml:space="preserve"> Նախագծի 212-րդ կետով սահմանվել է, որ ոլորտային առանձնահատկություններից ելնելով՝ ոլորտային լիազոր մարմինները </w:t>
            </w:r>
            <w:r>
              <w:rPr>
                <w:rFonts w:ascii="GHEA Mariam" w:hAnsi="GHEA Mariam"/>
                <w:lang w:val="fr-FR"/>
              </w:rPr>
              <w:lastRenderedPageBreak/>
              <w:t>կարող են սահմանել - ավելացնել լրացուցիչ հատկանիշային տվյալներ, որոնք համապատասխանում են տվյալ ոլորտի առանձնահատկություններին: Նման հատկանիշային տվյալների ցանկը և ներկայացման ձևաչափը պետք է կազմվի տվյալ ոլորտի լիազոր մարմնի կողմից: Սույն կետն անհրաժեշտ է վերանայել՝ համապատասխանեցնելով Սահմանադրության 6-րդ հողվածի և Օրենքի պահանջներին, նկատի ունենալով, որ ենթաօրենսդրական իրավական ակտի մակարդակով չեն կարող սահմանվել լիազորություններ պետական, տեղական ինքնակառավարման մարմինների համար, այդպիսիք կարող են ամրագրվել միայն Սահմանադրությամբ կամ օրենքներով:</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lastRenderedPageBreak/>
              <w:t>Ընդունվել է:</w:t>
            </w:r>
          </w:p>
          <w:p w:rsidR="0003104E" w:rsidRDefault="0003104E">
            <w:pPr>
              <w:spacing w:line="360" w:lineRule="auto"/>
              <w:jc w:val="center"/>
              <w:rPr>
                <w:rFonts w:ascii="GHEA Mariam" w:hAnsi="GHEA Mariam"/>
                <w:lang w:val="hy-AM"/>
              </w:rPr>
            </w:pPr>
            <w:r>
              <w:rPr>
                <w:rFonts w:ascii="GHEA Mariam" w:hAnsi="GHEA Mariam"/>
                <w:lang w:val="hy-AM"/>
              </w:rPr>
              <w:t>Նախագծից նշված դրույթը հանվել է։</w:t>
            </w:r>
          </w:p>
        </w:tc>
      </w:tr>
      <w:tr w:rsidR="0003104E" w:rsidRPr="0003104E" w:rsidTr="0003104E">
        <w:trPr>
          <w:trHeight w:val="274"/>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 xml:space="preserve">3. Հարկ է նաև անդրադառնալ նախագծին կից ներկայացված հիմնավորմանը և արձանագրել, որ վերջինս չի համապատասխանում Օրենքի 6-րդ հոդվածի 5-րդ մասի պահանջներին, մասնավորապես՝ հնարավորություն չի տալիս լիարժեք կերպով գնահատելու նախագծով առաջարկվող կարգավորումները: Հարկ է նշել, որ նախագծի հիմնավորման միջոցով նախագիծը մշակող պետական մարմինը պարզաբանում է իրավական ակտի րնդունման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րնդունմամբ ակնկալվող արղյունքները, որոնք ներկայացված </w:t>
            </w:r>
            <w:r>
              <w:rPr>
                <w:rFonts w:ascii="GHEA Mariam" w:hAnsi="GHEA Mariam"/>
                <w:lang w:val="fr-FR"/>
              </w:rPr>
              <w:lastRenderedPageBreak/>
              <w:t>հիմնավորմամբ բավարար չափով հստակ և մանրամասն չեն ձևակերպված:</w:t>
            </w:r>
          </w:p>
          <w:p w:rsidR="0003104E" w:rsidRDefault="0003104E">
            <w:pPr>
              <w:spacing w:line="360" w:lineRule="auto"/>
              <w:jc w:val="both"/>
              <w:rPr>
                <w:rFonts w:ascii="GHEA Mariam" w:hAnsi="GHEA Mariam"/>
                <w:lang w:val="fr-FR"/>
              </w:rPr>
            </w:pPr>
            <w:r>
              <w:rPr>
                <w:rFonts w:ascii="GHEA Mariam" w:hAnsi="GHEA Mariam"/>
                <w:lang w:val="fr-FR"/>
              </w:rPr>
              <w:t xml:space="preserve">   Այդ առումով առաջարկվում է, նախագծի ընդունման հիմնավորումը լրացուցիչ վերանայել՝ ներկայացնելով առավել մանրամասն տեղեկատվություն:</w:t>
            </w:r>
          </w:p>
          <w:p w:rsidR="0003104E" w:rsidRDefault="0003104E">
            <w:pPr>
              <w:spacing w:line="360" w:lineRule="auto"/>
              <w:jc w:val="both"/>
              <w:rPr>
                <w:rFonts w:ascii="GHEA Mariam" w:hAnsi="GHEA Mariam"/>
                <w:lang w:val="fr-FR"/>
              </w:rPr>
            </w:pPr>
            <w:r>
              <w:rPr>
                <w:rFonts w:ascii="GHEA Mariam" w:hAnsi="GHEA Mariam"/>
                <w:lang w:val="fr-FR"/>
              </w:rPr>
              <w:t xml:space="preserve">   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547" w:type="dxa"/>
            <w:gridSpan w:val="6"/>
            <w:tcBorders>
              <w:top w:val="single" w:sz="4" w:space="0" w:color="auto"/>
              <w:left w:val="single" w:sz="4" w:space="0" w:color="auto"/>
              <w:bottom w:val="single" w:sz="4" w:space="0" w:color="auto"/>
              <w:right w:val="single" w:sz="4" w:space="0" w:color="auto"/>
            </w:tcBorders>
          </w:tcPr>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b/>
                <w:lang w:val="fr-FR"/>
              </w:rPr>
            </w:pPr>
            <w:r>
              <w:rPr>
                <w:rFonts w:ascii="GHEA Mariam" w:hAnsi="GHEA Mariam"/>
                <w:b/>
                <w:lang w:val="en-GB"/>
              </w:rPr>
              <w:t>Ընդունվել</w:t>
            </w:r>
            <w:r>
              <w:rPr>
                <w:rFonts w:ascii="GHEA Mariam" w:hAnsi="GHEA Mariam"/>
                <w:b/>
                <w:lang w:val="fr-FR"/>
              </w:rPr>
              <w:t xml:space="preserve"> </w:t>
            </w:r>
            <w:r>
              <w:rPr>
                <w:rFonts w:ascii="GHEA Mariam" w:hAnsi="GHEA Mariam"/>
                <w:b/>
                <w:lang w:val="en-GB"/>
              </w:rPr>
              <w:t>է</w:t>
            </w:r>
            <w:r>
              <w:rPr>
                <w:rFonts w:ascii="GHEA Mariam" w:hAnsi="GHEA Mariam"/>
                <w:b/>
                <w:lang w:val="fr-FR"/>
              </w:rPr>
              <w:t>:</w:t>
            </w:r>
          </w:p>
          <w:p w:rsidR="0003104E" w:rsidRDefault="0003104E">
            <w:pPr>
              <w:spacing w:line="360" w:lineRule="auto"/>
              <w:jc w:val="center"/>
              <w:rPr>
                <w:rFonts w:ascii="GHEA Mariam" w:hAnsi="GHEA Mariam"/>
                <w:lang w:val="fr-FR"/>
              </w:rPr>
            </w:pPr>
            <w:r>
              <w:rPr>
                <w:rFonts w:ascii="GHEA Mariam" w:hAnsi="GHEA Mariam"/>
                <w:lang w:val="en-GB"/>
              </w:rPr>
              <w:t>Հիմնավորումը</w:t>
            </w:r>
            <w:r>
              <w:rPr>
                <w:rFonts w:ascii="GHEA Mariam" w:hAnsi="GHEA Mariam"/>
                <w:lang w:val="fr-FR"/>
              </w:rPr>
              <w:t xml:space="preserve"> </w:t>
            </w:r>
            <w:r>
              <w:rPr>
                <w:rFonts w:ascii="GHEA Mariam" w:hAnsi="GHEA Mariam"/>
                <w:lang w:val="en-GB"/>
              </w:rPr>
              <w:t>լրամշակվել</w:t>
            </w:r>
            <w:r>
              <w:rPr>
                <w:rFonts w:ascii="GHEA Mariam" w:hAnsi="GHEA Mariam"/>
                <w:lang w:val="fr-FR"/>
              </w:rPr>
              <w:t xml:space="preserve"> </w:t>
            </w:r>
            <w:r>
              <w:rPr>
                <w:rFonts w:ascii="GHEA Mariam" w:hAnsi="GHEA Mariam"/>
                <w:lang w:val="en-GB"/>
              </w:rPr>
              <w:t>է</w:t>
            </w:r>
            <w:r>
              <w:rPr>
                <w:rFonts w:ascii="GHEA Mariam" w:hAnsi="GHEA Mariam"/>
                <w:lang w:val="fr-FR"/>
              </w:rPr>
              <w:t>:</w:t>
            </w: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lang w:val="fr-FR"/>
              </w:rPr>
            </w:pPr>
          </w:p>
          <w:p w:rsidR="0003104E" w:rsidRDefault="0003104E">
            <w:pPr>
              <w:spacing w:line="360" w:lineRule="auto"/>
              <w:jc w:val="center"/>
              <w:rPr>
                <w:rFonts w:ascii="GHEA Mariam" w:hAnsi="GHEA Mariam"/>
                <w:b/>
                <w:lang w:val="fr-FR"/>
              </w:rPr>
            </w:pPr>
          </w:p>
          <w:p w:rsidR="0003104E" w:rsidRDefault="0003104E">
            <w:pPr>
              <w:spacing w:line="360" w:lineRule="auto"/>
              <w:jc w:val="center"/>
              <w:rPr>
                <w:rFonts w:ascii="GHEA Mariam" w:hAnsi="GHEA Mariam"/>
                <w:b/>
                <w:lang w:val="fr-FR"/>
              </w:rPr>
            </w:pPr>
          </w:p>
          <w:p w:rsidR="0003104E" w:rsidRDefault="0003104E">
            <w:pPr>
              <w:spacing w:line="360" w:lineRule="auto"/>
              <w:jc w:val="center"/>
              <w:rPr>
                <w:rFonts w:ascii="GHEA Mariam" w:hAnsi="GHEA Mariam"/>
                <w:b/>
                <w:lang w:val="fr-FR"/>
              </w:rPr>
            </w:pPr>
          </w:p>
        </w:tc>
      </w:tr>
      <w:tr w:rsidR="0003104E" w:rsidTr="0003104E">
        <w:trPr>
          <w:trHeight w:val="56"/>
        </w:trPr>
        <w:tc>
          <w:tcPr>
            <w:tcW w:w="11718"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numPr>
                <w:ilvl w:val="0"/>
                <w:numId w:val="13"/>
              </w:numPr>
              <w:spacing w:line="360" w:lineRule="auto"/>
              <w:ind w:left="0"/>
              <w:contextualSpacing/>
              <w:jc w:val="center"/>
              <w:rPr>
                <w:rFonts w:ascii="GHEA Mariam" w:hAnsi="GHEA Mariam"/>
                <w:b/>
                <w:lang w:val="fr-FR"/>
              </w:rPr>
            </w:pPr>
            <w:r>
              <w:rPr>
                <w:rFonts w:ascii="GHEA Mariam" w:hAnsi="GHEA Mariam"/>
                <w:b/>
                <w:lang w:val="fr-FR"/>
              </w:rPr>
              <w:lastRenderedPageBreak/>
              <w:t>ՀՀ արդարադատության նախարարություն</w:t>
            </w:r>
          </w:p>
        </w:tc>
        <w:tc>
          <w:tcPr>
            <w:tcW w:w="3042" w:type="dxa"/>
            <w:gridSpan w:val="5"/>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18.07.2025 թ.</w:t>
            </w:r>
          </w:p>
        </w:tc>
      </w:tr>
      <w:tr w:rsidR="0003104E" w:rsidTr="0003104E">
        <w:trPr>
          <w:trHeight w:val="56"/>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3042" w:type="dxa"/>
            <w:gridSpan w:val="5"/>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/27.2/31715-2025</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fr-FR"/>
              </w:rPr>
            </w:pPr>
            <w:r>
              <w:rPr>
                <w:rFonts w:ascii="GHEA Mariam" w:hAnsi="GHEA Mariam"/>
                <w:b/>
                <w:lang w:val="fr-FR"/>
              </w:rPr>
              <w:t>ՊԵՏԱԿԱՆ-ԻՐԱՎԱԿԱՆ ՓՈՐՁԱԳԻՏԱԿԱՆ ԵԶՐԱԿԱՑՈՒԹՅՈՒՆ</w:t>
            </w:r>
          </w:p>
          <w:p w:rsidR="0003104E" w:rsidRDefault="0003104E">
            <w:pPr>
              <w:spacing w:line="360" w:lineRule="auto"/>
              <w:ind w:firstLine="284"/>
              <w:jc w:val="both"/>
              <w:rPr>
                <w:rFonts w:ascii="GHEA Mariam" w:hAnsi="GHEA Mariam"/>
                <w:lang w:val="hy-AM"/>
              </w:rPr>
            </w:pPr>
            <w:r>
              <w:rPr>
                <w:rFonts w:ascii="GHEA Mariam" w:hAnsi="GHEA Mariam"/>
                <w:lang w:val="hy-AM"/>
              </w:rPr>
              <w:t>«Հայաստանի Հանրապետության կառավարության 2022 թվականի հոկտեմբերի 6-ի N 1569-Ն որոշման մեջ լրացում կատարելու մասին» ՀՀ կառավարության որոշման նախագծ</w:t>
            </w:r>
            <w:r>
              <w:rPr>
                <w:rFonts w:ascii="GHEA Mariam" w:hAnsi="GHEA Mariam"/>
                <w:lang w:val="en-GB"/>
              </w:rPr>
              <w:t>ի</w:t>
            </w:r>
            <w:r>
              <w:rPr>
                <w:rFonts w:ascii="GHEA Mariam" w:hAnsi="GHEA Mariam"/>
                <w:lang w:val="hy-AM"/>
              </w:rPr>
              <w:t xml:space="preserve"> վերաբերյալ հայտնում ենք հետևյալը</w:t>
            </w:r>
            <w:r>
              <w:rPr>
                <w:rFonts w:ascii="Times New Roman" w:hAnsi="Times New Roman"/>
                <w:lang w:val="hy-AM"/>
              </w:rPr>
              <w:t>․</w:t>
            </w:r>
          </w:p>
          <w:p w:rsidR="0003104E" w:rsidRDefault="0003104E">
            <w:pPr>
              <w:spacing w:line="360" w:lineRule="auto"/>
              <w:ind w:firstLine="284"/>
              <w:jc w:val="both"/>
              <w:rPr>
                <w:rFonts w:ascii="GHEA Mariam" w:hAnsi="GHEA Mariam"/>
                <w:i/>
                <w:lang w:val="hy-AM"/>
              </w:rPr>
            </w:pPr>
            <w:r>
              <w:rPr>
                <w:rFonts w:ascii="GHEA Mariam" w:hAnsi="GHEA Mariam"/>
                <w:lang w:val="hy-AM"/>
              </w:rPr>
              <w:t>1</w:t>
            </w:r>
            <w:r>
              <w:rPr>
                <w:rFonts w:ascii="Times New Roman" w:hAnsi="Times New Roman"/>
                <w:lang w:val="hy-AM"/>
              </w:rPr>
              <w:t>․</w:t>
            </w:r>
            <w:r>
              <w:rPr>
                <w:rFonts w:ascii="GHEA Mariam" w:hAnsi="GHEA Mariam"/>
                <w:lang w:val="hy-AM"/>
              </w:rPr>
              <w:t xml:space="preserve"> «</w:t>
            </w:r>
            <w:r>
              <w:rPr>
                <w:rFonts w:ascii="GHEA Mariam" w:hAnsi="GHEA Mariam"/>
                <w:bCs/>
                <w:lang w:val="hy-AM"/>
              </w:rPr>
              <w:t>Վարչարարության հիմունքների և վարչական վարույթի մասին</w:t>
            </w:r>
            <w:r>
              <w:rPr>
                <w:rFonts w:ascii="GHEA Mariam" w:hAnsi="GHEA Mariam"/>
                <w:lang w:val="hy-AM"/>
              </w:rPr>
              <w:t xml:space="preserve">» օրենքի 53-րդ հոդվածի 1-ին մասի համաձայն՝ </w:t>
            </w:r>
            <w:r>
              <w:rPr>
                <w:rFonts w:ascii="GHEA Mariam" w:hAnsi="GHEA Mariam"/>
                <w:i/>
                <w:lang w:val="hy-AM"/>
              </w:rPr>
              <w:t xml:space="preserve">վարչական ակտն արտաքին ներգործություն ունեցող այն որոշումը, կարգադրությունը, հրամանը կամ այլ անհատական իրավական ակտն է, որը վարչական մարմինն ընդունել է հանրային իրավունքի բնագավառում կոնկրետ գործի կարգավորման նպատակով, և ուղղված է անձանց համար </w:t>
            </w:r>
            <w:r>
              <w:rPr>
                <w:rFonts w:ascii="GHEA Mariam" w:hAnsi="GHEA Mariam"/>
                <w:i/>
                <w:lang w:val="hy-AM"/>
              </w:rPr>
              <w:lastRenderedPageBreak/>
              <w:t>իրավունքներ և պարտականություններ սահմանելուն, փոփոխելուն, վերացնելուն կամ ճանաչելուն:/</w:t>
            </w:r>
            <w:r>
              <w:rPr>
                <w:rFonts w:ascii="Times New Roman" w:hAnsi="Times New Roman"/>
                <w:i/>
                <w:lang w:val="hy-AM"/>
              </w:rPr>
              <w:t>․․․</w:t>
            </w:r>
            <w:r>
              <w:rPr>
                <w:rFonts w:ascii="GHEA Mariam" w:hAnsi="GHEA Mariam"/>
                <w:i/>
                <w:lang w:val="hy-AM"/>
              </w:rPr>
              <w:t>/</w:t>
            </w:r>
          </w:p>
          <w:p w:rsidR="0003104E" w:rsidRDefault="0003104E">
            <w:pPr>
              <w:spacing w:line="360" w:lineRule="auto"/>
              <w:ind w:firstLine="284"/>
              <w:jc w:val="both"/>
              <w:rPr>
                <w:rFonts w:ascii="GHEA Mariam" w:hAnsi="GHEA Mariam"/>
                <w:lang w:val="hy-AM"/>
              </w:rPr>
            </w:pPr>
            <w:r>
              <w:rPr>
                <w:rFonts w:ascii="GHEA Mariam" w:hAnsi="GHEA Mariam"/>
                <w:lang w:val="hy-AM"/>
              </w:rPr>
              <w:t xml:space="preserve">Վերոգրյալ օրենսդրական կարգավորման համատեքստում անհրաժեշտ է պարզաբանել, թե որոնք են </w:t>
            </w:r>
            <w:r>
              <w:rPr>
                <w:rFonts w:ascii="GHEA Mariam" w:hAnsi="GHEA Mariam" w:cs="Cambria Math"/>
                <w:lang w:val="hy-AM"/>
              </w:rPr>
              <w:t xml:space="preserve">վերոնշյալ </w:t>
            </w:r>
            <w:r>
              <w:rPr>
                <w:rFonts w:ascii="GHEA Mariam" w:hAnsi="GHEA Mariam"/>
                <w:lang w:val="hy-AM"/>
              </w:rPr>
              <w:t xml:space="preserve">գործունեության կոնկրետ տեսակով զբաղվելու կամ գործունեություն իրականացնելու իրավունքը հաստատող </w:t>
            </w:r>
            <w:r>
              <w:rPr>
                <w:rFonts w:ascii="GHEA Mariam" w:hAnsi="GHEA Mariam"/>
                <w:b/>
                <w:lang w:val="hy-AM"/>
              </w:rPr>
              <w:t>այլ ակտերը</w:t>
            </w:r>
            <w:r>
              <w:rPr>
                <w:rFonts w:ascii="GHEA Mariam" w:hAnsi="GHEA Mariam"/>
                <w:lang w:val="hy-AM"/>
              </w:rPr>
              <w:t xml:space="preserve">։ </w:t>
            </w:r>
          </w:p>
          <w:p w:rsidR="0003104E" w:rsidRDefault="0003104E">
            <w:pPr>
              <w:spacing w:line="360" w:lineRule="auto"/>
              <w:ind w:firstLine="284"/>
              <w:jc w:val="both"/>
              <w:rPr>
                <w:rFonts w:ascii="GHEA Mariam" w:hAnsi="GHEA Mariam"/>
                <w:lang w:val="hy-AM"/>
              </w:rPr>
            </w:pPr>
            <w:r>
              <w:rPr>
                <w:rFonts w:ascii="GHEA Mariam" w:hAnsi="GHEA Mariam"/>
                <w:lang w:val="hy-AM"/>
              </w:rPr>
              <w:t xml:space="preserve">Նշվածի համատեքստում հստակեցման կարիք ունի </w:t>
            </w:r>
            <w:r>
              <w:rPr>
                <w:rFonts w:ascii="GHEA Mariam" w:hAnsi="GHEA Mariam"/>
                <w:bCs/>
                <w:lang w:val="hy-AM"/>
              </w:rPr>
              <w:t>Հայաստանի Հանրապետության կառավարության 2022 թվականի հոկտեմբերի 6-ի</w:t>
            </w:r>
            <w:r>
              <w:rPr>
                <w:rFonts w:ascii="GHEA Mariam" w:hAnsi="GHEA Mariam"/>
                <w:bCs/>
                <w:lang w:val="hy-AM"/>
              </w:rPr>
              <w:br/>
              <w:t>N 1569-Ն որոշման մեջ լրացում կատարելու մասին»</w:t>
            </w:r>
            <w:r>
              <w:rPr>
                <w:rFonts w:ascii="GHEA Mariam" w:hAnsi="GHEA Mariam"/>
                <w:bCs/>
                <w:lang w:val="hy-AM"/>
              </w:rPr>
              <w:br/>
              <w:t>ՀՀ կառավարության որոշման նախագծի 1-ին կետով նախատեսվող</w:t>
            </w:r>
            <w:r>
              <w:rPr>
                <w:rFonts w:ascii="GHEA Mariam" w:hAnsi="GHEA Mariam"/>
                <w:bCs/>
                <w:lang w:val="hy-AM"/>
              </w:rPr>
              <w:br/>
              <w:t>ՀՀ կառավարության 2022 թվականի հոկտեմբերի 6-ի «Տարածական տվյալների ստանդարտացման ուղեցույցները հաստատելու մասին»</w:t>
            </w:r>
            <w:r>
              <w:rPr>
                <w:rFonts w:ascii="GHEA Mariam" w:hAnsi="GHEA Mariam"/>
                <w:bCs/>
                <w:lang w:val="hy-AM"/>
              </w:rPr>
              <w:br/>
              <w:t>N 1569-Ն որոշման 1-ին կետի 3-րդ ենթակետով հաստատված N 3 հավելվածում նոր՝ «Պետական և տեղական ինքնակառավարման մարմինների կողմից տրամադրվող թույլտվությունների, լիցենզիաների և գործունեության կոնկրետ տեսակով զբաղվելու կամ գործունեություն իրականացնելու իրավունքը հաստատող այլ ակտերի թեմատիկ տարածական տվյալների շերտեր» վերնագրով 16-րդ գլխի վերնագրում առկա «</w:t>
            </w:r>
            <w:r>
              <w:rPr>
                <w:rFonts w:ascii="GHEA Mariam" w:hAnsi="GHEA Mariam"/>
                <w:bCs/>
                <w:i/>
                <w:lang w:val="hy-AM"/>
              </w:rPr>
              <w:t>այլ ակտերի թեմատիկ տարածական տվյալների շերտեր»</w:t>
            </w:r>
            <w:r>
              <w:rPr>
                <w:rFonts w:ascii="GHEA Mariam" w:hAnsi="GHEA Mariam"/>
                <w:bCs/>
                <w:lang w:val="hy-AM"/>
              </w:rPr>
              <w:t xml:space="preserve"> հասկացությունը։</w:t>
            </w:r>
          </w:p>
        </w:tc>
        <w:tc>
          <w:tcPr>
            <w:tcW w:w="6547" w:type="dxa"/>
            <w:gridSpan w:val="6"/>
            <w:tcBorders>
              <w:top w:val="single" w:sz="4" w:space="0" w:color="auto"/>
              <w:left w:val="single" w:sz="4" w:space="0" w:color="auto"/>
              <w:bottom w:val="single" w:sz="4" w:space="0" w:color="auto"/>
              <w:right w:val="single" w:sz="4" w:space="0" w:color="auto"/>
            </w:tcBorders>
          </w:tcPr>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r>
              <w:rPr>
                <w:rFonts w:ascii="GHEA Mariam" w:hAnsi="GHEA Mariam"/>
                <w:b/>
                <w:lang w:val="hy-AM"/>
              </w:rPr>
              <w:t>Չի ընդունվել:</w:t>
            </w:r>
          </w:p>
          <w:p w:rsidR="0003104E" w:rsidRDefault="0003104E">
            <w:pPr>
              <w:spacing w:line="360" w:lineRule="auto"/>
              <w:jc w:val="both"/>
              <w:rPr>
                <w:rFonts w:ascii="GHEA Mariam" w:hAnsi="GHEA Mariam"/>
                <w:lang w:val="hy-AM"/>
              </w:rPr>
            </w:pPr>
            <w:r>
              <w:rPr>
                <w:rFonts w:ascii="GHEA Mariam" w:hAnsi="GHEA Mariam"/>
                <w:lang w:val="hy-AM"/>
              </w:rPr>
              <w:lastRenderedPageBreak/>
              <w:t xml:space="preserve">   Քննարկվող հասկացությունը Նախագծով ընդգրկուն կերպով սահմանելու հանգամանքը պայմանավորված է համապատասխան մարմինների կողմից տրամադրվող վարչական և այլ ակտերի բազմազան բնույթով և բովանդակությամբ:</w:t>
            </w: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ind w:firstLine="284"/>
              <w:jc w:val="both"/>
              <w:rPr>
                <w:rFonts w:ascii="GHEA Mariam" w:hAnsi="GHEA Mariam" w:cs="Arial"/>
                <w:bCs/>
                <w:lang w:val="hy-AM"/>
              </w:rPr>
            </w:pPr>
            <w:r>
              <w:rPr>
                <w:rFonts w:ascii="GHEA Mariam" w:hAnsi="GHEA Mariam" w:cs="Cambria Math"/>
                <w:bCs/>
                <w:lang w:val="hy-AM"/>
              </w:rPr>
              <w:lastRenderedPageBreak/>
              <w:t>2</w:t>
            </w:r>
            <w:r>
              <w:rPr>
                <w:rFonts w:ascii="Times New Roman" w:hAnsi="Times New Roman"/>
                <w:bCs/>
                <w:lang w:val="hy-AM"/>
              </w:rPr>
              <w:t>․</w:t>
            </w:r>
            <w:r>
              <w:rPr>
                <w:rFonts w:ascii="GHEA Mariam" w:hAnsi="GHEA Mariam" w:cs="Cambria Math"/>
                <w:bCs/>
                <w:lang w:val="hy-AM"/>
              </w:rPr>
              <w:t xml:space="preserve"> </w:t>
            </w:r>
            <w:r>
              <w:rPr>
                <w:rFonts w:ascii="GHEA Mariam" w:hAnsi="GHEA Mariam" w:cs="Arial"/>
                <w:bCs/>
                <w:lang w:val="hy-AM"/>
              </w:rPr>
              <w:t xml:space="preserve">«Հայաստանի Հանրապետության կառավարության 2022 թվականի հոկտեմբերի 6-ի N 1569-Ն որոշման մեջ լրացում կատարելու մասին» ՀՀ կառավարության որոշման նախագծի 1-ին կետով նախատեսվում է ՀՀ </w:t>
            </w:r>
            <w:r>
              <w:rPr>
                <w:rFonts w:ascii="GHEA Mariam" w:hAnsi="GHEA Mariam" w:cs="Arial"/>
                <w:bCs/>
                <w:lang w:val="hy-AM"/>
              </w:rPr>
              <w:lastRenderedPageBreak/>
              <w:t>կառավարության 2022 թվականի հոկտեմբերի 6-ի «Տարածական տվյալների ստանդարտացման ուղեցույցները հաստատելու մասին» N 1569-Ն որոշման 1-ին կետի 3-րդ ենթակետով հաստատված N 3 հավելվածում լրացնել նոր 16-րդ գլուխ։</w:t>
            </w:r>
          </w:p>
          <w:p w:rsidR="0003104E" w:rsidRDefault="0003104E">
            <w:pPr>
              <w:spacing w:line="360" w:lineRule="auto"/>
              <w:ind w:firstLine="284"/>
              <w:jc w:val="both"/>
              <w:rPr>
                <w:rFonts w:ascii="GHEA Mariam" w:hAnsi="GHEA Mariam" w:cs="Arial"/>
                <w:bCs/>
                <w:i/>
                <w:lang w:val="hy-AM"/>
              </w:rPr>
            </w:pPr>
            <w:r>
              <w:rPr>
                <w:rFonts w:ascii="GHEA Mariam" w:hAnsi="GHEA Mariam" w:cs="Arial"/>
                <w:b/>
                <w:bCs/>
                <w:lang w:val="hy-AM"/>
              </w:rPr>
              <w:t>«Նորմատիվ իրավական ակտերի մասին» օրենքի 15-րդ հոդվածի 3-րդ մասի համաձայն՝</w:t>
            </w:r>
            <w:r>
              <w:rPr>
                <w:rFonts w:ascii="GHEA Mariam" w:hAnsi="GHEA Mariam" w:cs="Arial"/>
                <w:bCs/>
                <w:lang w:val="hy-AM"/>
              </w:rPr>
              <w:t xml:space="preserve"> </w:t>
            </w:r>
            <w:r>
              <w:rPr>
                <w:rFonts w:ascii="GHEA Mariam" w:hAnsi="GHEA Mariam" w:cs="Arial"/>
                <w:bCs/>
                <w:i/>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03104E" w:rsidRDefault="0003104E">
            <w:pPr>
              <w:spacing w:line="360" w:lineRule="auto"/>
              <w:ind w:firstLine="284"/>
              <w:jc w:val="both"/>
              <w:rPr>
                <w:rFonts w:ascii="GHEA Mariam" w:hAnsi="GHEA Mariam" w:cs="Arial"/>
                <w:bCs/>
                <w:lang w:val="hy-AM"/>
              </w:rPr>
            </w:pPr>
            <w:r>
              <w:rPr>
                <w:rFonts w:ascii="GHEA Mariam" w:hAnsi="GHEA Mariam" w:cs="Arial"/>
                <w:bCs/>
                <w:lang w:val="hy-AM"/>
              </w:rPr>
              <w:t>Հիմք ընդունելով այն հանգամանքը, որ Հայաստանի Հանրապետության կառավարության 2022 թվականի հոկտեմբերի 6-ի</w:t>
            </w:r>
            <w:r>
              <w:rPr>
                <w:rFonts w:ascii="GHEA Mariam" w:hAnsi="GHEA Mariam" w:cs="Arial"/>
                <w:bCs/>
                <w:lang w:val="hy-AM"/>
              </w:rPr>
              <w:br/>
              <w:t>N 1569-Ն որոշման մեջ առկա համանման հասկացությունները զետեղված են տարբեր կարգավորման առարկաներ ունեցող համապատասխան գլուխներում և ունեն ոչ միանման բացատրություններ, գտնում ենք, որ վերոգրյալ նախագծով նոր լրացվող 16-րդ գլխում առկա բոլոր հատկանշային տվյալների հասկացությունները պետք է լինեն պարզաբանված, տարընկալումներից զերծ մնալու նպատակով։</w:t>
            </w:r>
          </w:p>
        </w:tc>
        <w:tc>
          <w:tcPr>
            <w:tcW w:w="6547" w:type="dxa"/>
            <w:gridSpan w:val="6"/>
            <w:tcBorders>
              <w:top w:val="single" w:sz="4" w:space="0" w:color="auto"/>
              <w:left w:val="single" w:sz="4" w:space="0" w:color="auto"/>
              <w:bottom w:val="single" w:sz="4" w:space="0" w:color="auto"/>
              <w:right w:val="single" w:sz="4" w:space="0" w:color="auto"/>
            </w:tcBorders>
          </w:tcPr>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p>
          <w:p w:rsidR="0003104E" w:rsidRDefault="0003104E">
            <w:pPr>
              <w:spacing w:line="360" w:lineRule="auto"/>
              <w:jc w:val="center"/>
              <w:rPr>
                <w:rFonts w:ascii="GHEA Mariam" w:hAnsi="GHEA Mariam"/>
                <w:b/>
                <w:lang w:val="hy-AM"/>
              </w:rPr>
            </w:pPr>
            <w:r>
              <w:rPr>
                <w:rFonts w:ascii="GHEA Mariam" w:hAnsi="GHEA Mariam"/>
                <w:b/>
                <w:lang w:val="hy-AM"/>
              </w:rPr>
              <w:t>Ընդունվել է:</w:t>
            </w:r>
          </w:p>
          <w:p w:rsidR="0003104E" w:rsidRDefault="0003104E">
            <w:pPr>
              <w:spacing w:line="360" w:lineRule="auto"/>
              <w:jc w:val="both"/>
              <w:rPr>
                <w:rFonts w:ascii="GHEA Mariam" w:hAnsi="GHEA Mariam"/>
                <w:lang w:val="hy-AM"/>
              </w:rPr>
            </w:pPr>
            <w:r>
              <w:rPr>
                <w:rFonts w:ascii="GHEA Mariam" w:hAnsi="GHEA Mariam"/>
                <w:lang w:val="hy-AM"/>
              </w:rPr>
              <w:t xml:space="preserve">  «Հայաստանի Հանրապետության կառավարության 2022 թվականի հոկտեմբերի 6-ի N 1569-Ն որոշման մեջ լրացում կատարելու մասին» ՀՀ կառավարության որոշման նախագծում կատարվել են համապատասխան լրացումներ:</w:t>
            </w:r>
          </w:p>
        </w:tc>
      </w:tr>
      <w:tr w:rsidR="0003104E" w:rsidTr="0003104E">
        <w:trPr>
          <w:trHeight w:val="428"/>
        </w:trPr>
        <w:tc>
          <w:tcPr>
            <w:tcW w:w="12078" w:type="dxa"/>
            <w:gridSpan w:val="6"/>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lastRenderedPageBreak/>
              <w:t>ՀՀ պետական եկամուտների կոմիտե</w:t>
            </w: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en-GB"/>
              </w:rPr>
            </w:pPr>
            <w:r>
              <w:rPr>
                <w:rFonts w:ascii="GHEA Mariam" w:hAnsi="GHEA Mariam"/>
                <w:b/>
                <w:lang w:val="en-GB"/>
              </w:rPr>
              <w:t>26.09.2025 թ.</w:t>
            </w:r>
          </w:p>
        </w:tc>
      </w:tr>
      <w:tr w:rsidR="0003104E" w:rsidTr="0003104E">
        <w:trPr>
          <w:trHeight w:val="70"/>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682" w:type="dxa"/>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01/3-4/40358-2025</w:t>
            </w:r>
          </w:p>
        </w:tc>
      </w:tr>
      <w:tr w:rsid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both"/>
              <w:rPr>
                <w:rFonts w:ascii="GHEA Mariam" w:hAnsi="GHEA Mariam"/>
                <w:lang w:val="fr-FR"/>
              </w:rPr>
            </w:pPr>
            <w:r>
              <w:rPr>
                <w:rFonts w:ascii="GHEA Mariam" w:hAnsi="GHEA Mariam"/>
                <w:lang w:val="fr-FR"/>
              </w:rPr>
              <w:lastRenderedPageBreak/>
              <w:t>Դիտողություններ և առաջարկություններ չունի։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lang w:val="en-GB"/>
              </w:rPr>
            </w:pPr>
            <w:r>
              <w:rPr>
                <w:rFonts w:ascii="GHEA Mariam" w:hAnsi="GHEA Mariam"/>
                <w:b/>
                <w:lang w:val="en-GB"/>
              </w:rPr>
              <w:t>Ընդունվել է:</w:t>
            </w:r>
          </w:p>
        </w:tc>
      </w:tr>
      <w:tr w:rsidR="0003104E" w:rsidTr="0003104E">
        <w:trPr>
          <w:trHeight w:val="428"/>
        </w:trPr>
        <w:tc>
          <w:tcPr>
            <w:tcW w:w="11785"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rsidP="0003104E">
            <w:pPr>
              <w:pStyle w:val="ListParagraph"/>
              <w:numPr>
                <w:ilvl w:val="0"/>
                <w:numId w:val="13"/>
              </w:numPr>
              <w:spacing w:after="0" w:line="360" w:lineRule="auto"/>
              <w:contextualSpacing/>
              <w:jc w:val="center"/>
              <w:rPr>
                <w:rFonts w:ascii="GHEA Mariam" w:hAnsi="GHEA Mariam"/>
                <w:b/>
                <w:sz w:val="24"/>
                <w:szCs w:val="24"/>
                <w:lang w:val="fr-FR"/>
              </w:rPr>
            </w:pPr>
            <w:r>
              <w:rPr>
                <w:rFonts w:ascii="GHEA Mariam" w:hAnsi="GHEA Mariam"/>
                <w:b/>
                <w:sz w:val="24"/>
                <w:szCs w:val="24"/>
                <w:lang w:val="hy-AM"/>
              </w:rPr>
              <w:t xml:space="preserve"> </w:t>
            </w:r>
            <w:r>
              <w:rPr>
                <w:rFonts w:ascii="GHEA Mariam" w:hAnsi="GHEA Mariam"/>
                <w:b/>
                <w:sz w:val="24"/>
                <w:szCs w:val="24"/>
                <w:lang w:val="fr-FR"/>
              </w:rPr>
              <w:t>ՀՀ վարչապետի աշխատակազմ</w:t>
            </w:r>
          </w:p>
        </w:tc>
        <w:tc>
          <w:tcPr>
            <w:tcW w:w="2975" w:type="dxa"/>
            <w:gridSpan w:val="4"/>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hy-AM"/>
              </w:rPr>
            </w:pPr>
            <w:r>
              <w:rPr>
                <w:rFonts w:ascii="GHEA Mariam" w:hAnsi="GHEA Mariam"/>
                <w:b/>
                <w:lang w:val="hy-AM"/>
              </w:rPr>
              <w:t>12</w:t>
            </w:r>
            <w:r>
              <w:rPr>
                <w:rFonts w:ascii="MS Gothic" w:eastAsia="MS Gothic" w:hAnsi="MS Gothic" w:cs="MS Gothic" w:hint="eastAsia"/>
                <w:b/>
                <w:lang w:val="hy-AM"/>
              </w:rPr>
              <w:t>․</w:t>
            </w:r>
            <w:r>
              <w:rPr>
                <w:rFonts w:ascii="GHEA Mariam" w:hAnsi="GHEA Mariam"/>
                <w:b/>
                <w:lang w:val="hy-AM"/>
              </w:rPr>
              <w:t>11</w:t>
            </w:r>
            <w:r>
              <w:rPr>
                <w:rFonts w:ascii="MS Gothic" w:eastAsia="MS Gothic" w:hAnsi="MS Gothic" w:cs="MS Gothic" w:hint="eastAsia"/>
                <w:b/>
                <w:lang w:val="hy-AM"/>
              </w:rPr>
              <w:t>․</w:t>
            </w:r>
            <w:r>
              <w:rPr>
                <w:rFonts w:ascii="GHEA Mariam" w:hAnsi="GHEA Mariam"/>
                <w:b/>
                <w:lang w:val="hy-AM"/>
              </w:rPr>
              <w:t>2025</w:t>
            </w:r>
            <w:r>
              <w:rPr>
                <w:rFonts w:ascii="GHEA Mariam" w:hAnsi="GHEA Mariam" w:cs="GHEA Mariam"/>
                <w:b/>
                <w:lang w:val="hy-AM"/>
              </w:rPr>
              <w:t>թ</w:t>
            </w:r>
            <w:r>
              <w:rPr>
                <w:rFonts w:ascii="MS Gothic" w:eastAsia="MS Gothic" w:hAnsi="MS Gothic" w:cs="MS Gothic" w:hint="eastAsia"/>
                <w:b/>
                <w:lang w:val="hy-AM"/>
              </w:rPr>
              <w:t>․</w:t>
            </w:r>
          </w:p>
        </w:tc>
      </w:tr>
      <w:tr w:rsidR="0003104E" w:rsidTr="0003104E">
        <w:trPr>
          <w:trHeight w:val="7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03104E" w:rsidRDefault="0003104E">
            <w:pPr>
              <w:rPr>
                <w:rFonts w:ascii="GHEA Mariam" w:hAnsi="GHEA Mariam"/>
                <w:b/>
                <w:lang w:val="fr-FR"/>
              </w:rPr>
            </w:pPr>
          </w:p>
        </w:tc>
        <w:tc>
          <w:tcPr>
            <w:tcW w:w="2975" w:type="dxa"/>
            <w:gridSpan w:val="4"/>
            <w:tcBorders>
              <w:top w:val="single" w:sz="4" w:space="0" w:color="auto"/>
              <w:left w:val="single" w:sz="4" w:space="0" w:color="auto"/>
              <w:bottom w:val="single" w:sz="4" w:space="0" w:color="auto"/>
              <w:right w:val="single" w:sz="4" w:space="0" w:color="auto"/>
            </w:tcBorders>
            <w:shd w:val="clear" w:color="auto" w:fill="A6A6A6"/>
            <w:hideMark/>
          </w:tcPr>
          <w:p w:rsidR="0003104E" w:rsidRDefault="0003104E">
            <w:pPr>
              <w:spacing w:line="360" w:lineRule="auto"/>
              <w:jc w:val="center"/>
              <w:rPr>
                <w:rFonts w:ascii="GHEA Mariam" w:hAnsi="GHEA Mariam"/>
                <w:b/>
                <w:lang w:val="fr-FR"/>
              </w:rPr>
            </w:pPr>
            <w:r>
              <w:rPr>
                <w:rFonts w:ascii="GHEA Mariam" w:hAnsi="GHEA Mariam"/>
                <w:b/>
                <w:lang w:val="fr-FR"/>
              </w:rPr>
              <w:t>N 02/12.63/36801-2025</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NormalWeb"/>
              <w:numPr>
                <w:ilvl w:val="0"/>
                <w:numId w:val="12"/>
              </w:numPr>
              <w:tabs>
                <w:tab w:val="left" w:pos="540"/>
                <w:tab w:val="center" w:pos="4320"/>
                <w:tab w:val="right" w:pos="8640"/>
              </w:tabs>
              <w:spacing w:before="0" w:beforeAutospacing="0" w:after="0" w:afterAutospacing="0" w:line="360" w:lineRule="auto"/>
              <w:ind w:left="0" w:right="7" w:firstLine="630"/>
              <w:jc w:val="both"/>
              <w:rPr>
                <w:rFonts w:ascii="GHEA Mariam" w:hAnsi="GHEA Mariam"/>
                <w:lang w:val="fr-FR"/>
              </w:rPr>
            </w:pPr>
            <w:r>
              <w:rPr>
                <w:rFonts w:ascii="GHEA Mariam" w:hAnsi="GHEA Mariam"/>
                <w:shd w:val="clear" w:color="auto" w:fill="FFFFFF"/>
                <w:lang w:val="hy-AM"/>
              </w:rPr>
              <w:t xml:space="preserve">Նախագծով նախատեսվում է գործող որոշման հավելվածում լրացում կատարել </w:t>
            </w:r>
            <w:r>
              <w:rPr>
                <w:rFonts w:ascii="GHEA Mariam" w:hAnsi="GHEA Mariam"/>
                <w:bCs/>
                <w:lang w:val="hy-AM"/>
              </w:rPr>
              <w:t>պետական կառավարման</w:t>
            </w:r>
            <w:r>
              <w:rPr>
                <w:rFonts w:ascii="GHEA Mariam" w:hAnsi="GHEA Mariam"/>
                <w:bCs/>
                <w:lang w:val="fr-FR"/>
              </w:rPr>
              <w:t xml:space="preserve">, </w:t>
            </w:r>
            <w:r>
              <w:rPr>
                <w:rFonts w:ascii="GHEA Mariam" w:hAnsi="GHEA Mariam"/>
                <w:bCs/>
                <w:lang w:val="hy-AM"/>
              </w:rPr>
              <w:t>տեղական ինքնակառավարման մարմինների</w:t>
            </w:r>
            <w:r>
              <w:rPr>
                <w:rFonts w:ascii="GHEA Mariam" w:hAnsi="GHEA Mariam"/>
                <w:bCs/>
                <w:lang w:val="fr-FR"/>
              </w:rPr>
              <w:t xml:space="preserve"> </w:t>
            </w:r>
            <w:r>
              <w:rPr>
                <w:rFonts w:ascii="GHEA Mariam" w:hAnsi="GHEA Mariam"/>
                <w:bCs/>
                <w:lang w:val="hy-AM"/>
              </w:rPr>
              <w:t>և</w:t>
            </w:r>
            <w:r>
              <w:rPr>
                <w:rFonts w:ascii="GHEA Mariam" w:hAnsi="GHEA Mariam"/>
                <w:bCs/>
                <w:lang w:val="fr-FR"/>
              </w:rPr>
              <w:t xml:space="preserve"> </w:t>
            </w:r>
            <w:r>
              <w:rPr>
                <w:rFonts w:ascii="GHEA Mariam" w:hAnsi="GHEA Mariam"/>
                <w:bCs/>
                <w:lang w:val="hy-AM"/>
              </w:rPr>
              <w:t>պաշտոնատար</w:t>
            </w:r>
            <w:r>
              <w:rPr>
                <w:rFonts w:ascii="GHEA Mariam" w:hAnsi="GHEA Mariam"/>
                <w:bCs/>
                <w:lang w:val="fr-FR"/>
              </w:rPr>
              <w:t xml:space="preserve"> </w:t>
            </w:r>
            <w:r>
              <w:rPr>
                <w:rFonts w:ascii="GHEA Mariam" w:hAnsi="GHEA Mariam"/>
                <w:bCs/>
                <w:lang w:val="hy-AM"/>
              </w:rPr>
              <w:t>անձանց կողմից տրամադրվող թույլտվությունների, լիցենզիաների և գործունեության կոնկրետ տեսակով զբաղվելու</w:t>
            </w:r>
            <w:r>
              <w:rPr>
                <w:rFonts w:ascii="GHEA Mariam" w:hAnsi="GHEA Mariam"/>
                <w:bCs/>
                <w:lang w:val="fr-FR"/>
              </w:rPr>
              <w:t xml:space="preserve"> </w:t>
            </w:r>
            <w:r>
              <w:rPr>
                <w:rFonts w:ascii="GHEA Mariam" w:hAnsi="GHEA Mariam"/>
                <w:bCs/>
                <w:lang w:val="hy-AM"/>
              </w:rPr>
              <w:t>կամ</w:t>
            </w:r>
            <w:r>
              <w:rPr>
                <w:rFonts w:ascii="GHEA Mariam" w:hAnsi="GHEA Mariam"/>
                <w:bCs/>
                <w:lang w:val="fr-FR"/>
              </w:rPr>
              <w:t xml:space="preserve"> </w:t>
            </w:r>
            <w:r>
              <w:rPr>
                <w:rFonts w:ascii="GHEA Mariam" w:hAnsi="GHEA Mariam"/>
                <w:bCs/>
                <w:lang w:val="hy-AM"/>
              </w:rPr>
              <w:t>գործունեություն</w:t>
            </w:r>
            <w:r>
              <w:rPr>
                <w:rFonts w:ascii="GHEA Mariam" w:hAnsi="GHEA Mariam"/>
                <w:bCs/>
                <w:lang w:val="fr-FR"/>
              </w:rPr>
              <w:t xml:space="preserve"> </w:t>
            </w:r>
            <w:r>
              <w:rPr>
                <w:rFonts w:ascii="GHEA Mariam" w:hAnsi="GHEA Mariam"/>
                <w:bCs/>
                <w:lang w:val="hy-AM"/>
              </w:rPr>
              <w:t xml:space="preserve">իրականացնելու իրավունքը հաստատող այլ ակտերի թեմատիկ տարածական տվյալների շերտերի վերաբերյալ: Սակայն, Կադաստրի կոմիտեի ղեկավարի N </w:t>
            </w:r>
            <w:r>
              <w:rPr>
                <w:rFonts w:ascii="GHEA Mariam" w:hAnsi="GHEA Mariam"/>
                <w:shd w:val="clear" w:color="auto" w:fill="FFFFFF"/>
                <w:lang w:val="hy-AM"/>
              </w:rPr>
              <w:t xml:space="preserve">ՍԹ/19949-2025 գրությամբ 28.10.2025թ-ին Վարչապետի աշխատակազմ էր ներկայացվել </w:t>
            </w:r>
            <w:r>
              <w:rPr>
                <w:rFonts w:ascii="GHEA Mariam" w:hAnsi="GHEA Mariam"/>
                <w:b/>
                <w:i/>
                <w:u w:val="single"/>
                <w:shd w:val="clear" w:color="auto" w:fill="FFFFFF"/>
                <w:lang w:val="hy-AM"/>
              </w:rPr>
              <w:t>«Տարածական տվյալների մասին» օրենքում փոփոխություն և լրացում կատարելու մասին» օրենքի նախագիծ</w:t>
            </w:r>
            <w:r>
              <w:rPr>
                <w:rFonts w:ascii="GHEA Mariam" w:hAnsi="GHEA Mariam"/>
                <w:shd w:val="clear" w:color="auto" w:fill="FFFFFF"/>
                <w:lang w:val="hy-AM"/>
              </w:rPr>
              <w:t xml:space="preserve">, որով նախատեսվում էր գործող օրենքի «տարածական տվյալների ոլորտում պետական կառավարման այլ մարմինների, տեղական ինքնակառավարման մարմինների և պաշտոնատար անձանց իրավասությունները» սահմանող 7-րդ հոդվածում լրացում կատարել, համաձայն որի՝ </w:t>
            </w:r>
            <w:r>
              <w:rPr>
                <w:rFonts w:ascii="GHEA Mariam" w:hAnsi="GHEA Mariam"/>
                <w:b/>
                <w:i/>
                <w:u w:val="single"/>
                <w:shd w:val="clear" w:color="auto" w:fill="FFFFFF"/>
                <w:lang w:val="hy-AM"/>
              </w:rPr>
              <w:t>համապատասխան մարմիններին իրավասություն էր վերապահվում սույն նախագծով առաջարկվող կարգավորումը իրականացնելու համար</w:t>
            </w:r>
            <w:r>
              <w:rPr>
                <w:rFonts w:ascii="GHEA Mariam" w:hAnsi="GHEA Mariam"/>
                <w:shd w:val="clear" w:color="auto" w:fill="FFFFFF"/>
                <w:lang w:val="hy-AM"/>
              </w:rPr>
              <w:t xml:space="preserve">: Մինչդեռ, հարկ է նշել, որ նշված օրենսդրական նախաձեռնությունը Վարչապետի աշխատակազմի ղեկավարի 30.10.2025թ-ի N 02/12.63/35278-2025 </w:t>
            </w:r>
            <w:r>
              <w:rPr>
                <w:rFonts w:ascii="GHEA Mariam" w:hAnsi="GHEA Mariam"/>
                <w:shd w:val="clear" w:color="auto" w:fill="FFFFFF"/>
                <w:lang w:val="hy-AM"/>
              </w:rPr>
              <w:lastRenderedPageBreak/>
              <w:t>գրությամբ վերադարձվել է Կադաստրի կոմիտե և դեռևս Կադաստրի կոմիտեից այն չի ներկայացվել Վարչապետի աշխատակազմ:</w:t>
            </w:r>
          </w:p>
          <w:p w:rsidR="0003104E" w:rsidRDefault="0003104E">
            <w:pPr>
              <w:pStyle w:val="NormalWeb"/>
              <w:tabs>
                <w:tab w:val="left" w:pos="540"/>
              </w:tabs>
              <w:spacing w:line="360" w:lineRule="auto"/>
              <w:ind w:right="7" w:firstLine="630"/>
              <w:jc w:val="both"/>
              <w:rPr>
                <w:rFonts w:ascii="GHEA Mariam" w:hAnsi="GHEA Mariam"/>
                <w:shd w:val="clear" w:color="auto" w:fill="FFFFFF"/>
                <w:lang w:val="hy-AM"/>
              </w:rPr>
            </w:pPr>
            <w:r>
              <w:rPr>
                <w:rFonts w:ascii="GHEA Mariam" w:hAnsi="GHEA Mariam"/>
                <w:shd w:val="clear" w:color="auto" w:fill="FFFFFF"/>
                <w:lang w:val="fr-FR"/>
              </w:rPr>
              <w:tab/>
            </w:r>
            <w:r>
              <w:rPr>
                <w:rFonts w:ascii="GHEA Mariam" w:hAnsi="GHEA Mariam"/>
                <w:shd w:val="clear" w:color="auto" w:fill="FFFFFF"/>
                <w:lang w:val="hy-AM"/>
              </w:rPr>
              <w:t>Ուստի, հաշվի առնելով, որ ներկայացված նախագիծը բխում է վերոնշյալ օրենքի նախագծի կարգավորումներից՝ առաջարկում ենք նախագծին անդրադառնալ նշված օրենքի նախագծի ընդունումից հետո:</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lastRenderedPageBreak/>
              <w:t>Ընդունվել է։</w:t>
            </w:r>
          </w:p>
          <w:p w:rsidR="0003104E" w:rsidRDefault="0003104E">
            <w:pPr>
              <w:spacing w:line="360" w:lineRule="auto"/>
              <w:jc w:val="both"/>
              <w:rPr>
                <w:rFonts w:ascii="GHEA Mariam" w:hAnsi="GHEA Mariam"/>
                <w:lang w:val="hy-AM"/>
              </w:rPr>
            </w:pPr>
            <w:r>
              <w:rPr>
                <w:rFonts w:ascii="GHEA Mariam" w:hAnsi="GHEA Mariam"/>
                <w:lang w:val="hy-AM"/>
              </w:rPr>
              <w:t xml:space="preserve">   Նախագծի մշակումը պայմանավորված է «Տարածական տվյալների մասին» օրենքում լրացում կատարելու մասին» 2026 թվականի հունիսի 18-ի </w:t>
            </w:r>
            <w:r>
              <w:rPr>
                <w:rFonts w:ascii="GHEA Mariam" w:hAnsi="GHEA Mariam"/>
                <w:lang w:val="hy-AM"/>
              </w:rPr>
              <w:br/>
              <w:t>ՀՕ-240-Ն օրենքի ընդունմամբ։</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NormalWeb"/>
              <w:numPr>
                <w:ilvl w:val="0"/>
                <w:numId w:val="12"/>
              </w:numPr>
              <w:tabs>
                <w:tab w:val="left" w:pos="540"/>
                <w:tab w:val="center" w:pos="4320"/>
                <w:tab w:val="right" w:pos="8640"/>
              </w:tabs>
              <w:spacing w:before="0" w:beforeAutospacing="0" w:after="0" w:afterAutospacing="0" w:line="360" w:lineRule="auto"/>
              <w:ind w:left="0" w:right="7" w:firstLine="630"/>
              <w:jc w:val="both"/>
              <w:rPr>
                <w:rFonts w:ascii="GHEA Mariam" w:hAnsi="GHEA Mariam"/>
                <w:lang w:val="hy-AM"/>
              </w:rPr>
            </w:pPr>
            <w:r>
              <w:rPr>
                <w:rFonts w:ascii="GHEA Mariam" w:hAnsi="GHEA Mariam"/>
                <w:lang w:val="hy-AM"/>
              </w:rPr>
              <w:lastRenderedPageBreak/>
              <w:t>Նախագծի հիմնավորման 3-րդ կետով նշվում է, որ «</w:t>
            </w:r>
            <w:r>
              <w:rPr>
                <w:rFonts w:ascii="GHEA Mariam" w:hAnsi="GHEA Mariam"/>
                <w:lang w:val="fr-FR"/>
              </w:rPr>
              <w:t xml:space="preserve">Ներկայացված </w:t>
            </w:r>
            <w:r>
              <w:rPr>
                <w:rFonts w:ascii="GHEA Mariam" w:hAnsi="GHEA Mariam"/>
                <w:b/>
                <w:i/>
                <w:u w:val="single"/>
                <w:lang w:val="fr-FR"/>
              </w:rPr>
              <w:t>օրենսդրական</w:t>
            </w:r>
            <w:r>
              <w:rPr>
                <w:rFonts w:ascii="GHEA Mariam" w:hAnsi="GHEA Mariam"/>
                <w:lang w:val="fr-FR"/>
              </w:rPr>
              <w:t xml:space="preserve"> կարգավորումը նպատակ ունի ապահովել տարածական տվյալների համակարգված և ստանդարտացված կառավարումը</w:t>
            </w:r>
            <w:r>
              <w:rPr>
                <w:rFonts w:ascii="GHEA Mariam" w:hAnsi="GHEA Mariam"/>
                <w:lang w:val="hy-AM"/>
              </w:rPr>
              <w:t xml:space="preserve"> (...)»: Մինչդեռ, հարկ է նշել, որ նախագիծը օրենսդրական ակտի տեսքով չի ներկայացվել, այլ այն ենթաօրենսդրական նորմատիվ իրավական ակտ է: Ուստի, առաջարկում ենք շտկել այն:</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t>Ընդունվել է։</w:t>
            </w:r>
          </w:p>
          <w:p w:rsidR="0003104E" w:rsidRDefault="0003104E">
            <w:pPr>
              <w:spacing w:line="360" w:lineRule="auto"/>
              <w:jc w:val="center"/>
              <w:rPr>
                <w:rFonts w:ascii="GHEA Mariam" w:hAnsi="GHEA Mariam"/>
                <w:lang w:val="hy-AM"/>
              </w:rPr>
            </w:pPr>
            <w:r>
              <w:rPr>
                <w:rFonts w:ascii="GHEA Mariam" w:hAnsi="GHEA Mariam"/>
                <w:lang w:val="hy-AM"/>
              </w:rPr>
              <w:t>Հիմնավորումները լրամշակվել են։</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NormalWeb"/>
              <w:numPr>
                <w:ilvl w:val="0"/>
                <w:numId w:val="12"/>
              </w:numPr>
              <w:tabs>
                <w:tab w:val="left" w:pos="540"/>
                <w:tab w:val="center" w:pos="4320"/>
                <w:tab w:val="right" w:pos="8640"/>
              </w:tabs>
              <w:spacing w:before="0" w:beforeAutospacing="0" w:after="0" w:afterAutospacing="0" w:line="360" w:lineRule="auto"/>
              <w:ind w:left="0" w:right="7" w:firstLine="630"/>
              <w:jc w:val="both"/>
              <w:rPr>
                <w:rFonts w:ascii="GHEA Mariam" w:hAnsi="GHEA Mariam"/>
                <w:lang w:val="hy-AM"/>
              </w:rPr>
            </w:pPr>
            <w:r>
              <w:rPr>
                <w:rFonts w:ascii="GHEA Mariam" w:hAnsi="GHEA Mariam"/>
                <w:lang w:val="hy-AM"/>
              </w:rPr>
              <w:t>Նախագծի հիմնավորմամբ նշվում է, որ նախագիծը «</w:t>
            </w:r>
            <w:r>
              <w:rPr>
                <w:rFonts w:ascii="GHEA Mariam" w:hAnsi="GHEA Mariam"/>
                <w:lang w:val="fr-FR"/>
              </w:rPr>
              <w:t xml:space="preserve">նպատակ ունի ապահովել տարածական տվյալների համակարգված և ստանդարտացված կառավարումը՝ տարածական տվյալների ոլորտում պետական կառավարման, տեղական ինքնակառավարման մարմինների </w:t>
            </w:r>
            <w:r>
              <w:rPr>
                <w:rFonts w:ascii="GHEA Mariam" w:hAnsi="GHEA Mariam"/>
                <w:lang w:val="hy-AM"/>
              </w:rPr>
              <w:t>և</w:t>
            </w:r>
            <w:r>
              <w:rPr>
                <w:rFonts w:ascii="GHEA Mariam" w:hAnsi="GHEA Mariam"/>
                <w:lang w:val="fr-FR"/>
              </w:rPr>
              <w:t xml:space="preserve"> պաշտոնատար անձանց կողմից </w:t>
            </w:r>
            <w:r>
              <w:rPr>
                <w:rFonts w:ascii="GHEA Mariam" w:hAnsi="GHEA Mariam"/>
                <w:lang w:val="hy-AM"/>
              </w:rPr>
              <w:t xml:space="preserve">տրամադրվող համապատասխան </w:t>
            </w:r>
            <w:r>
              <w:rPr>
                <w:rFonts w:ascii="GHEA Mariam" w:hAnsi="GHEA Mariam"/>
                <w:lang w:val="fr-FR"/>
              </w:rPr>
              <w:t xml:space="preserve">վարչական և այլ ակտերն </w:t>
            </w:r>
            <w:r>
              <w:rPr>
                <w:rFonts w:ascii="GHEA Mariam" w:hAnsi="GHEA Mariam"/>
                <w:b/>
                <w:i/>
                <w:u w:val="single"/>
                <w:lang w:val="fr-FR"/>
              </w:rPr>
              <w:t>ազգային գեոպորտալին ինտեգրելու միջոցով</w:t>
            </w:r>
            <w:r>
              <w:rPr>
                <w:rFonts w:ascii="GHEA Mariam" w:hAnsi="GHEA Mariam"/>
                <w:lang w:val="hy-AM"/>
              </w:rPr>
              <w:t>»</w:t>
            </w:r>
            <w:r>
              <w:rPr>
                <w:rFonts w:ascii="GHEA Mariam" w:hAnsi="GHEA Mariam"/>
                <w:lang w:val="fr-FR"/>
              </w:rPr>
              <w:t>:</w:t>
            </w:r>
            <w:r>
              <w:rPr>
                <w:rFonts w:ascii="GHEA Mariam" w:hAnsi="GHEA Mariam"/>
                <w:lang w:val="hy-AM"/>
              </w:rPr>
              <w:t xml:space="preserve"> Նախագծով գործող որոշման մեջ լրացվող 210-րդ կետի 2-րդ ենթակետով սահմանվում է «Ակտի կատեգորիա», և որպես օրինակ նշվում է ջրօգտագործման թույլտվություն, շինարարության թույլտվություն և այլն: Այս առումով </w:t>
            </w:r>
            <w:r>
              <w:rPr>
                <w:rFonts w:ascii="GHEA Mariam" w:hAnsi="GHEA Mariam"/>
                <w:lang w:val="hy-AM"/>
              </w:rPr>
              <w:lastRenderedPageBreak/>
              <w:t>հարկ է նշել, որ օրինակ ներկայումս ջրօգտագործման թույլտվությունները, շինարարության թույլտվությունները տրամադրվում են էլեկտրոնային հարթակների միջոցով (</w:t>
            </w:r>
            <w:hyperlink r:id="rId8" w:history="1">
              <w:r>
                <w:rPr>
                  <w:rStyle w:val="Hyperlink"/>
                  <w:rFonts w:ascii="GHEA Mariam" w:hAnsi="GHEA Mariam"/>
                  <w:lang w:val="hy-AM"/>
                </w:rPr>
                <w:t>https://nature.e-gov.am</w:t>
              </w:r>
            </w:hyperlink>
            <w:r>
              <w:rPr>
                <w:rFonts w:ascii="GHEA Mariam" w:hAnsi="GHEA Mariam"/>
                <w:lang w:val="hy-AM"/>
              </w:rPr>
              <w:t xml:space="preserve">, </w:t>
            </w:r>
            <w:hyperlink r:id="rId9" w:history="1">
              <w:r>
                <w:rPr>
                  <w:rStyle w:val="Hyperlink"/>
                  <w:rFonts w:ascii="GHEA Mariam" w:hAnsi="GHEA Mariam"/>
                  <w:lang w:val="hy-AM"/>
                </w:rPr>
                <w:t>https://urban.e-gov.am</w:t>
              </w:r>
            </w:hyperlink>
            <w:r>
              <w:rPr>
                <w:rFonts w:ascii="GHEA Mariam" w:hAnsi="GHEA Mariam"/>
                <w:lang w:val="hy-AM"/>
              </w:rPr>
              <w:t>), ուստի՝ առաջարկում ենք քննարկել համապատասխան հարթակների փոխգործելիության ապահովման հնարավորության և նպատակահարմարության հարցը:</w:t>
            </w:r>
          </w:p>
        </w:tc>
        <w:tc>
          <w:tcPr>
            <w:tcW w:w="6547" w:type="dxa"/>
            <w:gridSpan w:val="6"/>
            <w:tcBorders>
              <w:top w:val="single" w:sz="4" w:space="0" w:color="auto"/>
              <w:left w:val="single" w:sz="4" w:space="0" w:color="auto"/>
              <w:bottom w:val="single" w:sz="4" w:space="0" w:color="auto"/>
              <w:right w:val="single" w:sz="4" w:space="0" w:color="auto"/>
            </w:tcBorders>
          </w:tcPr>
          <w:p w:rsidR="0003104E" w:rsidRDefault="0003104E">
            <w:pPr>
              <w:spacing w:line="360" w:lineRule="auto"/>
              <w:jc w:val="center"/>
              <w:rPr>
                <w:rFonts w:ascii="GHEA Mariam" w:hAnsi="GHEA Mariam"/>
                <w:b/>
                <w:lang w:val="hy-AM"/>
              </w:rPr>
            </w:pPr>
            <w:r>
              <w:rPr>
                <w:rFonts w:ascii="GHEA Mariam" w:hAnsi="GHEA Mariam"/>
                <w:b/>
                <w:lang w:val="hy-AM"/>
              </w:rPr>
              <w:lastRenderedPageBreak/>
              <w:t>Ընդունվել է ի գիտություն:</w:t>
            </w:r>
          </w:p>
          <w:p w:rsidR="0003104E" w:rsidRDefault="0003104E">
            <w:pPr>
              <w:spacing w:line="360" w:lineRule="auto"/>
              <w:jc w:val="center"/>
              <w:rPr>
                <w:rFonts w:ascii="GHEA Mariam" w:hAnsi="GHEA Mariam"/>
                <w:lang w:val="hy-AM"/>
              </w:rPr>
            </w:pPr>
          </w:p>
          <w:p w:rsidR="0003104E" w:rsidRDefault="0003104E">
            <w:pPr>
              <w:spacing w:line="360" w:lineRule="auto"/>
              <w:jc w:val="both"/>
              <w:rPr>
                <w:rFonts w:ascii="GHEA Mariam" w:hAnsi="GHEA Mariam"/>
                <w:lang w:val="hy-AM"/>
              </w:rPr>
            </w:pPr>
            <w:r>
              <w:rPr>
                <w:rFonts w:ascii="GHEA Mariam" w:hAnsi="GHEA Mariam"/>
                <w:lang w:val="hy-AM"/>
              </w:rPr>
              <w:t xml:space="preserve">    Գործող էլեկտրոնային հարթակների և Ազգային գեոպորտալի փոխգործելիության ապահովումը կնպաստի տվյալների համակարգված փոխանակմանն ու դրանց կառավարման արդյունավետության բարձրացմանը։</w:t>
            </w:r>
          </w:p>
          <w:p w:rsidR="0003104E" w:rsidRDefault="0003104E">
            <w:pPr>
              <w:spacing w:line="360" w:lineRule="auto"/>
              <w:jc w:val="center"/>
              <w:rPr>
                <w:rFonts w:ascii="GHEA Mariam" w:hAnsi="GHEA Mariam"/>
                <w:lang w:val="hy-AM"/>
              </w:rPr>
            </w:pPr>
          </w:p>
          <w:p w:rsidR="0003104E" w:rsidRDefault="0003104E">
            <w:pPr>
              <w:spacing w:line="360" w:lineRule="auto"/>
              <w:jc w:val="center"/>
              <w:rPr>
                <w:rFonts w:ascii="GHEA Mariam" w:hAnsi="GHEA Mariam"/>
                <w:lang w:val="hy-AM"/>
              </w:rPr>
            </w:pP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NormalWeb"/>
              <w:numPr>
                <w:ilvl w:val="0"/>
                <w:numId w:val="12"/>
              </w:numPr>
              <w:tabs>
                <w:tab w:val="left" w:pos="540"/>
                <w:tab w:val="center" w:pos="4320"/>
                <w:tab w:val="right" w:pos="8640"/>
              </w:tabs>
              <w:spacing w:before="0" w:beforeAutospacing="0" w:after="0" w:afterAutospacing="0" w:line="360" w:lineRule="auto"/>
              <w:ind w:left="0" w:right="7" w:firstLine="630"/>
              <w:jc w:val="both"/>
              <w:rPr>
                <w:rFonts w:ascii="GHEA Mariam" w:hAnsi="GHEA Mariam"/>
                <w:lang w:val="hy-AM"/>
              </w:rPr>
            </w:pPr>
            <w:r>
              <w:rPr>
                <w:rFonts w:ascii="GHEA Mariam" w:hAnsi="GHEA Mariam"/>
                <w:lang w:val="hy-AM"/>
              </w:rPr>
              <w:lastRenderedPageBreak/>
              <w:t>Նախագծով գործող որոշման մեջ լրացվող 210-րդ կետի 14-րդ ենթակետով սահմանվում է «Համայնքի անվանում» հատկանիշային տվյալ, այն է՝  «</w:t>
            </w:r>
            <w:r>
              <w:rPr>
                <w:rFonts w:ascii="GHEA Mariam" w:hAnsi="GHEA Mariam"/>
                <w:b/>
                <w:bCs/>
                <w:i/>
                <w:u w:val="single"/>
                <w:lang w:val="hy-AM"/>
              </w:rPr>
              <w:t>Համայնքի անվանում (Community_Name).</w:t>
            </w:r>
            <w:r>
              <w:rPr>
                <w:rFonts w:ascii="GHEA Mariam" w:hAnsi="GHEA Mariam"/>
                <w:bCs/>
                <w:i/>
                <w:u w:val="single"/>
                <w:lang w:val="hy-AM"/>
              </w:rPr>
              <w:t xml:space="preserve"> </w:t>
            </w:r>
            <w:r>
              <w:rPr>
                <w:rFonts w:ascii="GHEA Mariam" w:hAnsi="GHEA Mariam" w:cs="GHEA Mariam"/>
                <w:i/>
                <w:u w:val="single"/>
                <w:lang w:val="hy-AM"/>
              </w:rPr>
              <w:t>համայնքներն</w:t>
            </w:r>
            <w:r>
              <w:rPr>
                <w:rFonts w:ascii="GHEA Mariam" w:hAnsi="GHEA Mariam"/>
                <w:i/>
                <w:u w:val="single"/>
                <w:lang w:val="hy-AM"/>
              </w:rPr>
              <w:t xml:space="preserve"> </w:t>
            </w:r>
            <w:r>
              <w:rPr>
                <w:rFonts w:ascii="GHEA Mariam" w:hAnsi="GHEA Mariam" w:cs="GHEA Mariam"/>
                <w:i/>
                <w:u w:val="single"/>
                <w:lang w:val="hy-AM"/>
              </w:rPr>
              <w:t>ինքնակառավարվող</w:t>
            </w:r>
            <w:r>
              <w:rPr>
                <w:rFonts w:ascii="GHEA Mariam" w:hAnsi="GHEA Mariam"/>
                <w:i/>
                <w:u w:val="single"/>
                <w:lang w:val="hy-AM"/>
              </w:rPr>
              <w:t xml:space="preserve"> </w:t>
            </w:r>
            <w:r>
              <w:rPr>
                <w:rFonts w:ascii="GHEA Mariam" w:hAnsi="GHEA Mariam" w:cs="GHEA Mariam"/>
                <w:i/>
                <w:u w:val="single"/>
                <w:lang w:val="hy-AM"/>
              </w:rPr>
              <w:t>վարչատարածքային</w:t>
            </w:r>
            <w:r>
              <w:rPr>
                <w:rFonts w:ascii="GHEA Mariam" w:hAnsi="GHEA Mariam"/>
                <w:i/>
                <w:u w:val="single"/>
                <w:lang w:val="hy-AM"/>
              </w:rPr>
              <w:t xml:space="preserve"> </w:t>
            </w:r>
            <w:r>
              <w:rPr>
                <w:rFonts w:ascii="GHEA Mariam" w:hAnsi="GHEA Mariam" w:cs="GHEA Mariam"/>
                <w:i/>
                <w:u w:val="single"/>
                <w:lang w:val="hy-AM"/>
              </w:rPr>
              <w:t>մ</w:t>
            </w:r>
            <w:r>
              <w:rPr>
                <w:rFonts w:ascii="GHEA Mariam" w:hAnsi="GHEA Mariam"/>
                <w:i/>
                <w:u w:val="single"/>
                <w:lang w:val="hy-AM"/>
              </w:rPr>
              <w:t>իավորներ են։ Հայաստանի Հանրապետության բոլոր բնակավայրերը` առանձին կամ այլ բնակավայրի հետ միասին, ընդգրկվում են համայնքների մեջ</w:t>
            </w:r>
            <w:r>
              <w:rPr>
                <w:rFonts w:ascii="GHEA Mariam" w:hAnsi="GHEA Mariam"/>
                <w:lang w:val="hy-AM"/>
              </w:rPr>
              <w:t>»: Առաջարկում ենք այն վերանայել նախագծի կարգավորման առարկայի շրջանակներում, քանի որ պարզ չէ համայնքների կառավարմանը վերաբերվող իրավահարաբերությունների մասին նշում նախագծում կատարելու հանգամանքը:</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t>Ընդունվել է:</w:t>
            </w:r>
          </w:p>
          <w:p w:rsidR="0003104E" w:rsidRDefault="0003104E">
            <w:pPr>
              <w:spacing w:line="360" w:lineRule="auto"/>
              <w:jc w:val="both"/>
              <w:rPr>
                <w:rFonts w:ascii="GHEA Mariam" w:hAnsi="GHEA Mariam"/>
                <w:lang w:val="hy-AM"/>
              </w:rPr>
            </w:pPr>
            <w:r>
              <w:rPr>
                <w:rFonts w:ascii="GHEA Mariam" w:hAnsi="GHEA Mariam"/>
                <w:lang w:val="hy-AM"/>
              </w:rPr>
              <w:t xml:space="preserve">   «Համայնքի անվանում» հատկանիշային տվյալը բնութագրում է տարածական օբյեկտի վարչատարածքային պատկանելությունը՝ նշելով այն համայնքը, որի վարչական սահմաններում գտնվում է տվյալ օբյեկտը։ ՀՀ կառավարության 2022 թվականի հոկտեմբերի 6-ի N 1569-Ն որոշմամբ արդեն իսկ կարգավորված են  հասկացությունների բովանդակությունները:</w:t>
            </w:r>
          </w:p>
        </w:tc>
      </w:tr>
      <w:tr w:rsidR="0003104E" w:rsidRPr="0003104E" w:rsidTr="0003104E">
        <w:trPr>
          <w:trHeight w:val="973"/>
        </w:trPr>
        <w:tc>
          <w:tcPr>
            <w:tcW w:w="11993" w:type="dxa"/>
            <w:gridSpan w:val="5"/>
            <w:tcBorders>
              <w:top w:val="single" w:sz="4" w:space="0" w:color="auto"/>
              <w:left w:val="single" w:sz="4" w:space="0" w:color="auto"/>
              <w:bottom w:val="single" w:sz="4" w:space="0" w:color="auto"/>
              <w:right w:val="nil"/>
            </w:tcBorders>
            <w:shd w:val="clear" w:color="auto" w:fill="A6A6A6"/>
            <w:hideMark/>
          </w:tcPr>
          <w:p w:rsidR="0003104E" w:rsidRPr="0003104E" w:rsidRDefault="0003104E">
            <w:pPr>
              <w:pStyle w:val="ListParagraph"/>
              <w:spacing w:after="0" w:line="360" w:lineRule="auto"/>
              <w:ind w:left="0"/>
              <w:contextualSpacing/>
              <w:jc w:val="center"/>
              <w:rPr>
                <w:rFonts w:ascii="GHEA Mariam" w:hAnsi="GHEA Mariam"/>
                <w:b/>
                <w:sz w:val="24"/>
                <w:szCs w:val="24"/>
                <w:lang w:val="hy-AM"/>
              </w:rPr>
            </w:pPr>
            <w:r>
              <w:rPr>
                <w:rFonts w:ascii="GHEA Mariam" w:hAnsi="GHEA Mariam"/>
                <w:b/>
                <w:sz w:val="24"/>
                <w:szCs w:val="24"/>
                <w:lang w:val="fr-FR"/>
              </w:rPr>
              <w:t>ՀՀ վարչապետի աշխատակազմի տարածքային զարգացման և շրջակա միջավայրի հարցերի վարչություն</w:t>
            </w:r>
          </w:p>
        </w:tc>
        <w:tc>
          <w:tcPr>
            <w:tcW w:w="2767" w:type="dxa"/>
            <w:gridSpan w:val="2"/>
            <w:tcBorders>
              <w:top w:val="single" w:sz="4" w:space="0" w:color="auto"/>
              <w:left w:val="nil"/>
              <w:bottom w:val="single" w:sz="4" w:space="0" w:color="auto"/>
              <w:right w:val="single" w:sz="4" w:space="0" w:color="auto"/>
            </w:tcBorders>
            <w:shd w:val="clear" w:color="auto" w:fill="A6A6A6"/>
          </w:tcPr>
          <w:p w:rsidR="0003104E" w:rsidRPr="0003104E" w:rsidRDefault="0003104E">
            <w:pPr>
              <w:spacing w:line="360" w:lineRule="auto"/>
              <w:jc w:val="center"/>
              <w:rPr>
                <w:rFonts w:ascii="GHEA Mariam" w:hAnsi="GHEA Mariam"/>
                <w:b/>
                <w:lang w:val="hy-AM"/>
              </w:rPr>
            </w:pP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ListParagraph"/>
              <w:numPr>
                <w:ilvl w:val="0"/>
                <w:numId w:val="16"/>
              </w:numPr>
              <w:tabs>
                <w:tab w:val="left" w:pos="540"/>
              </w:tabs>
              <w:spacing w:after="0" w:line="360" w:lineRule="auto"/>
              <w:ind w:left="-15" w:firstLine="270"/>
              <w:contextualSpacing/>
              <w:jc w:val="both"/>
              <w:rPr>
                <w:rFonts w:ascii="GHEA Mariam" w:eastAsia="Calibri" w:hAnsi="GHEA Mariam" w:cs="Sylfaen"/>
                <w:sz w:val="24"/>
                <w:szCs w:val="24"/>
                <w:lang w:val="hy-AM"/>
              </w:rPr>
            </w:pPr>
            <w:r>
              <w:rPr>
                <w:rFonts w:ascii="GHEA Mariam" w:eastAsia="Calibri" w:hAnsi="GHEA Mariam" w:cs="Sylfaen"/>
                <w:sz w:val="24"/>
                <w:szCs w:val="24"/>
                <w:lang w:val="hy-AM"/>
              </w:rPr>
              <w:t xml:space="preserve">Նախագծի 1-ին կետով նախատեսվում է գործող որոշման </w:t>
            </w:r>
            <w:r>
              <w:rPr>
                <w:rFonts w:ascii="GHEA Mariam" w:hAnsi="GHEA Mariam"/>
                <w:sz w:val="24"/>
                <w:szCs w:val="24"/>
                <w:lang w:val="hy-AM"/>
              </w:rPr>
              <w:t xml:space="preserve">N 3 հավելվածը լրացնել նոր՝ 16-րդ գլխով (այսուհետ՝ 16-րդ գլուխ), որով սահմանվում է </w:t>
            </w:r>
            <w:r>
              <w:rPr>
                <w:rFonts w:ascii="GHEA Mariam" w:hAnsi="GHEA Mariam"/>
                <w:bCs/>
                <w:sz w:val="24"/>
                <w:szCs w:val="24"/>
                <w:lang w:val="hy-AM"/>
              </w:rPr>
              <w:t>«</w:t>
            </w:r>
            <w:r>
              <w:rPr>
                <w:rFonts w:ascii="GHEA Mariam" w:hAnsi="GHEA Mariam"/>
                <w:b/>
                <w:bCs/>
                <w:sz w:val="24"/>
                <w:szCs w:val="24"/>
                <w:lang w:val="hy-AM"/>
              </w:rPr>
              <w:t xml:space="preserve">պետական կառավարման, տեղական ինքնակառավարման մարմինների և պաշտոնատար անձանց կողմից </w:t>
            </w:r>
            <w:r>
              <w:rPr>
                <w:rFonts w:ascii="GHEA Mariam" w:hAnsi="GHEA Mariam"/>
                <w:b/>
                <w:bCs/>
                <w:sz w:val="24"/>
                <w:szCs w:val="24"/>
                <w:lang w:val="hy-AM"/>
              </w:rPr>
              <w:lastRenderedPageBreak/>
              <w:t>տրամադրվող թույլտվությունների, լիցենզիաների և գործունեության կոնկրետ տեսակով զբաղվելու կամ գործունեություն իրականացնելու իրավունքը հաստատող այլ ակտերի թեմատիկ տարածական տվյալների շերտեր»</w:t>
            </w:r>
            <w:r>
              <w:rPr>
                <w:rFonts w:ascii="GHEA Mariam" w:hAnsi="GHEA Mariam"/>
                <w:bCs/>
                <w:sz w:val="24"/>
                <w:szCs w:val="24"/>
                <w:lang w:val="hy-AM"/>
              </w:rPr>
              <w:t xml:space="preserve">: </w:t>
            </w:r>
            <w:r>
              <w:rPr>
                <w:rFonts w:ascii="GHEA Mariam" w:hAnsi="GHEA Mariam" w:cs="Arial"/>
                <w:sz w:val="24"/>
                <w:szCs w:val="24"/>
                <w:shd w:val="clear" w:color="auto" w:fill="FFFFFF"/>
                <w:lang w:val="hy-AM"/>
              </w:rPr>
              <w:t xml:space="preserve">Գործող որոշման 1-ին հավելվածով հաստատվել է տարածական տվյալների ստանդարտացման ուղեցույցը և 1-ին հավելվածի 5-րդ կետի համաձայն՝ «(...) </w:t>
            </w:r>
            <w:r>
              <w:rPr>
                <w:rFonts w:ascii="GHEA Mariam" w:hAnsi="GHEA Mariam" w:cs="Arial"/>
                <w:b/>
                <w:i/>
                <w:sz w:val="24"/>
                <w:szCs w:val="24"/>
                <w:u w:val="single"/>
                <w:shd w:val="clear" w:color="auto" w:fill="FFFFFF"/>
                <w:lang w:val="hy-AM"/>
              </w:rPr>
              <w:t>Թեմատիկ տարածական տվյալների խումբը բաղկացած է</w:t>
            </w:r>
            <w:r>
              <w:rPr>
                <w:rFonts w:ascii="GHEA Mariam" w:hAnsi="GHEA Mariam" w:cs="Arial"/>
                <w:sz w:val="24"/>
                <w:szCs w:val="24"/>
                <w:shd w:val="clear" w:color="auto" w:fill="FFFFFF"/>
                <w:lang w:val="hy-AM"/>
              </w:rPr>
              <w:t xml:space="preserve">՝ </w:t>
            </w:r>
            <w:r>
              <w:rPr>
                <w:rFonts w:ascii="GHEA Mariam" w:hAnsi="GHEA Mariam" w:cs="Arial"/>
                <w:sz w:val="24"/>
                <w:szCs w:val="24"/>
                <w:u w:val="single"/>
                <w:shd w:val="clear" w:color="auto" w:fill="FFFFFF"/>
                <w:lang w:val="hy-AM"/>
              </w:rPr>
              <w:t>հատուկ պահպանվող տարածքներ, բնական աղետներ, գյուղատնտեսություն, կլիմա, ենթակառուցվածքներ, շրջակա միջավայրի աղտոտվածություն և մոնիթորինգ, անտառներ, երկրաբանություն, արտադրություն, կենդանական և բուսական տեսակների տարածում, պատմամշակութային հուշարձաններ, ջրագրություն, տրանսպորտային ցանց, հողերի աշխարհագրություն տարածական տվյալներից</w:t>
            </w:r>
            <w:r>
              <w:rPr>
                <w:rFonts w:ascii="GHEA Mariam" w:hAnsi="GHEA Mariam" w:cs="Arial"/>
                <w:sz w:val="24"/>
                <w:szCs w:val="24"/>
                <w:shd w:val="clear" w:color="auto" w:fill="FFFFFF"/>
                <w:lang w:val="hy-AM"/>
              </w:rPr>
              <w:t xml:space="preserve">»: </w:t>
            </w:r>
            <w:r>
              <w:rPr>
                <w:rFonts w:ascii="GHEA Mariam" w:hAnsi="GHEA Mariam" w:cs="Arial"/>
                <w:bCs/>
                <w:sz w:val="24"/>
                <w:szCs w:val="24"/>
                <w:lang w:val="hy-AM"/>
              </w:rPr>
              <w:t>Հարկ</w:t>
            </w:r>
            <w:r>
              <w:rPr>
                <w:rFonts w:ascii="GHEA Mariam" w:hAnsi="GHEA Mariam"/>
                <w:bCs/>
                <w:sz w:val="24"/>
                <w:szCs w:val="24"/>
                <w:lang w:val="hy-AM"/>
              </w:rPr>
              <w:t xml:space="preserve"> է նկատել, որ գործող որոշման 3-րդ հավելվածով հաստատված՝ </w:t>
            </w:r>
            <w:r>
              <w:rPr>
                <w:rFonts w:ascii="GHEA Mariam" w:hAnsi="GHEA Mariam" w:cs="Arial"/>
                <w:sz w:val="24"/>
                <w:szCs w:val="24"/>
                <w:shd w:val="clear" w:color="auto" w:fill="FFFFFF"/>
                <w:lang w:val="hy-AM"/>
              </w:rPr>
              <w:t xml:space="preserve">թեմատիկ տարածական տվյալների ստանդարտացման ուղեցույցով ըստ էության արտահայտված են թեմատիկ տարածական տվյալների վերոնշյալ խմբերը: Մինչդեռ, </w:t>
            </w:r>
            <w:r>
              <w:rPr>
                <w:rFonts w:ascii="GHEA Mariam" w:hAnsi="GHEA Mariam" w:cs="Arial"/>
                <w:i/>
                <w:sz w:val="24"/>
                <w:szCs w:val="24"/>
                <w:u w:val="single"/>
                <w:shd w:val="clear" w:color="auto" w:fill="FFFFFF"/>
                <w:lang w:val="hy-AM"/>
              </w:rPr>
              <w:t>նախագծով լրացում է կատարվում գործող որոշման միայն 3-րդ հավելվածում, սակայն գործող որոշման 1-ին հավելվածի 5-րդ կետում համապատասխան լրացում չի դիտարկվել</w:t>
            </w:r>
            <w:r>
              <w:rPr>
                <w:rFonts w:ascii="GHEA Mariam" w:hAnsi="GHEA Mariam" w:cs="Arial"/>
                <w:sz w:val="24"/>
                <w:szCs w:val="24"/>
                <w:shd w:val="clear" w:color="auto" w:fill="FFFFFF"/>
                <w:lang w:val="hy-AM"/>
              </w:rPr>
              <w:t>: Արդյունքում, գտնում ենք, որ այն խնդրահարույց է և լրացուցիչ պարզաբանման կարիք ունի:</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lastRenderedPageBreak/>
              <w:t>Ընդունվել է։</w:t>
            </w:r>
          </w:p>
          <w:p w:rsidR="0003104E" w:rsidRDefault="0003104E">
            <w:pPr>
              <w:spacing w:line="360" w:lineRule="auto"/>
              <w:jc w:val="center"/>
              <w:rPr>
                <w:rFonts w:ascii="GHEA Mariam" w:hAnsi="GHEA Mariam"/>
                <w:lang w:val="fr-FR"/>
              </w:rPr>
            </w:pPr>
            <w:r>
              <w:rPr>
                <w:rFonts w:ascii="GHEA Mariam" w:hAnsi="GHEA Mariam"/>
                <w:lang w:val="fr-FR"/>
              </w:rPr>
              <w:t>Նախագիծը լրամշակվել է։</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ListParagraph"/>
              <w:numPr>
                <w:ilvl w:val="0"/>
                <w:numId w:val="16"/>
              </w:numPr>
              <w:tabs>
                <w:tab w:val="left" w:pos="540"/>
              </w:tabs>
              <w:spacing w:after="0" w:line="360" w:lineRule="auto"/>
              <w:ind w:left="-15" w:firstLine="270"/>
              <w:contextualSpacing/>
              <w:jc w:val="both"/>
              <w:rPr>
                <w:rFonts w:ascii="GHEA Mariam" w:eastAsia="Calibri" w:hAnsi="GHEA Mariam" w:cs="Sylfaen"/>
                <w:sz w:val="24"/>
                <w:szCs w:val="24"/>
                <w:lang w:val="hy-AM"/>
              </w:rPr>
            </w:pPr>
            <w:r>
              <w:rPr>
                <w:rFonts w:ascii="GHEA Mariam" w:eastAsia="Calibri" w:hAnsi="GHEA Mariam" w:cs="Sylfaen"/>
                <w:sz w:val="24"/>
                <w:szCs w:val="24"/>
                <w:lang w:val="hy-AM"/>
              </w:rPr>
              <w:lastRenderedPageBreak/>
              <w:t>16-րդ գլխի 210-րդ կետի 2-րդ ենթակետով սահմանվում է «</w:t>
            </w:r>
            <w:r>
              <w:rPr>
                <w:rStyle w:val="Strong"/>
                <w:rFonts w:ascii="GHEA Mariam" w:hAnsi="GHEA Mariam"/>
                <w:sz w:val="24"/>
                <w:szCs w:val="24"/>
                <w:lang w:val="hy-AM"/>
              </w:rPr>
              <w:t>Ակտի տեսակ (ActType)</w:t>
            </w:r>
            <w:r>
              <w:rPr>
                <w:rFonts w:ascii="GHEA Mariam" w:hAnsi="GHEA Mariam"/>
                <w:sz w:val="24"/>
                <w:szCs w:val="24"/>
                <w:lang w:val="hy-AM"/>
              </w:rPr>
              <w:t xml:space="preserve"> - ակտի տեսակը (օրինակ՝ </w:t>
            </w:r>
            <w:r>
              <w:rPr>
                <w:rFonts w:ascii="GHEA Mariam" w:hAnsi="GHEA Mariam"/>
                <w:b/>
                <w:sz w:val="24"/>
                <w:szCs w:val="24"/>
                <w:u w:val="single"/>
                <w:lang w:val="hy-AM"/>
              </w:rPr>
              <w:t xml:space="preserve">նախագծման </w:t>
            </w:r>
            <w:r>
              <w:rPr>
                <w:rFonts w:ascii="GHEA Mariam" w:hAnsi="GHEA Mariam"/>
                <w:b/>
                <w:sz w:val="24"/>
                <w:szCs w:val="24"/>
                <w:u w:val="single"/>
                <w:lang w:val="hy-AM"/>
              </w:rPr>
              <w:lastRenderedPageBreak/>
              <w:t>թույլտվություն, թույլտվություն</w:t>
            </w:r>
            <w:r>
              <w:rPr>
                <w:rFonts w:ascii="GHEA Mariam" w:hAnsi="GHEA Mariam"/>
                <w:sz w:val="24"/>
                <w:szCs w:val="24"/>
                <w:lang w:val="hy-AM"/>
              </w:rPr>
              <w:t>, լիցենզիա, արտոնագիր և այլն)՝ նշելով կոնկրետ ակտի տեսակը ըստ համապատասխան ոլորտի», իսկ 3-րդ ենթակետով էլ սահմանվում է «</w:t>
            </w:r>
            <w:r>
              <w:rPr>
                <w:rStyle w:val="Strong"/>
                <w:rFonts w:ascii="GHEA Mariam" w:hAnsi="GHEA Mariam"/>
                <w:sz w:val="24"/>
                <w:szCs w:val="24"/>
                <w:lang w:val="hy-AM"/>
              </w:rPr>
              <w:t>Ակտի կատեգորիա (PermitCategory)</w:t>
            </w:r>
            <w:r>
              <w:rPr>
                <w:rFonts w:ascii="GHEA Mariam" w:hAnsi="GHEA Mariam"/>
                <w:sz w:val="24"/>
                <w:szCs w:val="24"/>
                <w:lang w:val="hy-AM"/>
              </w:rPr>
              <w:t xml:space="preserve"> - ակտի կոնկրետ ենթախմբի անվանումը: Օրինակ՝ </w:t>
            </w:r>
            <w:r>
              <w:rPr>
                <w:rFonts w:ascii="GHEA Mariam" w:hAnsi="GHEA Mariam"/>
                <w:b/>
                <w:i/>
                <w:sz w:val="24"/>
                <w:szCs w:val="24"/>
                <w:u w:val="single"/>
                <w:lang w:val="hy-AM"/>
              </w:rPr>
              <w:t>ջրօգտագործման թույլտվություն, շինարարության թույլտվություն և այլն</w:t>
            </w:r>
            <w:r>
              <w:rPr>
                <w:rFonts w:ascii="GHEA Mariam" w:hAnsi="GHEA Mariam"/>
                <w:sz w:val="24"/>
                <w:szCs w:val="24"/>
                <w:lang w:val="hy-AM"/>
              </w:rPr>
              <w:t xml:space="preserve">»: </w:t>
            </w:r>
          </w:p>
          <w:p w:rsidR="0003104E" w:rsidRDefault="0003104E">
            <w:pPr>
              <w:tabs>
                <w:tab w:val="left" w:pos="540"/>
              </w:tabs>
              <w:spacing w:line="360" w:lineRule="auto"/>
              <w:ind w:firstLine="255"/>
              <w:jc w:val="both"/>
              <w:rPr>
                <w:rFonts w:ascii="GHEA Mariam" w:hAnsi="GHEA Mariam"/>
                <w:lang w:val="hy-AM"/>
              </w:rPr>
            </w:pPr>
            <w:r>
              <w:rPr>
                <w:rFonts w:ascii="GHEA Mariam" w:hAnsi="GHEA Mariam" w:cs="Arial"/>
                <w:lang w:val="hy-AM"/>
              </w:rPr>
              <w:tab/>
              <w:t>Արդյունքում</w:t>
            </w:r>
            <w:r>
              <w:rPr>
                <w:rFonts w:ascii="GHEA Mariam" w:hAnsi="GHEA Mariam"/>
                <w:lang w:val="hy-AM"/>
              </w:rPr>
              <w:t xml:space="preserve">, ներկայացված դրույթներից պարզ չէ, թե «Ակտի տեսակ» հատկանիշում </w:t>
            </w:r>
            <w:r>
              <w:rPr>
                <w:rFonts w:ascii="GHEA Mariam" w:hAnsi="GHEA Mariam"/>
                <w:b/>
                <w:u w:val="single"/>
                <w:lang w:val="hy-AM"/>
              </w:rPr>
              <w:t>առանձին «թույլտվություն»</w:t>
            </w:r>
            <w:r>
              <w:rPr>
                <w:rFonts w:ascii="GHEA Mariam" w:hAnsi="GHEA Mariam"/>
                <w:lang w:val="hy-AM"/>
              </w:rPr>
              <w:t xml:space="preserve"> հատկանիշը ի՞նչ թույլտվություններին է վերաբերվում՝ նկատի ունենալով, որ նախ տվյալ հատկանիշում դիտարկվել է որպես առանձին հատկանիշ </w:t>
            </w:r>
            <w:r>
              <w:rPr>
                <w:rFonts w:ascii="GHEA Mariam" w:hAnsi="GHEA Mariam"/>
                <w:u w:val="single"/>
                <w:lang w:val="hy-AM"/>
              </w:rPr>
              <w:t>նախագծման թույլտվությունը</w:t>
            </w:r>
            <w:r>
              <w:rPr>
                <w:rFonts w:ascii="GHEA Mariam" w:hAnsi="GHEA Mariam"/>
                <w:lang w:val="hy-AM"/>
              </w:rPr>
              <w:t xml:space="preserve">, իսկ հաջորդ «Ակտի կատեգորիա» հատկանիշում </w:t>
            </w:r>
            <w:r>
              <w:rPr>
                <w:rFonts w:ascii="GHEA Mariam" w:hAnsi="GHEA Mariam"/>
                <w:u w:val="single"/>
                <w:lang w:val="hy-AM"/>
              </w:rPr>
              <w:t>ջրօգտագործման, շինարարության և այլ թույլտվություններ</w:t>
            </w:r>
            <w:r>
              <w:rPr>
                <w:rFonts w:ascii="GHEA Mariam" w:hAnsi="GHEA Mariam"/>
                <w:lang w:val="hy-AM"/>
              </w:rPr>
              <w:t xml:space="preserve">: Ուստի, գտնում ենք, որ այն վերանայման և պարզաբանման կարիք ունի: </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lastRenderedPageBreak/>
              <w:t>Ընդունվել է։</w:t>
            </w:r>
          </w:p>
          <w:p w:rsidR="0003104E" w:rsidRDefault="0003104E">
            <w:pPr>
              <w:spacing w:line="360" w:lineRule="auto"/>
              <w:jc w:val="center"/>
              <w:rPr>
                <w:rFonts w:ascii="GHEA Mariam" w:hAnsi="GHEA Mariam"/>
                <w:lang w:val="fr-FR"/>
              </w:rPr>
            </w:pPr>
            <w:r>
              <w:rPr>
                <w:rFonts w:ascii="GHEA Mariam" w:hAnsi="GHEA Mariam"/>
                <w:lang w:val="fr-FR"/>
              </w:rPr>
              <w:t>Նախագիծը լրամշակվել է։</w:t>
            </w:r>
          </w:p>
        </w:tc>
      </w:tr>
      <w:tr w:rsidR="0003104E" w:rsidRPr="0003104E" w:rsidTr="0003104E">
        <w:trPr>
          <w:trHeight w:val="360"/>
        </w:trPr>
        <w:tc>
          <w:tcPr>
            <w:tcW w:w="8213" w:type="dxa"/>
            <w:tcBorders>
              <w:top w:val="single" w:sz="4" w:space="0" w:color="auto"/>
              <w:left w:val="single" w:sz="4" w:space="0" w:color="auto"/>
              <w:bottom w:val="single" w:sz="4" w:space="0" w:color="auto"/>
              <w:right w:val="single" w:sz="4" w:space="0" w:color="auto"/>
            </w:tcBorders>
            <w:hideMark/>
          </w:tcPr>
          <w:p w:rsidR="0003104E" w:rsidRDefault="0003104E" w:rsidP="0003104E">
            <w:pPr>
              <w:pStyle w:val="ListParagraph"/>
              <w:numPr>
                <w:ilvl w:val="0"/>
                <w:numId w:val="16"/>
              </w:numPr>
              <w:tabs>
                <w:tab w:val="left" w:pos="540"/>
              </w:tabs>
              <w:spacing w:after="0" w:line="360" w:lineRule="auto"/>
              <w:ind w:left="-15" w:right="-270" w:firstLine="270"/>
              <w:jc w:val="both"/>
              <w:rPr>
                <w:rFonts w:ascii="GHEA Mariam" w:eastAsia="Calibri" w:hAnsi="GHEA Mariam" w:cs="Sylfaen"/>
                <w:sz w:val="24"/>
                <w:szCs w:val="24"/>
                <w:lang w:val="hy-AM"/>
              </w:rPr>
            </w:pPr>
            <w:r>
              <w:rPr>
                <w:rFonts w:ascii="GHEA Mariam" w:hAnsi="GHEA Mariam" w:cs="Arial"/>
                <w:sz w:val="24"/>
                <w:szCs w:val="24"/>
                <w:lang w:val="hy-AM"/>
              </w:rPr>
              <w:lastRenderedPageBreak/>
              <w:t>Նախագծի</w:t>
            </w:r>
            <w:r>
              <w:rPr>
                <w:rFonts w:ascii="GHEA Mariam" w:hAnsi="GHEA Mariam"/>
                <w:sz w:val="24"/>
                <w:szCs w:val="24"/>
                <w:lang w:val="hy-AM"/>
              </w:rPr>
              <w:t xml:space="preserve"> հիմնավորման «Կապը ռազմավարական փաստաթղթերի հետ» բաժնում կապը ռազմավարական փաստաթղթերի հետ պետք է լինի </w:t>
            </w:r>
            <w:r>
              <w:rPr>
                <w:rFonts w:ascii="GHEA Mariam" w:hAnsi="GHEA Mariam"/>
                <w:b/>
                <w:i/>
                <w:sz w:val="24"/>
                <w:szCs w:val="24"/>
                <w:u w:val="single"/>
                <w:lang w:val="hy-AM"/>
              </w:rPr>
              <w:t>հստակ նկարագրված և հիմնավորված՝ բացառելով ընդհանրական հղումները</w:t>
            </w:r>
            <w:r>
              <w:rPr>
                <w:rFonts w:ascii="GHEA Mariam" w:hAnsi="GHEA Mariam"/>
                <w:sz w:val="24"/>
                <w:szCs w:val="24"/>
                <w:lang w:val="hy-AM"/>
              </w:rPr>
              <w:t xml:space="preserve"> (միայն փաստաթղթի վերնագրին, բաժնին, մասին կամ կետին հղում կատարելը բավարար չէ)՝ նկատի ունենալով Վարչապետի 26.11.2021թ-ի N 02/16.10/40655-2021 հանձնարարականը:</w:t>
            </w:r>
          </w:p>
        </w:tc>
        <w:tc>
          <w:tcPr>
            <w:tcW w:w="6547" w:type="dxa"/>
            <w:gridSpan w:val="6"/>
            <w:tcBorders>
              <w:top w:val="single" w:sz="4" w:space="0" w:color="auto"/>
              <w:left w:val="single" w:sz="4" w:space="0" w:color="auto"/>
              <w:bottom w:val="single" w:sz="4" w:space="0" w:color="auto"/>
              <w:right w:val="single" w:sz="4" w:space="0" w:color="auto"/>
            </w:tcBorders>
            <w:hideMark/>
          </w:tcPr>
          <w:p w:rsidR="0003104E" w:rsidRDefault="0003104E">
            <w:pPr>
              <w:spacing w:line="360" w:lineRule="auto"/>
              <w:jc w:val="center"/>
              <w:rPr>
                <w:rFonts w:ascii="GHEA Mariam" w:hAnsi="GHEA Mariam"/>
                <w:b/>
                <w:lang w:val="hy-AM"/>
              </w:rPr>
            </w:pPr>
            <w:r>
              <w:rPr>
                <w:rFonts w:ascii="GHEA Mariam" w:hAnsi="GHEA Mariam"/>
                <w:b/>
                <w:lang w:val="hy-AM"/>
              </w:rPr>
              <w:t>Ընդունվել է։</w:t>
            </w:r>
          </w:p>
          <w:p w:rsidR="0003104E" w:rsidRDefault="0003104E">
            <w:pPr>
              <w:spacing w:line="360" w:lineRule="auto"/>
              <w:jc w:val="center"/>
              <w:rPr>
                <w:rFonts w:ascii="GHEA Mariam" w:hAnsi="GHEA Mariam"/>
                <w:lang w:val="fr-FR"/>
              </w:rPr>
            </w:pPr>
            <w:r>
              <w:rPr>
                <w:rFonts w:ascii="GHEA Mariam" w:hAnsi="GHEA Mariam"/>
                <w:lang w:val="hy-AM"/>
              </w:rPr>
              <w:t>Հիմնավորումները լրամշակվել են։</w:t>
            </w:r>
          </w:p>
        </w:tc>
      </w:tr>
    </w:tbl>
    <w:p w:rsidR="0003104E" w:rsidRDefault="0003104E" w:rsidP="0003104E">
      <w:pPr>
        <w:spacing w:line="360" w:lineRule="auto"/>
        <w:jc w:val="both"/>
        <w:rPr>
          <w:rFonts w:ascii="GHEA Mariam" w:hAnsi="GHEA Mariam"/>
          <w:lang w:val="hy-AM"/>
        </w:rPr>
      </w:pPr>
    </w:p>
    <w:p w:rsidR="00B5385C" w:rsidRPr="0003104E" w:rsidRDefault="00B5385C" w:rsidP="0003104E">
      <w:pPr>
        <w:rPr>
          <w:lang w:val="hy-AM"/>
        </w:rPr>
      </w:pPr>
    </w:p>
    <w:sectPr w:rsidR="00B5385C" w:rsidRPr="0003104E" w:rsidSect="00A66CA0">
      <w:footerReference w:type="even" r:id="rId10"/>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552" w:rsidRDefault="00097552">
      <w:r>
        <w:separator/>
      </w:r>
    </w:p>
  </w:endnote>
  <w:endnote w:type="continuationSeparator" w:id="0">
    <w:p w:rsidR="00097552" w:rsidRDefault="00097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552" w:rsidRDefault="00097552">
      <w:r>
        <w:separator/>
      </w:r>
    </w:p>
  </w:footnote>
  <w:footnote w:type="continuationSeparator" w:id="0">
    <w:p w:rsidR="00097552" w:rsidRDefault="000975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28DA"/>
    <w:multiLevelType w:val="hybridMultilevel"/>
    <w:tmpl w:val="8BA00EBC"/>
    <w:lvl w:ilvl="0" w:tplc="F45E42EA">
      <w:start w:val="1"/>
      <w:numFmt w:val="decimal"/>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6" w15:restartNumberingAfterBreak="0">
    <w:nsid w:val="460A3ABA"/>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1277AE"/>
    <w:multiLevelType w:val="hybridMultilevel"/>
    <w:tmpl w:val="C4F68CDC"/>
    <w:lvl w:ilvl="0" w:tplc="05FE3B9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2"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10"/>
  </w:num>
  <w:num w:numId="4">
    <w:abstractNumId w:val="9"/>
  </w:num>
  <w:num w:numId="5">
    <w:abstractNumId w:val="5"/>
  </w:num>
  <w:num w:numId="6">
    <w:abstractNumId w:val="3"/>
  </w:num>
  <w:num w:numId="7">
    <w:abstractNumId w:val="2"/>
  </w:num>
  <w:num w:numId="8">
    <w:abstractNumId w:val="8"/>
  </w:num>
  <w:num w:numId="9">
    <w:abstractNumId w:val="7"/>
  </w:num>
  <w:num w:numId="10">
    <w:abstractNumId w:val="6"/>
  </w:num>
  <w:num w:numId="11">
    <w:abstractNumId w:val="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0BBA"/>
    <w:rsid w:val="0000191A"/>
    <w:rsid w:val="00002344"/>
    <w:rsid w:val="00002589"/>
    <w:rsid w:val="000026E7"/>
    <w:rsid w:val="00002CFA"/>
    <w:rsid w:val="00003214"/>
    <w:rsid w:val="00003384"/>
    <w:rsid w:val="0000348F"/>
    <w:rsid w:val="00003B76"/>
    <w:rsid w:val="000048FB"/>
    <w:rsid w:val="000058DB"/>
    <w:rsid w:val="000073FA"/>
    <w:rsid w:val="00007752"/>
    <w:rsid w:val="00007807"/>
    <w:rsid w:val="00010380"/>
    <w:rsid w:val="00011580"/>
    <w:rsid w:val="000129EC"/>
    <w:rsid w:val="00013507"/>
    <w:rsid w:val="00013823"/>
    <w:rsid w:val="000138C3"/>
    <w:rsid w:val="000143DA"/>
    <w:rsid w:val="00014527"/>
    <w:rsid w:val="00016057"/>
    <w:rsid w:val="00016232"/>
    <w:rsid w:val="000203B6"/>
    <w:rsid w:val="00020421"/>
    <w:rsid w:val="000209C2"/>
    <w:rsid w:val="000219C5"/>
    <w:rsid w:val="00022311"/>
    <w:rsid w:val="00024DB5"/>
    <w:rsid w:val="0002667D"/>
    <w:rsid w:val="000271FA"/>
    <w:rsid w:val="00027455"/>
    <w:rsid w:val="0002791E"/>
    <w:rsid w:val="00027A96"/>
    <w:rsid w:val="000302A0"/>
    <w:rsid w:val="0003104E"/>
    <w:rsid w:val="0003254F"/>
    <w:rsid w:val="00034CEC"/>
    <w:rsid w:val="00034F0D"/>
    <w:rsid w:val="000357F1"/>
    <w:rsid w:val="00036E88"/>
    <w:rsid w:val="0003741F"/>
    <w:rsid w:val="0004154C"/>
    <w:rsid w:val="00041F83"/>
    <w:rsid w:val="00043408"/>
    <w:rsid w:val="00043A6C"/>
    <w:rsid w:val="0004413C"/>
    <w:rsid w:val="000452B6"/>
    <w:rsid w:val="00045899"/>
    <w:rsid w:val="000465F0"/>
    <w:rsid w:val="000525E5"/>
    <w:rsid w:val="00052718"/>
    <w:rsid w:val="00052761"/>
    <w:rsid w:val="000527D3"/>
    <w:rsid w:val="00053058"/>
    <w:rsid w:val="00053106"/>
    <w:rsid w:val="0005317F"/>
    <w:rsid w:val="000547B7"/>
    <w:rsid w:val="00054E49"/>
    <w:rsid w:val="0005631F"/>
    <w:rsid w:val="000563D0"/>
    <w:rsid w:val="00056AC9"/>
    <w:rsid w:val="00056BC4"/>
    <w:rsid w:val="000619FB"/>
    <w:rsid w:val="00063BC5"/>
    <w:rsid w:val="0006413C"/>
    <w:rsid w:val="0006520D"/>
    <w:rsid w:val="000658A1"/>
    <w:rsid w:val="00065A46"/>
    <w:rsid w:val="000675F7"/>
    <w:rsid w:val="00067A00"/>
    <w:rsid w:val="00070073"/>
    <w:rsid w:val="000703B5"/>
    <w:rsid w:val="0007094C"/>
    <w:rsid w:val="00070FA3"/>
    <w:rsid w:val="000710F9"/>
    <w:rsid w:val="00071E0B"/>
    <w:rsid w:val="000722C7"/>
    <w:rsid w:val="000723B7"/>
    <w:rsid w:val="00072CB9"/>
    <w:rsid w:val="00072F52"/>
    <w:rsid w:val="00073384"/>
    <w:rsid w:val="0007387D"/>
    <w:rsid w:val="00073C57"/>
    <w:rsid w:val="0007547D"/>
    <w:rsid w:val="000765A2"/>
    <w:rsid w:val="00077ACC"/>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2DDB"/>
    <w:rsid w:val="000945B4"/>
    <w:rsid w:val="000951BB"/>
    <w:rsid w:val="00095544"/>
    <w:rsid w:val="0009582A"/>
    <w:rsid w:val="00096F68"/>
    <w:rsid w:val="00097552"/>
    <w:rsid w:val="000976F5"/>
    <w:rsid w:val="000A0C83"/>
    <w:rsid w:val="000A19EF"/>
    <w:rsid w:val="000A1D46"/>
    <w:rsid w:val="000A230E"/>
    <w:rsid w:val="000A3161"/>
    <w:rsid w:val="000A3854"/>
    <w:rsid w:val="000A3F7F"/>
    <w:rsid w:val="000A7E10"/>
    <w:rsid w:val="000B0500"/>
    <w:rsid w:val="000B056F"/>
    <w:rsid w:val="000B14D2"/>
    <w:rsid w:val="000B25CD"/>
    <w:rsid w:val="000B3A54"/>
    <w:rsid w:val="000B4E13"/>
    <w:rsid w:val="000B7DBD"/>
    <w:rsid w:val="000C24E8"/>
    <w:rsid w:val="000C29C4"/>
    <w:rsid w:val="000C379A"/>
    <w:rsid w:val="000C3C8C"/>
    <w:rsid w:val="000C3CC7"/>
    <w:rsid w:val="000C3F01"/>
    <w:rsid w:val="000C3F73"/>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C2A"/>
    <w:rsid w:val="000D6639"/>
    <w:rsid w:val="000E0009"/>
    <w:rsid w:val="000E0EB9"/>
    <w:rsid w:val="000E17AC"/>
    <w:rsid w:val="000E1E90"/>
    <w:rsid w:val="000E358C"/>
    <w:rsid w:val="000E48FB"/>
    <w:rsid w:val="000E4B35"/>
    <w:rsid w:val="000E512A"/>
    <w:rsid w:val="000E524E"/>
    <w:rsid w:val="000E5775"/>
    <w:rsid w:val="000E5A1A"/>
    <w:rsid w:val="000E5F53"/>
    <w:rsid w:val="000E6F08"/>
    <w:rsid w:val="000F068D"/>
    <w:rsid w:val="000F0AF4"/>
    <w:rsid w:val="000F0E50"/>
    <w:rsid w:val="000F12FD"/>
    <w:rsid w:val="000F41E2"/>
    <w:rsid w:val="000F42BC"/>
    <w:rsid w:val="000F43C5"/>
    <w:rsid w:val="000F4D5F"/>
    <w:rsid w:val="000F5905"/>
    <w:rsid w:val="000F763E"/>
    <w:rsid w:val="000F7712"/>
    <w:rsid w:val="000F7F00"/>
    <w:rsid w:val="0010211F"/>
    <w:rsid w:val="00102EBE"/>
    <w:rsid w:val="0010341D"/>
    <w:rsid w:val="00103771"/>
    <w:rsid w:val="00103906"/>
    <w:rsid w:val="00103D9A"/>
    <w:rsid w:val="0010742F"/>
    <w:rsid w:val="00110920"/>
    <w:rsid w:val="001122D4"/>
    <w:rsid w:val="001126DF"/>
    <w:rsid w:val="001128CF"/>
    <w:rsid w:val="001133BE"/>
    <w:rsid w:val="001152D9"/>
    <w:rsid w:val="00115F86"/>
    <w:rsid w:val="001164E4"/>
    <w:rsid w:val="00116E5B"/>
    <w:rsid w:val="0011706E"/>
    <w:rsid w:val="00120BF1"/>
    <w:rsid w:val="00121E1B"/>
    <w:rsid w:val="00122ACE"/>
    <w:rsid w:val="00123FAD"/>
    <w:rsid w:val="0012478B"/>
    <w:rsid w:val="0012638E"/>
    <w:rsid w:val="00127726"/>
    <w:rsid w:val="001279E0"/>
    <w:rsid w:val="00130263"/>
    <w:rsid w:val="001303A3"/>
    <w:rsid w:val="001313F8"/>
    <w:rsid w:val="00131DE4"/>
    <w:rsid w:val="001332E8"/>
    <w:rsid w:val="00133B3F"/>
    <w:rsid w:val="00133E55"/>
    <w:rsid w:val="0013401C"/>
    <w:rsid w:val="0013415B"/>
    <w:rsid w:val="00134456"/>
    <w:rsid w:val="00135E1D"/>
    <w:rsid w:val="00135EF6"/>
    <w:rsid w:val="001363A1"/>
    <w:rsid w:val="00140448"/>
    <w:rsid w:val="0014074D"/>
    <w:rsid w:val="00140C52"/>
    <w:rsid w:val="00140D56"/>
    <w:rsid w:val="001423AC"/>
    <w:rsid w:val="00142728"/>
    <w:rsid w:val="00142C7A"/>
    <w:rsid w:val="00143E03"/>
    <w:rsid w:val="00144458"/>
    <w:rsid w:val="001444B4"/>
    <w:rsid w:val="00144965"/>
    <w:rsid w:val="00146C07"/>
    <w:rsid w:val="0014723A"/>
    <w:rsid w:val="00147700"/>
    <w:rsid w:val="00147A31"/>
    <w:rsid w:val="001501AD"/>
    <w:rsid w:val="0015159F"/>
    <w:rsid w:val="0015341D"/>
    <w:rsid w:val="001538FD"/>
    <w:rsid w:val="00154CD0"/>
    <w:rsid w:val="001568CF"/>
    <w:rsid w:val="00157166"/>
    <w:rsid w:val="00157F9C"/>
    <w:rsid w:val="00160176"/>
    <w:rsid w:val="00161C20"/>
    <w:rsid w:val="00161DCF"/>
    <w:rsid w:val="0016221C"/>
    <w:rsid w:val="001630BC"/>
    <w:rsid w:val="001630BE"/>
    <w:rsid w:val="00163194"/>
    <w:rsid w:val="001632DB"/>
    <w:rsid w:val="00163494"/>
    <w:rsid w:val="0016390D"/>
    <w:rsid w:val="00163A1E"/>
    <w:rsid w:val="00164344"/>
    <w:rsid w:val="00164FF2"/>
    <w:rsid w:val="0016520A"/>
    <w:rsid w:val="00165321"/>
    <w:rsid w:val="00166C54"/>
    <w:rsid w:val="00167C43"/>
    <w:rsid w:val="001706D1"/>
    <w:rsid w:val="001720C4"/>
    <w:rsid w:val="00174686"/>
    <w:rsid w:val="00174ADB"/>
    <w:rsid w:val="00175DFB"/>
    <w:rsid w:val="00175ED2"/>
    <w:rsid w:val="00176094"/>
    <w:rsid w:val="0017698A"/>
    <w:rsid w:val="001779B2"/>
    <w:rsid w:val="00177ABE"/>
    <w:rsid w:val="00180162"/>
    <w:rsid w:val="00182061"/>
    <w:rsid w:val="00183812"/>
    <w:rsid w:val="001843F4"/>
    <w:rsid w:val="0018446D"/>
    <w:rsid w:val="00184878"/>
    <w:rsid w:val="00186425"/>
    <w:rsid w:val="001908A3"/>
    <w:rsid w:val="001911C5"/>
    <w:rsid w:val="0019140F"/>
    <w:rsid w:val="001916A0"/>
    <w:rsid w:val="00193F24"/>
    <w:rsid w:val="00194845"/>
    <w:rsid w:val="00195638"/>
    <w:rsid w:val="0019571C"/>
    <w:rsid w:val="00197A1A"/>
    <w:rsid w:val="00197B60"/>
    <w:rsid w:val="00197C66"/>
    <w:rsid w:val="001A1047"/>
    <w:rsid w:val="001A322D"/>
    <w:rsid w:val="001A6427"/>
    <w:rsid w:val="001A6F51"/>
    <w:rsid w:val="001A7F10"/>
    <w:rsid w:val="001B011D"/>
    <w:rsid w:val="001B2F44"/>
    <w:rsid w:val="001B40B9"/>
    <w:rsid w:val="001B43AF"/>
    <w:rsid w:val="001B5490"/>
    <w:rsid w:val="001B5884"/>
    <w:rsid w:val="001B7D2B"/>
    <w:rsid w:val="001C265D"/>
    <w:rsid w:val="001C308E"/>
    <w:rsid w:val="001C3351"/>
    <w:rsid w:val="001C41CE"/>
    <w:rsid w:val="001C4E76"/>
    <w:rsid w:val="001C510B"/>
    <w:rsid w:val="001C54EE"/>
    <w:rsid w:val="001C60E1"/>
    <w:rsid w:val="001C63AB"/>
    <w:rsid w:val="001C6EFD"/>
    <w:rsid w:val="001D09BD"/>
    <w:rsid w:val="001D0F17"/>
    <w:rsid w:val="001D1418"/>
    <w:rsid w:val="001D2466"/>
    <w:rsid w:val="001D25A6"/>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FA5"/>
    <w:rsid w:val="001F28A9"/>
    <w:rsid w:val="001F2A4C"/>
    <w:rsid w:val="001F3449"/>
    <w:rsid w:val="001F37F7"/>
    <w:rsid w:val="001F49D8"/>
    <w:rsid w:val="001F50C7"/>
    <w:rsid w:val="001F5262"/>
    <w:rsid w:val="001F5C3F"/>
    <w:rsid w:val="001F6FB3"/>
    <w:rsid w:val="0020076F"/>
    <w:rsid w:val="00201433"/>
    <w:rsid w:val="002027AE"/>
    <w:rsid w:val="00203286"/>
    <w:rsid w:val="002039E9"/>
    <w:rsid w:val="00203B7D"/>
    <w:rsid w:val="00203EA3"/>
    <w:rsid w:val="002054C1"/>
    <w:rsid w:val="002055B6"/>
    <w:rsid w:val="002059D4"/>
    <w:rsid w:val="00205EFA"/>
    <w:rsid w:val="00206485"/>
    <w:rsid w:val="002070FB"/>
    <w:rsid w:val="00207A5F"/>
    <w:rsid w:val="00207D69"/>
    <w:rsid w:val="0021105F"/>
    <w:rsid w:val="002110BB"/>
    <w:rsid w:val="00211515"/>
    <w:rsid w:val="00211D34"/>
    <w:rsid w:val="00211EF7"/>
    <w:rsid w:val="00213AB2"/>
    <w:rsid w:val="00213F66"/>
    <w:rsid w:val="002156C9"/>
    <w:rsid w:val="00215B83"/>
    <w:rsid w:val="002168EF"/>
    <w:rsid w:val="00217925"/>
    <w:rsid w:val="00217C2A"/>
    <w:rsid w:val="002214CC"/>
    <w:rsid w:val="00221A47"/>
    <w:rsid w:val="00221EAD"/>
    <w:rsid w:val="00223D7B"/>
    <w:rsid w:val="00224224"/>
    <w:rsid w:val="0022435F"/>
    <w:rsid w:val="00224F78"/>
    <w:rsid w:val="00225750"/>
    <w:rsid w:val="00225DB9"/>
    <w:rsid w:val="00226244"/>
    <w:rsid w:val="00226E94"/>
    <w:rsid w:val="00227EC4"/>
    <w:rsid w:val="00227F17"/>
    <w:rsid w:val="002305CE"/>
    <w:rsid w:val="002309E9"/>
    <w:rsid w:val="00230B4F"/>
    <w:rsid w:val="002310C1"/>
    <w:rsid w:val="002311FD"/>
    <w:rsid w:val="00233389"/>
    <w:rsid w:val="00234141"/>
    <w:rsid w:val="00234B8E"/>
    <w:rsid w:val="00234C52"/>
    <w:rsid w:val="0023601D"/>
    <w:rsid w:val="002360F6"/>
    <w:rsid w:val="00236C20"/>
    <w:rsid w:val="00236EB3"/>
    <w:rsid w:val="002370D3"/>
    <w:rsid w:val="00237CB6"/>
    <w:rsid w:val="00237EEE"/>
    <w:rsid w:val="00240529"/>
    <w:rsid w:val="0024104E"/>
    <w:rsid w:val="00241261"/>
    <w:rsid w:val="00242289"/>
    <w:rsid w:val="002427B4"/>
    <w:rsid w:val="00243012"/>
    <w:rsid w:val="00243F57"/>
    <w:rsid w:val="00244B13"/>
    <w:rsid w:val="002453E4"/>
    <w:rsid w:val="0024618D"/>
    <w:rsid w:val="0024693D"/>
    <w:rsid w:val="00250D34"/>
    <w:rsid w:val="00253A88"/>
    <w:rsid w:val="002547D2"/>
    <w:rsid w:val="00254BCF"/>
    <w:rsid w:val="002556CC"/>
    <w:rsid w:val="00255B56"/>
    <w:rsid w:val="00256581"/>
    <w:rsid w:val="00256584"/>
    <w:rsid w:val="00257741"/>
    <w:rsid w:val="00257CD0"/>
    <w:rsid w:val="00260D59"/>
    <w:rsid w:val="002614D6"/>
    <w:rsid w:val="00261D2A"/>
    <w:rsid w:val="00262EB8"/>
    <w:rsid w:val="00264432"/>
    <w:rsid w:val="00264FB7"/>
    <w:rsid w:val="0026505C"/>
    <w:rsid w:val="00266118"/>
    <w:rsid w:val="0026702D"/>
    <w:rsid w:val="0027165F"/>
    <w:rsid w:val="002734DD"/>
    <w:rsid w:val="00273728"/>
    <w:rsid w:val="00273CA8"/>
    <w:rsid w:val="00274A8C"/>
    <w:rsid w:val="002750E3"/>
    <w:rsid w:val="0027527C"/>
    <w:rsid w:val="00280104"/>
    <w:rsid w:val="002808D0"/>
    <w:rsid w:val="00281DA2"/>
    <w:rsid w:val="00281EC6"/>
    <w:rsid w:val="0028251F"/>
    <w:rsid w:val="00282A19"/>
    <w:rsid w:val="00282F1A"/>
    <w:rsid w:val="002838C8"/>
    <w:rsid w:val="00284DD9"/>
    <w:rsid w:val="00285065"/>
    <w:rsid w:val="00285954"/>
    <w:rsid w:val="00285CB2"/>
    <w:rsid w:val="00286718"/>
    <w:rsid w:val="00286B35"/>
    <w:rsid w:val="00290AD8"/>
    <w:rsid w:val="00291405"/>
    <w:rsid w:val="00292060"/>
    <w:rsid w:val="00292669"/>
    <w:rsid w:val="00292C65"/>
    <w:rsid w:val="002932BC"/>
    <w:rsid w:val="0029356D"/>
    <w:rsid w:val="00295798"/>
    <w:rsid w:val="002963CA"/>
    <w:rsid w:val="00297086"/>
    <w:rsid w:val="0029744A"/>
    <w:rsid w:val="00297521"/>
    <w:rsid w:val="00297FC1"/>
    <w:rsid w:val="002A0AF7"/>
    <w:rsid w:val="002A0E7E"/>
    <w:rsid w:val="002A1B4E"/>
    <w:rsid w:val="002A2AA4"/>
    <w:rsid w:val="002A32AF"/>
    <w:rsid w:val="002A33A1"/>
    <w:rsid w:val="002A3C8D"/>
    <w:rsid w:val="002A5BA6"/>
    <w:rsid w:val="002A5C30"/>
    <w:rsid w:val="002B02B1"/>
    <w:rsid w:val="002B0C29"/>
    <w:rsid w:val="002B4D10"/>
    <w:rsid w:val="002B4E0F"/>
    <w:rsid w:val="002B5425"/>
    <w:rsid w:val="002B54DE"/>
    <w:rsid w:val="002B58CC"/>
    <w:rsid w:val="002B5D1B"/>
    <w:rsid w:val="002C2997"/>
    <w:rsid w:val="002C3C0F"/>
    <w:rsid w:val="002C4289"/>
    <w:rsid w:val="002C5356"/>
    <w:rsid w:val="002C6AAC"/>
    <w:rsid w:val="002C6CB3"/>
    <w:rsid w:val="002C6E63"/>
    <w:rsid w:val="002C7D70"/>
    <w:rsid w:val="002C7F7E"/>
    <w:rsid w:val="002D09F4"/>
    <w:rsid w:val="002D14D1"/>
    <w:rsid w:val="002D1E43"/>
    <w:rsid w:val="002D3FA8"/>
    <w:rsid w:val="002D4E21"/>
    <w:rsid w:val="002D5445"/>
    <w:rsid w:val="002D5796"/>
    <w:rsid w:val="002D60B8"/>
    <w:rsid w:val="002D662E"/>
    <w:rsid w:val="002D6724"/>
    <w:rsid w:val="002D6B06"/>
    <w:rsid w:val="002D7C24"/>
    <w:rsid w:val="002E0B04"/>
    <w:rsid w:val="002E3B52"/>
    <w:rsid w:val="002E3C28"/>
    <w:rsid w:val="002E3EA4"/>
    <w:rsid w:val="002E4301"/>
    <w:rsid w:val="002E4A87"/>
    <w:rsid w:val="002E4AF4"/>
    <w:rsid w:val="002E4BF4"/>
    <w:rsid w:val="002E55F9"/>
    <w:rsid w:val="002E5619"/>
    <w:rsid w:val="002E5E8A"/>
    <w:rsid w:val="002E6494"/>
    <w:rsid w:val="002E6591"/>
    <w:rsid w:val="002E7717"/>
    <w:rsid w:val="002E7CDF"/>
    <w:rsid w:val="002F09A9"/>
    <w:rsid w:val="002F12FA"/>
    <w:rsid w:val="002F1DAE"/>
    <w:rsid w:val="002F2536"/>
    <w:rsid w:val="002F2F43"/>
    <w:rsid w:val="002F415D"/>
    <w:rsid w:val="002F4A27"/>
    <w:rsid w:val="002F500F"/>
    <w:rsid w:val="002F5FE1"/>
    <w:rsid w:val="002F7863"/>
    <w:rsid w:val="0030054C"/>
    <w:rsid w:val="003005DB"/>
    <w:rsid w:val="00300B29"/>
    <w:rsid w:val="00301563"/>
    <w:rsid w:val="003018D6"/>
    <w:rsid w:val="00301A2C"/>
    <w:rsid w:val="00302003"/>
    <w:rsid w:val="00302E42"/>
    <w:rsid w:val="00304063"/>
    <w:rsid w:val="00305953"/>
    <w:rsid w:val="00306CD9"/>
    <w:rsid w:val="003101B9"/>
    <w:rsid w:val="0031171A"/>
    <w:rsid w:val="00311AD7"/>
    <w:rsid w:val="0031211C"/>
    <w:rsid w:val="00312C7B"/>
    <w:rsid w:val="0031371A"/>
    <w:rsid w:val="003145D8"/>
    <w:rsid w:val="003148AF"/>
    <w:rsid w:val="003157B3"/>
    <w:rsid w:val="00316812"/>
    <w:rsid w:val="00316BB4"/>
    <w:rsid w:val="00316F07"/>
    <w:rsid w:val="00317279"/>
    <w:rsid w:val="00317916"/>
    <w:rsid w:val="00317AA0"/>
    <w:rsid w:val="00317AFF"/>
    <w:rsid w:val="0032037E"/>
    <w:rsid w:val="0032043D"/>
    <w:rsid w:val="0032105D"/>
    <w:rsid w:val="00321735"/>
    <w:rsid w:val="00321B58"/>
    <w:rsid w:val="00321DD4"/>
    <w:rsid w:val="00322DD8"/>
    <w:rsid w:val="00324353"/>
    <w:rsid w:val="00324406"/>
    <w:rsid w:val="00324A0D"/>
    <w:rsid w:val="00324D4B"/>
    <w:rsid w:val="00324DCC"/>
    <w:rsid w:val="00325700"/>
    <w:rsid w:val="00325C3D"/>
    <w:rsid w:val="00326859"/>
    <w:rsid w:val="003301C9"/>
    <w:rsid w:val="00330745"/>
    <w:rsid w:val="00330F27"/>
    <w:rsid w:val="003317B9"/>
    <w:rsid w:val="003328E0"/>
    <w:rsid w:val="00333E29"/>
    <w:rsid w:val="00334AAC"/>
    <w:rsid w:val="003365B4"/>
    <w:rsid w:val="00343CDB"/>
    <w:rsid w:val="00345A63"/>
    <w:rsid w:val="00345F89"/>
    <w:rsid w:val="00345FE7"/>
    <w:rsid w:val="003468FF"/>
    <w:rsid w:val="00346D37"/>
    <w:rsid w:val="00351615"/>
    <w:rsid w:val="003547F5"/>
    <w:rsid w:val="00354A56"/>
    <w:rsid w:val="003556DE"/>
    <w:rsid w:val="003567AE"/>
    <w:rsid w:val="00357066"/>
    <w:rsid w:val="003571A1"/>
    <w:rsid w:val="003607E2"/>
    <w:rsid w:val="003615F1"/>
    <w:rsid w:val="003622D9"/>
    <w:rsid w:val="003627BD"/>
    <w:rsid w:val="00362B77"/>
    <w:rsid w:val="00363031"/>
    <w:rsid w:val="003631BB"/>
    <w:rsid w:val="0036437C"/>
    <w:rsid w:val="0036461C"/>
    <w:rsid w:val="00365005"/>
    <w:rsid w:val="00366898"/>
    <w:rsid w:val="00366A71"/>
    <w:rsid w:val="00366DBD"/>
    <w:rsid w:val="00367FBD"/>
    <w:rsid w:val="003714E8"/>
    <w:rsid w:val="003717E0"/>
    <w:rsid w:val="00372DDF"/>
    <w:rsid w:val="0037377C"/>
    <w:rsid w:val="00373954"/>
    <w:rsid w:val="00375511"/>
    <w:rsid w:val="003804ED"/>
    <w:rsid w:val="00380D94"/>
    <w:rsid w:val="0038136A"/>
    <w:rsid w:val="0038380F"/>
    <w:rsid w:val="003847C4"/>
    <w:rsid w:val="00384BFC"/>
    <w:rsid w:val="003858FA"/>
    <w:rsid w:val="0038605D"/>
    <w:rsid w:val="003877BB"/>
    <w:rsid w:val="003902B3"/>
    <w:rsid w:val="00392548"/>
    <w:rsid w:val="00393C58"/>
    <w:rsid w:val="00395430"/>
    <w:rsid w:val="00395591"/>
    <w:rsid w:val="0039621B"/>
    <w:rsid w:val="00397231"/>
    <w:rsid w:val="00397657"/>
    <w:rsid w:val="003976C8"/>
    <w:rsid w:val="003A0740"/>
    <w:rsid w:val="003A138D"/>
    <w:rsid w:val="003A197E"/>
    <w:rsid w:val="003A3EAF"/>
    <w:rsid w:val="003A3EC7"/>
    <w:rsid w:val="003A5284"/>
    <w:rsid w:val="003A676D"/>
    <w:rsid w:val="003B0DDE"/>
    <w:rsid w:val="003B1222"/>
    <w:rsid w:val="003B14F0"/>
    <w:rsid w:val="003B18F0"/>
    <w:rsid w:val="003B19E1"/>
    <w:rsid w:val="003B2741"/>
    <w:rsid w:val="003B28AD"/>
    <w:rsid w:val="003B2ACC"/>
    <w:rsid w:val="003B2CE3"/>
    <w:rsid w:val="003B362A"/>
    <w:rsid w:val="003B395C"/>
    <w:rsid w:val="003B42F9"/>
    <w:rsid w:val="003B5060"/>
    <w:rsid w:val="003B62C8"/>
    <w:rsid w:val="003B70F0"/>
    <w:rsid w:val="003B73E2"/>
    <w:rsid w:val="003B74B2"/>
    <w:rsid w:val="003B7A07"/>
    <w:rsid w:val="003B7FA3"/>
    <w:rsid w:val="003C0D6F"/>
    <w:rsid w:val="003C0F58"/>
    <w:rsid w:val="003C0FCB"/>
    <w:rsid w:val="003C0FD3"/>
    <w:rsid w:val="003C1022"/>
    <w:rsid w:val="003C1C23"/>
    <w:rsid w:val="003C2BF0"/>
    <w:rsid w:val="003C574D"/>
    <w:rsid w:val="003C5BC5"/>
    <w:rsid w:val="003C5BFA"/>
    <w:rsid w:val="003C5CD6"/>
    <w:rsid w:val="003C654C"/>
    <w:rsid w:val="003C764B"/>
    <w:rsid w:val="003D0EF4"/>
    <w:rsid w:val="003D14D1"/>
    <w:rsid w:val="003D151C"/>
    <w:rsid w:val="003D211F"/>
    <w:rsid w:val="003D22D0"/>
    <w:rsid w:val="003D40CE"/>
    <w:rsid w:val="003D4E1F"/>
    <w:rsid w:val="003D7F43"/>
    <w:rsid w:val="003E1DDC"/>
    <w:rsid w:val="003E1FC5"/>
    <w:rsid w:val="003E24BE"/>
    <w:rsid w:val="003E2D41"/>
    <w:rsid w:val="003E2D91"/>
    <w:rsid w:val="003E3095"/>
    <w:rsid w:val="003E32DA"/>
    <w:rsid w:val="003E3C20"/>
    <w:rsid w:val="003E7094"/>
    <w:rsid w:val="003E76FF"/>
    <w:rsid w:val="003F04BC"/>
    <w:rsid w:val="003F0777"/>
    <w:rsid w:val="003F0BC3"/>
    <w:rsid w:val="003F1517"/>
    <w:rsid w:val="003F1857"/>
    <w:rsid w:val="003F61D3"/>
    <w:rsid w:val="003F68DB"/>
    <w:rsid w:val="003F6B09"/>
    <w:rsid w:val="003F6C52"/>
    <w:rsid w:val="003F73BA"/>
    <w:rsid w:val="003F7549"/>
    <w:rsid w:val="003F7A1C"/>
    <w:rsid w:val="003F7DD7"/>
    <w:rsid w:val="00401390"/>
    <w:rsid w:val="00403864"/>
    <w:rsid w:val="00403871"/>
    <w:rsid w:val="00403A9F"/>
    <w:rsid w:val="004040F4"/>
    <w:rsid w:val="004049DD"/>
    <w:rsid w:val="00406495"/>
    <w:rsid w:val="004067E1"/>
    <w:rsid w:val="00406B0C"/>
    <w:rsid w:val="0041009D"/>
    <w:rsid w:val="00411798"/>
    <w:rsid w:val="0041210F"/>
    <w:rsid w:val="004139EE"/>
    <w:rsid w:val="00414081"/>
    <w:rsid w:val="004144B4"/>
    <w:rsid w:val="00415F65"/>
    <w:rsid w:val="00420F78"/>
    <w:rsid w:val="00420F7B"/>
    <w:rsid w:val="00421849"/>
    <w:rsid w:val="0042305C"/>
    <w:rsid w:val="00423A15"/>
    <w:rsid w:val="004241E8"/>
    <w:rsid w:val="00424464"/>
    <w:rsid w:val="004244F5"/>
    <w:rsid w:val="004250FC"/>
    <w:rsid w:val="0042519B"/>
    <w:rsid w:val="00425A3C"/>
    <w:rsid w:val="00425B2A"/>
    <w:rsid w:val="00425E79"/>
    <w:rsid w:val="004277A6"/>
    <w:rsid w:val="00427984"/>
    <w:rsid w:val="00430230"/>
    <w:rsid w:val="0043126A"/>
    <w:rsid w:val="00431E6C"/>
    <w:rsid w:val="00432369"/>
    <w:rsid w:val="00432AF7"/>
    <w:rsid w:val="004348AA"/>
    <w:rsid w:val="00435953"/>
    <w:rsid w:val="004362AD"/>
    <w:rsid w:val="004368E1"/>
    <w:rsid w:val="004375AD"/>
    <w:rsid w:val="00437B14"/>
    <w:rsid w:val="004402AE"/>
    <w:rsid w:val="0044150E"/>
    <w:rsid w:val="0044174F"/>
    <w:rsid w:val="00441BA2"/>
    <w:rsid w:val="00441C57"/>
    <w:rsid w:val="00443865"/>
    <w:rsid w:val="00443FAE"/>
    <w:rsid w:val="00444C39"/>
    <w:rsid w:val="004453BF"/>
    <w:rsid w:val="004457CB"/>
    <w:rsid w:val="00445DF4"/>
    <w:rsid w:val="00445EEB"/>
    <w:rsid w:val="00446128"/>
    <w:rsid w:val="0044787F"/>
    <w:rsid w:val="00447892"/>
    <w:rsid w:val="00447E14"/>
    <w:rsid w:val="004502D8"/>
    <w:rsid w:val="00450F87"/>
    <w:rsid w:val="00452348"/>
    <w:rsid w:val="004535D1"/>
    <w:rsid w:val="0045384A"/>
    <w:rsid w:val="00453A3C"/>
    <w:rsid w:val="00453EAE"/>
    <w:rsid w:val="00454E55"/>
    <w:rsid w:val="004550E9"/>
    <w:rsid w:val="00455F39"/>
    <w:rsid w:val="00456D20"/>
    <w:rsid w:val="00460260"/>
    <w:rsid w:val="00460B66"/>
    <w:rsid w:val="00461BBC"/>
    <w:rsid w:val="00461CA4"/>
    <w:rsid w:val="0046543E"/>
    <w:rsid w:val="00465D16"/>
    <w:rsid w:val="0046627E"/>
    <w:rsid w:val="00466ACF"/>
    <w:rsid w:val="0046772D"/>
    <w:rsid w:val="00470BD3"/>
    <w:rsid w:val="004711B7"/>
    <w:rsid w:val="00472038"/>
    <w:rsid w:val="00472D2B"/>
    <w:rsid w:val="00473093"/>
    <w:rsid w:val="00474E27"/>
    <w:rsid w:val="004750E0"/>
    <w:rsid w:val="0047523A"/>
    <w:rsid w:val="004754E1"/>
    <w:rsid w:val="00475BDD"/>
    <w:rsid w:val="00475C31"/>
    <w:rsid w:val="00476526"/>
    <w:rsid w:val="004809E2"/>
    <w:rsid w:val="00481739"/>
    <w:rsid w:val="00481F2D"/>
    <w:rsid w:val="004823AC"/>
    <w:rsid w:val="00484EA1"/>
    <w:rsid w:val="00485A5C"/>
    <w:rsid w:val="0048797B"/>
    <w:rsid w:val="00487AF1"/>
    <w:rsid w:val="00487C52"/>
    <w:rsid w:val="004900CF"/>
    <w:rsid w:val="0049089C"/>
    <w:rsid w:val="00490AE2"/>
    <w:rsid w:val="004913C6"/>
    <w:rsid w:val="004926FB"/>
    <w:rsid w:val="00493037"/>
    <w:rsid w:val="00496256"/>
    <w:rsid w:val="00496AB1"/>
    <w:rsid w:val="00496ADA"/>
    <w:rsid w:val="00497063"/>
    <w:rsid w:val="004977DA"/>
    <w:rsid w:val="00497EE2"/>
    <w:rsid w:val="00497EF5"/>
    <w:rsid w:val="004A0693"/>
    <w:rsid w:val="004A0749"/>
    <w:rsid w:val="004A2785"/>
    <w:rsid w:val="004A2A8E"/>
    <w:rsid w:val="004A4633"/>
    <w:rsid w:val="004A54E2"/>
    <w:rsid w:val="004A5516"/>
    <w:rsid w:val="004A57D8"/>
    <w:rsid w:val="004A5908"/>
    <w:rsid w:val="004A5CF1"/>
    <w:rsid w:val="004A647B"/>
    <w:rsid w:val="004A7EC9"/>
    <w:rsid w:val="004B1653"/>
    <w:rsid w:val="004B19D3"/>
    <w:rsid w:val="004B2BC9"/>
    <w:rsid w:val="004B3B3D"/>
    <w:rsid w:val="004B3CC7"/>
    <w:rsid w:val="004B4998"/>
    <w:rsid w:val="004B59D7"/>
    <w:rsid w:val="004B6C7C"/>
    <w:rsid w:val="004C1888"/>
    <w:rsid w:val="004C1BC2"/>
    <w:rsid w:val="004C2F3F"/>
    <w:rsid w:val="004C31E8"/>
    <w:rsid w:val="004C3EFA"/>
    <w:rsid w:val="004C4A4C"/>
    <w:rsid w:val="004C4F42"/>
    <w:rsid w:val="004D05DC"/>
    <w:rsid w:val="004D1090"/>
    <w:rsid w:val="004D2DBD"/>
    <w:rsid w:val="004D407B"/>
    <w:rsid w:val="004D4488"/>
    <w:rsid w:val="004D4616"/>
    <w:rsid w:val="004D51C4"/>
    <w:rsid w:val="004D6AA0"/>
    <w:rsid w:val="004D6B98"/>
    <w:rsid w:val="004D6C05"/>
    <w:rsid w:val="004E05B7"/>
    <w:rsid w:val="004E09D9"/>
    <w:rsid w:val="004E11C4"/>
    <w:rsid w:val="004E15F9"/>
    <w:rsid w:val="004E192A"/>
    <w:rsid w:val="004E2DF3"/>
    <w:rsid w:val="004E3929"/>
    <w:rsid w:val="004E5409"/>
    <w:rsid w:val="004E6607"/>
    <w:rsid w:val="004E669A"/>
    <w:rsid w:val="004E7C3A"/>
    <w:rsid w:val="004F0896"/>
    <w:rsid w:val="004F0954"/>
    <w:rsid w:val="004F1A52"/>
    <w:rsid w:val="004F2F75"/>
    <w:rsid w:val="004F50B6"/>
    <w:rsid w:val="004F52EE"/>
    <w:rsid w:val="004F5B37"/>
    <w:rsid w:val="004F6D29"/>
    <w:rsid w:val="005002EF"/>
    <w:rsid w:val="00501DA0"/>
    <w:rsid w:val="00502B18"/>
    <w:rsid w:val="00502C34"/>
    <w:rsid w:val="00502D41"/>
    <w:rsid w:val="00502E17"/>
    <w:rsid w:val="005030A5"/>
    <w:rsid w:val="0050555F"/>
    <w:rsid w:val="0050568D"/>
    <w:rsid w:val="00505FF5"/>
    <w:rsid w:val="005065FE"/>
    <w:rsid w:val="00506EAA"/>
    <w:rsid w:val="00510B76"/>
    <w:rsid w:val="00510BD1"/>
    <w:rsid w:val="00510E74"/>
    <w:rsid w:val="00510F01"/>
    <w:rsid w:val="00511EDE"/>
    <w:rsid w:val="005147D2"/>
    <w:rsid w:val="005153FE"/>
    <w:rsid w:val="00516226"/>
    <w:rsid w:val="00517895"/>
    <w:rsid w:val="005201D7"/>
    <w:rsid w:val="005206D7"/>
    <w:rsid w:val="00520F04"/>
    <w:rsid w:val="00521776"/>
    <w:rsid w:val="0052181E"/>
    <w:rsid w:val="00521D7B"/>
    <w:rsid w:val="00521D92"/>
    <w:rsid w:val="00522240"/>
    <w:rsid w:val="0052262A"/>
    <w:rsid w:val="00522DD5"/>
    <w:rsid w:val="00522E13"/>
    <w:rsid w:val="00524114"/>
    <w:rsid w:val="005249A9"/>
    <w:rsid w:val="00526255"/>
    <w:rsid w:val="005265C6"/>
    <w:rsid w:val="00527800"/>
    <w:rsid w:val="00530ED1"/>
    <w:rsid w:val="00530FE9"/>
    <w:rsid w:val="005319AB"/>
    <w:rsid w:val="00531E38"/>
    <w:rsid w:val="00531F8A"/>
    <w:rsid w:val="00535168"/>
    <w:rsid w:val="00535F1E"/>
    <w:rsid w:val="00536883"/>
    <w:rsid w:val="00536C23"/>
    <w:rsid w:val="00536FD9"/>
    <w:rsid w:val="00541472"/>
    <w:rsid w:val="0054194F"/>
    <w:rsid w:val="00542051"/>
    <w:rsid w:val="005421F9"/>
    <w:rsid w:val="005428B5"/>
    <w:rsid w:val="00544101"/>
    <w:rsid w:val="00545BDF"/>
    <w:rsid w:val="00546659"/>
    <w:rsid w:val="00547238"/>
    <w:rsid w:val="00547DE6"/>
    <w:rsid w:val="005503C5"/>
    <w:rsid w:val="005524BD"/>
    <w:rsid w:val="005525FC"/>
    <w:rsid w:val="00552C38"/>
    <w:rsid w:val="00552FD5"/>
    <w:rsid w:val="00553560"/>
    <w:rsid w:val="0055365B"/>
    <w:rsid w:val="00554B49"/>
    <w:rsid w:val="0055535E"/>
    <w:rsid w:val="00555386"/>
    <w:rsid w:val="00556654"/>
    <w:rsid w:val="0055735B"/>
    <w:rsid w:val="0056232A"/>
    <w:rsid w:val="00563879"/>
    <w:rsid w:val="00563BA7"/>
    <w:rsid w:val="00564411"/>
    <w:rsid w:val="00564AD6"/>
    <w:rsid w:val="00564DC3"/>
    <w:rsid w:val="00565081"/>
    <w:rsid w:val="00565597"/>
    <w:rsid w:val="005655F5"/>
    <w:rsid w:val="00566FC1"/>
    <w:rsid w:val="00577378"/>
    <w:rsid w:val="00580C88"/>
    <w:rsid w:val="00580E3D"/>
    <w:rsid w:val="005819B1"/>
    <w:rsid w:val="00582134"/>
    <w:rsid w:val="005842B1"/>
    <w:rsid w:val="00584A0F"/>
    <w:rsid w:val="00584BA9"/>
    <w:rsid w:val="00585C42"/>
    <w:rsid w:val="00586B72"/>
    <w:rsid w:val="00586CB6"/>
    <w:rsid w:val="005870FF"/>
    <w:rsid w:val="00590324"/>
    <w:rsid w:val="00591A4C"/>
    <w:rsid w:val="00591A73"/>
    <w:rsid w:val="00593162"/>
    <w:rsid w:val="00594227"/>
    <w:rsid w:val="00594B56"/>
    <w:rsid w:val="00595C69"/>
    <w:rsid w:val="00597EF5"/>
    <w:rsid w:val="005A1914"/>
    <w:rsid w:val="005A1B60"/>
    <w:rsid w:val="005A1C0F"/>
    <w:rsid w:val="005A31EC"/>
    <w:rsid w:val="005A4932"/>
    <w:rsid w:val="005A4E29"/>
    <w:rsid w:val="005A745E"/>
    <w:rsid w:val="005A779E"/>
    <w:rsid w:val="005B2900"/>
    <w:rsid w:val="005B2CE1"/>
    <w:rsid w:val="005B33AB"/>
    <w:rsid w:val="005B4FBC"/>
    <w:rsid w:val="005B5F46"/>
    <w:rsid w:val="005C1E2B"/>
    <w:rsid w:val="005C2AA8"/>
    <w:rsid w:val="005C32ED"/>
    <w:rsid w:val="005C4205"/>
    <w:rsid w:val="005C554E"/>
    <w:rsid w:val="005C62A9"/>
    <w:rsid w:val="005C709A"/>
    <w:rsid w:val="005D0333"/>
    <w:rsid w:val="005D1018"/>
    <w:rsid w:val="005D10E4"/>
    <w:rsid w:val="005D22B4"/>
    <w:rsid w:val="005D269E"/>
    <w:rsid w:val="005D2F21"/>
    <w:rsid w:val="005D31BF"/>
    <w:rsid w:val="005D329D"/>
    <w:rsid w:val="005D4995"/>
    <w:rsid w:val="005D5DC9"/>
    <w:rsid w:val="005D6555"/>
    <w:rsid w:val="005D74EB"/>
    <w:rsid w:val="005E028B"/>
    <w:rsid w:val="005E06AD"/>
    <w:rsid w:val="005E083B"/>
    <w:rsid w:val="005E0A1E"/>
    <w:rsid w:val="005E112E"/>
    <w:rsid w:val="005E24D1"/>
    <w:rsid w:val="005E2C5C"/>
    <w:rsid w:val="005E2EAD"/>
    <w:rsid w:val="005E3289"/>
    <w:rsid w:val="005E4D5F"/>
    <w:rsid w:val="005E5DE9"/>
    <w:rsid w:val="005E6FAC"/>
    <w:rsid w:val="005E6FCE"/>
    <w:rsid w:val="005F0538"/>
    <w:rsid w:val="005F05C0"/>
    <w:rsid w:val="005F0E15"/>
    <w:rsid w:val="005F10BE"/>
    <w:rsid w:val="005F1E4B"/>
    <w:rsid w:val="005F23F0"/>
    <w:rsid w:val="005F26DA"/>
    <w:rsid w:val="005F417B"/>
    <w:rsid w:val="005F42F5"/>
    <w:rsid w:val="005F546B"/>
    <w:rsid w:val="005F5BF3"/>
    <w:rsid w:val="005F6872"/>
    <w:rsid w:val="005F692D"/>
    <w:rsid w:val="005F70D0"/>
    <w:rsid w:val="005F7143"/>
    <w:rsid w:val="006002F4"/>
    <w:rsid w:val="0060058E"/>
    <w:rsid w:val="00601719"/>
    <w:rsid w:val="006017B2"/>
    <w:rsid w:val="00602081"/>
    <w:rsid w:val="00602813"/>
    <w:rsid w:val="006039E0"/>
    <w:rsid w:val="00603EF3"/>
    <w:rsid w:val="00605BD3"/>
    <w:rsid w:val="0060784C"/>
    <w:rsid w:val="00607D2B"/>
    <w:rsid w:val="006133BB"/>
    <w:rsid w:val="00613E8F"/>
    <w:rsid w:val="006143B9"/>
    <w:rsid w:val="00617152"/>
    <w:rsid w:val="00620882"/>
    <w:rsid w:val="00620EC1"/>
    <w:rsid w:val="00621F6E"/>
    <w:rsid w:val="0062215D"/>
    <w:rsid w:val="00622305"/>
    <w:rsid w:val="00622E87"/>
    <w:rsid w:val="006241D4"/>
    <w:rsid w:val="00625BB5"/>
    <w:rsid w:val="006260BA"/>
    <w:rsid w:val="006262E2"/>
    <w:rsid w:val="006272C1"/>
    <w:rsid w:val="006308E4"/>
    <w:rsid w:val="006321B1"/>
    <w:rsid w:val="00632566"/>
    <w:rsid w:val="006327CE"/>
    <w:rsid w:val="006328CF"/>
    <w:rsid w:val="006329A1"/>
    <w:rsid w:val="00633CD2"/>
    <w:rsid w:val="00633FA9"/>
    <w:rsid w:val="006350EB"/>
    <w:rsid w:val="0063528F"/>
    <w:rsid w:val="006355D3"/>
    <w:rsid w:val="00636556"/>
    <w:rsid w:val="00637545"/>
    <w:rsid w:val="006376FB"/>
    <w:rsid w:val="00637B7A"/>
    <w:rsid w:val="00642391"/>
    <w:rsid w:val="00643BC7"/>
    <w:rsid w:val="00644258"/>
    <w:rsid w:val="006460DF"/>
    <w:rsid w:val="006509EE"/>
    <w:rsid w:val="006518D7"/>
    <w:rsid w:val="006528EB"/>
    <w:rsid w:val="00655BD3"/>
    <w:rsid w:val="006560A8"/>
    <w:rsid w:val="006561A0"/>
    <w:rsid w:val="006568B7"/>
    <w:rsid w:val="00656AD5"/>
    <w:rsid w:val="00656CB6"/>
    <w:rsid w:val="00657066"/>
    <w:rsid w:val="0065785C"/>
    <w:rsid w:val="00657B3F"/>
    <w:rsid w:val="00657C81"/>
    <w:rsid w:val="00657CC3"/>
    <w:rsid w:val="00660A0C"/>
    <w:rsid w:val="00661755"/>
    <w:rsid w:val="00661FE5"/>
    <w:rsid w:val="006630D4"/>
    <w:rsid w:val="006635ED"/>
    <w:rsid w:val="00664FB9"/>
    <w:rsid w:val="00665313"/>
    <w:rsid w:val="00666FB5"/>
    <w:rsid w:val="006671EA"/>
    <w:rsid w:val="00667A92"/>
    <w:rsid w:val="0067124B"/>
    <w:rsid w:val="006747C4"/>
    <w:rsid w:val="00675D93"/>
    <w:rsid w:val="00680233"/>
    <w:rsid w:val="00680A2A"/>
    <w:rsid w:val="00680B7C"/>
    <w:rsid w:val="0068105C"/>
    <w:rsid w:val="00681C09"/>
    <w:rsid w:val="00682770"/>
    <w:rsid w:val="00682A68"/>
    <w:rsid w:val="0068525C"/>
    <w:rsid w:val="006870EE"/>
    <w:rsid w:val="006879FB"/>
    <w:rsid w:val="006906AF"/>
    <w:rsid w:val="00691521"/>
    <w:rsid w:val="00691924"/>
    <w:rsid w:val="00691F7A"/>
    <w:rsid w:val="00692E14"/>
    <w:rsid w:val="006932A6"/>
    <w:rsid w:val="0069340E"/>
    <w:rsid w:val="0069480D"/>
    <w:rsid w:val="00694DBD"/>
    <w:rsid w:val="00696F2B"/>
    <w:rsid w:val="006970BD"/>
    <w:rsid w:val="006A036D"/>
    <w:rsid w:val="006A03E7"/>
    <w:rsid w:val="006A05B4"/>
    <w:rsid w:val="006A0C6E"/>
    <w:rsid w:val="006A1057"/>
    <w:rsid w:val="006A131C"/>
    <w:rsid w:val="006A17CA"/>
    <w:rsid w:val="006A25FA"/>
    <w:rsid w:val="006A29FF"/>
    <w:rsid w:val="006A36D6"/>
    <w:rsid w:val="006A4119"/>
    <w:rsid w:val="006A4A9A"/>
    <w:rsid w:val="006A64E7"/>
    <w:rsid w:val="006B0623"/>
    <w:rsid w:val="006B0900"/>
    <w:rsid w:val="006B1172"/>
    <w:rsid w:val="006B185B"/>
    <w:rsid w:val="006B1E92"/>
    <w:rsid w:val="006B258F"/>
    <w:rsid w:val="006B29B1"/>
    <w:rsid w:val="006B301E"/>
    <w:rsid w:val="006B30AB"/>
    <w:rsid w:val="006B44B2"/>
    <w:rsid w:val="006B6CB8"/>
    <w:rsid w:val="006B7590"/>
    <w:rsid w:val="006B775F"/>
    <w:rsid w:val="006B7AFC"/>
    <w:rsid w:val="006C008B"/>
    <w:rsid w:val="006C1BDC"/>
    <w:rsid w:val="006C2A2F"/>
    <w:rsid w:val="006C2FAD"/>
    <w:rsid w:val="006C34B3"/>
    <w:rsid w:val="006C3C22"/>
    <w:rsid w:val="006C41BB"/>
    <w:rsid w:val="006C4BA9"/>
    <w:rsid w:val="006C5453"/>
    <w:rsid w:val="006C62A3"/>
    <w:rsid w:val="006C6360"/>
    <w:rsid w:val="006C7DB7"/>
    <w:rsid w:val="006D0028"/>
    <w:rsid w:val="006D02F8"/>
    <w:rsid w:val="006D0454"/>
    <w:rsid w:val="006D180F"/>
    <w:rsid w:val="006D1D11"/>
    <w:rsid w:val="006D2F0E"/>
    <w:rsid w:val="006D4833"/>
    <w:rsid w:val="006D4975"/>
    <w:rsid w:val="006D501A"/>
    <w:rsid w:val="006E0226"/>
    <w:rsid w:val="006E18F5"/>
    <w:rsid w:val="006E2D98"/>
    <w:rsid w:val="006E313D"/>
    <w:rsid w:val="006E3329"/>
    <w:rsid w:val="006E41D6"/>
    <w:rsid w:val="006E521D"/>
    <w:rsid w:val="006E59AE"/>
    <w:rsid w:val="006E6F95"/>
    <w:rsid w:val="006F0CB1"/>
    <w:rsid w:val="006F235A"/>
    <w:rsid w:val="006F314A"/>
    <w:rsid w:val="006F5351"/>
    <w:rsid w:val="006F616C"/>
    <w:rsid w:val="006F6DDD"/>
    <w:rsid w:val="00701A5F"/>
    <w:rsid w:val="00703836"/>
    <w:rsid w:val="00703C73"/>
    <w:rsid w:val="00705DDB"/>
    <w:rsid w:val="00707811"/>
    <w:rsid w:val="0070784C"/>
    <w:rsid w:val="00707E70"/>
    <w:rsid w:val="00710C03"/>
    <w:rsid w:val="007111DD"/>
    <w:rsid w:val="00712282"/>
    <w:rsid w:val="007122D7"/>
    <w:rsid w:val="0071446E"/>
    <w:rsid w:val="0071666F"/>
    <w:rsid w:val="00716877"/>
    <w:rsid w:val="00716CBA"/>
    <w:rsid w:val="00716EAA"/>
    <w:rsid w:val="007171D9"/>
    <w:rsid w:val="007177C8"/>
    <w:rsid w:val="007179AE"/>
    <w:rsid w:val="00720301"/>
    <w:rsid w:val="00720984"/>
    <w:rsid w:val="007209B4"/>
    <w:rsid w:val="00721994"/>
    <w:rsid w:val="00721DD2"/>
    <w:rsid w:val="007223BC"/>
    <w:rsid w:val="00722E09"/>
    <w:rsid w:val="00724093"/>
    <w:rsid w:val="00724ADA"/>
    <w:rsid w:val="00725926"/>
    <w:rsid w:val="00725F2B"/>
    <w:rsid w:val="00727DD2"/>
    <w:rsid w:val="00730EEE"/>
    <w:rsid w:val="0073133A"/>
    <w:rsid w:val="0073142E"/>
    <w:rsid w:val="00731DC3"/>
    <w:rsid w:val="007330B8"/>
    <w:rsid w:val="00734850"/>
    <w:rsid w:val="00736733"/>
    <w:rsid w:val="00736E4F"/>
    <w:rsid w:val="00736FF1"/>
    <w:rsid w:val="007373D6"/>
    <w:rsid w:val="00737413"/>
    <w:rsid w:val="0074011F"/>
    <w:rsid w:val="00743C2C"/>
    <w:rsid w:val="00743E0B"/>
    <w:rsid w:val="007447A2"/>
    <w:rsid w:val="007452E5"/>
    <w:rsid w:val="007457A1"/>
    <w:rsid w:val="0075057E"/>
    <w:rsid w:val="007506EE"/>
    <w:rsid w:val="00750C3A"/>
    <w:rsid w:val="00751FA8"/>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296D"/>
    <w:rsid w:val="00762CFC"/>
    <w:rsid w:val="00762FAE"/>
    <w:rsid w:val="00766287"/>
    <w:rsid w:val="00767252"/>
    <w:rsid w:val="0077010F"/>
    <w:rsid w:val="00770D9A"/>
    <w:rsid w:val="007713CC"/>
    <w:rsid w:val="00772672"/>
    <w:rsid w:val="0077407C"/>
    <w:rsid w:val="00774B72"/>
    <w:rsid w:val="00774D81"/>
    <w:rsid w:val="00776210"/>
    <w:rsid w:val="00776520"/>
    <w:rsid w:val="00776C1E"/>
    <w:rsid w:val="00777714"/>
    <w:rsid w:val="007804FA"/>
    <w:rsid w:val="00781D2A"/>
    <w:rsid w:val="00784F99"/>
    <w:rsid w:val="00785499"/>
    <w:rsid w:val="00785D84"/>
    <w:rsid w:val="00785EEC"/>
    <w:rsid w:val="007860DB"/>
    <w:rsid w:val="00786F97"/>
    <w:rsid w:val="00790060"/>
    <w:rsid w:val="007901FA"/>
    <w:rsid w:val="00790979"/>
    <w:rsid w:val="007909F5"/>
    <w:rsid w:val="007915EA"/>
    <w:rsid w:val="0079176D"/>
    <w:rsid w:val="00792428"/>
    <w:rsid w:val="00792C64"/>
    <w:rsid w:val="0079366F"/>
    <w:rsid w:val="00793CFD"/>
    <w:rsid w:val="007941E7"/>
    <w:rsid w:val="00794428"/>
    <w:rsid w:val="00794EF4"/>
    <w:rsid w:val="007955CD"/>
    <w:rsid w:val="007973F1"/>
    <w:rsid w:val="00797775"/>
    <w:rsid w:val="007A296F"/>
    <w:rsid w:val="007A2D7C"/>
    <w:rsid w:val="007A368D"/>
    <w:rsid w:val="007A4448"/>
    <w:rsid w:val="007A4DEC"/>
    <w:rsid w:val="007A4F7F"/>
    <w:rsid w:val="007A5040"/>
    <w:rsid w:val="007B1F41"/>
    <w:rsid w:val="007B29F2"/>
    <w:rsid w:val="007B3B20"/>
    <w:rsid w:val="007B3F46"/>
    <w:rsid w:val="007B4744"/>
    <w:rsid w:val="007B54D5"/>
    <w:rsid w:val="007B5A5D"/>
    <w:rsid w:val="007B5C67"/>
    <w:rsid w:val="007B68D7"/>
    <w:rsid w:val="007B6911"/>
    <w:rsid w:val="007B7A67"/>
    <w:rsid w:val="007B7E0D"/>
    <w:rsid w:val="007C0B85"/>
    <w:rsid w:val="007C132B"/>
    <w:rsid w:val="007C1BA5"/>
    <w:rsid w:val="007C28B5"/>
    <w:rsid w:val="007C2CB7"/>
    <w:rsid w:val="007C3453"/>
    <w:rsid w:val="007C3F8D"/>
    <w:rsid w:val="007C67A1"/>
    <w:rsid w:val="007C7F0E"/>
    <w:rsid w:val="007D07C9"/>
    <w:rsid w:val="007D1B76"/>
    <w:rsid w:val="007D1CE0"/>
    <w:rsid w:val="007D2191"/>
    <w:rsid w:val="007D2623"/>
    <w:rsid w:val="007D2667"/>
    <w:rsid w:val="007D31F3"/>
    <w:rsid w:val="007D32DB"/>
    <w:rsid w:val="007D33B6"/>
    <w:rsid w:val="007D34D7"/>
    <w:rsid w:val="007D36B3"/>
    <w:rsid w:val="007D4866"/>
    <w:rsid w:val="007D4D54"/>
    <w:rsid w:val="007D5117"/>
    <w:rsid w:val="007D6903"/>
    <w:rsid w:val="007D6D5D"/>
    <w:rsid w:val="007D7365"/>
    <w:rsid w:val="007E20E9"/>
    <w:rsid w:val="007E335A"/>
    <w:rsid w:val="007E350D"/>
    <w:rsid w:val="007E4CE9"/>
    <w:rsid w:val="007E68DD"/>
    <w:rsid w:val="007E7053"/>
    <w:rsid w:val="007E77D8"/>
    <w:rsid w:val="007F0074"/>
    <w:rsid w:val="007F134C"/>
    <w:rsid w:val="007F1367"/>
    <w:rsid w:val="007F1A46"/>
    <w:rsid w:val="007F3B14"/>
    <w:rsid w:val="007F4995"/>
    <w:rsid w:val="007F4BFA"/>
    <w:rsid w:val="007F4DA2"/>
    <w:rsid w:val="007F5E94"/>
    <w:rsid w:val="007F705C"/>
    <w:rsid w:val="00800528"/>
    <w:rsid w:val="00802691"/>
    <w:rsid w:val="00803FC6"/>
    <w:rsid w:val="008043AE"/>
    <w:rsid w:val="00805148"/>
    <w:rsid w:val="00805F72"/>
    <w:rsid w:val="00807BE7"/>
    <w:rsid w:val="00807DB6"/>
    <w:rsid w:val="008101F9"/>
    <w:rsid w:val="00810724"/>
    <w:rsid w:val="00810BC0"/>
    <w:rsid w:val="00810C21"/>
    <w:rsid w:val="00811320"/>
    <w:rsid w:val="008121B1"/>
    <w:rsid w:val="008121E8"/>
    <w:rsid w:val="00812E21"/>
    <w:rsid w:val="00813892"/>
    <w:rsid w:val="00814104"/>
    <w:rsid w:val="00814F1E"/>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12A1"/>
    <w:rsid w:val="00831565"/>
    <w:rsid w:val="00831EC0"/>
    <w:rsid w:val="00831FE2"/>
    <w:rsid w:val="00833079"/>
    <w:rsid w:val="00833744"/>
    <w:rsid w:val="00833755"/>
    <w:rsid w:val="00833CA4"/>
    <w:rsid w:val="00833ED9"/>
    <w:rsid w:val="0083517D"/>
    <w:rsid w:val="0083543D"/>
    <w:rsid w:val="00836F33"/>
    <w:rsid w:val="00837950"/>
    <w:rsid w:val="00844366"/>
    <w:rsid w:val="00846C03"/>
    <w:rsid w:val="00852B1D"/>
    <w:rsid w:val="00853BC4"/>
    <w:rsid w:val="00854548"/>
    <w:rsid w:val="00855EC5"/>
    <w:rsid w:val="00856DF7"/>
    <w:rsid w:val="00857975"/>
    <w:rsid w:val="008605CA"/>
    <w:rsid w:val="008610D5"/>
    <w:rsid w:val="00862B08"/>
    <w:rsid w:val="0086348B"/>
    <w:rsid w:val="008635C4"/>
    <w:rsid w:val="00863A6C"/>
    <w:rsid w:val="00865BBC"/>
    <w:rsid w:val="00866BEB"/>
    <w:rsid w:val="00870498"/>
    <w:rsid w:val="00871259"/>
    <w:rsid w:val="00871EA2"/>
    <w:rsid w:val="00872039"/>
    <w:rsid w:val="00872DBF"/>
    <w:rsid w:val="00873BFB"/>
    <w:rsid w:val="00873D53"/>
    <w:rsid w:val="00873E81"/>
    <w:rsid w:val="008742B5"/>
    <w:rsid w:val="00874B0D"/>
    <w:rsid w:val="00875757"/>
    <w:rsid w:val="00875D74"/>
    <w:rsid w:val="008769F7"/>
    <w:rsid w:val="00877169"/>
    <w:rsid w:val="00877490"/>
    <w:rsid w:val="0088164E"/>
    <w:rsid w:val="00881FB6"/>
    <w:rsid w:val="00882B2D"/>
    <w:rsid w:val="00882CA9"/>
    <w:rsid w:val="0088337E"/>
    <w:rsid w:val="008847DD"/>
    <w:rsid w:val="00886789"/>
    <w:rsid w:val="00887223"/>
    <w:rsid w:val="008904BD"/>
    <w:rsid w:val="00890DA5"/>
    <w:rsid w:val="00891085"/>
    <w:rsid w:val="00891D6E"/>
    <w:rsid w:val="00892D53"/>
    <w:rsid w:val="00893212"/>
    <w:rsid w:val="00894696"/>
    <w:rsid w:val="008949E2"/>
    <w:rsid w:val="008956C7"/>
    <w:rsid w:val="00895906"/>
    <w:rsid w:val="00896992"/>
    <w:rsid w:val="008969B8"/>
    <w:rsid w:val="00896D7F"/>
    <w:rsid w:val="008977C6"/>
    <w:rsid w:val="00897A1D"/>
    <w:rsid w:val="008A0038"/>
    <w:rsid w:val="008A01A9"/>
    <w:rsid w:val="008A0F75"/>
    <w:rsid w:val="008A1D49"/>
    <w:rsid w:val="008A24DC"/>
    <w:rsid w:val="008A3500"/>
    <w:rsid w:val="008A35B2"/>
    <w:rsid w:val="008A365B"/>
    <w:rsid w:val="008A4074"/>
    <w:rsid w:val="008A4099"/>
    <w:rsid w:val="008A4D49"/>
    <w:rsid w:val="008A4D74"/>
    <w:rsid w:val="008A62CA"/>
    <w:rsid w:val="008A696C"/>
    <w:rsid w:val="008A6970"/>
    <w:rsid w:val="008A776A"/>
    <w:rsid w:val="008A7865"/>
    <w:rsid w:val="008B0877"/>
    <w:rsid w:val="008B0A57"/>
    <w:rsid w:val="008B1229"/>
    <w:rsid w:val="008B139F"/>
    <w:rsid w:val="008B303E"/>
    <w:rsid w:val="008B307E"/>
    <w:rsid w:val="008B4208"/>
    <w:rsid w:val="008B5A8F"/>
    <w:rsid w:val="008B5CE7"/>
    <w:rsid w:val="008C1328"/>
    <w:rsid w:val="008C2682"/>
    <w:rsid w:val="008C284C"/>
    <w:rsid w:val="008C348F"/>
    <w:rsid w:val="008C369A"/>
    <w:rsid w:val="008C4C55"/>
    <w:rsid w:val="008C5C3D"/>
    <w:rsid w:val="008C5F7E"/>
    <w:rsid w:val="008C655C"/>
    <w:rsid w:val="008C6900"/>
    <w:rsid w:val="008C6D44"/>
    <w:rsid w:val="008C6FB6"/>
    <w:rsid w:val="008C7373"/>
    <w:rsid w:val="008D1D7B"/>
    <w:rsid w:val="008D27C5"/>
    <w:rsid w:val="008D2858"/>
    <w:rsid w:val="008D333C"/>
    <w:rsid w:val="008D3564"/>
    <w:rsid w:val="008D35BC"/>
    <w:rsid w:val="008D38BD"/>
    <w:rsid w:val="008D40DA"/>
    <w:rsid w:val="008D52DE"/>
    <w:rsid w:val="008D61E0"/>
    <w:rsid w:val="008D6578"/>
    <w:rsid w:val="008D7BF3"/>
    <w:rsid w:val="008E03F0"/>
    <w:rsid w:val="008E0F96"/>
    <w:rsid w:val="008E145D"/>
    <w:rsid w:val="008E1E82"/>
    <w:rsid w:val="008E357D"/>
    <w:rsid w:val="008E4FB1"/>
    <w:rsid w:val="008E5223"/>
    <w:rsid w:val="008E56C9"/>
    <w:rsid w:val="008E6A3F"/>
    <w:rsid w:val="008E6C8B"/>
    <w:rsid w:val="008E7C41"/>
    <w:rsid w:val="008E7D0D"/>
    <w:rsid w:val="008F0AC3"/>
    <w:rsid w:val="008F15D6"/>
    <w:rsid w:val="008F1621"/>
    <w:rsid w:val="008F3D95"/>
    <w:rsid w:val="008F405E"/>
    <w:rsid w:val="008F5A91"/>
    <w:rsid w:val="008F5D7C"/>
    <w:rsid w:val="008F72F8"/>
    <w:rsid w:val="009000F9"/>
    <w:rsid w:val="0090062E"/>
    <w:rsid w:val="00900B96"/>
    <w:rsid w:val="00900BC8"/>
    <w:rsid w:val="00900DCD"/>
    <w:rsid w:val="00901F95"/>
    <w:rsid w:val="00903042"/>
    <w:rsid w:val="00904ED8"/>
    <w:rsid w:val="00906B4F"/>
    <w:rsid w:val="0090751B"/>
    <w:rsid w:val="009079D7"/>
    <w:rsid w:val="00907A92"/>
    <w:rsid w:val="00907ADF"/>
    <w:rsid w:val="0091019A"/>
    <w:rsid w:val="009105B9"/>
    <w:rsid w:val="00910CB2"/>
    <w:rsid w:val="009111FF"/>
    <w:rsid w:val="00911968"/>
    <w:rsid w:val="00911B65"/>
    <w:rsid w:val="009125AC"/>
    <w:rsid w:val="00914106"/>
    <w:rsid w:val="00916C71"/>
    <w:rsid w:val="00917739"/>
    <w:rsid w:val="009208BB"/>
    <w:rsid w:val="00920A80"/>
    <w:rsid w:val="009218AD"/>
    <w:rsid w:val="00921A93"/>
    <w:rsid w:val="0092261B"/>
    <w:rsid w:val="009237F7"/>
    <w:rsid w:val="00923970"/>
    <w:rsid w:val="009241D8"/>
    <w:rsid w:val="00925E86"/>
    <w:rsid w:val="0093207F"/>
    <w:rsid w:val="00932125"/>
    <w:rsid w:val="0093280F"/>
    <w:rsid w:val="009329E9"/>
    <w:rsid w:val="009334E3"/>
    <w:rsid w:val="00935980"/>
    <w:rsid w:val="00937A4F"/>
    <w:rsid w:val="00937B2B"/>
    <w:rsid w:val="009400CD"/>
    <w:rsid w:val="00940EDA"/>
    <w:rsid w:val="00941475"/>
    <w:rsid w:val="00942417"/>
    <w:rsid w:val="00942452"/>
    <w:rsid w:val="009428D6"/>
    <w:rsid w:val="009445B9"/>
    <w:rsid w:val="00944827"/>
    <w:rsid w:val="00944C3B"/>
    <w:rsid w:val="00944C5B"/>
    <w:rsid w:val="00945135"/>
    <w:rsid w:val="00945A07"/>
    <w:rsid w:val="009460FB"/>
    <w:rsid w:val="00946436"/>
    <w:rsid w:val="00947059"/>
    <w:rsid w:val="009509AC"/>
    <w:rsid w:val="009519CF"/>
    <w:rsid w:val="00953585"/>
    <w:rsid w:val="00953ABC"/>
    <w:rsid w:val="009541C4"/>
    <w:rsid w:val="00954B92"/>
    <w:rsid w:val="00954E48"/>
    <w:rsid w:val="00955C1C"/>
    <w:rsid w:val="00956DA6"/>
    <w:rsid w:val="00956F5F"/>
    <w:rsid w:val="00957373"/>
    <w:rsid w:val="00957FAA"/>
    <w:rsid w:val="00961DB0"/>
    <w:rsid w:val="00962EFA"/>
    <w:rsid w:val="00963E57"/>
    <w:rsid w:val="00964EAF"/>
    <w:rsid w:val="00965177"/>
    <w:rsid w:val="00965433"/>
    <w:rsid w:val="00965743"/>
    <w:rsid w:val="009673AB"/>
    <w:rsid w:val="00967BDA"/>
    <w:rsid w:val="009702E8"/>
    <w:rsid w:val="00970B94"/>
    <w:rsid w:val="00971746"/>
    <w:rsid w:val="00971CA0"/>
    <w:rsid w:val="00972E2F"/>
    <w:rsid w:val="0097359B"/>
    <w:rsid w:val="009738EB"/>
    <w:rsid w:val="009739A6"/>
    <w:rsid w:val="00975097"/>
    <w:rsid w:val="00975878"/>
    <w:rsid w:val="00975B90"/>
    <w:rsid w:val="00976F0F"/>
    <w:rsid w:val="00976F71"/>
    <w:rsid w:val="0098044B"/>
    <w:rsid w:val="00980954"/>
    <w:rsid w:val="0098218D"/>
    <w:rsid w:val="00983AA8"/>
    <w:rsid w:val="00983CAA"/>
    <w:rsid w:val="00983DCA"/>
    <w:rsid w:val="00984800"/>
    <w:rsid w:val="0098481A"/>
    <w:rsid w:val="00984B23"/>
    <w:rsid w:val="00984D9A"/>
    <w:rsid w:val="00984F71"/>
    <w:rsid w:val="00985609"/>
    <w:rsid w:val="0098593B"/>
    <w:rsid w:val="009859D8"/>
    <w:rsid w:val="00985C5E"/>
    <w:rsid w:val="009877DA"/>
    <w:rsid w:val="0099034B"/>
    <w:rsid w:val="009908AE"/>
    <w:rsid w:val="00990C61"/>
    <w:rsid w:val="00991AA5"/>
    <w:rsid w:val="00991BE5"/>
    <w:rsid w:val="0099448D"/>
    <w:rsid w:val="00996004"/>
    <w:rsid w:val="009A0793"/>
    <w:rsid w:val="009A2517"/>
    <w:rsid w:val="009A42AA"/>
    <w:rsid w:val="009A4BBD"/>
    <w:rsid w:val="009A4DE8"/>
    <w:rsid w:val="009A5D79"/>
    <w:rsid w:val="009B1C09"/>
    <w:rsid w:val="009B3679"/>
    <w:rsid w:val="009B4DC0"/>
    <w:rsid w:val="009B4FC6"/>
    <w:rsid w:val="009B5124"/>
    <w:rsid w:val="009B5CCE"/>
    <w:rsid w:val="009B5E4D"/>
    <w:rsid w:val="009B7C74"/>
    <w:rsid w:val="009C08B7"/>
    <w:rsid w:val="009C0E18"/>
    <w:rsid w:val="009C0F7C"/>
    <w:rsid w:val="009C34F1"/>
    <w:rsid w:val="009C37CE"/>
    <w:rsid w:val="009C3A44"/>
    <w:rsid w:val="009C4E95"/>
    <w:rsid w:val="009C6A4A"/>
    <w:rsid w:val="009D02C1"/>
    <w:rsid w:val="009D03CE"/>
    <w:rsid w:val="009D169C"/>
    <w:rsid w:val="009D3B3F"/>
    <w:rsid w:val="009D589E"/>
    <w:rsid w:val="009D681A"/>
    <w:rsid w:val="009D745A"/>
    <w:rsid w:val="009D7479"/>
    <w:rsid w:val="009E15E6"/>
    <w:rsid w:val="009E1BF2"/>
    <w:rsid w:val="009E1D6B"/>
    <w:rsid w:val="009E2ABF"/>
    <w:rsid w:val="009E2C71"/>
    <w:rsid w:val="009E3884"/>
    <w:rsid w:val="009E642B"/>
    <w:rsid w:val="009E6818"/>
    <w:rsid w:val="009E6F88"/>
    <w:rsid w:val="009F025D"/>
    <w:rsid w:val="009F035C"/>
    <w:rsid w:val="009F0E44"/>
    <w:rsid w:val="009F1E16"/>
    <w:rsid w:val="009F2144"/>
    <w:rsid w:val="009F2630"/>
    <w:rsid w:val="009F2C05"/>
    <w:rsid w:val="009F335B"/>
    <w:rsid w:val="009F3970"/>
    <w:rsid w:val="009F4431"/>
    <w:rsid w:val="009F4A27"/>
    <w:rsid w:val="009F4BAA"/>
    <w:rsid w:val="009F60F4"/>
    <w:rsid w:val="009F6370"/>
    <w:rsid w:val="00A00B9D"/>
    <w:rsid w:val="00A00E19"/>
    <w:rsid w:val="00A0380F"/>
    <w:rsid w:val="00A03D90"/>
    <w:rsid w:val="00A05870"/>
    <w:rsid w:val="00A05983"/>
    <w:rsid w:val="00A05E05"/>
    <w:rsid w:val="00A0604F"/>
    <w:rsid w:val="00A067FB"/>
    <w:rsid w:val="00A06876"/>
    <w:rsid w:val="00A06BFA"/>
    <w:rsid w:val="00A07616"/>
    <w:rsid w:val="00A10168"/>
    <w:rsid w:val="00A10948"/>
    <w:rsid w:val="00A10BB7"/>
    <w:rsid w:val="00A111D1"/>
    <w:rsid w:val="00A11264"/>
    <w:rsid w:val="00A13296"/>
    <w:rsid w:val="00A14148"/>
    <w:rsid w:val="00A15166"/>
    <w:rsid w:val="00A166CC"/>
    <w:rsid w:val="00A16B78"/>
    <w:rsid w:val="00A17176"/>
    <w:rsid w:val="00A17E16"/>
    <w:rsid w:val="00A20784"/>
    <w:rsid w:val="00A21122"/>
    <w:rsid w:val="00A22226"/>
    <w:rsid w:val="00A23D48"/>
    <w:rsid w:val="00A24118"/>
    <w:rsid w:val="00A255C7"/>
    <w:rsid w:val="00A26E57"/>
    <w:rsid w:val="00A30896"/>
    <w:rsid w:val="00A3097E"/>
    <w:rsid w:val="00A30AC0"/>
    <w:rsid w:val="00A31116"/>
    <w:rsid w:val="00A3193F"/>
    <w:rsid w:val="00A326C2"/>
    <w:rsid w:val="00A32D3A"/>
    <w:rsid w:val="00A3307A"/>
    <w:rsid w:val="00A332B2"/>
    <w:rsid w:val="00A337F4"/>
    <w:rsid w:val="00A359F9"/>
    <w:rsid w:val="00A35E1D"/>
    <w:rsid w:val="00A4031D"/>
    <w:rsid w:val="00A409FD"/>
    <w:rsid w:val="00A40A4C"/>
    <w:rsid w:val="00A4495A"/>
    <w:rsid w:val="00A44BB2"/>
    <w:rsid w:val="00A452D1"/>
    <w:rsid w:val="00A45DB2"/>
    <w:rsid w:val="00A46009"/>
    <w:rsid w:val="00A46183"/>
    <w:rsid w:val="00A46BF1"/>
    <w:rsid w:val="00A46FB1"/>
    <w:rsid w:val="00A5031C"/>
    <w:rsid w:val="00A506C4"/>
    <w:rsid w:val="00A50E39"/>
    <w:rsid w:val="00A52D1D"/>
    <w:rsid w:val="00A553C3"/>
    <w:rsid w:val="00A55533"/>
    <w:rsid w:val="00A56099"/>
    <w:rsid w:val="00A5664C"/>
    <w:rsid w:val="00A577C3"/>
    <w:rsid w:val="00A57F77"/>
    <w:rsid w:val="00A60984"/>
    <w:rsid w:val="00A60E2A"/>
    <w:rsid w:val="00A61CB1"/>
    <w:rsid w:val="00A61CB6"/>
    <w:rsid w:val="00A622A2"/>
    <w:rsid w:val="00A6296E"/>
    <w:rsid w:val="00A647C8"/>
    <w:rsid w:val="00A65C84"/>
    <w:rsid w:val="00A665F6"/>
    <w:rsid w:val="00A66CA0"/>
    <w:rsid w:val="00A672A0"/>
    <w:rsid w:val="00A70CC0"/>
    <w:rsid w:val="00A71D4D"/>
    <w:rsid w:val="00A7220B"/>
    <w:rsid w:val="00A72F66"/>
    <w:rsid w:val="00A73407"/>
    <w:rsid w:val="00A73E85"/>
    <w:rsid w:val="00A749F0"/>
    <w:rsid w:val="00A74DFD"/>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391A"/>
    <w:rsid w:val="00A93F1B"/>
    <w:rsid w:val="00A941ED"/>
    <w:rsid w:val="00A94BB8"/>
    <w:rsid w:val="00A953C0"/>
    <w:rsid w:val="00A96010"/>
    <w:rsid w:val="00A965C7"/>
    <w:rsid w:val="00A96BE7"/>
    <w:rsid w:val="00AA188C"/>
    <w:rsid w:val="00AA2201"/>
    <w:rsid w:val="00AA46CA"/>
    <w:rsid w:val="00AA472B"/>
    <w:rsid w:val="00AA53FF"/>
    <w:rsid w:val="00AA5A0C"/>
    <w:rsid w:val="00AA6024"/>
    <w:rsid w:val="00AA6251"/>
    <w:rsid w:val="00AB05D0"/>
    <w:rsid w:val="00AB3639"/>
    <w:rsid w:val="00AB3B79"/>
    <w:rsid w:val="00AB6C51"/>
    <w:rsid w:val="00AB76EB"/>
    <w:rsid w:val="00AB79CD"/>
    <w:rsid w:val="00AC1AD6"/>
    <w:rsid w:val="00AC2601"/>
    <w:rsid w:val="00AC34E3"/>
    <w:rsid w:val="00AC6DB1"/>
    <w:rsid w:val="00AD1B09"/>
    <w:rsid w:val="00AD1B14"/>
    <w:rsid w:val="00AD2F36"/>
    <w:rsid w:val="00AD39CF"/>
    <w:rsid w:val="00AD3BAA"/>
    <w:rsid w:val="00AD4E9E"/>
    <w:rsid w:val="00AD4F04"/>
    <w:rsid w:val="00AD767C"/>
    <w:rsid w:val="00AD7AD4"/>
    <w:rsid w:val="00AE04D8"/>
    <w:rsid w:val="00AE147D"/>
    <w:rsid w:val="00AE2352"/>
    <w:rsid w:val="00AE253B"/>
    <w:rsid w:val="00AE481A"/>
    <w:rsid w:val="00AE4A09"/>
    <w:rsid w:val="00AE4EA0"/>
    <w:rsid w:val="00AE5B3D"/>
    <w:rsid w:val="00AE617E"/>
    <w:rsid w:val="00AE6FC0"/>
    <w:rsid w:val="00AF1B1E"/>
    <w:rsid w:val="00AF3F29"/>
    <w:rsid w:val="00AF490F"/>
    <w:rsid w:val="00AF53AE"/>
    <w:rsid w:val="00AF5D00"/>
    <w:rsid w:val="00AF628C"/>
    <w:rsid w:val="00AF7D3D"/>
    <w:rsid w:val="00B008D0"/>
    <w:rsid w:val="00B02962"/>
    <w:rsid w:val="00B02AF0"/>
    <w:rsid w:val="00B05B2E"/>
    <w:rsid w:val="00B05E2B"/>
    <w:rsid w:val="00B06391"/>
    <w:rsid w:val="00B0705D"/>
    <w:rsid w:val="00B07CAA"/>
    <w:rsid w:val="00B10DDB"/>
    <w:rsid w:val="00B10EF6"/>
    <w:rsid w:val="00B139F3"/>
    <w:rsid w:val="00B14ED1"/>
    <w:rsid w:val="00B156CD"/>
    <w:rsid w:val="00B15E0A"/>
    <w:rsid w:val="00B16E71"/>
    <w:rsid w:val="00B2091E"/>
    <w:rsid w:val="00B20FE8"/>
    <w:rsid w:val="00B21A91"/>
    <w:rsid w:val="00B21F6B"/>
    <w:rsid w:val="00B22B45"/>
    <w:rsid w:val="00B23238"/>
    <w:rsid w:val="00B24C9B"/>
    <w:rsid w:val="00B255CD"/>
    <w:rsid w:val="00B25936"/>
    <w:rsid w:val="00B25A23"/>
    <w:rsid w:val="00B26177"/>
    <w:rsid w:val="00B261F2"/>
    <w:rsid w:val="00B272CA"/>
    <w:rsid w:val="00B278A0"/>
    <w:rsid w:val="00B27CD1"/>
    <w:rsid w:val="00B32437"/>
    <w:rsid w:val="00B33784"/>
    <w:rsid w:val="00B33D4B"/>
    <w:rsid w:val="00B34D6E"/>
    <w:rsid w:val="00B35347"/>
    <w:rsid w:val="00B36B8C"/>
    <w:rsid w:val="00B403DE"/>
    <w:rsid w:val="00B406A5"/>
    <w:rsid w:val="00B40809"/>
    <w:rsid w:val="00B4148F"/>
    <w:rsid w:val="00B41592"/>
    <w:rsid w:val="00B436E3"/>
    <w:rsid w:val="00B443B2"/>
    <w:rsid w:val="00B44B54"/>
    <w:rsid w:val="00B44FA5"/>
    <w:rsid w:val="00B45772"/>
    <w:rsid w:val="00B46C98"/>
    <w:rsid w:val="00B46EDA"/>
    <w:rsid w:val="00B473AF"/>
    <w:rsid w:val="00B47A74"/>
    <w:rsid w:val="00B51211"/>
    <w:rsid w:val="00B52E8F"/>
    <w:rsid w:val="00B5385C"/>
    <w:rsid w:val="00B53990"/>
    <w:rsid w:val="00B54372"/>
    <w:rsid w:val="00B555C5"/>
    <w:rsid w:val="00B55B20"/>
    <w:rsid w:val="00B56DE2"/>
    <w:rsid w:val="00B570FA"/>
    <w:rsid w:val="00B57564"/>
    <w:rsid w:val="00B57DA0"/>
    <w:rsid w:val="00B60D5C"/>
    <w:rsid w:val="00B617CD"/>
    <w:rsid w:val="00B61AA3"/>
    <w:rsid w:val="00B62736"/>
    <w:rsid w:val="00B6335A"/>
    <w:rsid w:val="00B63668"/>
    <w:rsid w:val="00B637FF"/>
    <w:rsid w:val="00B646EB"/>
    <w:rsid w:val="00B657C9"/>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97F"/>
    <w:rsid w:val="00B82113"/>
    <w:rsid w:val="00B83A23"/>
    <w:rsid w:val="00B83B15"/>
    <w:rsid w:val="00B85069"/>
    <w:rsid w:val="00B854A9"/>
    <w:rsid w:val="00B856DA"/>
    <w:rsid w:val="00B86234"/>
    <w:rsid w:val="00B8627E"/>
    <w:rsid w:val="00B87098"/>
    <w:rsid w:val="00B87446"/>
    <w:rsid w:val="00B902CB"/>
    <w:rsid w:val="00B906AB"/>
    <w:rsid w:val="00B910B3"/>
    <w:rsid w:val="00B91E37"/>
    <w:rsid w:val="00B922D2"/>
    <w:rsid w:val="00B936B4"/>
    <w:rsid w:val="00B936C3"/>
    <w:rsid w:val="00B93A61"/>
    <w:rsid w:val="00B946E5"/>
    <w:rsid w:val="00B947A3"/>
    <w:rsid w:val="00B956D2"/>
    <w:rsid w:val="00B96AEE"/>
    <w:rsid w:val="00B96FC5"/>
    <w:rsid w:val="00BA0BFC"/>
    <w:rsid w:val="00BA14A1"/>
    <w:rsid w:val="00BA193D"/>
    <w:rsid w:val="00BA3298"/>
    <w:rsid w:val="00BA5A4C"/>
    <w:rsid w:val="00BA727D"/>
    <w:rsid w:val="00BA7EC1"/>
    <w:rsid w:val="00BA7F20"/>
    <w:rsid w:val="00BB0216"/>
    <w:rsid w:val="00BB02EC"/>
    <w:rsid w:val="00BB0871"/>
    <w:rsid w:val="00BB0A24"/>
    <w:rsid w:val="00BB0B77"/>
    <w:rsid w:val="00BB13E3"/>
    <w:rsid w:val="00BB2207"/>
    <w:rsid w:val="00BB242D"/>
    <w:rsid w:val="00BB56B4"/>
    <w:rsid w:val="00BB5E25"/>
    <w:rsid w:val="00BB6271"/>
    <w:rsid w:val="00BB644A"/>
    <w:rsid w:val="00BB6560"/>
    <w:rsid w:val="00BB68E9"/>
    <w:rsid w:val="00BB691D"/>
    <w:rsid w:val="00BB6946"/>
    <w:rsid w:val="00BB76F4"/>
    <w:rsid w:val="00BB77C3"/>
    <w:rsid w:val="00BB79ED"/>
    <w:rsid w:val="00BB7BA7"/>
    <w:rsid w:val="00BC0CAF"/>
    <w:rsid w:val="00BC2B00"/>
    <w:rsid w:val="00BC2B0C"/>
    <w:rsid w:val="00BC4A46"/>
    <w:rsid w:val="00BC5467"/>
    <w:rsid w:val="00BC6E89"/>
    <w:rsid w:val="00BC731A"/>
    <w:rsid w:val="00BD0ECE"/>
    <w:rsid w:val="00BD1FF6"/>
    <w:rsid w:val="00BD2AA1"/>
    <w:rsid w:val="00BD31D9"/>
    <w:rsid w:val="00BD31E5"/>
    <w:rsid w:val="00BD354C"/>
    <w:rsid w:val="00BD36E1"/>
    <w:rsid w:val="00BD3884"/>
    <w:rsid w:val="00BD3FA7"/>
    <w:rsid w:val="00BD400D"/>
    <w:rsid w:val="00BD585A"/>
    <w:rsid w:val="00BD61CE"/>
    <w:rsid w:val="00BD68AF"/>
    <w:rsid w:val="00BD6B23"/>
    <w:rsid w:val="00BD7877"/>
    <w:rsid w:val="00BE0003"/>
    <w:rsid w:val="00BE0BD0"/>
    <w:rsid w:val="00BE2AEA"/>
    <w:rsid w:val="00BE4D30"/>
    <w:rsid w:val="00BE51B4"/>
    <w:rsid w:val="00BE51BB"/>
    <w:rsid w:val="00BE5782"/>
    <w:rsid w:val="00BE66A7"/>
    <w:rsid w:val="00BE79FE"/>
    <w:rsid w:val="00BE7D59"/>
    <w:rsid w:val="00BF06AB"/>
    <w:rsid w:val="00BF08A8"/>
    <w:rsid w:val="00BF0B2E"/>
    <w:rsid w:val="00BF1772"/>
    <w:rsid w:val="00BF1BFD"/>
    <w:rsid w:val="00BF291C"/>
    <w:rsid w:val="00BF4012"/>
    <w:rsid w:val="00BF41BA"/>
    <w:rsid w:val="00BF4379"/>
    <w:rsid w:val="00BF4DCB"/>
    <w:rsid w:val="00BF5097"/>
    <w:rsid w:val="00BF5CE4"/>
    <w:rsid w:val="00BF7661"/>
    <w:rsid w:val="00BF7B48"/>
    <w:rsid w:val="00C00DFE"/>
    <w:rsid w:val="00C01167"/>
    <w:rsid w:val="00C02236"/>
    <w:rsid w:val="00C02C35"/>
    <w:rsid w:val="00C03A5D"/>
    <w:rsid w:val="00C03CA4"/>
    <w:rsid w:val="00C041EC"/>
    <w:rsid w:val="00C052E3"/>
    <w:rsid w:val="00C05A50"/>
    <w:rsid w:val="00C05D8E"/>
    <w:rsid w:val="00C07B91"/>
    <w:rsid w:val="00C105BF"/>
    <w:rsid w:val="00C11135"/>
    <w:rsid w:val="00C1121F"/>
    <w:rsid w:val="00C13131"/>
    <w:rsid w:val="00C1398F"/>
    <w:rsid w:val="00C2038D"/>
    <w:rsid w:val="00C20A1E"/>
    <w:rsid w:val="00C2186F"/>
    <w:rsid w:val="00C21D3C"/>
    <w:rsid w:val="00C225D7"/>
    <w:rsid w:val="00C2301B"/>
    <w:rsid w:val="00C2338A"/>
    <w:rsid w:val="00C24878"/>
    <w:rsid w:val="00C24921"/>
    <w:rsid w:val="00C249CE"/>
    <w:rsid w:val="00C264C5"/>
    <w:rsid w:val="00C26854"/>
    <w:rsid w:val="00C2717B"/>
    <w:rsid w:val="00C278EE"/>
    <w:rsid w:val="00C30832"/>
    <w:rsid w:val="00C3254D"/>
    <w:rsid w:val="00C33AB9"/>
    <w:rsid w:val="00C34D58"/>
    <w:rsid w:val="00C36D20"/>
    <w:rsid w:val="00C40610"/>
    <w:rsid w:val="00C40649"/>
    <w:rsid w:val="00C41282"/>
    <w:rsid w:val="00C41DB0"/>
    <w:rsid w:val="00C4264C"/>
    <w:rsid w:val="00C42ABF"/>
    <w:rsid w:val="00C430D4"/>
    <w:rsid w:val="00C43139"/>
    <w:rsid w:val="00C436D6"/>
    <w:rsid w:val="00C43B1F"/>
    <w:rsid w:val="00C43BD6"/>
    <w:rsid w:val="00C43F29"/>
    <w:rsid w:val="00C4406E"/>
    <w:rsid w:val="00C44C5F"/>
    <w:rsid w:val="00C46FE9"/>
    <w:rsid w:val="00C5012E"/>
    <w:rsid w:val="00C50DF6"/>
    <w:rsid w:val="00C50F1A"/>
    <w:rsid w:val="00C52F23"/>
    <w:rsid w:val="00C536B2"/>
    <w:rsid w:val="00C53A77"/>
    <w:rsid w:val="00C53D58"/>
    <w:rsid w:val="00C548CF"/>
    <w:rsid w:val="00C55BD4"/>
    <w:rsid w:val="00C5767E"/>
    <w:rsid w:val="00C600E3"/>
    <w:rsid w:val="00C6300D"/>
    <w:rsid w:val="00C63401"/>
    <w:rsid w:val="00C658AB"/>
    <w:rsid w:val="00C6595D"/>
    <w:rsid w:val="00C663F2"/>
    <w:rsid w:val="00C668B5"/>
    <w:rsid w:val="00C66E4E"/>
    <w:rsid w:val="00C66F23"/>
    <w:rsid w:val="00C70848"/>
    <w:rsid w:val="00C715D3"/>
    <w:rsid w:val="00C71D27"/>
    <w:rsid w:val="00C73E3A"/>
    <w:rsid w:val="00C74938"/>
    <w:rsid w:val="00C75FBB"/>
    <w:rsid w:val="00C76630"/>
    <w:rsid w:val="00C81ADF"/>
    <w:rsid w:val="00C81E47"/>
    <w:rsid w:val="00C81E77"/>
    <w:rsid w:val="00C826D8"/>
    <w:rsid w:val="00C857A3"/>
    <w:rsid w:val="00C90F25"/>
    <w:rsid w:val="00C923B4"/>
    <w:rsid w:val="00C93F48"/>
    <w:rsid w:val="00C94354"/>
    <w:rsid w:val="00C94DED"/>
    <w:rsid w:val="00C957C0"/>
    <w:rsid w:val="00C95A25"/>
    <w:rsid w:val="00C95CE7"/>
    <w:rsid w:val="00CA0392"/>
    <w:rsid w:val="00CA0659"/>
    <w:rsid w:val="00CA0EC3"/>
    <w:rsid w:val="00CA2E9D"/>
    <w:rsid w:val="00CA36A2"/>
    <w:rsid w:val="00CA4637"/>
    <w:rsid w:val="00CA4B01"/>
    <w:rsid w:val="00CA5A1D"/>
    <w:rsid w:val="00CA5D5F"/>
    <w:rsid w:val="00CA6276"/>
    <w:rsid w:val="00CA6EB5"/>
    <w:rsid w:val="00CB0289"/>
    <w:rsid w:val="00CB1091"/>
    <w:rsid w:val="00CB252B"/>
    <w:rsid w:val="00CB395A"/>
    <w:rsid w:val="00CB4603"/>
    <w:rsid w:val="00CB495D"/>
    <w:rsid w:val="00CB5BE8"/>
    <w:rsid w:val="00CB6DDF"/>
    <w:rsid w:val="00CB79E3"/>
    <w:rsid w:val="00CC07E1"/>
    <w:rsid w:val="00CC0D1A"/>
    <w:rsid w:val="00CC1351"/>
    <w:rsid w:val="00CC1AB3"/>
    <w:rsid w:val="00CC287B"/>
    <w:rsid w:val="00CC2940"/>
    <w:rsid w:val="00CC32EB"/>
    <w:rsid w:val="00CC4286"/>
    <w:rsid w:val="00CC6178"/>
    <w:rsid w:val="00CC6258"/>
    <w:rsid w:val="00CC6DE9"/>
    <w:rsid w:val="00CC6DF5"/>
    <w:rsid w:val="00CC741F"/>
    <w:rsid w:val="00CC779E"/>
    <w:rsid w:val="00CD122A"/>
    <w:rsid w:val="00CD137E"/>
    <w:rsid w:val="00CD1808"/>
    <w:rsid w:val="00CD22A8"/>
    <w:rsid w:val="00CD2570"/>
    <w:rsid w:val="00CD32EE"/>
    <w:rsid w:val="00CD3A7F"/>
    <w:rsid w:val="00CD444D"/>
    <w:rsid w:val="00CD453F"/>
    <w:rsid w:val="00CD50AC"/>
    <w:rsid w:val="00CD50C6"/>
    <w:rsid w:val="00CD6C27"/>
    <w:rsid w:val="00CD6EDE"/>
    <w:rsid w:val="00CD7D09"/>
    <w:rsid w:val="00CE1D8C"/>
    <w:rsid w:val="00CE241C"/>
    <w:rsid w:val="00CE3094"/>
    <w:rsid w:val="00CE395D"/>
    <w:rsid w:val="00CE3C6B"/>
    <w:rsid w:val="00CE4223"/>
    <w:rsid w:val="00CE5093"/>
    <w:rsid w:val="00CE65DC"/>
    <w:rsid w:val="00CE7CDE"/>
    <w:rsid w:val="00CE7E04"/>
    <w:rsid w:val="00CF123B"/>
    <w:rsid w:val="00CF283F"/>
    <w:rsid w:val="00CF407E"/>
    <w:rsid w:val="00CF44EE"/>
    <w:rsid w:val="00CF496E"/>
    <w:rsid w:val="00CF4CF0"/>
    <w:rsid w:val="00CF5B3E"/>
    <w:rsid w:val="00CF684D"/>
    <w:rsid w:val="00CF6B3D"/>
    <w:rsid w:val="00CF7042"/>
    <w:rsid w:val="00D00766"/>
    <w:rsid w:val="00D00903"/>
    <w:rsid w:val="00D00DB3"/>
    <w:rsid w:val="00D02CA2"/>
    <w:rsid w:val="00D03193"/>
    <w:rsid w:val="00D031AE"/>
    <w:rsid w:val="00D03C33"/>
    <w:rsid w:val="00D03E84"/>
    <w:rsid w:val="00D04D1B"/>
    <w:rsid w:val="00D05DDC"/>
    <w:rsid w:val="00D064BD"/>
    <w:rsid w:val="00D06682"/>
    <w:rsid w:val="00D06B0C"/>
    <w:rsid w:val="00D06E2B"/>
    <w:rsid w:val="00D10F9E"/>
    <w:rsid w:val="00D11864"/>
    <w:rsid w:val="00D1194E"/>
    <w:rsid w:val="00D13E20"/>
    <w:rsid w:val="00D15DD0"/>
    <w:rsid w:val="00D17311"/>
    <w:rsid w:val="00D17883"/>
    <w:rsid w:val="00D17AAE"/>
    <w:rsid w:val="00D20B2F"/>
    <w:rsid w:val="00D213CC"/>
    <w:rsid w:val="00D22CE8"/>
    <w:rsid w:val="00D23839"/>
    <w:rsid w:val="00D2494A"/>
    <w:rsid w:val="00D25487"/>
    <w:rsid w:val="00D25BCA"/>
    <w:rsid w:val="00D2625C"/>
    <w:rsid w:val="00D26516"/>
    <w:rsid w:val="00D27359"/>
    <w:rsid w:val="00D30579"/>
    <w:rsid w:val="00D3100A"/>
    <w:rsid w:val="00D327A0"/>
    <w:rsid w:val="00D32D92"/>
    <w:rsid w:val="00D37420"/>
    <w:rsid w:val="00D40435"/>
    <w:rsid w:val="00D40DCF"/>
    <w:rsid w:val="00D40DF1"/>
    <w:rsid w:val="00D4155C"/>
    <w:rsid w:val="00D41C90"/>
    <w:rsid w:val="00D427BE"/>
    <w:rsid w:val="00D43207"/>
    <w:rsid w:val="00D43D2A"/>
    <w:rsid w:val="00D442C3"/>
    <w:rsid w:val="00D444A4"/>
    <w:rsid w:val="00D451DC"/>
    <w:rsid w:val="00D451FF"/>
    <w:rsid w:val="00D455A2"/>
    <w:rsid w:val="00D478C7"/>
    <w:rsid w:val="00D47A09"/>
    <w:rsid w:val="00D504B6"/>
    <w:rsid w:val="00D50F06"/>
    <w:rsid w:val="00D514B6"/>
    <w:rsid w:val="00D53221"/>
    <w:rsid w:val="00D53E46"/>
    <w:rsid w:val="00D54DA9"/>
    <w:rsid w:val="00D55BE7"/>
    <w:rsid w:val="00D5666E"/>
    <w:rsid w:val="00D56976"/>
    <w:rsid w:val="00D56F58"/>
    <w:rsid w:val="00D56F77"/>
    <w:rsid w:val="00D5797D"/>
    <w:rsid w:val="00D57C8F"/>
    <w:rsid w:val="00D63317"/>
    <w:rsid w:val="00D64639"/>
    <w:rsid w:val="00D66CBD"/>
    <w:rsid w:val="00D67057"/>
    <w:rsid w:val="00D67242"/>
    <w:rsid w:val="00D679E3"/>
    <w:rsid w:val="00D7020A"/>
    <w:rsid w:val="00D7064A"/>
    <w:rsid w:val="00D70973"/>
    <w:rsid w:val="00D7113D"/>
    <w:rsid w:val="00D71452"/>
    <w:rsid w:val="00D717E6"/>
    <w:rsid w:val="00D72C56"/>
    <w:rsid w:val="00D7300A"/>
    <w:rsid w:val="00D734CB"/>
    <w:rsid w:val="00D7381A"/>
    <w:rsid w:val="00D7415F"/>
    <w:rsid w:val="00D75E33"/>
    <w:rsid w:val="00D76E7F"/>
    <w:rsid w:val="00D77928"/>
    <w:rsid w:val="00D80685"/>
    <w:rsid w:val="00D80E09"/>
    <w:rsid w:val="00D81A88"/>
    <w:rsid w:val="00D81BD8"/>
    <w:rsid w:val="00D82A56"/>
    <w:rsid w:val="00D82B34"/>
    <w:rsid w:val="00D83205"/>
    <w:rsid w:val="00D8436A"/>
    <w:rsid w:val="00D8474A"/>
    <w:rsid w:val="00D84E10"/>
    <w:rsid w:val="00D851BC"/>
    <w:rsid w:val="00D85233"/>
    <w:rsid w:val="00D859E2"/>
    <w:rsid w:val="00D85FAD"/>
    <w:rsid w:val="00D86121"/>
    <w:rsid w:val="00D86FCD"/>
    <w:rsid w:val="00D87C44"/>
    <w:rsid w:val="00D90474"/>
    <w:rsid w:val="00D90DE4"/>
    <w:rsid w:val="00D911FB"/>
    <w:rsid w:val="00D92033"/>
    <w:rsid w:val="00D94BF8"/>
    <w:rsid w:val="00D95132"/>
    <w:rsid w:val="00D9616A"/>
    <w:rsid w:val="00D96A92"/>
    <w:rsid w:val="00D977C2"/>
    <w:rsid w:val="00DA07A8"/>
    <w:rsid w:val="00DA0DA7"/>
    <w:rsid w:val="00DA159E"/>
    <w:rsid w:val="00DA29A7"/>
    <w:rsid w:val="00DA4A92"/>
    <w:rsid w:val="00DA4AE1"/>
    <w:rsid w:val="00DA4D7D"/>
    <w:rsid w:val="00DA5509"/>
    <w:rsid w:val="00DA5C21"/>
    <w:rsid w:val="00DA5F02"/>
    <w:rsid w:val="00DA608B"/>
    <w:rsid w:val="00DB2553"/>
    <w:rsid w:val="00DB2F6C"/>
    <w:rsid w:val="00DB30A2"/>
    <w:rsid w:val="00DB3570"/>
    <w:rsid w:val="00DB5061"/>
    <w:rsid w:val="00DB6C22"/>
    <w:rsid w:val="00DB70CD"/>
    <w:rsid w:val="00DB7674"/>
    <w:rsid w:val="00DB7A5F"/>
    <w:rsid w:val="00DB7D6C"/>
    <w:rsid w:val="00DC0346"/>
    <w:rsid w:val="00DC0EA3"/>
    <w:rsid w:val="00DC2AFE"/>
    <w:rsid w:val="00DC370B"/>
    <w:rsid w:val="00DC375B"/>
    <w:rsid w:val="00DC39EE"/>
    <w:rsid w:val="00DC3EC2"/>
    <w:rsid w:val="00DC529C"/>
    <w:rsid w:val="00DC70E3"/>
    <w:rsid w:val="00DC7818"/>
    <w:rsid w:val="00DC7C5A"/>
    <w:rsid w:val="00DD0E00"/>
    <w:rsid w:val="00DD12C4"/>
    <w:rsid w:val="00DD2468"/>
    <w:rsid w:val="00DD2ADA"/>
    <w:rsid w:val="00DD314E"/>
    <w:rsid w:val="00DD3560"/>
    <w:rsid w:val="00DD41B5"/>
    <w:rsid w:val="00DD48C0"/>
    <w:rsid w:val="00DD54FC"/>
    <w:rsid w:val="00DD55BF"/>
    <w:rsid w:val="00DD5610"/>
    <w:rsid w:val="00DD5AB4"/>
    <w:rsid w:val="00DD6493"/>
    <w:rsid w:val="00DD75C9"/>
    <w:rsid w:val="00DE1034"/>
    <w:rsid w:val="00DE168F"/>
    <w:rsid w:val="00DE16A8"/>
    <w:rsid w:val="00DE22DA"/>
    <w:rsid w:val="00DE2B3D"/>
    <w:rsid w:val="00DE4E48"/>
    <w:rsid w:val="00DE505C"/>
    <w:rsid w:val="00DE5C3B"/>
    <w:rsid w:val="00DE686A"/>
    <w:rsid w:val="00DE771B"/>
    <w:rsid w:val="00DF02C9"/>
    <w:rsid w:val="00DF1509"/>
    <w:rsid w:val="00DF2584"/>
    <w:rsid w:val="00DF2799"/>
    <w:rsid w:val="00DF2C5B"/>
    <w:rsid w:val="00DF4F9D"/>
    <w:rsid w:val="00DF5C9A"/>
    <w:rsid w:val="00DF6353"/>
    <w:rsid w:val="00E0066B"/>
    <w:rsid w:val="00E00D1D"/>
    <w:rsid w:val="00E01A28"/>
    <w:rsid w:val="00E01B49"/>
    <w:rsid w:val="00E01EFE"/>
    <w:rsid w:val="00E02951"/>
    <w:rsid w:val="00E0302E"/>
    <w:rsid w:val="00E03800"/>
    <w:rsid w:val="00E03D5A"/>
    <w:rsid w:val="00E116FC"/>
    <w:rsid w:val="00E126E7"/>
    <w:rsid w:val="00E13048"/>
    <w:rsid w:val="00E13E22"/>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3660"/>
    <w:rsid w:val="00E240FE"/>
    <w:rsid w:val="00E24801"/>
    <w:rsid w:val="00E24944"/>
    <w:rsid w:val="00E2531D"/>
    <w:rsid w:val="00E25A8A"/>
    <w:rsid w:val="00E266CE"/>
    <w:rsid w:val="00E26EF0"/>
    <w:rsid w:val="00E272B5"/>
    <w:rsid w:val="00E27B11"/>
    <w:rsid w:val="00E30433"/>
    <w:rsid w:val="00E306B8"/>
    <w:rsid w:val="00E30E4E"/>
    <w:rsid w:val="00E319E2"/>
    <w:rsid w:val="00E31E07"/>
    <w:rsid w:val="00E33ADD"/>
    <w:rsid w:val="00E33E0F"/>
    <w:rsid w:val="00E344EC"/>
    <w:rsid w:val="00E34901"/>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B23"/>
    <w:rsid w:val="00E50D43"/>
    <w:rsid w:val="00E5101A"/>
    <w:rsid w:val="00E519BA"/>
    <w:rsid w:val="00E52233"/>
    <w:rsid w:val="00E52A90"/>
    <w:rsid w:val="00E5333A"/>
    <w:rsid w:val="00E5381A"/>
    <w:rsid w:val="00E53ACA"/>
    <w:rsid w:val="00E5417C"/>
    <w:rsid w:val="00E550C7"/>
    <w:rsid w:val="00E55189"/>
    <w:rsid w:val="00E55DE0"/>
    <w:rsid w:val="00E56297"/>
    <w:rsid w:val="00E56A94"/>
    <w:rsid w:val="00E56A96"/>
    <w:rsid w:val="00E60A13"/>
    <w:rsid w:val="00E61B3E"/>
    <w:rsid w:val="00E6208D"/>
    <w:rsid w:val="00E62BC7"/>
    <w:rsid w:val="00E62DA9"/>
    <w:rsid w:val="00E6322D"/>
    <w:rsid w:val="00E637AD"/>
    <w:rsid w:val="00E65503"/>
    <w:rsid w:val="00E6588C"/>
    <w:rsid w:val="00E65F7C"/>
    <w:rsid w:val="00E66665"/>
    <w:rsid w:val="00E67865"/>
    <w:rsid w:val="00E67D0F"/>
    <w:rsid w:val="00E70981"/>
    <w:rsid w:val="00E70D84"/>
    <w:rsid w:val="00E71083"/>
    <w:rsid w:val="00E714CD"/>
    <w:rsid w:val="00E71890"/>
    <w:rsid w:val="00E71E69"/>
    <w:rsid w:val="00E72FEF"/>
    <w:rsid w:val="00E73247"/>
    <w:rsid w:val="00E73E64"/>
    <w:rsid w:val="00E746B1"/>
    <w:rsid w:val="00E755DA"/>
    <w:rsid w:val="00E77192"/>
    <w:rsid w:val="00E776D2"/>
    <w:rsid w:val="00E80B9C"/>
    <w:rsid w:val="00E839AD"/>
    <w:rsid w:val="00E83B2E"/>
    <w:rsid w:val="00E83F8C"/>
    <w:rsid w:val="00E840D6"/>
    <w:rsid w:val="00E845C2"/>
    <w:rsid w:val="00E84F4E"/>
    <w:rsid w:val="00E8623E"/>
    <w:rsid w:val="00E901C1"/>
    <w:rsid w:val="00E910DB"/>
    <w:rsid w:val="00E918A4"/>
    <w:rsid w:val="00E9202A"/>
    <w:rsid w:val="00E92EA1"/>
    <w:rsid w:val="00E93057"/>
    <w:rsid w:val="00E93ABE"/>
    <w:rsid w:val="00E942EC"/>
    <w:rsid w:val="00E9433A"/>
    <w:rsid w:val="00E946FB"/>
    <w:rsid w:val="00E94714"/>
    <w:rsid w:val="00E953EA"/>
    <w:rsid w:val="00E97059"/>
    <w:rsid w:val="00E97DE6"/>
    <w:rsid w:val="00EA0799"/>
    <w:rsid w:val="00EA0EB3"/>
    <w:rsid w:val="00EA16E7"/>
    <w:rsid w:val="00EA24BD"/>
    <w:rsid w:val="00EA2A09"/>
    <w:rsid w:val="00EA2D54"/>
    <w:rsid w:val="00EA4176"/>
    <w:rsid w:val="00EA4D54"/>
    <w:rsid w:val="00EA5625"/>
    <w:rsid w:val="00EA5808"/>
    <w:rsid w:val="00EA642F"/>
    <w:rsid w:val="00EB12E0"/>
    <w:rsid w:val="00EB1624"/>
    <w:rsid w:val="00EB1A1E"/>
    <w:rsid w:val="00EB1B21"/>
    <w:rsid w:val="00EB353A"/>
    <w:rsid w:val="00EB3949"/>
    <w:rsid w:val="00EB549C"/>
    <w:rsid w:val="00EB5CAA"/>
    <w:rsid w:val="00EB5F9F"/>
    <w:rsid w:val="00EB6280"/>
    <w:rsid w:val="00EB7975"/>
    <w:rsid w:val="00EC0E64"/>
    <w:rsid w:val="00EC13FA"/>
    <w:rsid w:val="00EC24F1"/>
    <w:rsid w:val="00EC436D"/>
    <w:rsid w:val="00EC5B26"/>
    <w:rsid w:val="00EC7555"/>
    <w:rsid w:val="00ED0530"/>
    <w:rsid w:val="00ED1C0B"/>
    <w:rsid w:val="00ED22A8"/>
    <w:rsid w:val="00ED28DD"/>
    <w:rsid w:val="00ED2EC7"/>
    <w:rsid w:val="00ED3994"/>
    <w:rsid w:val="00ED69BC"/>
    <w:rsid w:val="00ED790B"/>
    <w:rsid w:val="00EE053D"/>
    <w:rsid w:val="00EE0604"/>
    <w:rsid w:val="00EE0BE4"/>
    <w:rsid w:val="00EE13A8"/>
    <w:rsid w:val="00EE234E"/>
    <w:rsid w:val="00EE2877"/>
    <w:rsid w:val="00EE3C91"/>
    <w:rsid w:val="00EE4704"/>
    <w:rsid w:val="00EE49BB"/>
    <w:rsid w:val="00EE56F4"/>
    <w:rsid w:val="00EE59E0"/>
    <w:rsid w:val="00EE651D"/>
    <w:rsid w:val="00EE771C"/>
    <w:rsid w:val="00EE77DD"/>
    <w:rsid w:val="00EF027D"/>
    <w:rsid w:val="00EF177E"/>
    <w:rsid w:val="00EF2190"/>
    <w:rsid w:val="00EF2EF9"/>
    <w:rsid w:val="00EF41A3"/>
    <w:rsid w:val="00EF61DC"/>
    <w:rsid w:val="00EF735C"/>
    <w:rsid w:val="00EF7542"/>
    <w:rsid w:val="00F00E28"/>
    <w:rsid w:val="00F00F4E"/>
    <w:rsid w:val="00F02DE1"/>
    <w:rsid w:val="00F04161"/>
    <w:rsid w:val="00F0431D"/>
    <w:rsid w:val="00F04581"/>
    <w:rsid w:val="00F04908"/>
    <w:rsid w:val="00F04BA2"/>
    <w:rsid w:val="00F06F16"/>
    <w:rsid w:val="00F11099"/>
    <w:rsid w:val="00F11169"/>
    <w:rsid w:val="00F1162A"/>
    <w:rsid w:val="00F11A86"/>
    <w:rsid w:val="00F11DDF"/>
    <w:rsid w:val="00F13151"/>
    <w:rsid w:val="00F1522F"/>
    <w:rsid w:val="00F158EA"/>
    <w:rsid w:val="00F15EAF"/>
    <w:rsid w:val="00F16323"/>
    <w:rsid w:val="00F21150"/>
    <w:rsid w:val="00F21AD1"/>
    <w:rsid w:val="00F22603"/>
    <w:rsid w:val="00F2332C"/>
    <w:rsid w:val="00F23E85"/>
    <w:rsid w:val="00F23F0B"/>
    <w:rsid w:val="00F24282"/>
    <w:rsid w:val="00F25DF1"/>
    <w:rsid w:val="00F25E87"/>
    <w:rsid w:val="00F277EF"/>
    <w:rsid w:val="00F27B5E"/>
    <w:rsid w:val="00F30051"/>
    <w:rsid w:val="00F306F1"/>
    <w:rsid w:val="00F313FA"/>
    <w:rsid w:val="00F32C92"/>
    <w:rsid w:val="00F334F7"/>
    <w:rsid w:val="00F343EF"/>
    <w:rsid w:val="00F34C7B"/>
    <w:rsid w:val="00F353E2"/>
    <w:rsid w:val="00F36CD4"/>
    <w:rsid w:val="00F37B3E"/>
    <w:rsid w:val="00F40131"/>
    <w:rsid w:val="00F41FC9"/>
    <w:rsid w:val="00F4229B"/>
    <w:rsid w:val="00F42FC6"/>
    <w:rsid w:val="00F435E7"/>
    <w:rsid w:val="00F44C9F"/>
    <w:rsid w:val="00F4521A"/>
    <w:rsid w:val="00F45528"/>
    <w:rsid w:val="00F46915"/>
    <w:rsid w:val="00F47E9B"/>
    <w:rsid w:val="00F5092C"/>
    <w:rsid w:val="00F50956"/>
    <w:rsid w:val="00F51019"/>
    <w:rsid w:val="00F52721"/>
    <w:rsid w:val="00F52AEC"/>
    <w:rsid w:val="00F5492C"/>
    <w:rsid w:val="00F55812"/>
    <w:rsid w:val="00F5607A"/>
    <w:rsid w:val="00F5631C"/>
    <w:rsid w:val="00F5650E"/>
    <w:rsid w:val="00F56E89"/>
    <w:rsid w:val="00F57318"/>
    <w:rsid w:val="00F604EB"/>
    <w:rsid w:val="00F60608"/>
    <w:rsid w:val="00F61B03"/>
    <w:rsid w:val="00F61D3C"/>
    <w:rsid w:val="00F62FA7"/>
    <w:rsid w:val="00F63D6B"/>
    <w:rsid w:val="00F63FF8"/>
    <w:rsid w:val="00F64327"/>
    <w:rsid w:val="00F64C75"/>
    <w:rsid w:val="00F6521A"/>
    <w:rsid w:val="00F6577C"/>
    <w:rsid w:val="00F66481"/>
    <w:rsid w:val="00F67127"/>
    <w:rsid w:val="00F673FC"/>
    <w:rsid w:val="00F70161"/>
    <w:rsid w:val="00F711B7"/>
    <w:rsid w:val="00F71504"/>
    <w:rsid w:val="00F71E64"/>
    <w:rsid w:val="00F74A14"/>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EF3"/>
    <w:rsid w:val="00F865A5"/>
    <w:rsid w:val="00F87A75"/>
    <w:rsid w:val="00F903D7"/>
    <w:rsid w:val="00F90C53"/>
    <w:rsid w:val="00F90F7B"/>
    <w:rsid w:val="00F910F2"/>
    <w:rsid w:val="00F911A7"/>
    <w:rsid w:val="00F91A3B"/>
    <w:rsid w:val="00F91C85"/>
    <w:rsid w:val="00F93BF3"/>
    <w:rsid w:val="00F94D08"/>
    <w:rsid w:val="00F96380"/>
    <w:rsid w:val="00F96B1A"/>
    <w:rsid w:val="00F97602"/>
    <w:rsid w:val="00FA02D1"/>
    <w:rsid w:val="00FA03F4"/>
    <w:rsid w:val="00FA0843"/>
    <w:rsid w:val="00FA091F"/>
    <w:rsid w:val="00FA0D8E"/>
    <w:rsid w:val="00FA13F6"/>
    <w:rsid w:val="00FA1A28"/>
    <w:rsid w:val="00FA2111"/>
    <w:rsid w:val="00FA2586"/>
    <w:rsid w:val="00FA34A0"/>
    <w:rsid w:val="00FA4171"/>
    <w:rsid w:val="00FA48F7"/>
    <w:rsid w:val="00FA589E"/>
    <w:rsid w:val="00FA6721"/>
    <w:rsid w:val="00FA7294"/>
    <w:rsid w:val="00FA7B9C"/>
    <w:rsid w:val="00FB02AC"/>
    <w:rsid w:val="00FB1539"/>
    <w:rsid w:val="00FB21DB"/>
    <w:rsid w:val="00FB44DA"/>
    <w:rsid w:val="00FB4D71"/>
    <w:rsid w:val="00FB5E09"/>
    <w:rsid w:val="00FB721F"/>
    <w:rsid w:val="00FB7D6A"/>
    <w:rsid w:val="00FC22E1"/>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3F7"/>
    <w:rsid w:val="00FD3A07"/>
    <w:rsid w:val="00FD402A"/>
    <w:rsid w:val="00FD5340"/>
    <w:rsid w:val="00FD680F"/>
    <w:rsid w:val="00FD71FB"/>
    <w:rsid w:val="00FD7AD8"/>
    <w:rsid w:val="00FD7B10"/>
    <w:rsid w:val="00FE1CC4"/>
    <w:rsid w:val="00FE22AA"/>
    <w:rsid w:val="00FE22AE"/>
    <w:rsid w:val="00FE2D95"/>
    <w:rsid w:val="00FE3B8A"/>
    <w:rsid w:val="00FE6055"/>
    <w:rsid w:val="00FE6ACB"/>
    <w:rsid w:val="00FE6FB7"/>
    <w:rsid w:val="00FF0BF0"/>
    <w:rsid w:val="00FF21CE"/>
    <w:rsid w:val="00FF2F3C"/>
    <w:rsid w:val="00FF35FE"/>
    <w:rsid w:val="00FF5B13"/>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95958A5"/>
  <w15:chartTrackingRefBased/>
  <w15:docId w15:val="{282DC4CB-ECFA-4CAE-8C92-A1C3A2050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1D1"/>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whitespace-normal">
    <w:name w:val="whitespace-normal"/>
    <w:basedOn w:val="Normal"/>
    <w:uiPriority w:val="99"/>
    <w:qFormat/>
    <w:rsid w:val="000E5F53"/>
    <w:pPr>
      <w:spacing w:before="100" w:beforeAutospacing="1" w:after="100" w:afterAutospacing="1"/>
    </w:pPr>
    <w:rPr>
      <w:rFonts w:ascii="Times New Roman" w:hAnsi="Times New Roman"/>
    </w:rPr>
  </w:style>
  <w:style w:type="character" w:styleId="Hyperlink">
    <w:name w:val="Hyperlink"/>
    <w:basedOn w:val="DefaultParagraphFont"/>
    <w:uiPriority w:val="99"/>
    <w:unhideWhenUsed/>
    <w:rsid w:val="007E335A"/>
    <w:rPr>
      <w:color w:val="0563C1" w:themeColor="hyperlink"/>
      <w:u w:val="single"/>
    </w:rPr>
  </w:style>
  <w:style w:type="character" w:styleId="FollowedHyperlink">
    <w:name w:val="FollowedHyperlink"/>
    <w:basedOn w:val="DefaultParagraphFont"/>
    <w:uiPriority w:val="99"/>
    <w:unhideWhenUsed/>
    <w:rsid w:val="0003104E"/>
    <w:rPr>
      <w:color w:val="954F72" w:themeColor="followedHyperlink"/>
      <w:u w:val="single"/>
    </w:rPr>
  </w:style>
  <w:style w:type="character" w:customStyle="1" w:styleId="FooterChar1">
    <w:name w:val="Footer Char1"/>
    <w:basedOn w:val="DefaultParagraphFont"/>
    <w:uiPriority w:val="99"/>
    <w:semiHidden/>
    <w:rsid w:val="0003104E"/>
    <w:rPr>
      <w:rFonts w:ascii="Arial Armenian" w:hAnsi="Arial Armeni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306127529">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732241941">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39022360">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ature.e-gov.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rban.e-gov.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7569D-CB54-4789-959E-BDBE9B6A6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3374</Words>
  <Characters>25061</Characters>
  <Application>Microsoft Office Word</Application>
  <DocSecurity>0</DocSecurity>
  <Lines>727</Lines>
  <Paragraphs>199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https://mul2.gov.am/tasks/1378921/oneclick?token=87a1f64d5ce7b175a7a4a87e829e63d5</cp:keywords>
  <dc:description/>
  <cp:lastModifiedBy>Ashot Tsormutyan</cp:lastModifiedBy>
  <cp:revision>10</cp:revision>
  <cp:lastPrinted>2024-08-21T08:48:00Z</cp:lastPrinted>
  <dcterms:created xsi:type="dcterms:W3CDTF">2026-08-31T11:41:00Z</dcterms:created>
  <dcterms:modified xsi:type="dcterms:W3CDTF">2026-09-17T06:18:00Z</dcterms:modified>
</cp:coreProperties>
</file>