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FE5" w:rsidRDefault="00E15FE5" w:rsidP="00E15FE5">
      <w:pPr>
        <w:jc w:val="center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>Տ Ե Ղ Ե Կ Ա Ն Ք</w:t>
      </w:r>
    </w:p>
    <w:p w:rsidR="00E15FE5" w:rsidRDefault="00E15FE5" w:rsidP="00E15FE5">
      <w:pPr>
        <w:pStyle w:val="a3"/>
        <w:jc w:val="center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 xml:space="preserve">«ՀԱՅԱՍՏԱՆԻ ՀԱՆՐԱՊԵՏՈՒԹՅԱՆ 2019 ԹՎԱԿԱՆԻ ՊԵՏԱԿԱՆ ԲՅՈՒՋԵՈՒՄ </w:t>
      </w:r>
      <w:proofErr w:type="gramStart"/>
      <w:r>
        <w:rPr>
          <w:rFonts w:ascii="GHEA Grapalat" w:hAnsi="GHEA Grapalat" w:cs="Sylfaen"/>
          <w:b/>
          <w:sz w:val="24"/>
          <w:szCs w:val="24"/>
        </w:rPr>
        <w:t>ԵՎ  ՀԱՅԱՍՏԱՆԻ</w:t>
      </w:r>
      <w:proofErr w:type="gramEnd"/>
      <w:r>
        <w:rPr>
          <w:rFonts w:ascii="GHEA Grapalat" w:hAnsi="GHEA Grapalat" w:cs="Sylfaen"/>
          <w:b/>
          <w:sz w:val="24"/>
          <w:szCs w:val="24"/>
        </w:rPr>
        <w:t xml:space="preserve"> ՀԱՆՐԱՊԵՏՈՒԹՅԱՆ ԿԱՌԱՎԱՐՈՒԹՅԱՆ 2019 ԹՎԱԿԱՆԻ ԴԵԿՏԵՄԲԵՐԻ 27-ի N 1515-Ն ՈՐՈՇՄԱՆ ՄԵՋ ՓՈՓՈԽՈՒԹՅՈՒՆՆԵՐ ՈՒ ԼՐԱՑՈՒՄՆԵՐ ԿԱՏԱՐԵԼՈՒ ՄԱՍԻՆ» ՀԱՅԱՍՏԱՆԻ ՀԱՆՐԱՊԵՏՈՒԹՅԱՆ ԿԱՌԱՎԱՐՈՒԹՅԱՆ ՈՐՈՇՄԱՆ ՆԱԽԱԳԾԻ ԸՆԴՈՒՆՄԱՆ ԿԱՊԱԿՑՈՒԹՅԱՄԲ ԱՅԼ ՆՈՐՄԱՏԻՎ ԻՐԱՎԱԿԱՆ ԱԿՏԵՐԻ ԸՆԴՈՒՆՄԱՆ ԱՆՀՐԱԺԵՇՏՈՒԹՅԱՆ ՄԱՍԻՆ</w:t>
      </w:r>
    </w:p>
    <w:p w:rsidR="00E15FE5" w:rsidRDefault="00E15FE5" w:rsidP="00E15FE5">
      <w:pPr>
        <w:pStyle w:val="a3"/>
        <w:jc w:val="center"/>
        <w:rPr>
          <w:rFonts w:ascii="GHEA Grapalat" w:hAnsi="GHEA Grapalat" w:cs="Sylfaen"/>
          <w:b/>
          <w:sz w:val="26"/>
          <w:szCs w:val="26"/>
          <w:lang w:val="fr-FR"/>
        </w:rPr>
      </w:pPr>
    </w:p>
    <w:p w:rsidR="00E15FE5" w:rsidRDefault="00E15FE5" w:rsidP="00E15FE5">
      <w:pPr>
        <w:pStyle w:val="a4"/>
        <w:spacing w:line="360" w:lineRule="auto"/>
        <w:jc w:val="both"/>
        <w:rPr>
          <w:rFonts w:ascii="GHEA Grapalat" w:hAnsi="GHEA Grapalat" w:cs="Sylfaen"/>
          <w:lang w:val="fr-FR"/>
        </w:rPr>
      </w:pPr>
      <w:r>
        <w:rPr>
          <w:rFonts w:ascii="GHEA Grapalat" w:eastAsiaTheme="minorEastAsia" w:hAnsi="GHEA Grapalat" w:cs="Sylfaen"/>
          <w:lang w:val="fr-FR" w:eastAsia="en-US"/>
        </w:rPr>
        <w:tab/>
        <w:t xml:space="preserve">            </w:t>
      </w:r>
      <w:r>
        <w:rPr>
          <w:rFonts w:ascii="GHEA Grapalat" w:eastAsiaTheme="minorEastAsia" w:hAnsi="GHEA Grapalat" w:cs="Sylfaen"/>
          <w:lang w:val="hy-AM" w:eastAsia="en-US"/>
        </w:rPr>
        <w:t>«Հայաստանի Հանրապետության 201</w:t>
      </w:r>
      <w:r>
        <w:rPr>
          <w:rFonts w:ascii="GHEA Grapalat" w:eastAsiaTheme="minorEastAsia" w:hAnsi="GHEA Grapalat" w:cs="Sylfaen"/>
          <w:lang w:val="fr-FR" w:eastAsia="en-US"/>
        </w:rPr>
        <w:t>9</w:t>
      </w:r>
      <w:r>
        <w:rPr>
          <w:rFonts w:ascii="GHEA Grapalat" w:eastAsiaTheme="minorEastAsia" w:hAnsi="GHEA Grapalat" w:cs="Sylfaen"/>
          <w:lang w:val="hy-AM" w:eastAsia="en-US"/>
        </w:rPr>
        <w:t xml:space="preserve"> թվականի պետական բյուջեում և Հայաստանի Հանրապետության կառավարության 201</w:t>
      </w:r>
      <w:r>
        <w:rPr>
          <w:rFonts w:ascii="GHEA Grapalat" w:eastAsiaTheme="minorEastAsia" w:hAnsi="GHEA Grapalat" w:cs="Sylfaen"/>
          <w:lang w:val="fr-FR" w:eastAsia="en-US"/>
        </w:rPr>
        <w:t>8</w:t>
      </w:r>
      <w:r>
        <w:rPr>
          <w:rFonts w:ascii="GHEA Grapalat" w:eastAsiaTheme="minorEastAsia" w:hAnsi="GHEA Grapalat" w:cs="Sylfaen"/>
          <w:lang w:val="hy-AM" w:eastAsia="en-US"/>
        </w:rPr>
        <w:t xml:space="preserve"> թվականի դեկտեմբերի 2</w:t>
      </w:r>
      <w:r>
        <w:rPr>
          <w:rFonts w:ascii="GHEA Grapalat" w:eastAsiaTheme="minorEastAsia" w:hAnsi="GHEA Grapalat" w:cs="Sylfaen"/>
          <w:lang w:val="fr-FR" w:eastAsia="en-US"/>
        </w:rPr>
        <w:t>7</w:t>
      </w:r>
      <w:r>
        <w:rPr>
          <w:rFonts w:ascii="GHEA Grapalat" w:eastAsiaTheme="minorEastAsia" w:hAnsi="GHEA Grapalat" w:cs="Sylfaen"/>
          <w:lang w:val="hy-AM" w:eastAsia="en-US"/>
        </w:rPr>
        <w:t>-ի</w:t>
      </w:r>
      <w:r>
        <w:rPr>
          <w:rFonts w:ascii="GHEA Grapalat" w:eastAsiaTheme="minorEastAsia" w:hAnsi="GHEA Grapalat" w:cs="Sylfaen"/>
          <w:lang w:val="hy-AM" w:eastAsia="en-US"/>
        </w:rPr>
        <w:br/>
        <w:t>N 15</w:t>
      </w:r>
      <w:r>
        <w:rPr>
          <w:rFonts w:ascii="GHEA Grapalat" w:eastAsiaTheme="minorEastAsia" w:hAnsi="GHEA Grapalat" w:cs="Sylfaen"/>
          <w:lang w:val="fr-FR" w:eastAsia="en-US"/>
        </w:rPr>
        <w:t>1</w:t>
      </w:r>
      <w:r>
        <w:rPr>
          <w:rFonts w:ascii="GHEA Grapalat" w:eastAsiaTheme="minorEastAsia" w:hAnsi="GHEA Grapalat" w:cs="Sylfaen"/>
          <w:lang w:val="hy-AM" w:eastAsia="en-US"/>
        </w:rPr>
        <w:t>5-Ն որոշման մեջ փոփոխություններ և լրացումներ կատարելու մասին» Հայաստանի Հանրապետության կառավարության որոշման ընդունմա</w:t>
      </w:r>
      <w:proofErr w:type="spellStart"/>
      <w:r w:rsidR="001A44C4">
        <w:rPr>
          <w:rFonts w:ascii="GHEA Grapalat" w:eastAsiaTheme="minorEastAsia" w:hAnsi="GHEA Grapalat" w:cs="Sylfaen"/>
          <w:lang w:val="en-US" w:eastAsia="en-US"/>
        </w:rPr>
        <w:t>մբ</w:t>
      </w:r>
      <w:proofErr w:type="spellEnd"/>
      <w:r w:rsidR="001A44C4" w:rsidRPr="001A44C4">
        <w:rPr>
          <w:rFonts w:ascii="GHEA Grapalat" w:eastAsiaTheme="minorEastAsia" w:hAnsi="GHEA Grapalat" w:cs="Sylfaen"/>
          <w:lang w:val="fr-FR" w:eastAsia="en-US"/>
        </w:rPr>
        <w:t xml:space="preserve"> </w:t>
      </w:r>
      <w:proofErr w:type="spellStart"/>
      <w:r w:rsidR="001A44C4">
        <w:rPr>
          <w:rFonts w:ascii="GHEA Grapalat" w:eastAsiaTheme="minorEastAsia" w:hAnsi="GHEA Grapalat" w:cs="Sylfaen"/>
          <w:lang w:val="en-US" w:eastAsia="en-US"/>
        </w:rPr>
        <w:t>այլ</w:t>
      </w:r>
      <w:proofErr w:type="spellEnd"/>
      <w:r w:rsidR="001A44C4" w:rsidRPr="001A44C4">
        <w:rPr>
          <w:rFonts w:ascii="GHEA Grapalat" w:eastAsiaTheme="minorEastAsia" w:hAnsi="GHEA Grapalat" w:cs="Sylfaen"/>
          <w:lang w:val="fr-FR" w:eastAsia="en-US"/>
        </w:rPr>
        <w:t xml:space="preserve"> </w:t>
      </w:r>
      <w:r>
        <w:rPr>
          <w:rFonts w:ascii="GHEA Grapalat" w:eastAsiaTheme="minorEastAsia" w:hAnsi="GHEA Grapalat" w:cs="Sylfaen"/>
          <w:lang w:val="hy-AM" w:eastAsia="en-US"/>
        </w:rPr>
        <w:t xml:space="preserve"> </w:t>
      </w:r>
      <w:proofErr w:type="spellStart"/>
      <w:r w:rsidR="001A44C4">
        <w:rPr>
          <w:rFonts w:ascii="GHEA Grapalat" w:eastAsiaTheme="minorEastAsia" w:hAnsi="GHEA Grapalat" w:cs="Sylfaen"/>
          <w:lang w:val="en-US" w:eastAsia="en-US"/>
        </w:rPr>
        <w:t>իրավական</w:t>
      </w:r>
      <w:proofErr w:type="spellEnd"/>
      <w:r w:rsidR="001A44C4" w:rsidRPr="001A44C4">
        <w:rPr>
          <w:rFonts w:ascii="GHEA Grapalat" w:eastAsiaTheme="minorEastAsia" w:hAnsi="GHEA Grapalat" w:cs="Sylfaen"/>
          <w:lang w:val="fr-FR" w:eastAsia="en-US"/>
        </w:rPr>
        <w:t xml:space="preserve"> </w:t>
      </w:r>
      <w:r w:rsidR="001A44C4">
        <w:rPr>
          <w:rFonts w:ascii="GHEA Grapalat" w:hAnsi="GHEA Grapalat" w:cs="Sylfaen"/>
        </w:rPr>
        <w:t>ակտերում</w:t>
      </w:r>
      <w:r w:rsidR="001A44C4">
        <w:rPr>
          <w:rFonts w:ascii="GHEA Grapalat" w:hAnsi="GHEA Grapalat" w:cs="Sylfaen"/>
          <w:lang w:val="af-ZA"/>
        </w:rPr>
        <w:t xml:space="preserve"> </w:t>
      </w:r>
      <w:r w:rsidR="001A44C4">
        <w:rPr>
          <w:rFonts w:ascii="GHEA Grapalat" w:hAnsi="GHEA Grapalat" w:cs="Sylfaen"/>
        </w:rPr>
        <w:t>փոփոխություններ</w:t>
      </w:r>
      <w:r w:rsidR="001A44C4">
        <w:rPr>
          <w:rFonts w:ascii="GHEA Grapalat" w:hAnsi="GHEA Grapalat" w:cs="Sylfaen"/>
          <w:lang w:val="af-ZA"/>
        </w:rPr>
        <w:t xml:space="preserve"> </w:t>
      </w:r>
      <w:r w:rsidR="001A44C4">
        <w:rPr>
          <w:rFonts w:ascii="GHEA Grapalat" w:hAnsi="GHEA Grapalat" w:cs="Sylfaen"/>
        </w:rPr>
        <w:t>կամ</w:t>
      </w:r>
      <w:r w:rsidR="001A44C4">
        <w:rPr>
          <w:rFonts w:ascii="GHEA Grapalat" w:hAnsi="GHEA Grapalat" w:cs="Sylfaen"/>
          <w:lang w:val="af-ZA"/>
        </w:rPr>
        <w:t xml:space="preserve"> </w:t>
      </w:r>
      <w:r w:rsidR="001A44C4">
        <w:rPr>
          <w:rFonts w:ascii="GHEA Grapalat" w:hAnsi="GHEA Grapalat" w:cs="Sylfaen"/>
        </w:rPr>
        <w:t>լրացումներ</w:t>
      </w:r>
      <w:r w:rsidR="001A44C4">
        <w:rPr>
          <w:rFonts w:ascii="GHEA Grapalat" w:hAnsi="GHEA Grapalat" w:cs="Sylfaen"/>
          <w:lang w:val="af-ZA"/>
        </w:rPr>
        <w:t xml:space="preserve"> </w:t>
      </w:r>
      <w:r w:rsidR="001A44C4">
        <w:rPr>
          <w:rFonts w:ascii="GHEA Grapalat" w:hAnsi="GHEA Grapalat" w:cs="Sylfaen"/>
        </w:rPr>
        <w:t>կատարելո</w:t>
      </w:r>
      <w:r w:rsidR="001A44C4">
        <w:rPr>
          <w:rFonts w:ascii="GHEA Grapalat" w:hAnsi="GHEA Grapalat" w:cs="Sylfaen"/>
          <w:lang w:val="en-US"/>
        </w:rPr>
        <w:t>ւ</w:t>
      </w:r>
      <w:r w:rsidR="001A44C4" w:rsidRPr="001A44C4"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eastAsiaTheme="minorEastAsia" w:hAnsi="GHEA Grapalat" w:cs="Sylfaen"/>
          <w:lang w:val="en-US" w:eastAsia="en-US"/>
        </w:rPr>
        <w:t>անհրաժեշտություն</w:t>
      </w:r>
      <w:proofErr w:type="spellEnd"/>
      <w:r>
        <w:rPr>
          <w:rFonts w:ascii="GHEA Grapalat" w:eastAsiaTheme="minorEastAsia" w:hAnsi="GHEA Grapalat" w:cs="Sylfaen"/>
          <w:lang w:val="fr-FR" w:eastAsia="en-US"/>
        </w:rPr>
        <w:t xml:space="preserve"> </w:t>
      </w:r>
      <w:proofErr w:type="spellStart"/>
      <w:r w:rsidR="001A44C4">
        <w:rPr>
          <w:rFonts w:ascii="GHEA Grapalat" w:eastAsiaTheme="minorEastAsia" w:hAnsi="GHEA Grapalat" w:cs="Sylfaen"/>
          <w:lang w:val="fr-FR" w:eastAsia="en-US"/>
        </w:rPr>
        <w:t>չի</w:t>
      </w:r>
      <w:proofErr w:type="spellEnd"/>
      <w:r w:rsidR="001A44C4">
        <w:rPr>
          <w:rFonts w:ascii="GHEA Grapalat" w:eastAsiaTheme="minorEastAsia" w:hAnsi="GHEA Grapalat" w:cs="Sylfaen"/>
          <w:lang w:val="fr-FR" w:eastAsia="en-US"/>
        </w:rPr>
        <w:t xml:space="preserve"> </w:t>
      </w:r>
      <w:proofErr w:type="spellStart"/>
      <w:r w:rsidR="001A44C4">
        <w:rPr>
          <w:rFonts w:ascii="GHEA Grapalat" w:eastAsiaTheme="minorEastAsia" w:hAnsi="GHEA Grapalat" w:cs="Sylfaen"/>
          <w:lang w:val="fr-FR" w:eastAsia="en-US"/>
        </w:rPr>
        <w:t>առաջանում</w:t>
      </w:r>
      <w:proofErr w:type="spellEnd"/>
      <w:r w:rsidR="001A44C4">
        <w:rPr>
          <w:rFonts w:ascii="GHEA Grapalat" w:eastAsiaTheme="minorEastAsia" w:hAnsi="GHEA Grapalat" w:cs="Sylfaen"/>
          <w:lang w:val="fr-FR" w:eastAsia="en-US"/>
        </w:rPr>
        <w:t>:</w:t>
      </w:r>
    </w:p>
    <w:p w:rsidR="00E15FE5" w:rsidRDefault="00E15FE5" w:rsidP="00E15FE5">
      <w:pPr>
        <w:spacing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fr-FR"/>
        </w:rPr>
      </w:pPr>
    </w:p>
    <w:p w:rsidR="00E15FE5" w:rsidRDefault="00E15FE5" w:rsidP="00E15FE5">
      <w:pPr>
        <w:pStyle w:val="a3"/>
        <w:jc w:val="right"/>
        <w:rPr>
          <w:rFonts w:ascii="GHEA Grapalat" w:hAnsi="GHEA Grapalat"/>
          <w:b/>
          <w:sz w:val="26"/>
          <w:szCs w:val="26"/>
          <w:lang w:val="fr-FR"/>
        </w:rPr>
      </w:pPr>
      <w:r>
        <w:rPr>
          <w:rFonts w:ascii="GHEA Grapalat" w:hAnsi="GHEA Grapalat" w:cs="Sylfaen"/>
          <w:b/>
          <w:sz w:val="26"/>
          <w:szCs w:val="26"/>
          <w:lang w:val="fr-FR"/>
        </w:rPr>
        <w:t>ՀՀ</w:t>
      </w:r>
      <w:r>
        <w:rPr>
          <w:rFonts w:ascii="GHEA Grapalat" w:hAnsi="GHEA Grapalat"/>
          <w:b/>
          <w:sz w:val="26"/>
          <w:szCs w:val="26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6"/>
          <w:szCs w:val="26"/>
          <w:lang w:val="fr-FR"/>
        </w:rPr>
        <w:t>հանրային</w:t>
      </w:r>
      <w:proofErr w:type="spellEnd"/>
      <w:r>
        <w:rPr>
          <w:rFonts w:ascii="GHEA Grapalat" w:hAnsi="GHEA Grapalat"/>
          <w:b/>
          <w:sz w:val="26"/>
          <w:szCs w:val="26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6"/>
          <w:szCs w:val="26"/>
          <w:lang w:val="fr-FR"/>
        </w:rPr>
        <w:t>ծառայությունները</w:t>
      </w:r>
      <w:proofErr w:type="spellEnd"/>
      <w:r>
        <w:rPr>
          <w:rFonts w:ascii="GHEA Grapalat" w:hAnsi="GHEA Grapalat"/>
          <w:b/>
          <w:sz w:val="26"/>
          <w:szCs w:val="26"/>
          <w:lang w:val="fr-FR"/>
        </w:rPr>
        <w:t xml:space="preserve"> </w:t>
      </w:r>
    </w:p>
    <w:p w:rsidR="00E15FE5" w:rsidRDefault="00E15FE5" w:rsidP="00E15FE5">
      <w:pPr>
        <w:pStyle w:val="a3"/>
        <w:jc w:val="right"/>
        <w:rPr>
          <w:rFonts w:ascii="GHEA Grapalat" w:hAnsi="GHEA Grapalat"/>
          <w:b/>
          <w:sz w:val="26"/>
          <w:szCs w:val="26"/>
          <w:lang w:val="fr-FR"/>
        </w:rPr>
      </w:pPr>
      <w:proofErr w:type="spellStart"/>
      <w:proofErr w:type="gramStart"/>
      <w:r>
        <w:rPr>
          <w:rFonts w:ascii="GHEA Grapalat" w:hAnsi="GHEA Grapalat" w:cs="Sylfaen"/>
          <w:b/>
          <w:sz w:val="26"/>
          <w:szCs w:val="26"/>
          <w:lang w:val="fr-FR"/>
        </w:rPr>
        <w:t>կարգավորող</w:t>
      </w:r>
      <w:proofErr w:type="spellEnd"/>
      <w:proofErr w:type="gramEnd"/>
      <w:r>
        <w:rPr>
          <w:rFonts w:ascii="GHEA Grapalat" w:hAnsi="GHEA Grapalat"/>
          <w:b/>
          <w:sz w:val="26"/>
          <w:szCs w:val="26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6"/>
          <w:szCs w:val="26"/>
          <w:lang w:val="fr-FR"/>
        </w:rPr>
        <w:t>հանձնաժողով</w:t>
      </w:r>
      <w:proofErr w:type="spellEnd"/>
    </w:p>
    <w:p w:rsidR="00E15FE5" w:rsidRDefault="00E15FE5" w:rsidP="00E15FE5">
      <w:pPr>
        <w:rPr>
          <w:sz w:val="24"/>
          <w:szCs w:val="24"/>
        </w:rPr>
      </w:pPr>
    </w:p>
    <w:p w:rsidR="00B2456F" w:rsidRPr="00E15FE5" w:rsidRDefault="00B2456F" w:rsidP="00E15FE5">
      <w:pPr>
        <w:rPr>
          <w:szCs w:val="24"/>
        </w:rPr>
      </w:pPr>
    </w:p>
    <w:sectPr w:rsidR="00B2456F" w:rsidRPr="00E15FE5" w:rsidSect="004D4718">
      <w:pgSz w:w="12240" w:h="15840"/>
      <w:pgMar w:top="1134" w:right="850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185FFD"/>
    <w:rsid w:val="00031BC0"/>
    <w:rsid w:val="001136AD"/>
    <w:rsid w:val="001215F9"/>
    <w:rsid w:val="00170CC5"/>
    <w:rsid w:val="00184123"/>
    <w:rsid w:val="00185FFD"/>
    <w:rsid w:val="001A44C4"/>
    <w:rsid w:val="002B0970"/>
    <w:rsid w:val="00316A4A"/>
    <w:rsid w:val="00377679"/>
    <w:rsid w:val="003C0361"/>
    <w:rsid w:val="003C23D9"/>
    <w:rsid w:val="003E7879"/>
    <w:rsid w:val="003F349D"/>
    <w:rsid w:val="0044207C"/>
    <w:rsid w:val="004B0C86"/>
    <w:rsid w:val="004D193E"/>
    <w:rsid w:val="004D4718"/>
    <w:rsid w:val="0051029D"/>
    <w:rsid w:val="00626052"/>
    <w:rsid w:val="00636CDB"/>
    <w:rsid w:val="00646B7D"/>
    <w:rsid w:val="006B6480"/>
    <w:rsid w:val="006C4A3B"/>
    <w:rsid w:val="00733A44"/>
    <w:rsid w:val="00A24BB9"/>
    <w:rsid w:val="00A64650"/>
    <w:rsid w:val="00B10E9A"/>
    <w:rsid w:val="00B1516D"/>
    <w:rsid w:val="00B2456F"/>
    <w:rsid w:val="00B44125"/>
    <w:rsid w:val="00C5400E"/>
    <w:rsid w:val="00CA7E65"/>
    <w:rsid w:val="00CB3D80"/>
    <w:rsid w:val="00E15FE5"/>
    <w:rsid w:val="00ED36AD"/>
    <w:rsid w:val="00F33A32"/>
    <w:rsid w:val="00F60E3B"/>
    <w:rsid w:val="00FD10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56F"/>
  </w:style>
  <w:style w:type="paragraph" w:styleId="1">
    <w:name w:val="heading 1"/>
    <w:basedOn w:val="a"/>
    <w:next w:val="a"/>
    <w:link w:val="10"/>
    <w:uiPriority w:val="9"/>
    <w:qFormat/>
    <w:rsid w:val="00ED36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6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ED36AD"/>
    <w:pPr>
      <w:spacing w:after="0" w:line="240" w:lineRule="auto"/>
    </w:pPr>
  </w:style>
  <w:style w:type="paragraph" w:styleId="a4">
    <w:name w:val="header"/>
    <w:basedOn w:val="a"/>
    <w:link w:val="a5"/>
    <w:rsid w:val="0062605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5">
    <w:name w:val="Верхний колонтитул Знак"/>
    <w:basedOn w:val="a0"/>
    <w:link w:val="a4"/>
    <w:rsid w:val="0062605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Body Text Indent"/>
    <w:basedOn w:val="a"/>
    <w:link w:val="a7"/>
    <w:rsid w:val="00636CDB"/>
    <w:pPr>
      <w:spacing w:after="0" w:line="360" w:lineRule="auto"/>
      <w:ind w:firstLine="720"/>
      <w:jc w:val="both"/>
    </w:pPr>
    <w:rPr>
      <w:rFonts w:ascii="Arial Armenian" w:eastAsia="Times New Roman" w:hAnsi="Arial Armenian" w:cs="Times New Roman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rsid w:val="00636CDB"/>
    <w:rPr>
      <w:rFonts w:ascii="Arial Armenian" w:eastAsia="Times New Roman" w:hAnsi="Arial Armeni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0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User</dc:creator>
  <cp:keywords>Mulberry 2.0</cp:keywords>
  <dc:description/>
  <cp:lastModifiedBy>Lilit Mkrtchyan</cp:lastModifiedBy>
  <cp:revision>32</cp:revision>
  <cp:lastPrinted>2015-10-13T09:51:00Z</cp:lastPrinted>
  <dcterms:created xsi:type="dcterms:W3CDTF">2015-03-01T07:06:00Z</dcterms:created>
  <dcterms:modified xsi:type="dcterms:W3CDTF">2019-10-10T11:58:00Z</dcterms:modified>
</cp:coreProperties>
</file>