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4BB6A" w14:textId="5568D32A" w:rsidR="0005152A" w:rsidRPr="005752E0" w:rsidRDefault="0005152A" w:rsidP="00940C4A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7C46D7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N</w:t>
      </w:r>
      <w:r w:rsidR="006B4841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19685A">
        <w:rPr>
          <w:rFonts w:ascii="GHEA Grapalat" w:hAnsi="GHEA Grapalat"/>
          <w:w w:val="105"/>
          <w:sz w:val="20"/>
          <w:szCs w:val="20"/>
          <w:lang w:val="hy-AM"/>
        </w:rPr>
        <w:t>4</w:t>
      </w:r>
    </w:p>
    <w:p w14:paraId="08B6B59E" w14:textId="55F6054C" w:rsidR="0005152A" w:rsidRPr="005752E0" w:rsidRDefault="0005152A" w:rsidP="00940C4A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ՀՀ կառավարության</w:t>
      </w:r>
      <w:r w:rsidR="00E450CD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202</w:t>
      </w:r>
      <w:r w:rsidR="00916E4A">
        <w:rPr>
          <w:rFonts w:ascii="GHEA Grapalat" w:hAnsi="GHEA Grapalat"/>
          <w:w w:val="105"/>
          <w:sz w:val="20"/>
          <w:szCs w:val="20"/>
          <w:lang w:val="hy-AM"/>
        </w:rPr>
        <w:t>6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14:paraId="64621549" w14:textId="11882F13" w:rsidR="0005152A" w:rsidRPr="005752E0" w:rsidRDefault="0005152A" w:rsidP="00940C4A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="00607E74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14:paraId="0C7C19EA" w14:textId="77777777" w:rsidR="0005152A" w:rsidRPr="005752E0" w:rsidRDefault="0005152A" w:rsidP="00940C4A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4F21A0A9" w14:textId="4843D47C" w:rsidR="004F402B" w:rsidRPr="005752E0" w:rsidRDefault="004F6B9B" w:rsidP="00940C4A">
      <w:pPr>
        <w:spacing w:after="0"/>
        <w:ind w:left="12049" w:right="-31"/>
        <w:jc w:val="right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«</w:t>
      </w:r>
      <w:r w:rsidR="004F402B" w:rsidRPr="005752E0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E450CD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N </w:t>
      </w:r>
      <w:r w:rsidR="00B42008" w:rsidRPr="005752E0">
        <w:rPr>
          <w:rFonts w:ascii="GHEA Grapalat" w:hAnsi="GHEA Grapalat"/>
          <w:w w:val="105"/>
          <w:sz w:val="20"/>
          <w:szCs w:val="20"/>
          <w:lang w:val="hy-AM"/>
        </w:rPr>
        <w:t>1</w:t>
      </w:r>
      <w:r w:rsidR="006B4841" w:rsidRPr="005752E0">
        <w:rPr>
          <w:rFonts w:ascii="GHEA Grapalat" w:hAnsi="GHEA Grapalat"/>
          <w:w w:val="105"/>
          <w:sz w:val="20"/>
          <w:szCs w:val="20"/>
          <w:lang w:val="hy-AM"/>
        </w:rPr>
        <w:t>6</w:t>
      </w:r>
    </w:p>
    <w:p w14:paraId="581D4E22" w14:textId="2128C596" w:rsidR="004F402B" w:rsidRPr="005752E0" w:rsidRDefault="004F402B" w:rsidP="00940C4A">
      <w:pPr>
        <w:tabs>
          <w:tab w:val="left" w:pos="11907"/>
        </w:tabs>
        <w:spacing w:after="0" w:line="280" w:lineRule="auto"/>
        <w:ind w:left="12049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5752E0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="00E47F03" w:rsidRPr="005752E0">
        <w:rPr>
          <w:rFonts w:ascii="GHEA Grapalat" w:hAnsi="GHEA Grapalat"/>
          <w:spacing w:val="-6"/>
          <w:w w:val="105"/>
          <w:sz w:val="20"/>
          <w:szCs w:val="20"/>
          <w:lang w:val="hy-AM"/>
        </w:rPr>
        <w:t>2019</w:t>
      </w:r>
      <w:r w:rsidRPr="005752E0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E47F03" w:rsidRPr="005752E0">
        <w:rPr>
          <w:rFonts w:ascii="GHEA Grapalat" w:hAnsi="GHEA Grapalat"/>
          <w:spacing w:val="-7"/>
          <w:w w:val="105"/>
          <w:sz w:val="20"/>
          <w:szCs w:val="20"/>
          <w:lang w:val="hy-AM"/>
        </w:rPr>
        <w:t>օգոստոս</w:t>
      </w:r>
      <w:r w:rsidRPr="005752E0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E47F03" w:rsidRPr="005752E0">
        <w:rPr>
          <w:rFonts w:ascii="GHEA Grapalat" w:hAnsi="GHEA Grapalat"/>
          <w:spacing w:val="-6"/>
          <w:w w:val="105"/>
          <w:sz w:val="20"/>
          <w:szCs w:val="20"/>
          <w:lang w:val="hy-AM"/>
        </w:rPr>
        <w:t>8</w:t>
      </w:r>
      <w:r w:rsidRPr="005752E0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="00E47F03" w:rsidRPr="005752E0">
        <w:rPr>
          <w:rFonts w:ascii="GHEA Grapalat" w:hAnsi="GHEA Grapalat"/>
          <w:w w:val="105"/>
          <w:sz w:val="20"/>
          <w:szCs w:val="20"/>
          <w:lang w:val="hy-AM"/>
        </w:rPr>
        <w:t>1025</w:t>
      </w:r>
      <w:r w:rsidRPr="005752E0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-Ն </w:t>
      </w:r>
      <w:r w:rsidR="008206E6" w:rsidRPr="005752E0">
        <w:rPr>
          <w:rFonts w:ascii="GHEA Grapalat" w:hAnsi="GHEA Grapalat"/>
          <w:spacing w:val="-8"/>
          <w:w w:val="105"/>
          <w:sz w:val="20"/>
          <w:szCs w:val="20"/>
          <w:lang w:val="hy-AM"/>
        </w:rPr>
        <w:t>ո</w:t>
      </w:r>
      <w:r w:rsidRPr="005752E0">
        <w:rPr>
          <w:rFonts w:ascii="GHEA Grapalat" w:hAnsi="GHEA Grapalat"/>
          <w:spacing w:val="-8"/>
          <w:w w:val="105"/>
          <w:sz w:val="20"/>
          <w:szCs w:val="20"/>
          <w:lang w:val="hy-AM"/>
        </w:rPr>
        <w:t>րոշում</w:t>
      </w:r>
    </w:p>
    <w:p w14:paraId="774B46EA" w14:textId="77777777" w:rsidR="004F402B" w:rsidRPr="005752E0" w:rsidRDefault="004F402B" w:rsidP="00940C4A">
      <w:pPr>
        <w:pStyle w:val="BodyText"/>
        <w:rPr>
          <w:rFonts w:ascii="GHEA Grapalat" w:hAnsi="GHEA Grapalat"/>
          <w:lang w:val="hy-AM"/>
        </w:rPr>
      </w:pPr>
    </w:p>
    <w:p w14:paraId="1DEC73AC" w14:textId="77777777" w:rsidR="004F402B" w:rsidRPr="005752E0" w:rsidRDefault="004F402B" w:rsidP="00940C4A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p w14:paraId="11593E34" w14:textId="77777777" w:rsidR="00534B0F" w:rsidRPr="005752E0" w:rsidRDefault="004F402B" w:rsidP="00940C4A">
      <w:pPr>
        <w:pStyle w:val="BodyText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5752E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ՔԱՂԱՔԱՇԻՆՈՒԹՅԱՆ, ՏԵԽՆԻԿԱԿԱՆ ԵՎ</w:t>
      </w:r>
    </w:p>
    <w:p w14:paraId="0F6078FC" w14:textId="27B41B25" w:rsidR="004F402B" w:rsidRPr="005752E0" w:rsidRDefault="004F402B" w:rsidP="00940C4A">
      <w:pPr>
        <w:pStyle w:val="BodyText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5752E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ՀՐԴԵՀԱՅԻՆ ԱՆՎՏԱՆԳՈՒԹՅԱՆ ՏԵՍՉԱԿԱՆ ՄԱՐՄԻՆ</w:t>
      </w:r>
    </w:p>
    <w:p w14:paraId="5EACF598" w14:textId="77777777" w:rsidR="00050431" w:rsidRPr="005752E0" w:rsidRDefault="00050431" w:rsidP="00940C4A">
      <w:pPr>
        <w:pStyle w:val="BodyText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14:paraId="4892E9B2" w14:textId="79D71535" w:rsidR="00E47F03" w:rsidRPr="005752E0" w:rsidRDefault="00E47F03" w:rsidP="00940C4A">
      <w:pPr>
        <w:pStyle w:val="BodyText"/>
        <w:tabs>
          <w:tab w:val="left" w:pos="7513"/>
        </w:tabs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5752E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14:paraId="4B558545" w14:textId="5B3F0270" w:rsidR="008B2007" w:rsidRPr="005752E0" w:rsidRDefault="00B42358" w:rsidP="00940C4A">
      <w:pPr>
        <w:pStyle w:val="BodyText"/>
        <w:ind w:hanging="426"/>
        <w:jc w:val="center"/>
        <w:rPr>
          <w:rFonts w:ascii="GHEA Grapalat" w:hAnsi="GHEA Grapalat"/>
          <w:b/>
          <w:sz w:val="24"/>
          <w:szCs w:val="24"/>
          <w:lang w:val="hy-AM" w:eastAsia="en-GB"/>
        </w:rPr>
      </w:pPr>
      <w:r w:rsidRPr="005752E0">
        <w:rPr>
          <w:rFonts w:ascii="GHEA Grapalat" w:hAnsi="GHEA Grapalat"/>
          <w:b/>
          <w:sz w:val="24"/>
          <w:szCs w:val="24"/>
          <w:lang w:val="hy-AM" w:eastAsia="en-GB"/>
        </w:rPr>
        <w:t>ԳԱԶԱԼՑԱՎՈՐՄԱՆ (ԱՅԴ ԹՎՈՒՄ՝ ՀԱՄԱՏԵՂՎԱԾ) ԿԱՅԱՆՆԵՐԻ ՀԱՄԱՐ</w:t>
      </w:r>
    </w:p>
    <w:p w14:paraId="1B4D63F2" w14:textId="77777777" w:rsidR="00B42358" w:rsidRPr="005752E0" w:rsidRDefault="00B42358" w:rsidP="00940C4A">
      <w:pPr>
        <w:pStyle w:val="BodyText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6489F9C6" w14:textId="6B034438" w:rsidR="004F402B" w:rsidRPr="005752E0" w:rsidRDefault="00A235FD" w:rsidP="00940C4A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5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2C5B67" w:rsidRPr="005752E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4F402B" w:rsidRPr="005752E0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6BD9D1F5" w14:textId="77777777" w:rsidR="004F402B" w:rsidRPr="005752E0" w:rsidRDefault="004F402B" w:rsidP="00940C4A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p w14:paraId="726BC044" w14:textId="2820C7FF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</w:p>
    <w:p w14:paraId="2ABBD3FC" w14:textId="5D449057" w:rsidR="00721F31" w:rsidRPr="005752E0" w:rsidRDefault="00570994" w:rsidP="00940C4A">
      <w:pPr>
        <w:pStyle w:val="BodyText"/>
        <w:rPr>
          <w:rFonts w:ascii="GHEA Grapalat" w:hAnsi="GHEA Grapalat"/>
          <w:lang w:val="hy-AM"/>
        </w:rPr>
      </w:pP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0768" behindDoc="0" locked="0" layoutInCell="1" allowOverlap="1" wp14:anchorId="7778FEE0" wp14:editId="7BB3D7E3">
                <wp:simplePos x="0" y="0"/>
                <wp:positionH relativeFrom="page">
                  <wp:posOffset>7410450</wp:posOffset>
                </wp:positionH>
                <wp:positionV relativeFrom="paragraph">
                  <wp:posOffset>144145</wp:posOffset>
                </wp:positionV>
                <wp:extent cx="2275205" cy="9525"/>
                <wp:effectExtent l="0" t="0" r="29845" b="28575"/>
                <wp:wrapTopAndBottom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3F154DE" id="Straight Connector 38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3.5pt,11.35pt" to="762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" strokeweight=".14053mm">
                <w10:wrap type="topAndBottom" anchorx="page"/>
              </v:line>
            </w:pict>
          </mc:Fallback>
        </mc:AlternateContent>
      </w:r>
      <w:r w:rsidR="00721F31"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232F311B" wp14:editId="647BABC1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96142C" id="Straight Connector 37" o:spid="_x0000_s1026" style="position:absolute;z-index: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lQ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BTmMlQ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</w:p>
    <w:p w14:paraId="13AF1600" w14:textId="4F03E6BD" w:rsidR="00050431" w:rsidRPr="005752E0" w:rsidRDefault="00050431" w:rsidP="00940C4A">
      <w:pPr>
        <w:shd w:val="clear" w:color="auto" w:fill="FFFFFF"/>
        <w:tabs>
          <w:tab w:val="left" w:pos="11199"/>
        </w:tabs>
        <w:spacing w:after="0" w:line="240" w:lineRule="auto"/>
        <w:ind w:right="-173" w:firstLine="426"/>
        <w:jc w:val="both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Քաղաքաշինության, տեխնիկական և հրդեհային անվտանգության 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>տեսչական մարմնի (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ՏՄ)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ab/>
        <w:t>հեռախոսահամարը, գտնվելու</w:t>
      </w:r>
      <w:r w:rsidRPr="005752E0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վայրը</w:t>
      </w:r>
    </w:p>
    <w:p w14:paraId="1E589F1D" w14:textId="31EE07D4" w:rsidR="004F402B" w:rsidRPr="005752E0" w:rsidRDefault="00721F31" w:rsidP="00940C4A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ստորաբաժանման</w:t>
      </w:r>
      <w:r w:rsidRPr="005752E0">
        <w:rPr>
          <w:rFonts w:ascii="GHEA Grapalat" w:hAnsi="GHEA Grapalat"/>
          <w:spacing w:val="7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անվանումը,</w:t>
      </w:r>
      <w:r w:rsidR="00050431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 </w:t>
      </w:r>
    </w:p>
    <w:p w14:paraId="3FF0DCDE" w14:textId="1655F92F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</w:p>
    <w:p w14:paraId="5D208923" w14:textId="77777777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</w:p>
    <w:p w14:paraId="4439E1C0" w14:textId="77777777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6672" behindDoc="0" locked="0" layoutInCell="1" allowOverlap="1" wp14:anchorId="522E813E" wp14:editId="5D210ACD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299240C" id="Straight Connector 35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Jj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" strokeweight=".14053mm">
                <w10:wrap type="topAndBottom" anchorx="page"/>
              </v:line>
            </w:pict>
          </mc:Fallback>
        </mc:AlternateContent>
      </w: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57A84E29" wp14:editId="6ECB661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B65F2B5" id="Straight Connector 3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rQ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a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IP0/qp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5fJa0B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7B965B03" w14:textId="29FE6A6D" w:rsidR="00721F31" w:rsidRPr="005752E0" w:rsidRDefault="00964BBD" w:rsidP="00940C4A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ՔՏՀԱՏՄ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5752E0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B452CF4" w14:textId="27DA8547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</w:p>
    <w:p w14:paraId="6C79AD80" w14:textId="77777777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</w:p>
    <w:p w14:paraId="1301F220" w14:textId="77777777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6343C8F" wp14:editId="4D04319C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16A9AC1" id="Straight Connector 33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8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s+l8lk9nGNGbLyHFLdFY5z9x3aNglFgKFYQjBTm+&#10;OB+IkOIWEo6V3ggpY/OlQgOAp7NFTHBaChacIczZdl9Ji44kjE/8YlXgeQyz+qBYBOs4Yeur7YmQ&#10;FxsulyrgQSlA52pd5uPHIl2s5+t5PsonT+tRntb16OOmykdPm+zDrJ7WVVVnPwO1LC86wRhXgd1t&#10;VrP872bh+mouU3af1rsMyVv0qBeQvf0j6djL0L7LIOw1O2/trccwnjH4+pTC/D/uwX588Ktf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CR0x83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34F00AA9" wp14:editId="77D5B8D4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583DC1B" id="Straight Connector 34" o:spid="_x0000_s1026" style="position:absolute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H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BNex4x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4CB27B62" w14:textId="3B1EDC83" w:rsidR="00721F31" w:rsidRPr="005752E0" w:rsidRDefault="00964BBD" w:rsidP="00940C4A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ՔՏՀԱՏՄ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5752E0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5752E0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0537B95B" w14:textId="45CE9340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</w:p>
    <w:p w14:paraId="4330379C" w14:textId="77777777" w:rsidR="007C46D7" w:rsidRPr="005752E0" w:rsidRDefault="007C46D7" w:rsidP="00940C4A">
      <w:pPr>
        <w:pStyle w:val="BodyText"/>
        <w:rPr>
          <w:rFonts w:ascii="GHEA Grapalat" w:hAnsi="GHEA Grapalat"/>
          <w:lang w:val="hy-AM"/>
        </w:rPr>
      </w:pPr>
    </w:p>
    <w:p w14:paraId="48DCDFCB" w14:textId="0D90D124" w:rsidR="004F402B" w:rsidRPr="005752E0" w:rsidRDefault="004F402B" w:rsidP="00940C4A">
      <w:pPr>
        <w:pStyle w:val="BodyText"/>
        <w:rPr>
          <w:rFonts w:ascii="GHEA Grapalat" w:hAnsi="GHEA Grapalat"/>
          <w:lang w:val="hy-AM"/>
        </w:rPr>
      </w:pP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72FDC6" wp14:editId="4FC682B2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9E694B" id="Straight Connector 28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zK5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Dh7zK5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77E9390" wp14:editId="65A0D50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4DE6307" id="Straight Connector 27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Ci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Knaf2h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8Hwwoh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5C825ACB" w14:textId="40ECA91B" w:rsidR="004F402B" w:rsidRPr="005752E0" w:rsidRDefault="00964BBD" w:rsidP="00940C4A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lastRenderedPageBreak/>
        <w:t>ՔՏՀԱՏՄ</w:t>
      </w:r>
      <w:r w:rsidR="004F402B" w:rsidRPr="005752E0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4F402B" w:rsidRPr="005752E0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4F402B" w:rsidRPr="005752E0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4F402B" w:rsidRPr="005752E0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2340704" w14:textId="77777777" w:rsidR="00721F31" w:rsidRPr="005752E0" w:rsidRDefault="00721F31" w:rsidP="00940C4A">
      <w:pPr>
        <w:pStyle w:val="BodyText"/>
        <w:rPr>
          <w:rFonts w:ascii="GHEA Grapalat" w:hAnsi="GHEA Grapalat"/>
          <w:lang w:val="hy-AM"/>
        </w:rPr>
      </w:pPr>
    </w:p>
    <w:p w14:paraId="2226646E" w14:textId="50D1399B" w:rsidR="004F402B" w:rsidRPr="005752E0" w:rsidRDefault="004F402B" w:rsidP="00940C4A">
      <w:pPr>
        <w:tabs>
          <w:tab w:val="left" w:pos="3965"/>
          <w:tab w:val="left" w:pos="11199"/>
          <w:tab w:val="left" w:pos="12709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Ստուգման սկիզբը</w:t>
      </w:r>
      <w:r w:rsidRPr="005752E0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(ամսաթիվը)`</w:t>
      </w:r>
      <w:r w:rsidRPr="005752E0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="00050431" w:rsidRPr="005752E0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    </w:t>
      </w:r>
      <w:r w:rsidR="00050431" w:rsidRPr="005752E0">
        <w:rPr>
          <w:rFonts w:ascii="GHEA Grapalat" w:hAnsi="GHEA Grapalat"/>
          <w:sz w:val="20"/>
          <w:szCs w:val="20"/>
          <w:lang w:val="hy-AM"/>
        </w:rPr>
        <w:t xml:space="preserve">20  </w:t>
      </w:r>
      <w:r w:rsidR="00050431" w:rsidRPr="005752E0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 xml:space="preserve"> թ</w:t>
      </w:r>
      <w:r w:rsidR="00050431" w:rsidRPr="005752E0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.                                            </w:t>
      </w:r>
      <w:r w:rsidR="00050431" w:rsidRPr="005752E0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ab/>
      </w:r>
      <w:r w:rsidR="00721F31" w:rsidRPr="005752E0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ավարտը _________________20</w:t>
      </w:r>
      <w:r w:rsidR="00050431" w:rsidRPr="005752E0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721F31" w:rsidRPr="005752E0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050431" w:rsidRPr="005752E0">
        <w:rPr>
          <w:rFonts w:ascii="GHEA Grapalat" w:eastAsia="Times New Roman" w:hAnsi="GHEA Grapalat" w:cs="Courier New"/>
          <w:color w:val="000000"/>
          <w:sz w:val="20"/>
          <w:szCs w:val="20"/>
          <w:lang w:val="hy-AM" w:eastAsia="en-GB"/>
        </w:rPr>
        <w:t xml:space="preserve"> </w:t>
      </w:r>
      <w:r w:rsidR="00721F31" w:rsidRPr="005752E0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>թ</w:t>
      </w:r>
      <w:r w:rsidR="00721F31" w:rsidRPr="005752E0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</w:p>
    <w:p w14:paraId="483A16D5" w14:textId="4F75F2CC" w:rsidR="00721F31" w:rsidRPr="005752E0" w:rsidRDefault="00721F31" w:rsidP="00940C4A">
      <w:pPr>
        <w:spacing w:after="0" w:line="240" w:lineRule="auto"/>
        <w:ind w:left="471"/>
        <w:rPr>
          <w:rFonts w:ascii="GHEA Grapalat" w:hAnsi="GHEA Grapalat"/>
          <w:sz w:val="20"/>
          <w:szCs w:val="20"/>
          <w:u w:val="single"/>
          <w:lang w:val="hy-AM"/>
        </w:rPr>
      </w:pP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14:paraId="35E79007" w14:textId="407449A5" w:rsidR="004F402B" w:rsidRPr="005752E0" w:rsidRDefault="004F402B" w:rsidP="00940C4A">
      <w:pPr>
        <w:spacing w:after="0" w:line="240" w:lineRule="auto"/>
        <w:ind w:left="471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Տնտեսավարող սուբյեկտի անվանումը,</w:t>
      </w:r>
    </w:p>
    <w:p w14:paraId="0F8D1BA3" w14:textId="77777777" w:rsidR="004F402B" w:rsidRPr="005752E0" w:rsidRDefault="004F402B" w:rsidP="00940C4A">
      <w:pPr>
        <w:pStyle w:val="BodyText"/>
        <w:rPr>
          <w:rFonts w:ascii="GHEA Grapalat" w:hAnsi="GHEA Grapalat"/>
          <w:lang w:val="hy-AM"/>
        </w:rPr>
      </w:pPr>
    </w:p>
    <w:p w14:paraId="3369ED72" w14:textId="7B8B1EF9" w:rsidR="004F402B" w:rsidRPr="005752E0" w:rsidRDefault="004F402B" w:rsidP="00940C4A">
      <w:pPr>
        <w:tabs>
          <w:tab w:val="left" w:pos="8894"/>
          <w:tab w:val="left" w:pos="8931"/>
          <w:tab w:val="left" w:pos="10206"/>
        </w:tabs>
        <w:spacing w:after="0" w:line="240" w:lineRule="auto"/>
        <w:ind w:left="471"/>
        <w:rPr>
          <w:rFonts w:ascii="GHEA Grapalat" w:hAnsi="GHEA Grapalat"/>
          <w:b/>
          <w:sz w:val="20"/>
          <w:szCs w:val="20"/>
          <w:lang w:val="hy-AM"/>
        </w:rPr>
      </w:pPr>
      <w:r w:rsidRPr="005752E0">
        <w:rPr>
          <w:rFonts w:ascii="GHEA Grapalat" w:hAnsi="GHEA Grapalat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E90EDE" wp14:editId="6111CCD2">
                <wp:simplePos x="0" y="0"/>
                <wp:positionH relativeFrom="page">
                  <wp:posOffset>6728460</wp:posOffset>
                </wp:positionH>
                <wp:positionV relativeFrom="paragraph">
                  <wp:posOffset>-26670</wp:posOffset>
                </wp:positionV>
                <wp:extent cx="1399540" cy="205740"/>
                <wp:effectExtent l="381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537" w:type="dxa"/>
                              <w:tblBorders>
                                <w:top w:val="double" w:sz="2" w:space="0" w:color="A0A0A0"/>
                                <w:left w:val="double" w:sz="2" w:space="0" w:color="A0A0A0"/>
                                <w:bottom w:val="double" w:sz="2" w:space="0" w:color="A0A0A0"/>
                                <w:right w:val="double" w:sz="2" w:space="0" w:color="A0A0A0"/>
                                <w:insideH w:val="double" w:sz="2" w:space="0" w:color="A0A0A0"/>
                                <w:insideV w:val="double" w:sz="2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636"/>
                            </w:tblGrid>
                            <w:tr w:rsidR="00EE5440" w14:paraId="5309D2D7" w14:textId="77777777" w:rsidTr="003537AE">
                              <w:trPr>
                                <w:trHeight w:val="264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14:paraId="3A176EA7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2FFCDB9A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281821B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D691383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31E49EE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C06F1ED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017BC900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14:paraId="04DAA573" w14:textId="77777777" w:rsidR="00EE5440" w:rsidRDefault="00EE544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EA71EF" w14:textId="77777777" w:rsidR="00EE5440" w:rsidRDefault="00EE5440" w:rsidP="004F402B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90ED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9.8pt;margin-top:-2.1pt;width:110.2pt;height:16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GOrAIAAKs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2537" w:type="dxa"/>
                        <w:tblBorders>
                          <w:top w:val="double" w:sz="2" w:space="0" w:color="A0A0A0"/>
                          <w:left w:val="double" w:sz="2" w:space="0" w:color="A0A0A0"/>
                          <w:bottom w:val="double" w:sz="2" w:space="0" w:color="A0A0A0"/>
                          <w:right w:val="double" w:sz="2" w:space="0" w:color="A0A0A0"/>
                          <w:insideH w:val="double" w:sz="2" w:space="0" w:color="A0A0A0"/>
                          <w:insideV w:val="double" w:sz="2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636"/>
                      </w:tblGrid>
                      <w:tr w:rsidR="00EE5440" w14:paraId="5309D2D7" w14:textId="77777777" w:rsidTr="003537AE">
                        <w:trPr>
                          <w:trHeight w:val="264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14:paraId="3A176EA7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2FFCDB9A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281821B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D691383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31E49EE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C06F1ED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017BC900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14:paraId="04DAA573" w14:textId="77777777" w:rsidR="00EE5440" w:rsidRDefault="00EE544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AEA71EF" w14:textId="77777777" w:rsidR="00EE5440" w:rsidRDefault="00EE5440" w:rsidP="004F402B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5752E0">
        <w:rPr>
          <w:rFonts w:ascii="GHEA Grapalat" w:hAnsi="GHEA Grapalat"/>
          <w:sz w:val="20"/>
          <w:szCs w:val="20"/>
          <w:lang w:val="hy-AM"/>
        </w:rPr>
        <w:tab/>
      </w:r>
      <w:r w:rsidRPr="005752E0">
        <w:rPr>
          <w:rFonts w:ascii="GHEA Grapalat" w:hAnsi="GHEA Grapalat"/>
          <w:b/>
          <w:w w:val="115"/>
          <w:sz w:val="20"/>
          <w:szCs w:val="20"/>
          <w:lang w:val="hy-AM"/>
        </w:rPr>
        <w:t>Հ Վ Հ</w:t>
      </w:r>
      <w:r w:rsidRPr="005752E0">
        <w:rPr>
          <w:rFonts w:ascii="GHEA Grapalat" w:hAnsi="GHEA Grapalat"/>
          <w:b/>
          <w:spacing w:val="8"/>
          <w:w w:val="11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b/>
          <w:w w:val="115"/>
          <w:sz w:val="20"/>
          <w:szCs w:val="20"/>
          <w:lang w:val="hy-AM"/>
        </w:rPr>
        <w:t>Հ</w:t>
      </w:r>
    </w:p>
    <w:p w14:paraId="01C6EEDB" w14:textId="77777777" w:rsidR="004F402B" w:rsidRPr="005752E0" w:rsidRDefault="004F402B" w:rsidP="00940C4A">
      <w:pPr>
        <w:spacing w:after="0" w:line="240" w:lineRule="auto"/>
        <w:ind w:left="471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Պետական ռեգիստրի գրանցման համարը, ամսաթիվը</w:t>
      </w:r>
    </w:p>
    <w:p w14:paraId="1272CBFB" w14:textId="1A53CA72" w:rsidR="004F402B" w:rsidRPr="005752E0" w:rsidRDefault="003537AE" w:rsidP="00940C4A">
      <w:pPr>
        <w:pStyle w:val="BodyText"/>
        <w:rPr>
          <w:rFonts w:ascii="GHEA Grapalat" w:hAnsi="GHEA Grapalat"/>
          <w:lang w:val="hy-AM"/>
        </w:rPr>
      </w:pP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1DEC2102" wp14:editId="2682DECA">
                <wp:simplePos x="0" y="0"/>
                <wp:positionH relativeFrom="page">
                  <wp:posOffset>580390</wp:posOffset>
                </wp:positionH>
                <wp:positionV relativeFrom="paragraph">
                  <wp:posOffset>390525</wp:posOffset>
                </wp:positionV>
                <wp:extent cx="6638925" cy="38100"/>
                <wp:effectExtent l="0" t="0" r="28575" b="19050"/>
                <wp:wrapTopAndBottom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38925" cy="3810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5C3577" id="Straight Connector 22" o:spid="_x0000_s1026" style="position:absolute;flip:y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.7pt,30.75pt" to="568.4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" strokeweight=".14053mm">
                <w10:wrap type="topAndBottom" anchorx="page"/>
              </v:line>
            </w:pict>
          </mc:Fallback>
        </mc:AlternateContent>
      </w: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6BB12B6" wp14:editId="7B6EDD31">
                <wp:simplePos x="0" y="0"/>
                <wp:positionH relativeFrom="page">
                  <wp:posOffset>7989570</wp:posOffset>
                </wp:positionH>
                <wp:positionV relativeFrom="paragraph">
                  <wp:posOffset>376555</wp:posOffset>
                </wp:positionV>
                <wp:extent cx="1297305" cy="0"/>
                <wp:effectExtent l="5715" t="12700" r="11430" b="6350"/>
                <wp:wrapTopAndBottom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05DFB4F" id="Straight Connector 21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9.1pt,29.65pt" to="731.2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Ku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" strokeweight=".14053mm">
                <w10:wrap type="topAndBottom" anchorx="page"/>
              </v:line>
            </w:pict>
          </mc:Fallback>
        </mc:AlternateContent>
      </w:r>
    </w:p>
    <w:p w14:paraId="59080F22" w14:textId="4B26BD63" w:rsidR="004F402B" w:rsidRPr="005752E0" w:rsidRDefault="004F402B" w:rsidP="00940C4A">
      <w:pPr>
        <w:tabs>
          <w:tab w:val="left" w:pos="11989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5752E0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5752E0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գտնվելու</w:t>
      </w:r>
      <w:r w:rsidRPr="005752E0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վայրը</w:t>
      </w:r>
      <w:r w:rsidR="00964BBD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 (բնակության վայր)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,</w:t>
      </w:r>
      <w:r w:rsidRPr="005752E0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կայքի,</w:t>
      </w:r>
      <w:r w:rsidRPr="005752E0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էլեկտրոնային</w:t>
      </w:r>
      <w:r w:rsidRPr="005752E0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փոստի</w:t>
      </w:r>
      <w:r w:rsidRPr="005752E0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հասցեները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253978F9" w14:textId="59521867" w:rsidR="004F402B" w:rsidRPr="005752E0" w:rsidRDefault="004F402B" w:rsidP="00940C4A">
      <w:pPr>
        <w:pStyle w:val="BodyText"/>
        <w:rPr>
          <w:rFonts w:ascii="GHEA Grapalat" w:hAnsi="GHEA Grapalat"/>
          <w:lang w:val="hy-AM"/>
        </w:rPr>
      </w:pPr>
    </w:p>
    <w:p w14:paraId="3D7F0933" w14:textId="1E26E1CE" w:rsidR="00964BBD" w:rsidRPr="005752E0" w:rsidRDefault="00964BBD" w:rsidP="00940C4A">
      <w:pPr>
        <w:pStyle w:val="BodyText"/>
        <w:rPr>
          <w:rFonts w:ascii="GHEA Grapalat" w:hAnsi="GHEA Grapalat"/>
          <w:lang w:val="hy-AM"/>
        </w:rPr>
      </w:pPr>
    </w:p>
    <w:p w14:paraId="28E2B855" w14:textId="1843115B" w:rsidR="004F402B" w:rsidRPr="005752E0" w:rsidRDefault="00650BBF" w:rsidP="00940C4A">
      <w:pPr>
        <w:pStyle w:val="BodyText"/>
        <w:rPr>
          <w:rFonts w:ascii="GHEA Grapalat" w:hAnsi="GHEA Grapalat"/>
          <w:lang w:val="hy-AM"/>
        </w:rPr>
      </w:pPr>
      <w:r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1C98072" wp14:editId="2D8E8111">
                <wp:simplePos x="0" y="0"/>
                <wp:positionH relativeFrom="page">
                  <wp:posOffset>638175</wp:posOffset>
                </wp:positionH>
                <wp:positionV relativeFrom="paragraph">
                  <wp:posOffset>260350</wp:posOffset>
                </wp:positionV>
                <wp:extent cx="6057900" cy="9525"/>
                <wp:effectExtent l="0" t="0" r="19050" b="28575"/>
                <wp:wrapTopAndBottom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D352BBB" id="Straight Connector 20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25pt,20.5pt" to="52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" strokeweight=".14053mm">
                <w10:wrap type="topAndBottom" anchorx="page"/>
              </v:line>
            </w:pict>
          </mc:Fallback>
        </mc:AlternateContent>
      </w:r>
      <w:r w:rsidR="003537AE" w:rsidRPr="005752E0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3A517553" wp14:editId="1C67BEBB">
                <wp:simplePos x="0" y="0"/>
                <wp:positionH relativeFrom="page">
                  <wp:posOffset>7930515</wp:posOffset>
                </wp:positionH>
                <wp:positionV relativeFrom="paragraph">
                  <wp:posOffset>231140</wp:posOffset>
                </wp:positionV>
                <wp:extent cx="1297305" cy="0"/>
                <wp:effectExtent l="5715" t="9525" r="11430" b="9525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F092E9A" id="Straight Connector 19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4.45pt,18.2pt" to="726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cw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" strokeweight=".14053mm">
                <w10:wrap type="topAndBottom" anchorx="page"/>
              </v:line>
            </w:pict>
          </mc:Fallback>
        </mc:AlternateContent>
      </w:r>
    </w:p>
    <w:p w14:paraId="1CC6607C" w14:textId="37C3BE8B" w:rsidR="004F402B" w:rsidRPr="005752E0" w:rsidRDefault="004F402B" w:rsidP="00940C4A">
      <w:pPr>
        <w:tabs>
          <w:tab w:val="left" w:pos="11988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5752E0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5752E0">
        <w:rPr>
          <w:rFonts w:ascii="GHEA Grapalat" w:hAnsi="GHEA Grapalat"/>
          <w:spacing w:val="13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ղեկավարի</w:t>
      </w:r>
      <w:r w:rsidRPr="005752E0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կամ</w:t>
      </w:r>
      <w:r w:rsidRPr="005752E0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="00964BBD" w:rsidRPr="005752E0">
        <w:rPr>
          <w:rFonts w:ascii="GHEA Grapalat" w:hAnsi="GHEA Grapalat"/>
          <w:w w:val="105"/>
          <w:sz w:val="20"/>
          <w:szCs w:val="20"/>
          <w:lang w:val="hy-AM"/>
        </w:rPr>
        <w:t xml:space="preserve">լիազորված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անձի</w:t>
      </w:r>
      <w:r w:rsidRPr="005752E0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ազգանունը,</w:t>
      </w:r>
      <w:r w:rsidRPr="005752E0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անունը,</w:t>
      </w:r>
      <w:r w:rsidRPr="005752E0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հայրանունը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01703317" w14:textId="77777777" w:rsidR="004F402B" w:rsidRPr="005752E0" w:rsidRDefault="004F402B" w:rsidP="00940C4A">
      <w:pPr>
        <w:pStyle w:val="BodyText"/>
        <w:rPr>
          <w:rFonts w:ascii="GHEA Grapalat" w:hAnsi="GHEA Grapalat"/>
          <w:lang w:val="hy-AM"/>
        </w:rPr>
      </w:pPr>
    </w:p>
    <w:p w14:paraId="4864BC1E" w14:textId="74C637BD" w:rsidR="004F402B" w:rsidRPr="005752E0" w:rsidRDefault="004F402B" w:rsidP="00940C4A">
      <w:pPr>
        <w:tabs>
          <w:tab w:val="left" w:pos="6366"/>
          <w:tab w:val="left" w:pos="10549"/>
          <w:tab w:val="left" w:pos="11019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w w:val="105"/>
          <w:sz w:val="20"/>
          <w:szCs w:val="20"/>
          <w:lang w:val="hy-AM"/>
        </w:rPr>
        <w:t>Ստուգման</w:t>
      </w:r>
      <w:r w:rsidRPr="005752E0">
        <w:rPr>
          <w:rFonts w:ascii="GHEA Grapalat" w:hAnsi="GHEA Grapalat"/>
          <w:spacing w:val="8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հանձնարարագրի</w:t>
      </w:r>
      <w:r w:rsidRPr="005752E0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համարը`</w:t>
      </w:r>
      <w:r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</w:r>
      <w:r w:rsidR="003A04D8"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</w:t>
      </w:r>
      <w:r w:rsidR="00964BBD"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  </w:t>
      </w:r>
      <w:r w:rsidRPr="005752E0">
        <w:rPr>
          <w:rFonts w:ascii="GHEA Grapalat" w:hAnsi="GHEA Grapalat"/>
          <w:w w:val="105"/>
          <w:sz w:val="20"/>
          <w:szCs w:val="20"/>
          <w:lang w:val="hy-AM"/>
        </w:rPr>
        <w:t>տրված`</w:t>
      </w:r>
      <w:r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20</w:t>
      </w:r>
      <w:r w:rsidR="003A04D8"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</w:t>
      </w:r>
      <w:r w:rsidRPr="005752E0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թ.</w:t>
      </w:r>
    </w:p>
    <w:p w14:paraId="5B919EAB" w14:textId="77777777" w:rsidR="004F402B" w:rsidRPr="005752E0" w:rsidRDefault="004F402B" w:rsidP="00940C4A">
      <w:pPr>
        <w:pStyle w:val="BodyText"/>
        <w:rPr>
          <w:rFonts w:ascii="GHEA Grapalat" w:hAnsi="GHEA Grapalat"/>
          <w:lang w:val="hy-AM"/>
        </w:rPr>
      </w:pPr>
    </w:p>
    <w:p w14:paraId="7C80EE45" w14:textId="2213A713" w:rsidR="004F402B" w:rsidRPr="005752E0" w:rsidRDefault="00570994" w:rsidP="00940C4A">
      <w:pPr>
        <w:tabs>
          <w:tab w:val="left" w:pos="14920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 w:rsidRPr="005752E0">
        <w:rPr>
          <w:rFonts w:ascii="GHEA Grapalat" w:hAnsi="GHEA Grapalat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69AE650D" wp14:editId="71FC0EFE">
                <wp:simplePos x="0" y="0"/>
                <wp:positionH relativeFrom="page">
                  <wp:posOffset>542925</wp:posOffset>
                </wp:positionH>
                <wp:positionV relativeFrom="paragraph">
                  <wp:posOffset>812800</wp:posOffset>
                </wp:positionV>
                <wp:extent cx="9315450" cy="9525"/>
                <wp:effectExtent l="0" t="0" r="19050" b="2857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23579F" id="Straight Connector 17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64pt" to="776.2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" strokeweight=".6pt">
                <w10:wrap type="topAndBottom" anchorx="page"/>
              </v:line>
            </w:pict>
          </mc:Fallback>
        </mc:AlternateContent>
      </w:r>
      <w:r w:rsidRPr="005752E0">
        <w:rPr>
          <w:rFonts w:ascii="GHEA Grapalat" w:hAnsi="GHEA Grapalat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20EB7CF" wp14:editId="3B91078A">
                <wp:simplePos x="0" y="0"/>
                <wp:positionH relativeFrom="page">
                  <wp:posOffset>542925</wp:posOffset>
                </wp:positionH>
                <wp:positionV relativeFrom="paragraph">
                  <wp:posOffset>593725</wp:posOffset>
                </wp:positionV>
                <wp:extent cx="9315450" cy="9525"/>
                <wp:effectExtent l="0" t="0" r="19050" b="28575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723760" id="Straight Connector 18" o:spid="_x0000_s1026" style="position:absolute;flip:y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46.75pt" to="776.2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" strokeweight=".6pt">
                <w10:wrap type="topAndBottom" anchorx="page"/>
              </v:line>
            </w:pict>
          </mc:Fallback>
        </mc:AlternateContent>
      </w:r>
      <w:r w:rsidR="004F402B" w:rsidRPr="005752E0">
        <w:rPr>
          <w:rFonts w:ascii="GHEA Grapalat" w:hAnsi="GHEA Grapalat"/>
          <w:w w:val="105"/>
          <w:sz w:val="20"/>
          <w:szCs w:val="20"/>
          <w:lang w:val="hy-AM"/>
        </w:rPr>
        <w:t>Ստուգման նպատակը, պարզաբանման ենթակա</w:t>
      </w:r>
      <w:r w:rsidR="004F402B" w:rsidRPr="005752E0">
        <w:rPr>
          <w:rFonts w:ascii="GHEA Grapalat" w:hAnsi="GHEA Grapalat"/>
          <w:spacing w:val="-11"/>
          <w:w w:val="105"/>
          <w:sz w:val="20"/>
          <w:szCs w:val="20"/>
          <w:lang w:val="hy-AM"/>
        </w:rPr>
        <w:t xml:space="preserve"> </w:t>
      </w:r>
      <w:r w:rsidR="004F402B" w:rsidRPr="005752E0">
        <w:rPr>
          <w:rFonts w:ascii="GHEA Grapalat" w:hAnsi="GHEA Grapalat"/>
          <w:w w:val="105"/>
          <w:sz w:val="20"/>
          <w:szCs w:val="20"/>
          <w:lang w:val="hy-AM"/>
        </w:rPr>
        <w:t>հարցերի համարները`</w:t>
      </w:r>
      <w:r w:rsidR="004F402B" w:rsidRPr="005752E0">
        <w:rPr>
          <w:rFonts w:ascii="GHEA Grapalat" w:hAnsi="GHEA Grapalat"/>
          <w:sz w:val="20"/>
          <w:szCs w:val="20"/>
          <w:u w:val="single"/>
          <w:lang w:val="hy-AM"/>
        </w:rPr>
        <w:t xml:space="preserve"> </w:t>
      </w:r>
      <w:r w:rsidR="004F402B" w:rsidRPr="005752E0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14:paraId="7941B956" w14:textId="6BD5BB93" w:rsidR="004F402B" w:rsidRPr="005752E0" w:rsidRDefault="004F402B" w:rsidP="00940C4A">
      <w:pPr>
        <w:pStyle w:val="BodyText"/>
        <w:rPr>
          <w:rFonts w:ascii="GHEA Grapalat" w:hAnsi="GHEA Grapalat"/>
          <w:color w:val="000000" w:themeColor="text1"/>
          <w:lang w:val="hy-AM"/>
        </w:rPr>
      </w:pPr>
    </w:p>
    <w:p w14:paraId="74A4B1FB" w14:textId="28988EC0" w:rsidR="00E450CD" w:rsidRPr="005752E0" w:rsidRDefault="00964BBD" w:rsidP="00940C4A">
      <w:pPr>
        <w:shd w:val="clear" w:color="auto" w:fill="FFFFFF"/>
        <w:spacing w:after="0" w:line="240" w:lineRule="auto"/>
        <w:rPr>
          <w:rFonts w:ascii="GHEA Grapalat" w:hAnsi="GHEA Grapalat"/>
          <w:b/>
          <w:sz w:val="20"/>
          <w:szCs w:val="20"/>
          <w:lang w:val="hy-AM"/>
        </w:rPr>
      </w:pPr>
      <w:r w:rsidRPr="005752E0">
        <w:rPr>
          <w:rFonts w:ascii="GHEA Grapalat" w:hAnsi="GHEA Grapalat"/>
          <w:b/>
          <w:sz w:val="20"/>
          <w:szCs w:val="20"/>
          <w:lang w:val="hy-AM"/>
        </w:rPr>
        <w:tab/>
      </w:r>
    </w:p>
    <w:p w14:paraId="7FA936A3" w14:textId="19A208B9" w:rsidR="001F6E61" w:rsidRPr="005752E0" w:rsidRDefault="001F6E61" w:rsidP="00940C4A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17EB0458" w14:textId="0608F6E9" w:rsidR="00B06CBC" w:rsidRPr="005752E0" w:rsidRDefault="00E450CD" w:rsidP="00940C4A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w w:val="105"/>
          <w:sz w:val="24"/>
          <w:szCs w:val="24"/>
          <w:lang w:val="hy-AM"/>
        </w:rPr>
      </w:pPr>
      <w:r w:rsidRPr="005752E0">
        <w:rPr>
          <w:rFonts w:ascii="GHEA Grapalat" w:hAnsi="GHEA Grapalat"/>
          <w:b/>
          <w:w w:val="105"/>
          <w:sz w:val="24"/>
          <w:szCs w:val="24"/>
          <w:lang w:val="hy-AM"/>
        </w:rPr>
        <w:br w:type="column"/>
      </w:r>
      <w:r w:rsidR="0062040C" w:rsidRPr="005752E0">
        <w:rPr>
          <w:rFonts w:ascii="GHEA Grapalat" w:hAnsi="GHEA Grapalat"/>
          <w:b/>
          <w:w w:val="105"/>
          <w:sz w:val="24"/>
          <w:szCs w:val="24"/>
          <w:lang w:val="hy-AM"/>
        </w:rPr>
        <w:lastRenderedPageBreak/>
        <w:t>2</w:t>
      </w:r>
      <w:r w:rsidR="0062040C" w:rsidRPr="005752E0">
        <w:rPr>
          <w:rFonts w:ascii="Cambria Math" w:eastAsia="MS Mincho" w:hAnsi="Cambria Math" w:cs="Cambria Math"/>
          <w:b/>
          <w:w w:val="105"/>
          <w:sz w:val="24"/>
          <w:szCs w:val="24"/>
          <w:lang w:val="hy-AM"/>
        </w:rPr>
        <w:t>․</w:t>
      </w:r>
      <w:r w:rsidR="0062040C" w:rsidRPr="005752E0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B06CBC" w:rsidRPr="005752E0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14:paraId="20F4F1C8" w14:textId="77777777" w:rsidR="00E450CD" w:rsidRPr="005752E0" w:rsidRDefault="00E450CD" w:rsidP="00940C4A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</w:p>
    <w:p w14:paraId="74DC7A49" w14:textId="42820198" w:rsidR="003B3C34" w:rsidRPr="005752E0" w:rsidRDefault="00B42358" w:rsidP="00940C4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  <w:r w:rsidRPr="005752E0">
        <w:rPr>
          <w:rFonts w:ascii="GHEA Grapalat" w:hAnsi="GHEA Grapalat"/>
          <w:b/>
          <w:bCs/>
          <w:w w:val="105"/>
          <w:sz w:val="24"/>
          <w:szCs w:val="24"/>
          <w:lang w:val="hy-AM"/>
        </w:rPr>
        <w:t>ԳԱԶԱԼՑԱՎՈՐՄԱՆ (ԱՅԴ ԹՎՈՒՄ՝ ՀԱՄԱՏԵՂՎԱԾ) ԿԱՅԱՆՆԵՐԻ ՀԱՄԱՐ</w:t>
      </w:r>
    </w:p>
    <w:p w14:paraId="5C0B3E40" w14:textId="5B7C5AD0" w:rsidR="00561FC9" w:rsidRPr="005752E0" w:rsidRDefault="00561FC9" w:rsidP="00940C4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tbl>
      <w:tblPr>
        <w:tblW w:w="161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222"/>
        <w:gridCol w:w="560"/>
        <w:gridCol w:w="432"/>
        <w:gridCol w:w="567"/>
        <w:gridCol w:w="709"/>
        <w:gridCol w:w="2551"/>
        <w:gridCol w:w="1347"/>
        <w:gridCol w:w="1205"/>
      </w:tblGrid>
      <w:tr w:rsidR="00EF2F39" w:rsidRPr="005752E0" w14:paraId="6590E576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1DEB1F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NN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D1D436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Հարցեր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C6EE31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Այո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C87B8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DF8757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Չ/Պ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80B38" w14:textId="25A7A87C" w:rsidR="00EF2F39" w:rsidRPr="005752E0" w:rsidRDefault="00EF2F39" w:rsidP="002C5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 xml:space="preserve">Կշիռ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B32B6D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Հղումներ նորմատիվ իրավական ակտերին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5C465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Ստուգման մեթոդը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9C41B0" w14:textId="41250116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Մեկնաբանություն</w:t>
            </w:r>
          </w:p>
        </w:tc>
      </w:tr>
      <w:tr w:rsidR="00EF2F39" w:rsidRPr="005752E0" w14:paraId="5A3F4D3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2BFC89F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12802CB1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Շենքերին, շինություններին, տարածքներին ներկայացվող հրդեհային անվտանգության պահանջներ</w:t>
            </w:r>
          </w:p>
        </w:tc>
      </w:tr>
      <w:tr w:rsidR="00EF2F39" w:rsidRPr="005752E0" w14:paraId="7E224754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82B37D" w14:textId="6405B090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2CA132" w14:textId="61E477C3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Գազալցակայանի տարածքի տեսանելի վայրերում փակցված է ծխելը արգելող ցուցանակներ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30CC62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1DC7E9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8AF63B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15254E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44DC14" w14:textId="46ADC6E5" w:rsidR="00EF2F39" w:rsidRPr="005752E0" w:rsidRDefault="00FB41F4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«4»,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հավելված, բաժին 9, </w:t>
            </w:r>
            <w:r w:rsidR="00EF2F39"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գլուխ 22, կետ 682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BBD4B1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DB5395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484886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17574F" w14:textId="495365B8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D137F" w14:textId="14D37060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Ռեզերվուարը ունի չհրկիզվող նյութերից պատրաստած ցանկապատ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619F8A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325803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72DB4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51183A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9A58C0" w14:textId="77777777" w:rsidR="009E0B5D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«4», 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հավելված, բաժին 9, </w:t>
            </w: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գլուխ 19, 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  <w:p w14:paraId="101B27A4" w14:textId="70FF34D2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կետ 506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CC6563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5A8A9D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3F33C03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725379" w14:textId="1F7222C8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94AA8" w14:textId="51D134D4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Գազալցակայանի տարածքն ապահովված է պահպանական/պահակային լուսավորությամբ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B1F90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AC68D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E3F38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0C15A5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8606B" w14:textId="77777777" w:rsidR="009E0B5D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«4», 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հավելված,</w:t>
            </w:r>
          </w:p>
          <w:p w14:paraId="44946324" w14:textId="040D65D5" w:rsidR="009E0B5D" w:rsidRDefault="009E0B5D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բաժին 9, </w:t>
            </w:r>
            <w:r w:rsidR="00EF2F39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գլուխ 19, </w:t>
            </w:r>
          </w:p>
          <w:p w14:paraId="39A72DAA" w14:textId="014B65FE" w:rsidR="00EF2F39" w:rsidRPr="009E0B5D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կետ 508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8F9A9D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2B5A4A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72C393F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62F1ED" w14:textId="78AD0B73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E7DE0C" w14:textId="6D46D7C9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Ավտոգազալցավորման ճնշակայանից (ԱԳԼՃԿ, ճնշակ, կուտակիչ, լցարկիչ) մինչև իրեն չպատկանող շինությունները նորմերով պահանջվող նվազագույն միջտարածությունները պահպանված 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3E611A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200E1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CA6F69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20F92B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ADF1E" w14:textId="597451A2" w:rsidR="00EF2F39" w:rsidRPr="00EC6E34" w:rsidRDefault="00EF2F39" w:rsidP="00DB21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</w:t>
            </w:r>
            <w:r w:rsidR="00DB21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8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»,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հավելված,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գլուխ 4,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կետ 26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E5466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88001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I*</w:t>
            </w:r>
          </w:p>
        </w:tc>
      </w:tr>
      <w:tr w:rsidR="00EF2F39" w:rsidRPr="005752E0" w14:paraId="1FE6EC0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10FA7F" w14:textId="219D2ED8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FF5BE8" w14:textId="525DA319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ԱԳԼՃԿ-ի տարածքում իրեն պատկանող շինությունների և սարքավորումների միջև նորմերով պահանջվող նվազագույն միջտարածությունները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պահպանված 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5B8A9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39FC0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861061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F146F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0649CC" w14:textId="072DFDD6" w:rsidR="00EF2F39" w:rsidRPr="00EC6E34" w:rsidRDefault="00EF2F39" w:rsidP="00DB21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</w:t>
            </w:r>
            <w:r w:rsidR="00DB21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8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», 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հավելված,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գլուխ 4,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կետ 27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49F42B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90663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II*</w:t>
            </w:r>
          </w:p>
        </w:tc>
      </w:tr>
      <w:tr w:rsidR="00EF2F39" w:rsidRPr="005752E0" w14:paraId="79B9C251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FA2102" w14:textId="261AD5E2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D140B7" w14:textId="66926DF6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Համատեղված (սեղմված բնական գազ, </w:t>
            </w:r>
            <w:r w:rsidR="00FE182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հեղուկացված ածխաջրածնային գազ (</w:t>
            </w:r>
            <w:r w:rsidR="00FE182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այսուհետ՝ </w:t>
            </w:r>
            <w:r w:rsidR="00FE182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ՀԱԳ)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, բենզին և դիզելային վառելանյութ) ավտոլցակայանի տարածքում իրեն պատկանող շինությունների և սարքավորումների միջև նորմերով պահանջվող նվազագույն </w:t>
            </w:r>
            <w:r w:rsidR="00FE182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միջտարածությունները պահպանված 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AC710B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96E30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5144F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68F1B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48B762" w14:textId="79FFA610" w:rsidR="00EF2F39" w:rsidRPr="00EC6E34" w:rsidRDefault="00EF2F39" w:rsidP="00DB21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</w:t>
            </w:r>
            <w:r w:rsidR="00DB21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8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»,</w:t>
            </w:r>
            <w:r w:rsidR="009E0B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հավելված,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գլուխ, 4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կետ 28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AFEA97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C78157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III*</w:t>
            </w:r>
          </w:p>
        </w:tc>
      </w:tr>
      <w:tr w:rsidR="00EF2F39" w:rsidRPr="005752E0" w14:paraId="4990068C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6083DA" w14:textId="6E8C0887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7.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AF27BA" w14:textId="6B8936F3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Գազալցակայանի տարածքով օդային էլեկ</w:t>
            </w:r>
            <w:r w:rsidR="00CE45E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տրահաղորդակցման գծեր անցկացված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93C2C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3BBE2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6BAF68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350E9C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7E4ABE" w14:textId="138740C8" w:rsidR="00EF2F39" w:rsidRPr="00EC6E34" w:rsidRDefault="00CE45E0" w:rsidP="006220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«2»,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հավելված,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կետ </w:t>
            </w:r>
            <w:r w:rsidR="00EF2F39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9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062D38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01A126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0C45B958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7F73C" w14:textId="0D30238C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8.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4927D" w14:textId="66688EFC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Գազալցակայանի տարածքը պաշտպանված է շանթապաշտպանության համակարգով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64892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EE321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3D062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DEC08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34E418" w14:textId="3E7D731E" w:rsidR="00EF2F39" w:rsidRPr="00EC6E34" w:rsidRDefault="00FE1820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«2», 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հավելված,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կետ </w:t>
            </w:r>
            <w:r w:rsidR="00EF2F39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26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0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1F49DC" w14:textId="5D770AAE" w:rsidR="00EF2F39" w:rsidRPr="00EC6E34" w:rsidRDefault="00FE1820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</w:t>
            </w:r>
            <w:r w:rsidR="00EF2F39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6127E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36EE5E7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41D50" w14:textId="0AD0791F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lastRenderedPageBreak/>
              <w:t>9.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576AD" w14:textId="30D49518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Գազի վթարային արտանետման խողովակաշարի նվազագույն բարձրությունը իր տեղակայման հարթակից պակաս չէ 3 մետրից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6CB46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11232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E907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7A1F65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1335A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10.6.8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FDA726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023D16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3A54C25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ABD805" w14:textId="7AC343C5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10.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8B2642" w14:textId="6649453E" w:rsidR="00EF2F39" w:rsidRPr="00AC328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ՀԱԳ լցակայանից մինչև գազալցակայանին չպատկանող շենքերն ու շինությունները նորմերով պահանջվող նվազագույն միջտարածությունները պահպանված 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47A84A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0FF17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ECF6C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584BBC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5E4702" w14:textId="3C5D4241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«2», 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հավելված,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կետ</w:t>
            </w:r>
            <w:r w:rsidR="00FE182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եր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FE182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1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  <w:r w:rsidR="00FE1820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0 և 192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աղյուսակ 7 և 9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D6FE28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E103A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IV*</w:t>
            </w:r>
          </w:p>
        </w:tc>
      </w:tr>
      <w:tr w:rsidR="00EF2F39" w:rsidRPr="005752E0" w14:paraId="6F9E0DF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0DD7F" w14:textId="300BCE89" w:rsidR="00EF2F39" w:rsidRPr="00AC328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11.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2E3311" w14:textId="5CD573E2" w:rsidR="00EF2F39" w:rsidRPr="00AC328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AC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ՀԱԳ լցակայանի տարածքում իրեն պատկանող շինությունների միջև նորմերով պահանջվող նվազագույն միջտարածությունները պահպանված 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69FC8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098981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ECF81F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F7AA7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5230BF" w14:textId="639EA28C" w:rsidR="00EF2F39" w:rsidRPr="00EC6E34" w:rsidRDefault="00EF2F39" w:rsidP="00AC32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«2», 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հավելված,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կետ </w:t>
            </w:r>
            <w:r w:rsidR="00AC3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214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աղյուսակ 10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251A1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6538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V*</w:t>
            </w:r>
          </w:p>
        </w:tc>
      </w:tr>
      <w:tr w:rsidR="00EF2F39" w:rsidRPr="005752E0" w14:paraId="549DBB7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8BC7D4" w14:textId="4FFF1BE2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12.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7DE1EA" w14:textId="32A7723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Տարահանման ճանապարհներին մարդկանց ազատ տարահանմանը խոչընդոտող հարմարանքներ չկան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5095F0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95006B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3DAF7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810A4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72FE8F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41, ենթակետ 2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C8E77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122EE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D4D5E3F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EA25F" w14:textId="08DD9D33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13.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17F693" w14:textId="05413C00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Օբյեկտի ղեկավարի կողմից ընդունված իրավական ակտով սահմանված է ծխելու վայրը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B13A2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D0A7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573E30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F991CD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5B418F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2, կետ 9, ենթակետ 1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EEDDA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27BB68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BB6235" w:rsidRPr="005752E0" w14:paraId="16711843" w14:textId="77777777" w:rsidTr="00A4738F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5DE5B0A" w14:textId="2CB965C4" w:rsidR="00BB6235" w:rsidRPr="005752E0" w:rsidRDefault="00BB6235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E574149" w14:textId="7A1A4CFE" w:rsidR="00BB6235" w:rsidRPr="00EC6E34" w:rsidRDefault="00BB6235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Գազի կուտակիչները տեղադրված են ստորգետնյա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4705F44" w14:textId="77777777" w:rsidR="00BB6235" w:rsidRPr="00EC6E34" w:rsidRDefault="00BB6235" w:rsidP="0094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03940F" w14:textId="77777777" w:rsidR="00BB6235" w:rsidRPr="00EC6E34" w:rsidRDefault="00BB6235" w:rsidP="0094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53F3EA" w14:textId="77777777" w:rsidR="00BB6235" w:rsidRPr="00EC6E34" w:rsidRDefault="00BB6235" w:rsidP="0094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C14A7F" w14:textId="40D2CC0B" w:rsidR="00BB6235" w:rsidRPr="00EC6E34" w:rsidRDefault="00BB6235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53D8F5" w14:textId="1A55CC19" w:rsidR="00BB6235" w:rsidRPr="00EC6E34" w:rsidRDefault="00BB6235" w:rsidP="00DB21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</w:t>
            </w:r>
            <w:r w:rsidR="00DB21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8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»,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հավելված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, գլուխ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4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, կետ 27, ենթակետ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B6FB49" w14:textId="6E9E1C6A" w:rsidR="00BB6235" w:rsidRPr="00EC6E34" w:rsidRDefault="00BB6235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D2CF8D" w14:textId="77777777" w:rsidR="00BB6235" w:rsidRPr="00EC6E34" w:rsidRDefault="00BB6235" w:rsidP="0094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F2F39" w:rsidRPr="005752E0" w14:paraId="7B2BBBB0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C256C14" w14:textId="6C19328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II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2B02943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Էլեկտրասարքավորումներին ներկայացվող հրդեհային անվտանգության պահանջներ</w:t>
            </w:r>
          </w:p>
        </w:tc>
      </w:tr>
      <w:tr w:rsidR="00EF2F39" w:rsidRPr="005752E0" w14:paraId="440B82FA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CC52A9" w14:textId="15D15B9C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4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C03D2" w14:textId="42E278CE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Պայթյունավտանգ գոտիներով սենքերում (գազի վտանգավոր խտության պարագայում) էլեկտրամատակարարման սխեման իրականացված է այնպես, որ տեխնոլոգիական ս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արքավորումները ավտոմատ անջատվեն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7B74BF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3A749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9891D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1FA0AC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63CFD6" w14:textId="509F6C0E" w:rsidR="00EF2F39" w:rsidRPr="00EC6E34" w:rsidRDefault="00EF2F39" w:rsidP="006220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«2»,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հավելված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կետ </w:t>
            </w:r>
            <w:r w:rsidR="000661A2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256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29073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63426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4518E8EF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AC7D53" w14:textId="6C27B2C5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5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5C1FE" w14:textId="52320E9B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Էլեկտրասար</w:t>
            </w:r>
            <w:bookmarkStart w:id="0" w:name="_GoBack"/>
            <w:bookmarkEnd w:id="0"/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քավորումները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մոնտաժվել և շահագործվում են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էլեկտրական սարքավորումների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տեղակայման կանոնների համաձայն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AFEA1D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B54741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B7809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B8A891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C68F74" w14:textId="202B833D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բաժին I,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գլուխ 4,</w:t>
            </w:r>
            <w:r w:rsidR="00232B97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կետ 45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7A1235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19568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1B35BD7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CF0B7" w14:textId="50FDC997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6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9B78CA" w14:textId="1E7CD388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Պայթյունավտանգ գոտիներում տեղադրված էլեկտրասարքավորումները պայթյունաանվտանգ կատարմամբ են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75D532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80A3BA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15D1C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1D12B7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63A708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10.8.9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0BD2B9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FBD8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VI*</w:t>
            </w:r>
          </w:p>
        </w:tc>
      </w:tr>
      <w:tr w:rsidR="00EF2F39" w:rsidRPr="005752E0" w14:paraId="13349C71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B2D353" w14:textId="2966A377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7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20779" w14:textId="72400E98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Բոլոր շինությունների էլեկտրական սարքավորումները համալրված են հողանցման համակարգով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C56B39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F4160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6BC748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8F2F7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1DD77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գլուխ 17, կետ 211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DF624B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1.2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CAB95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385A1E6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62551E" w14:textId="635C28EA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8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685756" w14:textId="7DF67053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Հեղուկացված գազերով կայանքները սնող տրանսֆորմատորային ենթակայանները կառուցված են առանձին կանգնած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EB463F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2CE1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8C46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2CBC1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7F7106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10.8.4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FB8B7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E0D8A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3B819AFD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44E3DBF" w14:textId="1587136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III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8A3B5C7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Ջեռուցման և օդափոխման համակարգերին ներկայացվող հրդեհային անվտանգության պահանջներ</w:t>
            </w:r>
          </w:p>
        </w:tc>
      </w:tr>
      <w:tr w:rsidR="00EF2F39" w:rsidRPr="005752E0" w14:paraId="294F3191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23B3F3" w14:textId="3ED99EAB" w:rsidR="00EF2F39" w:rsidRPr="005752E0" w:rsidRDefault="00A4738F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19</w:t>
            </w:r>
            <w:r w:rsidR="00EF2F39"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B5B86" w14:textId="065B7725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Շինությունների ջեռուցումը իրականացվում է միայն՝ ջրային, շոգե (ցածր ճնշման) կամ օդային ջեռուցման համակարգի միջոցով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B3136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FC033B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149386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6C5225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9846D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10.7.12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E1464C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5295F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A41B8A7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2D5A8C" w14:textId="68F57E5D" w:rsidR="00EF2F39" w:rsidRPr="005752E0" w:rsidRDefault="00EF2F39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lastRenderedPageBreak/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0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F782A8" w14:textId="34750A92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Պայթյունավտանգ շինություններում ջեռուցման էլեկտրական կամ գազի սարքեր չեն օգտագործվում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5C19B0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522051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AECA26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8DDE0F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8CBF83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10.7.14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9BEB2B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99DA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469C4FA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55C639" w14:textId="1AD42CC0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A2443C" w14:textId="5E1A5D2A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Պայթյունավտանգ սենքերը սարքավորված են ներահոս-արտահոս օդափոխությամբ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208F3C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3B7A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4A619C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8F578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1D457C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10.7.15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FF7A7E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0B027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2507C8D0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B6846E" w14:textId="29458420" w:rsidR="00EF2F39" w:rsidRPr="005752E0" w:rsidRDefault="00EF2F39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2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37975" w14:textId="565D8DEB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Օդափոխության համակարգերում կիրառված են պայթյունաանվտանգ կատարմամբ օդափոխիչներ և էլեկտրաշարժիչներ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573CF8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CACA2B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BA7F74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868F2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9EFAA8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10.7.16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02EAB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F2D5FA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76C1030C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FAA1B" w14:textId="43C68AA5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1D9FC9" w14:textId="6A944D12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Արտածման համակարգերից օդի արտանետումը կատարվում է շենքից վեր՝ ոչ պակաս քան 2 մետր բարձրության վրա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878A8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DB4DB0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404C8D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C5A17B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D0A082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10.7.20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AA773D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AD3B19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C142B3C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9EE2CF" w14:textId="4DC07BCF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4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701E5B" w14:textId="147F16A4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Ներածման համակարգերի համար օդի առումը իրականացվում է ավելի բարձր տեղից քան արտածվող օդի արտանետման տեղը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4945E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B754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9EEDC5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149BA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A302BF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10.7.21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AD270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E7ED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259AEC3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CB7AAF" w14:textId="6997A0D6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5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E55E6" w14:textId="177F94E0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Բոլոր օդատարները պատրաստված են չայրվող նյութերից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A25FF4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47CFCF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FC0C92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B04BF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71E6B5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10.7.22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AC86FE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3A4EE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7018E9C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65DFB0" w14:textId="07125B77" w:rsidR="00EF2F39" w:rsidRPr="005752E0" w:rsidRDefault="00EF2F39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6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43429F" w14:textId="5E4BA82C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Պայթյունավտանգ կարգի շինություններում տեղադրված են գազի վտանգավոր կոնցենտրացիայի ազդանշանման սարքեր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FA5E0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6B739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3E534D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0E9CF2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7BFF0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10.7.26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7B33BA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C42BC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273F915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E76EE" w14:textId="7DDF62B9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7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53BF0" w14:textId="09F02F1A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Օդափոխության համակարգի աշխատանքը բլոկավորված է տեխնոլոգիական սարքավորման հետ այնպես, որ բացառվի սարքավորման աշխատանքը անջատված օդափոխության դեպքում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C937DB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0CC4F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5AE75D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6AAD82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8F1C14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10.7.27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3532E2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EDFF9C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2981DFA0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278CBF" w14:textId="61B71957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8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4F475C" w14:textId="643B3E6F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Պայթյունավտանգ կարգի սենքերի բնական օդափոխման ապահովման համար տեղադրված են դեֆլեկտորներ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19BAB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6DC3B7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A2018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ADFFAC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366A37" w14:textId="1B236C0F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«2», 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հավելված,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կետ </w:t>
            </w:r>
            <w:r w:rsidR="00F35BAA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249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9575DB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D71D09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75F69FB4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6CD29D" w14:textId="5E5B0F76" w:rsidR="00EF2F39" w:rsidRPr="005752E0" w:rsidRDefault="00A4738F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29</w:t>
            </w:r>
            <w:r w:rsidR="00EF2F39"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D8DAE7" w14:textId="4FD7193E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Չտաքացվող սենքերում բնական օդափոխությունն իրականացվում է արտաքին պատերի ներքևի մասերում տեղակայված շերտափեղկային ցանցերի միջոցով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2B226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893AAA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C63F3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B33319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BC2D68" w14:textId="2ACA1C81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«2», </w:t>
            </w:r>
            <w:r w:rsidR="006220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հավելված, </w:t>
            </w: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կետ </w:t>
            </w:r>
            <w:r w:rsidR="00F35BAA"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249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26DB21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B14D7D" w14:textId="77777777" w:rsidR="00EF2F39" w:rsidRPr="00EC6E34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0257E1F8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159C0CB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IV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B45DDB9" w14:textId="77777777" w:rsidR="00EF2F39" w:rsidRPr="00EC6E34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EC6E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Հակահրդեհային ջրամատակարարման ցանցեր</w:t>
            </w:r>
          </w:p>
        </w:tc>
      </w:tr>
      <w:tr w:rsidR="00EF2F39" w:rsidRPr="005752E0" w14:paraId="10A0133C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849FD2" w14:textId="003D26B2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0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F3DBA8" w14:textId="6BFD01CE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Արտաքին հրդեհաշիջումն ապահովված է տարողություններից 40 մ-ից ոչ պակաս հեռավորության վրա գտնվող ոչ պակաս 2 հրշեջ հիդրանտների կամ ոչ պակաս 100 մ</w:t>
            </w: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3</w:t>
            </w: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5752E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տարողությամբ</w:t>
            </w: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5752E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հակահրդեհային</w:t>
            </w: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5752E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ջրավազանի</w:t>
            </w: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5752E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միջոցով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3EBED9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2C7D8D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D9414C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AAC77E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B4002B" w14:textId="1D67CE70" w:rsidR="00EF2F39" w:rsidRPr="005752E0" w:rsidRDefault="00EF2F39" w:rsidP="00DB21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5752E0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</w:t>
            </w:r>
            <w:r w:rsidR="00DB21A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8</w:t>
            </w:r>
            <w:r w:rsidRPr="005752E0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», </w:t>
            </w:r>
            <w:r w:rsidR="009E0B5D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հավելված, </w:t>
            </w:r>
            <w:r w:rsidR="00D7401E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գլուխ 6-րդ, </w:t>
            </w:r>
            <w:r w:rsidRPr="005752E0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կետ 3</w:t>
            </w:r>
            <w:r w:rsidR="00F27AD7" w:rsidRPr="005752E0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  <w:r w:rsidR="00A22AC8" w:rsidRPr="005752E0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, ենթակետ 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7751D5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8B148C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17F929C3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0E9D24" w14:textId="7D74E67C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F5EB3" w14:textId="3EE9EE55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Հակահրդեհային ջրամատակարարման աղբյուրներին հրշեջ փրկարարական ուժերի և միջոցների մոտեցումը ստուգվողի կողմից փակված չէ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D0ACBA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7F4225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1978D4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3D52BB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9B911F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«5», կետ 148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B2D26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9FF14E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02A89C4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CC3CAF2" w14:textId="21650FD8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E4D8D18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Հրդեհի ազդանշանման և հրդեհաշիջման համակարգեր</w:t>
            </w:r>
          </w:p>
        </w:tc>
      </w:tr>
      <w:tr w:rsidR="00EF2F39" w:rsidRPr="005752E0" w14:paraId="33B5019C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F3F8F3" w14:textId="1BFA3669" w:rsidR="00EF2F39" w:rsidRPr="005752E0" w:rsidRDefault="00EF2F39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lastRenderedPageBreak/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2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A24676" w14:textId="2F690BF8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Գազալցակայանի տարածքում տեղակայված շինությունները սարքավորված են հրդեհի ազդանշանման ինքնաշխատ համակարգով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7601F3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357C07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E3ED96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1E738C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43BCD2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7, կետ 81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F7A9C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FFA6F6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VII*</w:t>
            </w:r>
          </w:p>
        </w:tc>
      </w:tr>
      <w:tr w:rsidR="00EF2F39" w:rsidRPr="005752E0" w14:paraId="4F114F30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0B9A22" w14:textId="061F8371" w:rsidR="00EF2F39" w:rsidRPr="005752E0" w:rsidRDefault="00EF2F39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3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24E9BC" w14:textId="233B8F01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Հակահրդեհային ինքնաշխատ համակարգերից հրդեհի տագնապի ազդանշանը փոխանցվում է լիազոր մարմնին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27B3E6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2D8042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E27A4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372E1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3AF355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7, կետ 81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95FCA9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0AD81B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5A1406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17B3EF" w14:textId="282F7B32" w:rsidR="00EF2F39" w:rsidRPr="005752E0" w:rsidRDefault="00EF2F39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4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ECD50" w14:textId="0A380C46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F748B5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D2F01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F11EE5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3AEF64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FE8BA5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7, կետեր</w:t>
            </w:r>
          </w:p>
          <w:p w14:paraId="20401B40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81, 100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6225B7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4DB18E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57682F3B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6312CAD" w14:textId="5AD37811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VI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78BC097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Հրդեհաշիջման սկզբնական միջոցներ</w:t>
            </w:r>
          </w:p>
        </w:tc>
      </w:tr>
      <w:tr w:rsidR="00EF2F39" w:rsidRPr="005752E0" w14:paraId="501A21E7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E8C41F" w14:textId="2F575385" w:rsidR="00EF2F39" w:rsidRPr="005752E0" w:rsidRDefault="00A4738F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35</w:t>
            </w:r>
            <w:r w:rsidR="00EF2F39"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B8C35C" w14:textId="7D002929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Օբյեկտն ապահովված է հրդեհաշիջման սկզբնական միջոցներով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2B820E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292090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3071C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C48BFF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3B92C6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VIII, կետ 504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7A874D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578D9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VIII*</w:t>
            </w:r>
          </w:p>
        </w:tc>
      </w:tr>
      <w:tr w:rsidR="00EF2F39" w:rsidRPr="005752E0" w14:paraId="214A57EE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938B8A" w14:textId="4631C2E9" w:rsidR="00EF2F39" w:rsidRPr="005752E0" w:rsidRDefault="00EF2F39" w:rsidP="00BB623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6</w:t>
            </w: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5CE0D5" w14:textId="5EE47242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«Ա», «Բ», «Վ» կարգի շինություններում կրակմարիչները տեղադրված են հրդեհի հնարավոր օջախներից 30 մետրից ոչ ավելի հեռավորության վրա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A31F4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CB5108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F06F42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8F82A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853E24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VIII, կետ 512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ADF7F2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0DC4F8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2326A5A2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C1C066D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VII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A2F4995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Տեխնիկական անվտանգության ապահովում</w:t>
            </w:r>
          </w:p>
        </w:tc>
      </w:tr>
      <w:tr w:rsidR="00EF2F39" w:rsidRPr="005752E0" w14:paraId="4CF03777" w14:textId="77777777" w:rsidTr="00C27BB3">
        <w:trPr>
          <w:trHeight w:val="84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ACFCCA" w14:textId="2A27A95C" w:rsidR="00EF2F39" w:rsidRPr="005752E0" w:rsidRDefault="00BB6235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7</w:t>
            </w:r>
            <w:r w:rsidR="00EF2F39"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6A890E" w14:textId="24C2C3F6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Առկա է արտադրական վտանգավոր օբյեկտը արտադրական վտանգավոր օբյեկտների ռեեստրում գրանցման վկայականը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18B65B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8737C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133F41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6E66F9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712770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«3», հոդված 19, մաս 1 կետ ժդ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2CA62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1ACB26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7D04407C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8C9C8E" w14:textId="126408CA" w:rsidR="00EF2F39" w:rsidRPr="005752E0" w:rsidRDefault="00BB6235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3</w:t>
            </w:r>
            <w:r w:rsid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8</w:t>
            </w:r>
            <w:r w:rsidR="00EF2F39"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5EC987" w14:textId="65631252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Արտադրական վտանգավոր օբյեկտում առկա է տեխնիկական անվտանգության ամենամյա փորձաքննության եզրակացություն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6626FF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F2CE23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DB1C30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D52080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4C97C7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«3», հոդված 11, մաս 6, հոդված 19, մաս 1, կետ ժբ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679FDC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6C8A59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F2F39" w:rsidRPr="005752E0" w14:paraId="67650659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72AD22E" w14:textId="040A6188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VIII</w:t>
            </w:r>
          </w:p>
        </w:tc>
        <w:tc>
          <w:tcPr>
            <w:tcW w:w="15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0CDEF60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Գազալցավորման գործընթաց</w:t>
            </w:r>
          </w:p>
        </w:tc>
      </w:tr>
      <w:tr w:rsidR="00EF2F39" w:rsidRPr="005752E0" w14:paraId="3B37D37F" w14:textId="77777777" w:rsidTr="00EF2F3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B16152" w14:textId="48E50727" w:rsidR="00EF2F39" w:rsidRPr="005752E0" w:rsidRDefault="00A4738F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39</w:t>
            </w:r>
            <w:r w:rsidR="00EF2F39"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EF4A3A" w14:textId="000F48A8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Գազաբալոնների լցավորումն իրականացվում է էլեկտրոնային շտեմարանի տվյալների հետ նույնականացվելուց և նույնականացումից հետո դրական եզրակացություն ստանալուց հետո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FF58D4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FF9AF9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93A1F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76DE2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EF60E7" w14:textId="012B02D2" w:rsidR="00EF2F39" w:rsidRPr="005752E0" w:rsidRDefault="00EF2F39" w:rsidP="00FB41F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</w:t>
            </w:r>
            <w:r w:rsidR="00FB41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</w:t>
            </w: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», հոդված 26.1, մաս 4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6543AD" w14:textId="77777777" w:rsidR="00EF2F39" w:rsidRPr="005752E0" w:rsidRDefault="00EF2F39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221CE" w14:textId="77777777" w:rsidR="00EF2F39" w:rsidRPr="005752E0" w:rsidRDefault="00EF2F39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CA66FE" w:rsidRPr="00940C4A" w14:paraId="7FB93B0B" w14:textId="77777777" w:rsidTr="00A4738F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8890AAD" w14:textId="420AA9DB" w:rsidR="00CA66FE" w:rsidRPr="00A4738F" w:rsidRDefault="00CA66FE" w:rsidP="00A473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4</w:t>
            </w:r>
            <w:r w:rsidR="00A4738F" w:rsidRP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0</w:t>
            </w:r>
            <w:r w:rsidRPr="00A4738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C6B79B3" w14:textId="77777777" w:rsidR="00CA66FE" w:rsidRPr="00A4738F" w:rsidRDefault="00CA66FE" w:rsidP="002C5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A473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289341" w14:textId="77777777" w:rsidR="00CA66FE" w:rsidRPr="00CA66FE" w:rsidRDefault="00CA66FE" w:rsidP="002C5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A60C8A" w14:textId="77777777" w:rsidR="00CA66FE" w:rsidRPr="00CA66FE" w:rsidRDefault="00CA66FE" w:rsidP="002C5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3BE181" w14:textId="77777777" w:rsidR="00CA66FE" w:rsidRPr="00CA66FE" w:rsidRDefault="00CA66FE" w:rsidP="002C5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46BD65" w14:textId="77777777" w:rsidR="00CA66FE" w:rsidRPr="00940C4A" w:rsidRDefault="00CA66FE" w:rsidP="002C5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A66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DCB9FE" w14:textId="2C670DCF" w:rsidR="00CA66FE" w:rsidRPr="00940C4A" w:rsidRDefault="00CA66FE" w:rsidP="002365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A66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</w:t>
            </w:r>
            <w:r w:rsidR="00236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9</w:t>
            </w:r>
            <w:r w:rsidRPr="00CA66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», բաժին I, գլուխ 2, կետ 3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D7F7C6" w14:textId="77777777" w:rsidR="00CA66FE" w:rsidRPr="00940C4A" w:rsidRDefault="00CA66FE" w:rsidP="002C5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A66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49511B" w14:textId="77777777" w:rsidR="00CA66FE" w:rsidRPr="00CA66FE" w:rsidRDefault="00CA66FE" w:rsidP="002C5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489CD243" w14:textId="676E42BE" w:rsidR="0072794F" w:rsidRDefault="0072794F" w:rsidP="00940C4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p w14:paraId="6D0F18F6" w14:textId="0C036644" w:rsidR="00940C4A" w:rsidRPr="005752E0" w:rsidRDefault="0072794F" w:rsidP="00940C4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br w:type="column"/>
      </w:r>
    </w:p>
    <w:p w14:paraId="0E5E4B00" w14:textId="0E3C1036" w:rsidR="00561FC9" w:rsidRPr="005752E0" w:rsidRDefault="00561FC9" w:rsidP="00940C4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752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3. ԾԱՆՈԹԱԳՐՈՒԹՅՈՒՆՆԵՐ</w:t>
      </w:r>
    </w:p>
    <w:p w14:paraId="314692B4" w14:textId="77777777" w:rsidR="00561FC9" w:rsidRPr="005752E0" w:rsidRDefault="00561FC9" w:rsidP="00940C4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4C064F89" w14:textId="77777777" w:rsidR="00B42358" w:rsidRPr="005752E0" w:rsidRDefault="00B42358" w:rsidP="00940C4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29262685" w14:textId="0C043BD7" w:rsidR="00B42358" w:rsidRPr="005752E0" w:rsidRDefault="00561FC9" w:rsidP="00940C4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Նախավերջին սյունակում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B42358"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1 - փաստաթղթային ստուգում</w:t>
      </w:r>
    </w:p>
    <w:p w14:paraId="37A07770" w14:textId="7977001D" w:rsidR="00B42358" w:rsidRDefault="00561FC9" w:rsidP="00940C4A">
      <w:pPr>
        <w:shd w:val="clear" w:color="auto" w:fill="FFFFFF"/>
        <w:spacing w:after="0" w:line="240" w:lineRule="auto"/>
        <w:ind w:left="2160" w:firstLine="720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ab/>
      </w:r>
      <w:r w:rsidRPr="005752E0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ab/>
      </w:r>
      <w:r w:rsidR="00B42358"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2 - </w:t>
      </w:r>
      <w:r w:rsidR="00B42358"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ակնադիտական</w:t>
      </w:r>
      <w:r w:rsidR="00B42358"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42358"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ստուգում</w:t>
      </w:r>
    </w:p>
    <w:p w14:paraId="654C4854" w14:textId="77777777" w:rsidR="0072794F" w:rsidRPr="005752E0" w:rsidRDefault="0072794F" w:rsidP="00940C4A">
      <w:pPr>
        <w:shd w:val="clear" w:color="auto" w:fill="FFFFFF"/>
        <w:spacing w:after="0" w:line="240" w:lineRule="auto"/>
        <w:ind w:left="2160" w:firstLine="720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</w:p>
    <w:p w14:paraId="2212C33B" w14:textId="773D89BA" w:rsidR="00B42358" w:rsidRPr="005752E0" w:rsidRDefault="00B42358" w:rsidP="00940C4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tbl>
      <w:tblPr>
        <w:tblW w:w="101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976"/>
        <w:gridCol w:w="219"/>
        <w:gridCol w:w="219"/>
        <w:gridCol w:w="219"/>
      </w:tblGrid>
      <w:tr w:rsidR="00B42358" w:rsidRPr="005752E0" w14:paraId="3D57E437" w14:textId="77777777" w:rsidTr="00561FC9">
        <w:trPr>
          <w:trHeight w:val="752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8631C" w14:textId="77777777" w:rsidR="00B42358" w:rsidRPr="005752E0" w:rsidRDefault="00B42358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8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EF73F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«Այո»-այո, առկա է, համապատասխանում է, բավարարում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01011" w14:textId="77777777" w:rsidR="00B42358" w:rsidRPr="005752E0" w:rsidRDefault="00B42358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53066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E72D3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B42358" w:rsidRPr="005752E0" w14:paraId="33C1CA1B" w14:textId="77777777" w:rsidTr="00561FC9">
        <w:trPr>
          <w:trHeight w:val="673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AEA78" w14:textId="77777777" w:rsidR="00B42358" w:rsidRPr="005752E0" w:rsidRDefault="00B42358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8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1EB4A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«Ոչ»-ոչ, առկա չէ, չի համապատասխանում, չի բավարարում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C4CBA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8430E" w14:textId="77777777" w:rsidR="00B42358" w:rsidRPr="005752E0" w:rsidRDefault="00B42358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12E81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B42358" w:rsidRPr="005752E0" w14:paraId="575226FE" w14:textId="77777777" w:rsidTr="000411F9">
        <w:trPr>
          <w:trHeight w:val="437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32CFA" w14:textId="77777777" w:rsidR="00B42358" w:rsidRPr="005752E0" w:rsidRDefault="00B42358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8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12B04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«Չ/պ»-չի պահանջվում, չի 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2C1B23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9C9A9" w14:textId="77777777" w:rsidR="00B42358" w:rsidRPr="005752E0" w:rsidRDefault="00B42358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A17DB" w14:textId="77777777" w:rsidR="00B42358" w:rsidRPr="005752E0" w:rsidRDefault="00B42358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</w:t>
            </w:r>
          </w:p>
        </w:tc>
      </w:tr>
    </w:tbl>
    <w:p w14:paraId="7C207CA5" w14:textId="49618EF5" w:rsidR="00B42358" w:rsidRPr="005752E0" w:rsidRDefault="00B42358" w:rsidP="00940C4A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</w:p>
    <w:p w14:paraId="7D7CFDD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I*- Ավտոգազալցավորման ճնշակայանից (ԱԳԼՃԿ, ճնշակ, կուտակիչ, լցարկիչ) մինչև իրեն չպատկանող շինությունները նվազագույն միջտարածությունները ոչ պակաս՝</w:t>
      </w:r>
    </w:p>
    <w:p w14:paraId="3F228CF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 բնակելի և հասարակական շենքեր՝ 50 մ.</w:t>
      </w:r>
    </w:p>
    <w:p w14:paraId="2B86258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 մշակութային կազմակերպություններ, մանկական և բուժհիմնարկներ, ուսումնական հաստատություններ՝ 75 մ.</w:t>
      </w:r>
    </w:p>
    <w:p w14:paraId="5459E74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3) արտադրական շենքեր՝ 50 մ, նշված հեռավորությունը կարող է նվազեցվել մինչև 30 մ՝ պայմանով, որ պաշտպանվող օբյեկտն ավտոգազալցակայանի ուղղությամբ ունենա հակահրդեհային խուլ պատ կամ կառուցված պատնեշներ, որոնք կբացառեն գազի շիթի և բեկորների արտանետումը հորիզոնական ուղղությամբ դեպի պաշտպանվող օբյեկտ.</w:t>
      </w:r>
    </w:p>
    <w:p w14:paraId="1809B28F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4) հրդեհապայթյունավտանգ, քիմիական և ռադիոակտիվ վտանգավոր նյութեր պարունակող շենքեր և տեխնոլոգիական սարքավորումներ՝ 75 մ.</w:t>
      </w:r>
    </w:p>
    <w:p w14:paraId="4713DAC9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5) ընդհանուր ցանցի երկաթուղիներ (լիրքի ստորոտից)՝ 50 մ.</w:t>
      </w:r>
    </w:p>
    <w:p w14:paraId="5FBD2BC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6) մերձատար երկաթուղիներ՝ 30 մ.</w:t>
      </w:r>
    </w:p>
    <w:p w14:paraId="77448A0A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7) ավտոմոբիլային ճանապարհների երթևեկելի մասից հաշված ապահովել ՀՀՇՆ 32-01-2022 «Ավտոմոբիլային ճանապարհներ» շինարարական նորմերի 72-րդ կետով սահմանված պահանջները.</w:t>
      </w:r>
    </w:p>
    <w:p w14:paraId="1B70964C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8) ավտոգազալցակայանից մինչև այն վայրերը, որտեղ միաժամանակ կարող են գտնվել 800 մարդուց ավելի (մարզադաշտերը, շուկաներ, զբոսայգիներ և այլն)՝ սույն կետի 1-ին և 2-րդ ենթակետերում նշված հեռավորությունները պետք է լինեն առնվազն 2 անգամ ավելի։</w:t>
      </w:r>
    </w:p>
    <w:p w14:paraId="4942B468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II*- ԱԳԼՃԿ-ի տարածքում իրեն պատկանող շինությունների և սարքավորումների միջև նվազագույն միջտարածությունները ոչ պակաս՝</w:t>
      </w:r>
    </w:p>
    <w:p w14:paraId="1F0FC89C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 գազի կուտակիչներից մինչև՝</w:t>
      </w:r>
    </w:p>
    <w:p w14:paraId="3B8FBF7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ա. ճնշակայանք՝ ճնշակայանքի բարձրությունից առնվազն 1,5 մ և ավելի,</w:t>
      </w:r>
    </w:p>
    <w:p w14:paraId="14B049CA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բ. լցավորման բաշխիչ աշտարակներ՝ 15 մ,</w:t>
      </w:r>
    </w:p>
    <w:p w14:paraId="4A0B87E6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գ. ավտոտեխսպասարկման շենքեր, ավտոլվացման կետեր, կաթսայատուն, պահեստներ՝ 30 մ,</w:t>
      </w:r>
    </w:p>
    <w:p w14:paraId="3769614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դ. տարածքի ցանկապատ՝ 5 մ,</w:t>
      </w:r>
    </w:p>
    <w:p w14:paraId="60C537F5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ե. էլեկտրական էներգիայի հաղորդաբաշխման էլեկտրական հոսանքի օդային գծեր՝ օդային գծերի հենասյան բարձրության մեկուկեսապատիկից ոչ պակաս կամ տեղադրվեն օդային գծերի պաշտպանական գոտիների սահմաններից դուրս.</w:t>
      </w:r>
    </w:p>
    <w:p w14:paraId="09008C1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 ճնշակայանքից մինչև՝</w:t>
      </w:r>
    </w:p>
    <w:p w14:paraId="750A4EC0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ա. լցավորման բաշխիչ աշտարակներ՝ 6 մ,</w:t>
      </w:r>
    </w:p>
    <w:p w14:paraId="277C0F2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բ. ավտոտեխսպասարկման շենքեր, ավտոլվացման կետեր, կաթսայատուն, պահեստներ՝ 25 մ.</w:t>
      </w:r>
    </w:p>
    <w:p w14:paraId="5D5DA76D" w14:textId="62683F8A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3) լցավորման բաշխիչ աշտարակներից մինչև՝ ավտոտեխսպասարկման շենքեր, ավտոլվացման կետեր, կաթսայատուն, պահեստներ՝ 20մ.</w:t>
      </w:r>
    </w:p>
    <w:p w14:paraId="6CECE825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4) սպասասրահից, սննդի կետից և սանիտարական հանգույցից մինչև`</w:t>
      </w:r>
    </w:p>
    <w:p w14:paraId="5792D4B1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ա. լցավորման բաշխիչ աշտարակներ՝ 20 մ,</w:t>
      </w:r>
    </w:p>
    <w:p w14:paraId="36F670E1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բ. ճնշակայանք՝ 25 մ,</w:t>
      </w:r>
    </w:p>
    <w:p w14:paraId="275534C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գ. գազի կուտակիչներ՝ 35 մ.</w:t>
      </w:r>
    </w:p>
    <w:p w14:paraId="0AD6128E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5) օպերատորական շինությունից մինչև գազալցակայանին պատկանող շինություններ և տեխնոլոգիական սարքավորումներ՝ 9 մ.</w:t>
      </w:r>
    </w:p>
    <w:p w14:paraId="519292C6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6) գազի կուտակիչները պետք է տեղադրել ստորգետնյա.</w:t>
      </w:r>
    </w:p>
    <w:p w14:paraId="7F1590D0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7) լցավորման կղզյակները պետք է իրարից բաժանել պաշտպանական էկրանով՝ բետոնե պատով.</w:t>
      </w:r>
    </w:p>
    <w:p w14:paraId="7961886D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8) լցավորման մեկ կղզյակում միաժամանակ պետք է լցավորել ոչ ավելի, քան մեկ ավտոմեքենա։</w:t>
      </w:r>
    </w:p>
    <w:p w14:paraId="2DBBAA05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III*- Համատեղված (սեղմված բնական գազ, ՀԱԳ, բենզին և դիզելային վառելանյութ) ավտոլցակայանի տարածքում իրեն պատկանող շինությունների և սարքավորումների միջև նվազագույն միջտարածությունները ոչ պակաս՝</w:t>
      </w:r>
    </w:p>
    <w:p w14:paraId="1376555D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 օպերատորական շինությունից մինչև գազալցակայանին պատկանող շինություններ և տեխնոլոգիական սարքավորումներ՝ 9 մ.</w:t>
      </w:r>
    </w:p>
    <w:p w14:paraId="3DB59891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2) սպասասրահից, սննդի կետից և սանիտարական հանգույցից մինչև`</w:t>
      </w:r>
    </w:p>
    <w:p w14:paraId="7AAACCF6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ա. ՀԱԳ լցավորման բաշխիչ աշտարակներ՝ 15 մ,</w:t>
      </w:r>
    </w:p>
    <w:p w14:paraId="0585F4DA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բ. ՀԱԳ գազամբարներ՝ 20 մ.</w:t>
      </w:r>
    </w:p>
    <w:p w14:paraId="7F0F0FDB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3) ՀԱԳ լցավորման բաշխիչ աշտարակներից և ՀԱԳ գազամբարներից մինչև ավտոտեխսպասարկման շենքեր և ավտոլվացման կետեր՝ 20 մ.</w:t>
      </w:r>
    </w:p>
    <w:p w14:paraId="7FE03B6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4) ՀԱԳ լցավորման բաշխիչ աշտարակներից մինչև սեղմված բնական գազի և բենզինի լցավորման բաշխիչ աշտարակներ՝ 4 մ.</w:t>
      </w:r>
    </w:p>
    <w:p w14:paraId="58536ED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5) սեղմված բնական գազի լցավորման բաշխիչ աշտարակներից մինչև բենզինի լցավորման բաշխիչ աշտարակներ՝ 8 մ.</w:t>
      </w:r>
    </w:p>
    <w:p w14:paraId="13CF8C77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6) ՀԱԳ ստորգետնյա գազամբարներից և հեղուկ վառելանյութի ստորգետնյա տարողություններից մինչև ավտոգազալցակայանի կուտակիչներ՝ 10 մ.</w:t>
      </w:r>
    </w:p>
    <w:p w14:paraId="1C4C75B8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7) ՀԱԳ ստորգետնյա գազամբարների և հեղուկ վառելանյութի ստորգետնյա տարողությունների միջև հեռավորությունը պետք է լինի՝</w:t>
      </w:r>
    </w:p>
    <w:p w14:paraId="3C4CC81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ա. վերգետնյա գազամբարների և վերգետնյա տարողությունների միջև՝ մոտակա ամենամեծ տարողության տրամագծից ոչ պակաս, բայց առնվազն 2 մ,</w:t>
      </w:r>
    </w:p>
    <w:p w14:paraId="68A4252A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բ. ստորգետնյա գազամբարների և ստորգետնյա տարողությունների միջև մոտակա ամենամեծ տարողության տրամագծի կեսից ոչ պակաս, բայց առնվազն 1 մ։</w:t>
      </w:r>
    </w:p>
    <w:p w14:paraId="55C54D09" w14:textId="45FCC27C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hAnsi="GHEA Grapalat"/>
          <w:sz w:val="24"/>
          <w:szCs w:val="24"/>
          <w:lang w:val="hy-AM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5752E0">
        <w:rPr>
          <w:rFonts w:ascii="GHEA Grapalat" w:hAnsi="GHEA Grapalat"/>
          <w:sz w:val="24"/>
          <w:szCs w:val="24"/>
          <w:lang w:val="hy-AM"/>
        </w:rPr>
        <w:t xml:space="preserve">IV*- </w:t>
      </w:r>
      <w:r w:rsidRPr="005752E0">
        <w:rPr>
          <w:rFonts w:ascii="GHEA Grapalat" w:hAnsi="GHEA Grapalat"/>
          <w:b/>
          <w:sz w:val="24"/>
          <w:szCs w:val="24"/>
          <w:lang w:val="hy-AM"/>
        </w:rPr>
        <w:t>ՀԱԳ գազամբարներից մինչև գազալցակայանին չպատկանող շենքերն ու շինությունները նորմերով պահանջվող նվազագույն միջտարածությունները պակաս չեն քան.</w:t>
      </w:r>
    </w:p>
    <w:p w14:paraId="0D2925F8" w14:textId="77777777" w:rsidR="00830AEE" w:rsidRPr="005752E0" w:rsidRDefault="00830AEE" w:rsidP="00940C4A">
      <w:pPr>
        <w:pStyle w:val="ListParagraph"/>
        <w:spacing w:after="0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752E0">
        <w:rPr>
          <w:rFonts w:ascii="GHEA Grapalat" w:hAnsi="GHEA Grapalat"/>
          <w:sz w:val="24"/>
          <w:szCs w:val="24"/>
          <w:lang w:val="hy-AM"/>
        </w:rPr>
        <w:t>ա) Վերգետնյա մինչև 20խմ և ստորգետնյա մինչև 50խմ տարողությամբ գազամբարների դեպքում</w:t>
      </w:r>
    </w:p>
    <w:p w14:paraId="1AFF9BAF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"/>
        <w:gridCol w:w="5051"/>
        <w:gridCol w:w="690"/>
        <w:gridCol w:w="351"/>
        <w:gridCol w:w="351"/>
        <w:gridCol w:w="690"/>
        <w:gridCol w:w="351"/>
        <w:gridCol w:w="362"/>
        <w:gridCol w:w="5877"/>
      </w:tblGrid>
      <w:tr w:rsidR="00830AEE" w:rsidRPr="005752E0" w14:paraId="257EEF06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0453F3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2794F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158724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Շենքեր, կառուցվածքներ և հաղորդակցուղիներ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EE3F33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Հեռավորությունը գազամբարներից լուսանցով, մ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FB808A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Հեռավորությունը գոլորշիացման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br/>
              <w:t>կամ խմբային բալոնային կայանքից լուսանցով, մ</w:t>
            </w:r>
          </w:p>
        </w:tc>
      </w:tr>
      <w:tr w:rsidR="00830AEE" w:rsidRPr="005752E0" w14:paraId="705A9604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A47833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A3E6C9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D997F1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Վերգետնյա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A6DA3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Ստորգետնյա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0D0A8D" w14:textId="77777777" w:rsidR="00830AEE" w:rsidRPr="005752E0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30AEE" w:rsidRPr="005752E0" w14:paraId="27F04B5B" w14:textId="77777777" w:rsidTr="00830AEE">
        <w:trPr>
          <w:tblCellSpacing w:w="0" w:type="dxa"/>
          <w:jc w:val="center"/>
        </w:trPr>
        <w:tc>
          <w:tcPr>
            <w:tcW w:w="6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3A0CA4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03CCB6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D159DA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Կայանքի գազամբարների ընդհանուր տարողության դեպքում, խմ</w:t>
            </w:r>
          </w:p>
        </w:tc>
        <w:tc>
          <w:tcPr>
            <w:tcW w:w="61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70E43A" w14:textId="77777777" w:rsidR="00830AEE" w:rsidRPr="005752E0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30AEE" w:rsidRPr="005752E0" w14:paraId="5A4FA4CC" w14:textId="77777777" w:rsidTr="00830AEE">
        <w:trPr>
          <w:tblCellSpacing w:w="0" w:type="dxa"/>
          <w:jc w:val="center"/>
        </w:trPr>
        <w:tc>
          <w:tcPr>
            <w:tcW w:w="6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87A412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AE215B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42593B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Մինչև</w:t>
            </w: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br/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65F69D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5-10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B2B822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10-20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4EB4AF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Մինչև</w:t>
            </w: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br/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769098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10-20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95C3BA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20-50</w:t>
            </w:r>
          </w:p>
        </w:tc>
        <w:tc>
          <w:tcPr>
            <w:tcW w:w="61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828C5C" w14:textId="77777777" w:rsidR="00830AEE" w:rsidRPr="005752E0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830AEE" w:rsidRPr="005752E0" w14:paraId="180B035F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721E38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FE2AB5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Հասարակական շենքեր և կառուցվածքներ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B9057F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14A544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14F5AA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212F51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213398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C52583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3CDD84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25</w:t>
            </w:r>
          </w:p>
        </w:tc>
      </w:tr>
      <w:tr w:rsidR="00830AEE" w:rsidRPr="005752E0" w14:paraId="1936A115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D151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6E5145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Բազմաբնակարան և անհատական բնակելի և առանձնատներ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30961E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FBAC67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11CB66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B4FC1F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38F2AC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C2A046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8B9DEF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12</w:t>
            </w:r>
          </w:p>
        </w:tc>
      </w:tr>
      <w:tr w:rsidR="00830AEE" w:rsidRPr="005752E0" w14:paraId="223562F3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E728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0B8A78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Մանկական և սպորտային հրապարակներ,ավտոտնակներ,(գազամբարային կայանքի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72794F">
              <w:rPr>
                <w:rFonts w:ascii="GHEA Grapalat" w:eastAsia="Times New Roman" w:hAnsi="GHEA Grapalat" w:cs="Times New Roman"/>
                <w:color w:val="000000"/>
              </w:rPr>
              <w:t>ցանկապատից)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CBDBA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B5BEFB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6C50AB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5F6D6A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F54551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70E4AD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01C027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</w:tr>
      <w:tr w:rsidR="00830AEE" w:rsidRPr="005752E0" w14:paraId="77A6116B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1C264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2B666C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Արտադրական շենքեր (արդյունաբերական, գյուղատնտեսական կազմակերպությունների) և արտադրական բնույթի կենցաղային սպասարկման կազմակերպություններ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050CE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CC1729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A170A9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6BEB66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326008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9ABA51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15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EAA418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12</w:t>
            </w:r>
          </w:p>
        </w:tc>
      </w:tr>
      <w:tr w:rsidR="00830AEE" w:rsidRPr="005752E0" w14:paraId="6879887C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F73ADF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9A405E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Կոյուղի, ջերմային ցանցեր (ստորգետնյա)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A461AA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4398FD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5100C5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975DC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F4AD4C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A923F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3.5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D4742B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3.5</w:t>
            </w:r>
          </w:p>
        </w:tc>
      </w:tr>
      <w:tr w:rsidR="00830AEE" w:rsidRPr="005752E0" w14:paraId="70B36744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75E859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5F5601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Վերգետնյա կառուցվածքներ և հաղորդակցուղիներ (էստակադա, ջերմագիծ) գազամբարներին չվերաբերող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733CA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E9C548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42181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A25E3B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05C24A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FB8E4F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F6F73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</w:tr>
      <w:tr w:rsidR="00830AEE" w:rsidRPr="005752E0" w14:paraId="30BAEB88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8D8966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DCE4E6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Ջրատար և այլ անկանալային հաղորդակցուղիներ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46130A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55250D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7B22F7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F91CE6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D65BC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AB76D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ABD944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2</w:t>
            </w:r>
          </w:p>
        </w:tc>
      </w:tr>
      <w:tr w:rsidR="00830AEE" w:rsidRPr="005752E0" w14:paraId="605E1B70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EA947B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4EDE83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Ստորգետնյա հաղորդակցուղիների դիտահորեր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BB51C3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3C5737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EACDB8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E2E5AF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923C3E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1E1646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497019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</w:tr>
      <w:tr w:rsidR="00830AEE" w:rsidRPr="005752E0" w14:paraId="6FE72CE7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4F85E9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D0F68A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Ընդհանուր ցանցի երկաթուղիներ (մինչև լիցքի ստորոտը կամ գազամբարի կողմից փորվածքի եզերքը)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8EDD2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C62264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222348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B04989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01F87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A4E19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6E3B57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</w:tr>
      <w:tr w:rsidR="00830AEE" w:rsidRPr="005752E0" w14:paraId="28560751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B291E2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93373B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Արդյունաբերական կազմակերպությունների մերձատար երկաթուղիներ (մինչև ուղու առանցքը), IA, IB, IC և II-III կարգի ավտոմոբիլային ճանապարհներ (մինչև երթևեկելի մասի եզրը)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BAD21D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1B69CB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B6609F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A57F5D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13F73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FED590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53C916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</w:tr>
      <w:tr w:rsidR="00830AEE" w:rsidRPr="005752E0" w14:paraId="4F083E4A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637C5B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65EF1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IV կարգի ավտոմոբիլային ճանապարհներ (մինչև երթևեկելի մասի եզրը)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94F9A7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3A34B1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04268C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477DD6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B33E54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6AF037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8E1D57" w14:textId="77777777" w:rsidR="00830AEE" w:rsidRPr="005752E0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</w:rPr>
              <w:t>5</w:t>
            </w:r>
          </w:p>
        </w:tc>
      </w:tr>
      <w:tr w:rsidR="00830AEE" w:rsidRPr="005752E0" w14:paraId="0E107A78" w14:textId="77777777" w:rsidTr="00830AEE">
        <w:trPr>
          <w:tblCellSpacing w:w="0" w:type="dxa"/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4A72C1" w14:textId="77777777" w:rsidR="00830AEE" w:rsidRPr="0072794F" w:rsidRDefault="00830AEE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210FBB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ԷՀԳ, ՏԵ, ԲԵ</w:t>
            </w:r>
          </w:p>
        </w:tc>
        <w:tc>
          <w:tcPr>
            <w:tcW w:w="881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656CEC" w14:textId="77777777" w:rsidR="00830AEE" w:rsidRPr="0072794F" w:rsidRDefault="00830AEE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</w:rPr>
              <w:t>համաձայն ՀՀ կառավարության 2023թվականի ապրիլի 21-ի «Էլեկտրատեղակայանքների սարքվածքի կանոնները հաստատելու մասին» N 592-Ն որոշման պահանջների:</w:t>
            </w:r>
          </w:p>
        </w:tc>
      </w:tr>
    </w:tbl>
    <w:p w14:paraId="2937142E" w14:textId="77777777" w:rsidR="00830AEE" w:rsidRPr="005752E0" w:rsidRDefault="00830AEE" w:rsidP="00940C4A">
      <w:pPr>
        <w:pStyle w:val="ListParagraph"/>
        <w:spacing w:after="0"/>
        <w:ind w:left="360"/>
        <w:jc w:val="both"/>
        <w:rPr>
          <w:rFonts w:ascii="GHEA Grapalat" w:hAnsi="GHEA Grapalat"/>
          <w:sz w:val="24"/>
          <w:szCs w:val="24"/>
        </w:rPr>
      </w:pPr>
    </w:p>
    <w:p w14:paraId="410DE03C" w14:textId="77777777" w:rsidR="00830AEE" w:rsidRPr="005752E0" w:rsidRDefault="00830AEE" w:rsidP="00940C4A">
      <w:pPr>
        <w:pStyle w:val="ListParagraph"/>
        <w:spacing w:after="0"/>
        <w:ind w:left="-426" w:firstLine="1146"/>
        <w:jc w:val="both"/>
        <w:rPr>
          <w:rFonts w:ascii="GHEA Grapalat" w:hAnsi="GHEA Grapalat"/>
          <w:sz w:val="24"/>
          <w:szCs w:val="24"/>
        </w:rPr>
      </w:pPr>
      <w:r w:rsidRPr="005752E0">
        <w:rPr>
          <w:rFonts w:ascii="GHEA Grapalat" w:hAnsi="GHEA Grapalat"/>
          <w:sz w:val="24"/>
          <w:szCs w:val="24"/>
        </w:rPr>
        <w:t>բ) Վերգետնյա և ստորգետնյա մինչև 8000խմ տարողությամբ գազամբարների դեպքում</w:t>
      </w:r>
    </w:p>
    <w:p w14:paraId="79D40903" w14:textId="77777777" w:rsidR="00940C4A" w:rsidRPr="005752E0" w:rsidRDefault="00940C4A" w:rsidP="00940C4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lang w:val="en-GB" w:eastAsia="en-GB"/>
        </w:rPr>
        <w:t> 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4343"/>
        <w:gridCol w:w="857"/>
        <w:gridCol w:w="730"/>
        <w:gridCol w:w="730"/>
        <w:gridCol w:w="429"/>
        <w:gridCol w:w="634"/>
        <w:gridCol w:w="680"/>
        <w:gridCol w:w="680"/>
        <w:gridCol w:w="732"/>
        <w:gridCol w:w="732"/>
        <w:gridCol w:w="1075"/>
        <w:gridCol w:w="758"/>
        <w:gridCol w:w="1265"/>
      </w:tblGrid>
      <w:tr w:rsidR="00940C4A" w:rsidRPr="005752E0" w14:paraId="70BBC972" w14:textId="77777777" w:rsidTr="00940C4A">
        <w:trPr>
          <w:tblCellSpacing w:w="0" w:type="dxa"/>
          <w:jc w:val="center"/>
        </w:trPr>
        <w:tc>
          <w:tcPr>
            <w:tcW w:w="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AB1C6" w14:textId="77777777" w:rsidR="00940C4A" w:rsidRPr="0072794F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հ/հ ը/կ</w:t>
            </w:r>
          </w:p>
        </w:tc>
        <w:tc>
          <w:tcPr>
            <w:tcW w:w="43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2D22B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Շենքեր, սենքեր և հաղորդա-կցուղիներ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B5A24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Լուսանցային հեռավորությունը ՀԱԳ գազամբարներից, 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F2B6D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Հեռավո-րությունը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 xml:space="preserve">ՀԱԳ 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lastRenderedPageBreak/>
              <w:t>օգտա-գործող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սենքե-րից,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կայան-ներից,մ</w:t>
            </w:r>
          </w:p>
        </w:tc>
        <w:tc>
          <w:tcPr>
            <w:tcW w:w="20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D1BFE7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lastRenderedPageBreak/>
              <w:t>Հեռավորությունը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լիցքավորված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բալոնների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lastRenderedPageBreak/>
              <w:t>պահեստից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ընդհանուր տարողությամբ,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խմ</w:t>
            </w:r>
          </w:p>
        </w:tc>
      </w:tr>
      <w:tr w:rsidR="00940C4A" w:rsidRPr="005752E0" w14:paraId="18BD0E5C" w14:textId="77777777" w:rsidTr="00940C4A">
        <w:trPr>
          <w:tblCellSpacing w:w="0" w:type="dxa"/>
          <w:jc w:val="center"/>
        </w:trPr>
        <w:tc>
          <w:tcPr>
            <w:tcW w:w="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2C1405" w14:textId="77777777" w:rsidR="00940C4A" w:rsidRPr="0072794F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43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08FC88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CC927F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Վերգետնյա գազամբարներ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1CE89B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Ստորգետնյա գազամբարներ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144D50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E6C916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</w:tr>
      <w:tr w:rsidR="00940C4A" w:rsidRPr="005752E0" w14:paraId="12F7EC3A" w14:textId="77777777" w:rsidTr="00940C4A">
        <w:trPr>
          <w:tblCellSpacing w:w="0" w:type="dxa"/>
          <w:jc w:val="center"/>
        </w:trPr>
        <w:tc>
          <w:tcPr>
            <w:tcW w:w="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CB032" w14:textId="77777777" w:rsidR="00940C4A" w:rsidRPr="0072794F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43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6040A9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9D6CB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Ընդհանուր տարողության դեպքում, խմ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60495F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BB7D2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</w:tr>
      <w:tr w:rsidR="00940C4A" w:rsidRPr="005752E0" w14:paraId="284DFCDF" w14:textId="77777777" w:rsidTr="00940C4A">
        <w:trPr>
          <w:tblCellSpacing w:w="0" w:type="dxa"/>
          <w:jc w:val="center"/>
        </w:trPr>
        <w:tc>
          <w:tcPr>
            <w:tcW w:w="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2E26FD" w14:textId="77777777" w:rsidR="00940C4A" w:rsidRPr="0072794F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43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9AA169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2F096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20-ից ավել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50 ներառ.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82FC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բարձր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50-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9D8EBB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բարձր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50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500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796091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բարձր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200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8000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7A8333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բարձր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50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082447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բարձր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50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648F16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բարձր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200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8000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D209EC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36EC9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</w:tr>
      <w:tr w:rsidR="00940C4A" w:rsidRPr="005752E0" w14:paraId="4EC2FE6D" w14:textId="77777777" w:rsidTr="00940C4A">
        <w:trPr>
          <w:tblCellSpacing w:w="0" w:type="dxa"/>
          <w:jc w:val="center"/>
        </w:trPr>
        <w:tc>
          <w:tcPr>
            <w:tcW w:w="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EAC78F" w14:textId="77777777" w:rsidR="00940C4A" w:rsidRPr="0072794F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43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F69CE8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EE2F98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Մեկ գազամբար, առավելագույն տարողությունը, խմ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A4C6B7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6834EC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</w:tr>
      <w:tr w:rsidR="00940C4A" w:rsidRPr="005752E0" w14:paraId="3378BEF3" w14:textId="77777777" w:rsidTr="00940C4A">
        <w:trPr>
          <w:tblCellSpacing w:w="0" w:type="dxa"/>
          <w:jc w:val="center"/>
        </w:trPr>
        <w:tc>
          <w:tcPr>
            <w:tcW w:w="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A77A62" w14:textId="77777777" w:rsidR="00940C4A" w:rsidRPr="0072794F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43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ED2D4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ABE98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պակաս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EB42B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C2C57E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1F2D84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220A60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մեծ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100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F4F484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555E8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17E3D1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8B980D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մեծ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100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600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54FD5F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8E667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մինչև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20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BBC6E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բարձր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20</w:t>
            </w:r>
          </w:p>
        </w:tc>
      </w:tr>
      <w:tr w:rsidR="00940C4A" w:rsidRPr="005752E0" w14:paraId="3B6233CB" w14:textId="77777777" w:rsidTr="00940C4A">
        <w:trPr>
          <w:tblCellSpacing w:w="0" w:type="dxa"/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234D6" w14:textId="77777777" w:rsidR="00940C4A" w:rsidRPr="0072794F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1.</w:t>
            </w:r>
          </w:p>
        </w:tc>
        <w:tc>
          <w:tcPr>
            <w:tcW w:w="4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1D74D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Բնակելի, հասարակական, վարչական, կենցաղային, արտադրական շենքեր, ավտոտնակներ և բաց կանգառներ*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DD6B7C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70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1249A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80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/50/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95F666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150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/100/**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A615A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157950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DBADB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/25/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3C2B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Calibri" w:eastAsia="Times New Roman" w:hAnsi="Calibri" w:cs="Calibri"/>
                <w:color w:val="000000"/>
                <w:lang w:val="en-GB" w:eastAsia="en-GB"/>
              </w:rPr>
              <w:t> 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75</w:t>
            </w:r>
          </w:p>
          <w:p w14:paraId="28717E4F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/55/**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076D66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FCAD96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9C0A92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4E238E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(20)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6F859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t>100</w:t>
            </w:r>
            <w:r w:rsidRPr="005752E0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en-GB"/>
              </w:rPr>
              <w:br/>
              <w:t>(30)</w:t>
            </w:r>
          </w:p>
        </w:tc>
      </w:tr>
      <w:tr w:rsidR="00940C4A" w:rsidRPr="005752E0" w14:paraId="22861478" w14:textId="77777777" w:rsidTr="00940C4A">
        <w:trPr>
          <w:tblCellSpacing w:w="0" w:type="dxa"/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69B4D5" w14:textId="77777777" w:rsidR="00940C4A" w:rsidRPr="0072794F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2.</w:t>
            </w:r>
          </w:p>
        </w:tc>
        <w:tc>
          <w:tcPr>
            <w:tcW w:w="4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B312A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Վերգետնյա կառուցվածքներ և հաղորդա-կցուղիներ (էստակադներ, ջերմատարներ և այլն) բնակելի շենքերի օժանդակ կառույցներ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9CD4E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361A40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/20/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99FF30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FAA88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9DF1EE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71F16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5070EC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25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08F716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25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BC974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25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C4567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AF4739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C487F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/20/</w:t>
            </w:r>
          </w:p>
        </w:tc>
      </w:tr>
      <w:tr w:rsidR="00940C4A" w:rsidRPr="005752E0" w14:paraId="0D4821AA" w14:textId="77777777" w:rsidTr="00940C4A">
        <w:trPr>
          <w:tblCellSpacing w:w="0" w:type="dxa"/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BFB77" w14:textId="77777777" w:rsidR="00940C4A" w:rsidRPr="0072794F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3.</w:t>
            </w:r>
          </w:p>
        </w:tc>
        <w:tc>
          <w:tcPr>
            <w:tcW w:w="4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ABCBB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Ստորգետնյա հա-ղորդակցուղիներ (բացի ԳԼԿ տարածքի գազատարերը)</w:t>
            </w:r>
          </w:p>
        </w:tc>
        <w:tc>
          <w:tcPr>
            <w:tcW w:w="930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703C2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Ցանկապատի սահմաններից դուրս, ըստ համապատասխան գործող շինարարական նորմերի</w:t>
            </w:r>
          </w:p>
        </w:tc>
      </w:tr>
      <w:tr w:rsidR="00940C4A" w:rsidRPr="005752E0" w14:paraId="18895359" w14:textId="77777777" w:rsidTr="00940C4A">
        <w:trPr>
          <w:tblCellSpacing w:w="0" w:type="dxa"/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037B9" w14:textId="77777777" w:rsidR="00940C4A" w:rsidRPr="0072794F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4.</w:t>
            </w:r>
          </w:p>
        </w:tc>
        <w:tc>
          <w:tcPr>
            <w:tcW w:w="4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67A30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ԷՀԳ, ՏԵ, բաժանարար սարքեր</w:t>
            </w:r>
          </w:p>
        </w:tc>
        <w:tc>
          <w:tcPr>
            <w:tcW w:w="930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A764E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Ըստ ՀՀ կառավարության 21.04.2023թ. Էլեկտրատեղակայանքների սարքվածքի կանոնները հաստատելու մասին N 592-Ն որոշման</w:t>
            </w:r>
          </w:p>
        </w:tc>
      </w:tr>
      <w:tr w:rsidR="00940C4A" w:rsidRPr="005752E0" w14:paraId="746439F6" w14:textId="77777777" w:rsidTr="00940C4A">
        <w:trPr>
          <w:tblCellSpacing w:w="0" w:type="dxa"/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F3BF8" w14:textId="77777777" w:rsidR="00940C4A" w:rsidRPr="0072794F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5.</w:t>
            </w:r>
          </w:p>
        </w:tc>
        <w:tc>
          <w:tcPr>
            <w:tcW w:w="4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BC9399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Վերգետնյա կառուցվածքներ և հաղորդա-կցուղիներ (էստակադներ, ջերմատարներ և այլն) բնակելի շենքերի օժանդակ կառույցներ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7541D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E295DC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9BCAAD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100***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BB19B4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D5D37A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EB4EF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0FDE7B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75***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71497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DB1A9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D55AD6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0AB7A7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3481CC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</w:t>
            </w:r>
          </w:p>
        </w:tc>
      </w:tr>
      <w:tr w:rsidR="00940C4A" w:rsidRPr="005752E0" w14:paraId="48BCC01F" w14:textId="77777777" w:rsidTr="00940C4A">
        <w:trPr>
          <w:tblCellSpacing w:w="0" w:type="dxa"/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07DD0" w14:textId="77777777" w:rsidR="00940C4A" w:rsidRPr="0072794F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6.</w:t>
            </w:r>
          </w:p>
        </w:tc>
        <w:tc>
          <w:tcPr>
            <w:tcW w:w="4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80AF" w14:textId="77777777" w:rsidR="00940C4A" w:rsidRPr="005752E0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Մերձատար երկաթուղիներ, կազմակերպու-թյունների ճանապարհներ, երկաթուղիներ, I կարգի ավտոմոբիլային ճանապարհներ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09788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/20/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523412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30***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/20/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A44D17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40***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E27D2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BA9389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BABD11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20***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F42E43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25***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9F8833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25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8C76C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25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474B3B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1DFDD5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/20/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9FC7B1" w14:textId="77777777" w:rsidR="00940C4A" w:rsidRPr="005752E0" w:rsidRDefault="00940C4A" w:rsidP="00940C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</w:t>
            </w:r>
            <w:r w:rsidRPr="005752E0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/20/</w:t>
            </w:r>
          </w:p>
        </w:tc>
      </w:tr>
      <w:tr w:rsidR="00940C4A" w:rsidRPr="005752E0" w14:paraId="10A09A6F" w14:textId="77777777" w:rsidTr="00940C4A">
        <w:trPr>
          <w:tblCellSpacing w:w="0" w:type="dxa"/>
          <w:jc w:val="center"/>
        </w:trPr>
        <w:tc>
          <w:tcPr>
            <w:tcW w:w="14167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"/>
              <w:gridCol w:w="13726"/>
            </w:tblGrid>
            <w:tr w:rsidR="00940C4A" w:rsidRPr="0072794F" w14:paraId="6FFAD5F7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0C23319E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1.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3D333165" w14:textId="77777777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b/>
                      <w:bCs/>
                      <w:lang w:val="en-GB" w:eastAsia="en-GB"/>
                    </w:rPr>
                    <w:t>*</w:t>
                  </w:r>
                  <w:r w:rsidRPr="0072794F">
                    <w:rPr>
                      <w:rFonts w:ascii="Calibri" w:eastAsia="Times New Roman" w:hAnsi="Calibri" w:cs="Calibri"/>
                      <w:lang w:val="en-GB" w:eastAsia="en-GB"/>
                    </w:rPr>
                    <w:t> </w:t>
                  </w: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Հեռավորությունը բնակելի և հասարակական շենքերից անհարժեշտ է ընդունել ինքնուրույն հարթակի վրա տեղադրված ՀԱԳ և այլ օբյեկտների համար` նշվածից ոչ պակաս, իսկ վարչական, կենցաղային, արտադրական շենքերից, կաթսայատներից, ավտոտնակներից - ըստ փակագծերում բերված տվյալների, բայց ոչ պակաս համապատասխան շենքերի ու կառուցվածքների համար աղյուսակ 10-ում նշվածներից:</w:t>
                  </w:r>
                </w:p>
              </w:tc>
            </w:tr>
            <w:tr w:rsidR="00940C4A" w:rsidRPr="0072794F" w14:paraId="12196CEB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04EF629D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lastRenderedPageBreak/>
                    <w:t>2.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6EA6DA81" w14:textId="77777777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** Թույլատրվում է մինչև 200 խմ ընդհանուր տարողությամբ ԳԼԿ գազամբարից հեռավորությունը կրճատել մինչև 70 մ` վերգետնյա կատարման դեպքում, ստորգետնյա` մինչև 35 մ, իսկ մինչև 300 խմ տարողության դեպքում - համապատասխանաբար 90 և 45 մ:</w:t>
                  </w:r>
                </w:p>
              </w:tc>
            </w:tr>
            <w:tr w:rsidR="00940C4A" w:rsidRPr="0072794F" w14:paraId="1EB8A41A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74743621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3.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294D8A20" w14:textId="77777777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*** Թույլատրվում է երկաթգծերից և ավտոմոբիլային ճանապարհներից (տող 5) հեռավորությունը մինչև 200 խմ ընդհանուր տարողությամբ, վերգետնյա ՀԱԳ գազամբարները կրճատել մինչև 75 մ, ստորգետնյա գազամբարները` մինչև 50 մ: Հեռավորությունը կազմակերպության տարածքից դուրս անցնող մերձատար, ուղիներից և այլն (տող 6) մինչև ոչ ավել 100 խմ ընդհանուր տարողությամբ ՀԱԳ գազամբարները թույլատրվում է կրճատել` վերգետնյա կատարման դեպքում մինչև 20 մ և ստորգետնյա կատարման` մինչև 15 մ, իսկ ուղիների և ճանապարհների կազմակերպությունների տարածքներով անցման դեպքում (կետ 6) այդ հեռավորությունները կրճատվում են մինչև 10 մ գազամբարների ստորգետնյա կատարման դեպքում:</w:t>
                  </w:r>
                </w:p>
              </w:tc>
            </w:tr>
            <w:tr w:rsidR="00940C4A" w:rsidRPr="0072794F" w14:paraId="31FF3938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2C7C2EF2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4.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3321C7EA" w14:textId="77777777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Փակագծերում նշված հեռավորությունները տրված են արդյունաբերական կազմակերպությունների տարածքում տեղավորված ՀԱԳ գազամբարների և լիցքավորված բալոնների պահեստների համար:</w:t>
                  </w:r>
                </w:p>
              </w:tc>
            </w:tr>
            <w:tr w:rsidR="00940C4A" w:rsidRPr="0072794F" w14:paraId="547FE9F6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2742F1B0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5.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4E3EA655" w14:textId="77777777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Լ իցքավորված բալոնների պահեստից մինչև արդյունաբերական և գյուղատնտեսական կազմակերպությունների շենքերը, ինչպես նաև արտադրական բնույթի կենցաղային սպասարկման կազմակերպություններն անհրաժեշտ է ընդունել ըստ փակագծերում բերված տվյալների:</w:t>
                  </w:r>
                </w:p>
              </w:tc>
            </w:tr>
            <w:tr w:rsidR="00940C4A" w:rsidRPr="0072794F" w14:paraId="71E26163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4A3F6F76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6.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7EA3EDAF" w14:textId="77777777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Յուրաքանչյուրը 50 խմ միավոր տարողությամբ երկու գազամբարների տեղադրման դեպքում հեռավորությունը մինչև ԳԼԿ չվերաբերող շենքերը (բնակելի, հասարակական, արտադրական և այլն) թույլատրվում է կրճատել` վերգետնյա գազամբարների համար մինչև 100 մ (համապատասխան համաձայնեցումների և հիմնավորում-հաշվարկների առկայությամբ), ստորգետնյաների համար` մինչև 50 մ:</w:t>
                  </w:r>
                </w:p>
              </w:tc>
            </w:tr>
            <w:tr w:rsidR="00940C4A" w:rsidRPr="0072794F" w14:paraId="4DFA1CAE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14BEF4E6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7.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7CC5DE9D" w14:textId="77777777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Հեռավորությունը գազամբարներից մինչև այն տեղերը, որտեղ միաժամանակ կարող են 800 մարդուց ավել գտնվել (մարզադաշտեր, շուկաներ, զբոսայգիներ, բնակելի տներ և այլն), ինչպես նաև մինչև դպրոցական և նախադպրոցական, սանատոր-բուժման կազմակերպությունները անհրաժեշտ է ավելացնել 2 անգամ:</w:t>
                  </w:r>
                </w:p>
              </w:tc>
            </w:tr>
            <w:tr w:rsidR="00940C4A" w:rsidRPr="0072794F" w14:paraId="785A5CC2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0F2B0B91" w14:textId="77777777" w:rsidR="00940C4A" w:rsidRPr="0072794F" w:rsidRDefault="00940C4A" w:rsidP="00940C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8.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016770AD" w14:textId="399E396B" w:rsidR="00940C4A" w:rsidRPr="0072794F" w:rsidRDefault="00940C4A" w:rsidP="00940C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lang w:val="en-GB" w:eastAsia="en-GB"/>
                    </w:rPr>
                  </w:pP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 xml:space="preserve">ԳԼԿ վառելիքալիցքավորման կետից նվազագույն հեռավորությունն անհրաժեշտ է սահմանել ըստ քաղաքաշինության բնագավառի օրենսդրական ակտերի պահանջների՝ այդ թվում դիտարկելով </w:t>
                  </w:r>
                  <w:r w:rsidR="0072794F"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հրդեհային անվտանգության նորմերը</w:t>
                  </w:r>
                  <w:r w:rsidRPr="0072794F">
                    <w:rPr>
                      <w:rFonts w:ascii="GHEA Grapalat" w:eastAsia="Times New Roman" w:hAnsi="GHEA Grapalat" w:cs="Times New Roman"/>
                      <w:lang w:val="en-GB" w:eastAsia="en-GB"/>
                    </w:rPr>
                    <w:t>:</w:t>
                  </w:r>
                </w:p>
              </w:tc>
            </w:tr>
          </w:tbl>
          <w:p w14:paraId="3DA57C5C" w14:textId="77777777" w:rsidR="00940C4A" w:rsidRPr="0072794F" w:rsidRDefault="00940C4A" w:rsidP="00940C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</w:tr>
    </w:tbl>
    <w:p w14:paraId="1DD23F69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</w:p>
    <w:p w14:paraId="2AB815EA" w14:textId="25D76222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V*- ՀԱԳ լցակայանի տարածքում իրեն պատկանող շենքերի, շինությունների և սարքավորումների միջև միջտարածությունները պակաս չեն քան.</w:t>
      </w:r>
    </w:p>
    <w:p w14:paraId="732D8C7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ա) Ստորգետնյա գազամբարները լցավորման սյունակներից- 20 մետրից:</w:t>
      </w:r>
    </w:p>
    <w:p w14:paraId="3571D478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բ) Վերգետնյա գազամբարները լցավորման սյունակներից- 30 մետրից:</w:t>
      </w:r>
    </w:p>
    <w:p w14:paraId="6AF0DE87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գ) Լցավորման սյունակները ավտոմոբիլային ճանապարհներից - 10 մետրից:</w:t>
      </w:r>
    </w:p>
    <w:p w14:paraId="3595C03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դ) Օպերատորական շինությունը գազալցակայանների տեխնոլոգիական սարքավորումներից - 9 մետրից:</w:t>
      </w:r>
    </w:p>
    <w:p w14:paraId="4CFB58BE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ե) Սպասասրահից (սննդի կետ) մինչև`</w:t>
      </w:r>
    </w:p>
    <w:p w14:paraId="6188404C" w14:textId="77777777" w:rsidR="00830AEE" w:rsidRPr="005752E0" w:rsidRDefault="00830AEE" w:rsidP="00940C4A">
      <w:pPr>
        <w:numPr>
          <w:ilvl w:val="0"/>
          <w:numId w:val="36"/>
        </w:num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ՀԱԳ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լցավորման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սյունակները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- 15 </w:t>
      </w:r>
      <w:r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մետրից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,</w:t>
      </w:r>
    </w:p>
    <w:p w14:paraId="43178431" w14:textId="77777777" w:rsidR="00830AEE" w:rsidRPr="005752E0" w:rsidRDefault="00830AEE" w:rsidP="00940C4A">
      <w:pPr>
        <w:numPr>
          <w:ilvl w:val="0"/>
          <w:numId w:val="36"/>
        </w:num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ՀԱԳ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գազամբարները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- 20 </w:t>
      </w:r>
      <w:r w:rsidRPr="005752E0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մետրից</w:t>
      </w: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78372ACF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զ) ՀԱԳ լցավորման սյունակները սեղմված բնական գազի և բենզինի լցավորման սյունակներից - 4 մետրից:</w:t>
      </w:r>
    </w:p>
    <w:p w14:paraId="77722D5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lastRenderedPageBreak/>
        <w:t>է) Սեղմված բնական գազի լցավորման սյունյակները բենզինի լցավորման սյունակներից - 8 մետրից:</w:t>
      </w:r>
    </w:p>
    <w:p w14:paraId="7241B92B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5E6995BD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VI*-</w:t>
      </w: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575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Շինությունների պայթյունահրդեհավտանգավորության կարգը.</w:t>
      </w:r>
    </w:p>
    <w:tbl>
      <w:tblPr>
        <w:tblW w:w="131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3398"/>
        <w:gridCol w:w="8792"/>
      </w:tblGrid>
      <w:tr w:rsidR="00830AEE" w:rsidRPr="0072794F" w14:paraId="5DA59B0B" w14:textId="77777777" w:rsidTr="00940C4A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ABE057" w14:textId="7FB46111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Calibri" w:eastAsia="Times New Roman" w:hAnsi="Calibri" w:cs="Calibri"/>
                <w:color w:val="000000"/>
                <w:lang w:val="en-GB" w:eastAsia="en-GB"/>
              </w:rPr>
              <w:t> 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NN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ը/կ</w:t>
            </w:r>
          </w:p>
        </w:tc>
        <w:tc>
          <w:tcPr>
            <w:tcW w:w="3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A516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Շինության կարգը</w:t>
            </w:r>
          </w:p>
        </w:tc>
        <w:tc>
          <w:tcPr>
            <w:tcW w:w="8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0E60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Շենքերում և սենքերում գտնվող նյութերի բնութագիր</w:t>
            </w:r>
          </w:p>
        </w:tc>
      </w:tr>
      <w:tr w:rsidR="00830AEE" w:rsidRPr="0072794F" w14:paraId="6FADDB1B" w14:textId="77777777" w:rsidTr="00940C4A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39E28B" w14:textId="4F174BBA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3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B4B76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«Ա» պայթյունա-հրդեհավտանգ</w:t>
            </w:r>
          </w:p>
        </w:tc>
        <w:tc>
          <w:tcPr>
            <w:tcW w:w="8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CBA2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28</w:t>
            </w:r>
            <w:r w:rsidRPr="0072794F">
              <w:rPr>
                <w:rFonts w:ascii="GHEA Grapalat" w:eastAsia="Times New Roman" w:hAnsi="GHEA Grapalat" w:cs="Times New Roman"/>
                <w:color w:val="000000"/>
                <w:vertAlign w:val="superscript"/>
                <w:lang w:val="en-GB" w:eastAsia="en-GB"/>
              </w:rPr>
              <w:t>0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C-ից ոչ ավել բռնկման ջերմաստիճան ունեցող այրվող գազեր, դյուրավառ հեղուկներ` այն քանակությամբ, որ կարող են ստեղծել պայթյունավտանգ օդագազագոլորշային խառնուրդներ, որոնց բռնկման ժամանակ շինությունում առաջանում է 5 կիլոպասկալը գերազանցող պայթյունի հաշվարկային ավելցուկային ճնշում: Ջրի, օդի, թթվածնի և միմյանց հետ փոխազդելիս պայթելու և այրվելու ընդունակ նյութեր այն քանակությամբ, երբ առաջանում է 5 կիլոպասկալը գերազանցող պայթյունի հաշվարկային ավելցուկային ճնշում:</w:t>
            </w:r>
          </w:p>
        </w:tc>
      </w:tr>
      <w:tr w:rsidR="00830AEE" w:rsidRPr="0072794F" w14:paraId="392C8964" w14:textId="77777777" w:rsidTr="00940C4A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BB8774" w14:textId="4BC1012D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3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4855A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«Բ» պայթյունա-հրդեհավտանգ</w:t>
            </w:r>
          </w:p>
        </w:tc>
        <w:tc>
          <w:tcPr>
            <w:tcW w:w="8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B439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28</w:t>
            </w:r>
            <w:r w:rsidRPr="0072794F">
              <w:rPr>
                <w:rFonts w:ascii="GHEA Grapalat" w:eastAsia="Times New Roman" w:hAnsi="GHEA Grapalat" w:cs="Times New Roman"/>
                <w:color w:val="000000"/>
                <w:vertAlign w:val="superscript"/>
                <w:lang w:val="en-GB" w:eastAsia="en-GB"/>
              </w:rPr>
              <w:t>0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C-ից ոչ ավել բռնկման ջերմաստիճան ունեցող այրվող փոշիներ կամ մանրաթելեր, այրվող հեղուկներ` այն քանակությամբ, որ կարող են ստեղծել պայթյունավտանգ փոշեօդային կամ օդագոլորշային խառնուրդներ, որոնց բռնկման ժամանակ շինությունում, առաջանում է 5 կիլոպասկալը գերազանցող պայթյունի հաշվարկային ավելցուկային ճնշում:</w:t>
            </w:r>
          </w:p>
        </w:tc>
      </w:tr>
      <w:tr w:rsidR="00830AEE" w:rsidRPr="0072794F" w14:paraId="193E47F1" w14:textId="77777777" w:rsidTr="00940C4A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F8822" w14:textId="4656F6AF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3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36732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«Վ» հրդեհավտանգ</w:t>
            </w:r>
          </w:p>
        </w:tc>
        <w:tc>
          <w:tcPr>
            <w:tcW w:w="8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C106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Դյուրավառ, այրվող և դժվար այրվող հեղուկներ, կոշտ այրվող և դժվար այրվող նյութեր: Նյութեր, որոնք ընդունակ են միայն այրվել ջրի, օդի թթվածնի կամ միմյանց հետփոխազդելիս, պայմանով, որ այն շինությունները, որտեղ դրանք առկա են չեն պատկանում «Ա» կամ «Բ» կարգերին:</w:t>
            </w:r>
          </w:p>
        </w:tc>
      </w:tr>
      <w:tr w:rsidR="00830AEE" w:rsidRPr="0072794F" w14:paraId="52DC9A8A" w14:textId="77777777" w:rsidTr="00940C4A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5A9A15" w14:textId="1142818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3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D5CD9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«Գ»</w:t>
            </w:r>
          </w:p>
        </w:tc>
        <w:tc>
          <w:tcPr>
            <w:tcW w:w="8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3C7836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Տաք, շիկացած կամ հալված վիճակում գտնվող չայրվող նյութեր, որոնց մշակումը ուղեկցվում է ճառագայթային ջերմություն, կայծի և բոցի անջատմամբ: Այրվող գազեր, հեղուկներ և կոշտ նյութեր, որոնք օգտագործվում են, որպես վառելանյութ:</w:t>
            </w:r>
          </w:p>
        </w:tc>
      </w:tr>
      <w:tr w:rsidR="00830AEE" w:rsidRPr="0072794F" w14:paraId="4A114A38" w14:textId="77777777" w:rsidTr="00940C4A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181B0" w14:textId="3F6FC560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3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929C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«Դ»</w:t>
            </w:r>
          </w:p>
        </w:tc>
        <w:tc>
          <w:tcPr>
            <w:tcW w:w="8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5C130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Սառը վիճակում գտնվող չայրվող նյութեր:</w:t>
            </w:r>
          </w:p>
        </w:tc>
      </w:tr>
    </w:tbl>
    <w:p w14:paraId="145922E2" w14:textId="77777777" w:rsidR="00830AEE" w:rsidRPr="0072794F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lang w:val="en-GB" w:eastAsia="en-GB"/>
        </w:rPr>
      </w:pPr>
      <w:r w:rsidRPr="0072794F">
        <w:rPr>
          <w:rFonts w:ascii="Calibri" w:eastAsia="Times New Roman" w:hAnsi="Calibri" w:cs="Calibri"/>
          <w:color w:val="000000"/>
          <w:lang w:val="en-GB" w:eastAsia="en-GB"/>
        </w:rPr>
        <w:t> </w:t>
      </w:r>
    </w:p>
    <w:p w14:paraId="3A9BF817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VII*- Հրդեհի ազդանշանման ինքնաշխատ համակարգերով օբյեկտների համալրման չափանիշներն են.</w:t>
      </w:r>
    </w:p>
    <w:tbl>
      <w:tblPr>
        <w:tblW w:w="12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3"/>
        <w:gridCol w:w="1093"/>
        <w:gridCol w:w="2264"/>
      </w:tblGrid>
      <w:tr w:rsidR="00830AEE" w:rsidRPr="005752E0" w14:paraId="24D4AD26" w14:textId="77777777" w:rsidTr="00940C4A">
        <w:trPr>
          <w:tblCellSpacing w:w="0" w:type="dxa"/>
          <w:jc w:val="center"/>
        </w:trPr>
        <w:tc>
          <w:tcPr>
            <w:tcW w:w="9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7DBD2" w14:textId="45B65A56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Calibri" w:eastAsia="Times New Roman" w:hAnsi="Calibri" w:cs="Calibri"/>
                <w:color w:val="000000"/>
                <w:lang w:val="en-GB" w:eastAsia="en-GB"/>
              </w:rPr>
              <w:t> 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Պահպանվող օբյեկտների տեսակը</w:t>
            </w:r>
          </w:p>
        </w:tc>
        <w:tc>
          <w:tcPr>
            <w:tcW w:w="33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8C75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Պահանջվող հակահրդեհային համակարգեր</w:t>
            </w:r>
          </w:p>
        </w:tc>
      </w:tr>
      <w:tr w:rsidR="00830AEE" w:rsidRPr="005752E0" w14:paraId="0FECB4BE" w14:textId="77777777" w:rsidTr="00940C4A">
        <w:trPr>
          <w:tblCellSpacing w:w="0" w:type="dxa"/>
          <w:jc w:val="center"/>
        </w:trPr>
        <w:tc>
          <w:tcPr>
            <w:tcW w:w="9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3626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lastRenderedPageBreak/>
              <w:t>Շենքեր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E2A37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ՀՀԱԻԿ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6FAB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ՀՏԱԻՀ և ՀՏԱՓԻՀ</w:t>
            </w:r>
          </w:p>
        </w:tc>
      </w:tr>
      <w:tr w:rsidR="00830AEE" w:rsidRPr="005752E0" w14:paraId="253867BA" w14:textId="77777777" w:rsidTr="00940C4A">
        <w:trPr>
          <w:tblCellSpacing w:w="0" w:type="dxa"/>
          <w:jc w:val="center"/>
        </w:trPr>
        <w:tc>
          <w:tcPr>
            <w:tcW w:w="93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DE9F57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33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3769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Նորմատիվ ցուցանիշներ</w:t>
            </w:r>
          </w:p>
        </w:tc>
      </w:tr>
      <w:tr w:rsidR="00830AEE" w:rsidRPr="005752E0" w14:paraId="7186A332" w14:textId="77777777" w:rsidTr="00940C4A">
        <w:trPr>
          <w:tblCellSpacing w:w="0" w:type="dxa"/>
          <w:jc w:val="center"/>
        </w:trPr>
        <w:tc>
          <w:tcPr>
            <w:tcW w:w="9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F0163F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1. Ավտոլցավորման կայաններ (այդ թվում նաև բեռնարկղային տիպի), ինչպես նաև դրանց կազմում գտնվող խանութներ, կրպակներ և տաղավարներ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925A4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--------------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9D7B0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Անկախ մակերեսից</w:t>
            </w:r>
          </w:p>
        </w:tc>
      </w:tr>
    </w:tbl>
    <w:p w14:paraId="552FB09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2195B12D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VIII*- Շենքերը և շինությունները ձեռքի կրակմարիչներով ապահովելու չափանիշները ներկայացված են ստորև ներկայացված աղյուսակներում.</w:t>
      </w:r>
    </w:p>
    <w:p w14:paraId="06BAC08D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tbl>
      <w:tblPr>
        <w:tblW w:w="126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1746"/>
        <w:gridCol w:w="1708"/>
        <w:gridCol w:w="837"/>
        <w:gridCol w:w="1820"/>
        <w:gridCol w:w="487"/>
        <w:gridCol w:w="683"/>
        <w:gridCol w:w="631"/>
        <w:gridCol w:w="1775"/>
        <w:gridCol w:w="286"/>
        <w:gridCol w:w="1981"/>
      </w:tblGrid>
      <w:tr w:rsidR="00830AEE" w:rsidRPr="0072794F" w14:paraId="5DAB28C9" w14:textId="77777777" w:rsidTr="00940C4A">
        <w:trPr>
          <w:tblCellSpacing w:w="0" w:type="dxa"/>
          <w:jc w:val="center"/>
        </w:trPr>
        <w:tc>
          <w:tcPr>
            <w:tcW w:w="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79935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NN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ը/կ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6AB0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Շինության կարգը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AC026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Պաշտպանվող սահմանային մակերեսը, մ</w:t>
            </w:r>
            <w:r w:rsidRPr="0072794F">
              <w:rPr>
                <w:rFonts w:ascii="GHEA Grapalat" w:eastAsia="Times New Roman" w:hAnsi="GHEA Grapalat" w:cs="Times New Roman"/>
                <w:color w:val="000000"/>
                <w:vertAlign w:val="superscript"/>
                <w:lang w:val="en-GB" w:eastAsia="en-GB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E4577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Հրդեհի դասը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B953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Փրփրային և ջրային կրակմարիչներ 10 լ տարողությամբ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975E6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Փոշային կրակմարիչներ տարողությամբ, լ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D7AF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Ֆրեոնային կրակմարիչներ 2(3) լ տարողությամբ</w:t>
            </w:r>
          </w:p>
        </w:tc>
        <w:tc>
          <w:tcPr>
            <w:tcW w:w="22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32747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Ածխաթթվային կրակմարիչներ, տարողությամբ լ.</w:t>
            </w:r>
          </w:p>
        </w:tc>
      </w:tr>
      <w:tr w:rsidR="00830AEE" w:rsidRPr="0072794F" w14:paraId="0D3BA0E3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489744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DFC2ED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45D2EB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B94C87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B991A4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14F5B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2CBE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F59B7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9D45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3B23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49EDF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5(8)</w:t>
            </w:r>
          </w:p>
        </w:tc>
      </w:tr>
      <w:tr w:rsidR="00830AEE" w:rsidRPr="0072794F" w14:paraId="5F32F458" w14:textId="77777777" w:rsidTr="00940C4A">
        <w:trPr>
          <w:tblCellSpacing w:w="0" w:type="dxa"/>
          <w:jc w:val="center"/>
        </w:trPr>
        <w:tc>
          <w:tcPr>
            <w:tcW w:w="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97CAC1" w14:textId="3DF3C998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AAEC98" w14:textId="77777777" w:rsid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 xml:space="preserve">Ա.Բ.Վ. այրվող գազեր </w:t>
            </w:r>
          </w:p>
          <w:p w14:paraId="314A20FC" w14:textId="3D4F638D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և հեղուկներ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E0395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4979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39808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03DB9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0BD39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C160B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7EE9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849A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F6E9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2106EFED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D4AB1C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53487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ACF356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00115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A6346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35790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02BE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0FF2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596AE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6659A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898D8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175432D5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2F0B06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C6BA4D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E5DCA3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4E29B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A238E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6EBCD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4EFDF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71AFB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6EE84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D2D69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F726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73C95DA9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2EDA51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7A0D1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555059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F83F2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9A6B7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19A0F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4079A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69F9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A5C4C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7B5E2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8308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010B3578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1B2152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DA0342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BC4DB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7BE32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(E)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C5D74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DFF07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19F2B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1CB6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65BFC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7A40E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19C0E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</w:tr>
      <w:tr w:rsidR="00830AEE" w:rsidRPr="0072794F" w14:paraId="5EDB1E57" w14:textId="77777777" w:rsidTr="00940C4A">
        <w:trPr>
          <w:tblCellSpacing w:w="0" w:type="dxa"/>
          <w:jc w:val="center"/>
        </w:trPr>
        <w:tc>
          <w:tcPr>
            <w:tcW w:w="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EE941" w14:textId="4C899E44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171FF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2BC7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74B5A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97B0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A1D34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32F77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4BDA8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A7DF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90987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7198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</w:tr>
      <w:tr w:rsidR="00830AEE" w:rsidRPr="0072794F" w14:paraId="0AE50AA2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27E8B1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16962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8B5DCB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9DF8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21336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CFB5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01F54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2B1D4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0FE68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B441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04D5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4CEB4F55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5A98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D4FD6E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0B1B96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2E0CE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(E)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B2CC3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515E4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9BA7A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7ACEC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5AF1A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61D5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1565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</w:tr>
      <w:tr w:rsidR="00830AEE" w:rsidRPr="0072794F" w14:paraId="5AD1F9B6" w14:textId="77777777" w:rsidTr="00940C4A">
        <w:trPr>
          <w:tblCellSpacing w:w="0" w:type="dxa"/>
          <w:jc w:val="center"/>
        </w:trPr>
        <w:tc>
          <w:tcPr>
            <w:tcW w:w="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F3B07" w14:textId="19F59CCF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3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9882D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Գ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133E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91C43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0755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43BB1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6D4BA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D226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1CF11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9603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CBD5B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01025EF3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65921C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A3119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E6AA6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23A4A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185B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22D95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A1E4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69558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01EE0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16982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D70C5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1E0BC7A2" w14:textId="77777777" w:rsidTr="00940C4A">
        <w:trPr>
          <w:tblCellSpacing w:w="0" w:type="dxa"/>
          <w:jc w:val="center"/>
        </w:trPr>
        <w:tc>
          <w:tcPr>
            <w:tcW w:w="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0139DD" w14:textId="37BF54AA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15A5D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Գ.Դ.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8AE4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93C7F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B429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E5ADD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4AB99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BDCCC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6718F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346CD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40D3D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13139E6A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F6543D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0A7F74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C85011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48E9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CF1EB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D9D62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F96C3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B834F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5E00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00017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4664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72794F" w14:paraId="0EF14DC4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0F0F7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9373C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68A3E2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3D99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(E)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F2A1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1E325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DC46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3FE2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9AF9F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5192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51E60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</w:tr>
      <w:tr w:rsidR="00830AEE" w:rsidRPr="0072794F" w14:paraId="3A7C8267" w14:textId="77777777" w:rsidTr="00940C4A">
        <w:trPr>
          <w:tblCellSpacing w:w="0" w:type="dxa"/>
          <w:jc w:val="center"/>
        </w:trPr>
        <w:tc>
          <w:tcPr>
            <w:tcW w:w="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4121C8" w14:textId="421FE0F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B9DDB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Հասարակական շենքեր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7C343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ECD1D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3A079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42A6A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FB98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7DECC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F15B9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54A79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F55D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</w:tr>
      <w:tr w:rsidR="00830AEE" w:rsidRPr="0072794F" w14:paraId="26D29476" w14:textId="77777777" w:rsidTr="00940C4A">
        <w:trPr>
          <w:tblCellSpacing w:w="0" w:type="dxa"/>
          <w:jc w:val="center"/>
        </w:trPr>
        <w:tc>
          <w:tcPr>
            <w:tcW w:w="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381D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B8AF1A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2279C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A6683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7C95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2CDA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C8D72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3290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79789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13EF2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4+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CB85A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2++</w:t>
            </w:r>
          </w:p>
        </w:tc>
      </w:tr>
    </w:tbl>
    <w:p w14:paraId="7796290A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lastRenderedPageBreak/>
        <w:t> </w:t>
      </w:r>
    </w:p>
    <w:p w14:paraId="56B14AFC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 աղյուսակում ամրագրված` տարբեր դասերի հրդեհների մարման համար փոշային կրակմարիչները պետք է ունենան համապատասխան լիցքավորում, «A» դասի համար ABC(E) փոշի, «D» դասի համար` (D):</w:t>
      </w:r>
    </w:p>
    <w:p w14:paraId="6A96842E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2B59C25D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 աղյուսակում`</w:t>
      </w:r>
    </w:p>
    <w:p w14:paraId="2D82219C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ա) «++» նշանով նշված են օբյեկտների ապահովման համար առաջարկվող կրակմարիչները.</w:t>
      </w:r>
    </w:p>
    <w:p w14:paraId="74501D82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բ) «+» նշանով նշված են կրակմարիչներ, որոնց օգտագործումը թույլատրվում է առաջարկվող կրակմարիչների բացակայման և համապատասխան հիմնավորման դեպքում.</w:t>
      </w:r>
    </w:p>
    <w:p w14:paraId="4088FB2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գ) «-» նշանով նշված են կրակմարիչներ, որոնցով չի թույլատրվում ապահովել օբյեկտները:</w:t>
      </w:r>
    </w:p>
    <w:p w14:paraId="621751BE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Շենքերը և շինություններն, ըստ մակերեսի, օդափրփրային, համակցված, փոշե, և ածխաթթվային կրակմարիչներով ապահովվում են համաձայն հետևյալ աղյուսակի.</w:t>
      </w:r>
    </w:p>
    <w:p w14:paraId="33A7D2AC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tbl>
      <w:tblPr>
        <w:tblW w:w="123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048"/>
        <w:gridCol w:w="1669"/>
        <w:gridCol w:w="828"/>
        <w:gridCol w:w="1805"/>
        <w:gridCol w:w="1808"/>
        <w:gridCol w:w="1702"/>
        <w:gridCol w:w="451"/>
        <w:gridCol w:w="1455"/>
      </w:tblGrid>
      <w:tr w:rsidR="00830AEE" w:rsidRPr="005752E0" w14:paraId="05FF071F" w14:textId="77777777" w:rsidTr="00940C4A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9D27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NN</w:t>
            </w: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br/>
              <w:t>ը/կ</w:t>
            </w:r>
          </w:p>
        </w:tc>
        <w:tc>
          <w:tcPr>
            <w:tcW w:w="20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1D2CF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Շինության կարգը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5245D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Պաշտպանվող սահմանային մակերեսը, մ</w:t>
            </w:r>
            <w:r w:rsidRPr="0072794F">
              <w:rPr>
                <w:rFonts w:ascii="GHEA Grapalat" w:eastAsia="Times New Roman" w:hAnsi="GHEA Grapalat" w:cs="Times New Roman"/>
                <w:color w:val="000000"/>
                <w:vertAlign w:val="superscript"/>
                <w:lang w:val="en-GB" w:eastAsia="en-GB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4D06B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Հրդեհի դասը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087A1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Օդափրփրային կրակմարիչներ (փրփուր)100 լ տարողությամբ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1BBA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Համակցված կրակմարիչներ (փրփուր, փոշի) 100 լ տարողությամբ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C9891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Փոշե կրակմարիչներ 100 լ. տարողությամբ</w:t>
            </w:r>
          </w:p>
        </w:tc>
        <w:tc>
          <w:tcPr>
            <w:tcW w:w="20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9D9F8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Ածխաթթվային կրակմարիչներ, տարողությամբ լ.</w:t>
            </w:r>
          </w:p>
        </w:tc>
      </w:tr>
      <w:tr w:rsidR="00830AEE" w:rsidRPr="005752E0" w14:paraId="3C43FCA6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0DF6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6E2D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78E79B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A2A89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1E7BBE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7E2E24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BD20AD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9B619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FBC86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80</w:t>
            </w:r>
          </w:p>
        </w:tc>
      </w:tr>
      <w:tr w:rsidR="00830AEE" w:rsidRPr="005752E0" w14:paraId="0E9600C0" w14:textId="77777777" w:rsidTr="00940C4A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02EFE" w14:textId="5C062A16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20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57931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Ա,Բ,Վ (այրվող գազեր և հեղուկներ)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220B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9DB3A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280F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1A2F0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8B6C0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BBF06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02918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12F21F5F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A78BBC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877CC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08B86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974BD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44693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84559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D4650F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35DD2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72AA0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70A0A119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AA3BE7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C8F631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999795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90A8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F6410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2A5F4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6BCB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D213F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55BF8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2B962F46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12D7C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4AD7C6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4485B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CAC5E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17E60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E02E4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B1E5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71E2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3CD3C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00E8D4AB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05511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EC2F57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0DEFE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78D9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EBE9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C30C5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BE18B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C7D30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F8127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1AF73819" w14:textId="77777777" w:rsidTr="00940C4A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36681" w14:textId="73897D55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</w:t>
            </w:r>
            <w:r w:rsidR="00940C4A"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.</w:t>
            </w:r>
          </w:p>
        </w:tc>
        <w:tc>
          <w:tcPr>
            <w:tcW w:w="20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F0608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Գ (բացի այրվող գազերից և հեղուկներից)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3A4D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85DF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9C8F7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2F655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4FFB5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69598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9C305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24140CB6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FDD71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4F010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E76699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57DB7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C376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375BD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CA274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1E48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7D93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17686DB0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868C7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858C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2DD3A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DDB8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9C9621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3824A9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35BD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46DEB5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DAA7EA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50164B6F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44BCD3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CB3DC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5CC428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E0613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9BF50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14A7CD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76202B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CCA0C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9FE4B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  <w:tr w:rsidR="00830AEE" w:rsidRPr="005752E0" w14:paraId="3E9D21F3" w14:textId="77777777" w:rsidTr="00940C4A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58C8BB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2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195486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CC6111" w14:textId="77777777" w:rsidR="00830AEE" w:rsidRPr="0072794F" w:rsidRDefault="00830AEE" w:rsidP="00940C4A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B47F20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DC012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E5D64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1798E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10738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EB686" w14:textId="77777777" w:rsidR="00830AEE" w:rsidRPr="0072794F" w:rsidRDefault="00830AEE" w:rsidP="00940C4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</w:pPr>
            <w:r w:rsidRPr="0072794F">
              <w:rPr>
                <w:rFonts w:ascii="GHEA Grapalat" w:eastAsia="Times New Roman" w:hAnsi="GHEA Grapalat" w:cs="Times New Roman"/>
                <w:color w:val="000000"/>
                <w:lang w:val="en-GB" w:eastAsia="en-GB"/>
              </w:rPr>
              <w:t>-</w:t>
            </w:r>
          </w:p>
        </w:tc>
      </w:tr>
    </w:tbl>
    <w:p w14:paraId="2D2C371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1449BEE7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lastRenderedPageBreak/>
        <w:t>Սույն աղյուսակում ամրագրված տարբեր դասերի հրդեհների օջախների հրդեհաշիջման համար փոշու և համակցված կրակմարիչները պետք է ունենան համապատասխան լիցքավորում`</w:t>
      </w:r>
    </w:p>
    <w:p w14:paraId="6C2D661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1) «A» դասի համար` ABC(E) փոշի.</w:t>
      </w:r>
    </w:p>
    <w:p w14:paraId="24B1F604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2) «B», «C» և «E» դասի համար` BC(E) կամ ABC(E) փոշի.</w:t>
      </w:r>
    </w:p>
    <w:p w14:paraId="5A37CEE5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3) «D» դասի համար` D փոշի:</w:t>
      </w:r>
    </w:p>
    <w:p w14:paraId="2A09000F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3654034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 աղյուսակում.</w:t>
      </w:r>
    </w:p>
    <w:p w14:paraId="500DE393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ա) «++» նշանով նշված են օբյեկտների ապահովման համար առաջարկվող կրակմարիչները.</w:t>
      </w:r>
    </w:p>
    <w:p w14:paraId="3FE06E1F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բ) «+» նշանով նշված են կրակմարիչներ, որոնց օգտագործումը թույլատրվում է առաջարկվող կրակմարիչների բացակայման և համապատասխան հիմնավորման դեպքում.</w:t>
      </w:r>
    </w:p>
    <w:p w14:paraId="1FED6E6F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գ) «-» նշանով նշված են կրակմարիչներ, որոնցով չի թույլատրվում ապահովել օբյեկտները:</w:t>
      </w:r>
    </w:p>
    <w:p w14:paraId="72B263A0" w14:textId="77777777" w:rsidR="00830AEE" w:rsidRPr="005752E0" w:rsidRDefault="00830AEE" w:rsidP="00940C4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5752E0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1B6CFC91" w14:textId="4895DFCA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752E0">
        <w:rPr>
          <w:rFonts w:ascii="GHEA Grapalat" w:hAnsi="GHEA Grapalat"/>
          <w:b/>
          <w:bCs/>
          <w:color w:val="000000"/>
        </w:rPr>
        <w:t>ՈՒՂԵՑՈՒՅՑ</w:t>
      </w:r>
    </w:p>
    <w:p w14:paraId="1926F212" w14:textId="0A50077B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752E0">
        <w:rPr>
          <w:rFonts w:ascii="Calibri" w:hAnsi="Calibri" w:cs="Calibri"/>
          <w:color w:val="000000"/>
        </w:rPr>
        <w:t> </w:t>
      </w:r>
      <w:r w:rsidRPr="005752E0">
        <w:rPr>
          <w:rFonts w:ascii="GHEA Grapalat" w:hAnsi="GHEA Grapalat"/>
          <w:b/>
          <w:bCs/>
          <w:color w:val="000000"/>
        </w:rPr>
        <w:t>ԳԱԶԱԼՑԱՎՈՐՄԱՆ ԿԱՅԱՆՆԵՐԻ</w:t>
      </w:r>
      <w:r w:rsidRPr="005752E0">
        <w:rPr>
          <w:rFonts w:ascii="Calibri" w:hAnsi="Calibri" w:cs="Calibri"/>
          <w:b/>
          <w:bCs/>
          <w:color w:val="000000"/>
        </w:rPr>
        <w:t> </w:t>
      </w:r>
      <w:r w:rsidRPr="005752E0">
        <w:rPr>
          <w:rFonts w:ascii="GHEA Grapalat" w:hAnsi="GHEA Grapalat"/>
          <w:b/>
          <w:bCs/>
          <w:color w:val="000000"/>
        </w:rPr>
        <w:t>ՍՏՈՒԳԱԹԵՐԹԻ</w:t>
      </w:r>
    </w:p>
    <w:p w14:paraId="06215B2F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752E0">
        <w:rPr>
          <w:rFonts w:ascii="Calibri" w:hAnsi="Calibri" w:cs="Calibri"/>
          <w:color w:val="000000"/>
        </w:rPr>
        <w:t> </w:t>
      </w:r>
    </w:p>
    <w:p w14:paraId="48B3C7DB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Fonts w:ascii="GHEA Grapalat" w:hAnsi="GHEA Grapalat"/>
          <w:color w:val="000000"/>
        </w:rPr>
        <w:t>Սույն</w:t>
      </w:r>
      <w:r w:rsidRPr="005752E0">
        <w:rPr>
          <w:rFonts w:ascii="Calibri" w:hAnsi="Calibri" w:cs="Calibri"/>
          <w:color w:val="000000"/>
        </w:rPr>
        <w:t> </w:t>
      </w:r>
      <w:r w:rsidRPr="005752E0">
        <w:rPr>
          <w:rFonts w:ascii="GHEA Grapalat" w:hAnsi="GHEA Grapalat" w:cs="Arial Unicode"/>
          <w:color w:val="000000"/>
        </w:rPr>
        <w:t>ստուգաթերթում</w:t>
      </w:r>
      <w:r w:rsidRPr="005752E0">
        <w:rPr>
          <w:rFonts w:ascii="GHEA Grapalat" w:hAnsi="GHEA Grapalat"/>
          <w:color w:val="000000"/>
        </w:rPr>
        <w:t xml:space="preserve"> </w:t>
      </w:r>
      <w:r w:rsidRPr="005752E0">
        <w:rPr>
          <w:rFonts w:ascii="GHEA Grapalat" w:hAnsi="GHEA Grapalat" w:cs="Arial Unicode"/>
          <w:color w:val="000000"/>
        </w:rPr>
        <w:t>օգտագործվում</w:t>
      </w:r>
      <w:r w:rsidRPr="005752E0">
        <w:rPr>
          <w:rFonts w:ascii="GHEA Grapalat" w:hAnsi="GHEA Grapalat"/>
          <w:color w:val="000000"/>
        </w:rPr>
        <w:t xml:space="preserve"> </w:t>
      </w:r>
      <w:r w:rsidRPr="005752E0">
        <w:rPr>
          <w:rFonts w:ascii="GHEA Grapalat" w:hAnsi="GHEA Grapalat" w:cs="Arial Unicode"/>
          <w:color w:val="000000"/>
        </w:rPr>
        <w:t>են</w:t>
      </w:r>
      <w:r w:rsidRPr="005752E0">
        <w:rPr>
          <w:rFonts w:ascii="GHEA Grapalat" w:hAnsi="GHEA Grapalat"/>
          <w:color w:val="000000"/>
        </w:rPr>
        <w:t xml:space="preserve"> </w:t>
      </w:r>
      <w:r w:rsidRPr="005752E0">
        <w:rPr>
          <w:rFonts w:ascii="GHEA Grapalat" w:hAnsi="GHEA Grapalat" w:cs="Arial Unicode"/>
          <w:color w:val="000000"/>
        </w:rPr>
        <w:t>հետևյալ</w:t>
      </w:r>
      <w:r w:rsidRPr="005752E0">
        <w:rPr>
          <w:rFonts w:ascii="GHEA Grapalat" w:hAnsi="GHEA Grapalat"/>
          <w:color w:val="000000"/>
        </w:rPr>
        <w:t xml:space="preserve"> </w:t>
      </w:r>
      <w:r w:rsidRPr="005752E0">
        <w:rPr>
          <w:rFonts w:ascii="GHEA Grapalat" w:hAnsi="GHEA Grapalat" w:cs="Arial Unicode"/>
          <w:color w:val="000000"/>
        </w:rPr>
        <w:t>հիմնական</w:t>
      </w:r>
      <w:r w:rsidRPr="005752E0">
        <w:rPr>
          <w:rFonts w:ascii="GHEA Grapalat" w:hAnsi="GHEA Grapalat"/>
          <w:color w:val="000000"/>
        </w:rPr>
        <w:t xml:space="preserve"> </w:t>
      </w:r>
      <w:r w:rsidRPr="005752E0">
        <w:rPr>
          <w:rFonts w:ascii="GHEA Grapalat" w:hAnsi="GHEA Grapalat" w:cs="Arial Unicode"/>
          <w:color w:val="000000"/>
        </w:rPr>
        <w:t>հասկացությունները</w:t>
      </w:r>
      <w:r w:rsidRPr="005752E0">
        <w:rPr>
          <w:rFonts w:ascii="GHEA Grapalat" w:hAnsi="GHEA Grapalat"/>
          <w:color w:val="000000"/>
        </w:rPr>
        <w:t>`</w:t>
      </w:r>
    </w:p>
    <w:p w14:paraId="3406F5B9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Style w:val="Emphasis"/>
          <w:rFonts w:ascii="GHEA Grapalat" w:hAnsi="GHEA Grapalat"/>
          <w:color w:val="000000"/>
        </w:rPr>
        <w:t>1) այրվող նյութ`</w:t>
      </w:r>
      <w:r w:rsidRPr="005752E0">
        <w:rPr>
          <w:rStyle w:val="Emphasis"/>
          <w:rFonts w:ascii="Calibri" w:hAnsi="Calibri" w:cs="Calibri"/>
          <w:color w:val="000000"/>
        </w:rPr>
        <w:t> </w:t>
      </w:r>
      <w:r w:rsidRPr="005752E0">
        <w:rPr>
          <w:rFonts w:ascii="GHEA Grapalat" w:hAnsi="GHEA Grapalat"/>
          <w:color w:val="000000"/>
        </w:rPr>
        <w:t>ինքնուրույն, կրակի աղբյուրի հեռացումից հետո այրվող նյութ.</w:t>
      </w:r>
    </w:p>
    <w:p w14:paraId="0A0D99E5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Style w:val="Emphasis"/>
          <w:rFonts w:ascii="GHEA Grapalat" w:hAnsi="GHEA Grapalat"/>
          <w:color w:val="000000"/>
        </w:rPr>
        <w:t>2)</w:t>
      </w:r>
      <w:r w:rsidRPr="005752E0">
        <w:rPr>
          <w:rStyle w:val="Emphasis"/>
          <w:rFonts w:ascii="Calibri" w:hAnsi="Calibri" w:cs="Calibri"/>
          <w:color w:val="000000"/>
        </w:rPr>
        <w:t> </w:t>
      </w:r>
      <w:r w:rsidRPr="005752E0">
        <w:rPr>
          <w:rStyle w:val="Emphasis"/>
          <w:rFonts w:ascii="GHEA Grapalat" w:hAnsi="GHEA Grapalat" w:cs="Arial Unicode"/>
          <w:color w:val="000000"/>
        </w:rPr>
        <w:t>հակահրդեհային</w:t>
      </w:r>
      <w:r w:rsidRPr="005752E0">
        <w:rPr>
          <w:rStyle w:val="Emphasis"/>
          <w:rFonts w:ascii="GHEA Grapalat" w:hAnsi="GHEA Grapalat"/>
          <w:color w:val="000000"/>
        </w:rPr>
        <w:t xml:space="preserve"> </w:t>
      </w:r>
      <w:r w:rsidRPr="005752E0">
        <w:rPr>
          <w:rStyle w:val="Emphasis"/>
          <w:rFonts w:ascii="GHEA Grapalat" w:hAnsi="GHEA Grapalat" w:cs="Arial Unicode"/>
          <w:color w:val="000000"/>
        </w:rPr>
        <w:t>միջտարածություն</w:t>
      </w:r>
      <w:r w:rsidRPr="005752E0">
        <w:rPr>
          <w:rStyle w:val="Emphasis"/>
          <w:rFonts w:ascii="GHEA Grapalat" w:hAnsi="GHEA Grapalat"/>
          <w:color w:val="000000"/>
        </w:rPr>
        <w:t>`</w:t>
      </w:r>
      <w:r w:rsidRPr="005752E0">
        <w:rPr>
          <w:rStyle w:val="Emphasis"/>
          <w:rFonts w:ascii="Calibri" w:hAnsi="Calibri" w:cs="Calibri"/>
          <w:color w:val="000000"/>
        </w:rPr>
        <w:t> </w:t>
      </w:r>
      <w:r w:rsidRPr="005752E0">
        <w:rPr>
          <w:rFonts w:ascii="GHEA Grapalat" w:hAnsi="GHEA Grapalat"/>
          <w:color w:val="000000"/>
        </w:rPr>
        <w:t>շինությունից դեպի հարևան շինություններ կրակի տարածումը կանխարգելելու նպատակով նախատեսված տարածություն.</w:t>
      </w:r>
    </w:p>
    <w:p w14:paraId="46D597F2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Style w:val="Emphasis"/>
          <w:rFonts w:ascii="GHEA Grapalat" w:hAnsi="GHEA Grapalat"/>
          <w:color w:val="000000"/>
        </w:rPr>
        <w:t>3) պայթյունահրդեհավտանգ`</w:t>
      </w:r>
      <w:r w:rsidRPr="005752E0">
        <w:rPr>
          <w:rStyle w:val="Emphasis"/>
          <w:rFonts w:ascii="Calibri" w:hAnsi="Calibri" w:cs="Calibri"/>
          <w:color w:val="000000"/>
        </w:rPr>
        <w:t> </w:t>
      </w:r>
      <w:r w:rsidRPr="005752E0">
        <w:rPr>
          <w:rFonts w:ascii="GHEA Grapalat" w:hAnsi="GHEA Grapalat"/>
          <w:color w:val="000000"/>
        </w:rPr>
        <w:t>ջրի, օդի, թթվածնի կամ միմյանց հետ շփվելիս պայթելու և այրվելու ունակ նյութեր:</w:t>
      </w:r>
    </w:p>
    <w:p w14:paraId="0B32E9C5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Style w:val="Emphasis"/>
          <w:rFonts w:ascii="GHEA Grapalat" w:hAnsi="GHEA Grapalat"/>
          <w:color w:val="000000"/>
        </w:rPr>
        <w:t>4) պայթյունավտանգ`</w:t>
      </w:r>
      <w:r w:rsidRPr="005752E0">
        <w:rPr>
          <w:rStyle w:val="Emphasis"/>
          <w:rFonts w:ascii="Calibri" w:hAnsi="Calibri" w:cs="Calibri"/>
          <w:color w:val="000000"/>
        </w:rPr>
        <w:t> </w:t>
      </w:r>
      <w:r w:rsidRPr="005752E0">
        <w:rPr>
          <w:rFonts w:ascii="GHEA Grapalat" w:hAnsi="GHEA Grapalat"/>
          <w:color w:val="000000"/>
        </w:rPr>
        <w:t>պայթյունի վտանգ առաջացնելու, առանց օդի, թթվածնի մասնակցության պայթյունի ունակություն:</w:t>
      </w:r>
    </w:p>
    <w:p w14:paraId="3B3EEFA7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Style w:val="Emphasis"/>
          <w:rFonts w:ascii="GHEA Grapalat" w:hAnsi="GHEA Grapalat"/>
          <w:color w:val="000000"/>
        </w:rPr>
        <w:t>5) հ</w:t>
      </w:r>
      <w:r w:rsidRPr="005752E0">
        <w:rPr>
          <w:rFonts w:ascii="GHEA Grapalat" w:hAnsi="GHEA Grapalat"/>
          <w:color w:val="000000"/>
        </w:rPr>
        <w:t>րդեհաշիջման և հրդեհի ազդանշանման ինքնաշխատ կայանքներ (ՀՀԱ</w:t>
      </w:r>
      <w:r w:rsidRPr="005752E0">
        <w:rPr>
          <w:rStyle w:val="Strong"/>
          <w:rFonts w:ascii="GHEA Grapalat" w:hAnsi="GHEA Grapalat"/>
          <w:color w:val="000000"/>
        </w:rPr>
        <w:t>Ի</w:t>
      </w:r>
      <w:r w:rsidRPr="005752E0">
        <w:rPr>
          <w:rFonts w:ascii="GHEA Grapalat" w:hAnsi="GHEA Grapalat"/>
          <w:color w:val="000000"/>
        </w:rPr>
        <w:t>Կ)` նախատեսված են հրդեհաշիջման և հրդեհի վայրի հայտնաբերման համար:</w:t>
      </w:r>
    </w:p>
    <w:p w14:paraId="787C9F46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Fonts w:ascii="GHEA Grapalat" w:hAnsi="GHEA Grapalat"/>
          <w:color w:val="000000"/>
        </w:rPr>
        <w:t>6) հրդեհի տագնապի ազդարարման ինքնաշխատ համակարգ (ՀՏԱ</w:t>
      </w:r>
      <w:r w:rsidRPr="005752E0">
        <w:rPr>
          <w:rStyle w:val="Strong"/>
          <w:rFonts w:ascii="GHEA Grapalat" w:hAnsi="GHEA Grapalat"/>
          <w:color w:val="000000"/>
        </w:rPr>
        <w:t>Ի</w:t>
      </w:r>
      <w:r w:rsidRPr="005752E0">
        <w:rPr>
          <w:rFonts w:ascii="GHEA Grapalat" w:hAnsi="GHEA Grapalat"/>
          <w:color w:val="000000"/>
        </w:rPr>
        <w:t>Հ)` նախատեսված է հրդեհի տագնապի ազդարարման համար:</w:t>
      </w:r>
    </w:p>
    <w:p w14:paraId="5FF736D1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Fonts w:ascii="GHEA Grapalat" w:hAnsi="GHEA Grapalat"/>
          <w:color w:val="000000"/>
        </w:rPr>
        <w:t>7) հրդեհի տագնապի ազդանշանի փոխանցման ինքնաշխատ համակարգ (ՀՏԱՓ</w:t>
      </w:r>
      <w:r w:rsidRPr="005752E0">
        <w:rPr>
          <w:rStyle w:val="Strong"/>
          <w:rFonts w:ascii="GHEA Grapalat" w:hAnsi="GHEA Grapalat"/>
          <w:color w:val="000000"/>
        </w:rPr>
        <w:t>Ի</w:t>
      </w:r>
      <w:r w:rsidRPr="005752E0">
        <w:rPr>
          <w:rFonts w:ascii="GHEA Grapalat" w:hAnsi="GHEA Grapalat"/>
          <w:color w:val="000000"/>
        </w:rPr>
        <w:t>Հ)` նախատեսված է հրդեհի տագնապի ազդանշանը օբյեկտից կապի որևէ հնարավոր միջոցով լիազոր մարմնին հաղորդման համար:</w:t>
      </w:r>
    </w:p>
    <w:p w14:paraId="29FEC977" w14:textId="2C5D5BC2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Style w:val="Emphasis"/>
          <w:rFonts w:ascii="GHEA Grapalat" w:hAnsi="GHEA Grapalat"/>
          <w:color w:val="000000"/>
        </w:rPr>
        <w:t>8)</w:t>
      </w:r>
      <w:r w:rsidR="00CC1C50" w:rsidRPr="005752E0">
        <w:rPr>
          <w:rStyle w:val="Emphasis"/>
          <w:rFonts w:ascii="GHEA Grapalat" w:hAnsi="GHEA Grapalat"/>
          <w:color w:val="000000"/>
          <w:lang w:val="hy-AM"/>
        </w:rPr>
        <w:t xml:space="preserve"> </w:t>
      </w:r>
      <w:r w:rsidRPr="005752E0">
        <w:rPr>
          <w:rFonts w:ascii="GHEA Grapalat" w:hAnsi="GHEA Grapalat"/>
          <w:color w:val="000000"/>
        </w:rPr>
        <w:t>լիազոր մարմին` Հայաստանի Հանրապետության ներքին գործերի նախարարություն:</w:t>
      </w:r>
    </w:p>
    <w:p w14:paraId="2E83B665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Style w:val="Emphasis"/>
          <w:rFonts w:ascii="GHEA Grapalat" w:hAnsi="GHEA Grapalat"/>
          <w:color w:val="000000"/>
        </w:rPr>
        <w:t>9) օբյեկտի ղեկավար`</w:t>
      </w:r>
      <w:r w:rsidRPr="005752E0">
        <w:rPr>
          <w:rStyle w:val="Emphasis"/>
          <w:rFonts w:ascii="Calibri" w:hAnsi="Calibri" w:cs="Calibri"/>
          <w:color w:val="000000"/>
        </w:rPr>
        <w:t> </w:t>
      </w:r>
      <w:r w:rsidRPr="005752E0">
        <w:rPr>
          <w:rFonts w:ascii="GHEA Grapalat" w:hAnsi="GHEA Grapalat"/>
          <w:color w:val="000000"/>
        </w:rPr>
        <w:t xml:space="preserve">պետական կառավարման և տեղական ինքնակառավարման մարմինների ղեկավարներ, պետական ոչ առևտրային կազմակերպությունների, պետական հիմնարկների և հարյուր տոկոս պետական մասնակցությամբ իրավաբանական անձանց </w:t>
      </w:r>
      <w:r w:rsidRPr="005752E0">
        <w:rPr>
          <w:rFonts w:ascii="GHEA Grapalat" w:hAnsi="GHEA Grapalat"/>
          <w:color w:val="000000"/>
        </w:rPr>
        <w:lastRenderedPageBreak/>
        <w:t>ղեկավարներ, առևտրային կազմակերպությունների սեփականատերեր, հասարակական և բարեգործական կազմակերպությունների հիմնադիրներ, ֆիզիկական անձ</w:t>
      </w:r>
      <w:r w:rsidRPr="005752E0">
        <w:rPr>
          <w:rStyle w:val="Emphasis"/>
          <w:rFonts w:ascii="GHEA Grapalat" w:hAnsi="GHEA Grapalat"/>
          <w:color w:val="000000"/>
        </w:rPr>
        <w:t>.</w:t>
      </w:r>
    </w:p>
    <w:p w14:paraId="0DF90435" w14:textId="77777777" w:rsidR="00940C4A" w:rsidRPr="005752E0" w:rsidRDefault="00940C4A" w:rsidP="00940C4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5752E0">
        <w:rPr>
          <w:rFonts w:ascii="GHEA Grapalat" w:hAnsi="GHEA Grapalat"/>
          <w:color w:val="000000"/>
        </w:rPr>
        <w:t>10) հրդեհաշիջման սկզբնական միջոցներ՝ կրակմարիչներ, արկղ ավազով, դույլ, բահ, կեռաձող, կացին:</w:t>
      </w:r>
    </w:p>
    <w:p w14:paraId="3EB62798" w14:textId="6D19BCD8" w:rsidR="00830AEE" w:rsidRPr="005752E0" w:rsidRDefault="00830AEE" w:rsidP="00940C4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w w:val="105"/>
          <w:sz w:val="24"/>
          <w:szCs w:val="24"/>
        </w:rPr>
      </w:pPr>
    </w:p>
    <w:p w14:paraId="28FAB280" w14:textId="39A5B4AC" w:rsidR="00430BC7" w:rsidRPr="005752E0" w:rsidRDefault="00430BC7" w:rsidP="00940C4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</w:p>
    <w:p w14:paraId="65461667" w14:textId="3FB90DD1" w:rsidR="00910DBB" w:rsidRPr="005752E0" w:rsidRDefault="00C15176" w:rsidP="00940C4A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4</w:t>
      </w:r>
      <w:r w:rsidRPr="005752E0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A37CB0" w:rsidRPr="005752E0">
        <w:rPr>
          <w:rFonts w:ascii="GHEA Grapalat" w:eastAsia="MS Mincho" w:hAnsi="GHEA Grapalat" w:cs="Cambria Math"/>
          <w:b/>
          <w:w w:val="115"/>
          <w:sz w:val="24"/>
          <w:szCs w:val="24"/>
          <w:lang w:val="hy-AM"/>
        </w:rPr>
        <w:t xml:space="preserve"> </w:t>
      </w:r>
      <w:r w:rsidR="00A37CB0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5C118C43" w14:textId="45BBCE13" w:rsidR="005111F8" w:rsidRPr="005752E0" w:rsidRDefault="00C15176" w:rsidP="00940C4A">
      <w:pPr>
        <w:spacing w:after="0" w:line="360" w:lineRule="auto"/>
        <w:ind w:left="709" w:hanging="425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Pr="005752E0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547517" w:rsidRPr="005752E0">
        <w:rPr>
          <w:rFonts w:ascii="GHEA Grapalat" w:eastAsia="MS Mincho" w:hAnsi="GHEA Grapalat" w:cs="Cambria Math"/>
          <w:b/>
          <w:w w:val="115"/>
          <w:sz w:val="24"/>
          <w:szCs w:val="24"/>
          <w:lang w:val="hy-AM"/>
        </w:rPr>
        <w:t xml:space="preserve"> </w:t>
      </w:r>
      <w:r w:rsidR="005111F8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5111F8" w:rsidRPr="005752E0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r w:rsidR="005111F8" w:rsidRPr="005752E0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5111F8" w:rsidRPr="005752E0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5111F8" w:rsidRPr="005752E0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r w:rsidR="005111F8" w:rsidRPr="005752E0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1F477B" w:rsidRPr="001F477B">
        <w:rPr>
          <w:rFonts w:ascii="GHEA Grapalat" w:hAnsi="GHEA Grapalat" w:cs="Sylfaen"/>
          <w:b/>
          <w:w w:val="115"/>
          <w:sz w:val="24"/>
          <w:szCs w:val="24"/>
          <w:lang w:val="hy-AM"/>
        </w:rPr>
        <w:t xml:space="preserve">նորմատիվ փաստաթղթերի </w:t>
      </w:r>
      <w:r w:rsidR="005111F8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="005111F8" w:rsidRPr="005752E0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5111F8"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</w:t>
      </w:r>
      <w:r w:rsidRPr="005752E0">
        <w:rPr>
          <w:rFonts w:ascii="GHEA Grapalat" w:hAnsi="GHEA Grapalat" w:cs="Sylfaen"/>
          <w:b/>
          <w:w w:val="115"/>
          <w:sz w:val="24"/>
          <w:szCs w:val="24"/>
          <w:lang w:val="hy-AM"/>
        </w:rPr>
        <w:t>՝</w:t>
      </w:r>
    </w:p>
    <w:p w14:paraId="111D20EB" w14:textId="39585200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ind w:right="-456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>«1»</w:t>
      </w:r>
      <w:r w:rsidR="00BE3A8F" w:rsidRPr="005752E0">
        <w:rPr>
          <w:rFonts w:ascii="GHEA Grapalat" w:hAnsi="GHEA Grapalat"/>
          <w:color w:val="000000"/>
          <w:lang w:val="hy-AM"/>
        </w:rPr>
        <w:t>-</w:t>
      </w:r>
      <w:r w:rsidRPr="005752E0">
        <w:rPr>
          <w:rFonts w:ascii="GHEA Grapalat" w:hAnsi="GHEA Grapalat"/>
          <w:color w:val="000000"/>
          <w:lang w:val="hy-AM"/>
        </w:rPr>
        <w:t xml:space="preserve"> </w:t>
      </w:r>
      <w:r w:rsidRPr="005752E0">
        <w:rPr>
          <w:rFonts w:ascii="GHEA Grapalat" w:hAnsi="GHEA Grapalat"/>
          <w:lang w:val="hy-AM" w:eastAsia="en-GB"/>
        </w:rPr>
        <w:t xml:space="preserve">Տարածքային կառավարման և արտակարգ իրավիճակների նախարարի 2015 թվականի հունիսի 18-ի </w:t>
      </w:r>
      <w:r w:rsidRPr="005752E0">
        <w:rPr>
          <w:rFonts w:ascii="GHEA Grapalat" w:hAnsi="GHEA Grapalat"/>
          <w:bCs/>
          <w:lang w:val="hy-AM" w:eastAsia="en-GB"/>
        </w:rPr>
        <w:t>N</w:t>
      </w:r>
      <w:r w:rsidRPr="005752E0">
        <w:rPr>
          <w:rFonts w:ascii="GHEA Grapalat" w:hAnsi="GHEA Grapalat"/>
          <w:lang w:val="hy-AM" w:eastAsia="en-GB"/>
        </w:rPr>
        <w:t xml:space="preserve"> 595-Ն հրաման (հավելված 1), </w:t>
      </w:r>
    </w:p>
    <w:p w14:paraId="2584999C" w14:textId="6B272672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 xml:space="preserve">«2» - ՀՀՇՆ </w:t>
      </w:r>
      <w:r w:rsidR="00BE3A8F" w:rsidRPr="005752E0">
        <w:rPr>
          <w:rFonts w:ascii="GHEA Grapalat" w:hAnsi="GHEA Grapalat"/>
          <w:color w:val="000000"/>
          <w:lang w:val="hy-AM"/>
        </w:rPr>
        <w:t>42-</w:t>
      </w:r>
      <w:r w:rsidRPr="005752E0">
        <w:rPr>
          <w:rFonts w:ascii="GHEA Grapalat" w:hAnsi="GHEA Grapalat"/>
          <w:color w:val="000000"/>
          <w:lang w:val="hy-AM"/>
        </w:rPr>
        <w:t>01-</w:t>
      </w:r>
      <w:r w:rsidR="00BE3A8F" w:rsidRPr="005752E0">
        <w:rPr>
          <w:rFonts w:ascii="GHEA Grapalat" w:hAnsi="GHEA Grapalat"/>
          <w:color w:val="000000"/>
          <w:lang w:val="hy-AM"/>
        </w:rPr>
        <w:t>2</w:t>
      </w:r>
      <w:r w:rsidRPr="005752E0">
        <w:rPr>
          <w:rFonts w:ascii="GHEA Grapalat" w:hAnsi="GHEA Grapalat"/>
          <w:color w:val="000000"/>
          <w:lang w:val="hy-AM"/>
        </w:rPr>
        <w:t>0</w:t>
      </w:r>
      <w:r w:rsidR="00BE3A8F" w:rsidRPr="005752E0">
        <w:rPr>
          <w:rFonts w:ascii="GHEA Grapalat" w:hAnsi="GHEA Grapalat"/>
          <w:color w:val="000000"/>
          <w:lang w:val="hy-AM"/>
        </w:rPr>
        <w:t>23</w:t>
      </w:r>
      <w:r w:rsidRPr="005752E0">
        <w:rPr>
          <w:rFonts w:ascii="GHEA Grapalat" w:hAnsi="GHEA Grapalat"/>
          <w:color w:val="000000"/>
          <w:lang w:val="hy-AM"/>
        </w:rPr>
        <w:t xml:space="preserve"> «</w:t>
      </w:r>
      <w:r w:rsidR="00BE3A8F" w:rsidRPr="005752E0">
        <w:rPr>
          <w:rFonts w:ascii="GHEA Grapalat" w:hAnsi="GHEA Grapalat"/>
          <w:color w:val="000000"/>
          <w:lang w:val="hy-AM"/>
        </w:rPr>
        <w:t>«</w:t>
      </w:r>
      <w:r w:rsidRPr="005752E0">
        <w:rPr>
          <w:rFonts w:ascii="GHEA Grapalat" w:hAnsi="GHEA Grapalat"/>
          <w:color w:val="000000"/>
          <w:lang w:val="hy-AM"/>
        </w:rPr>
        <w:t>Գազաբաշխիչ համակարգեր»</w:t>
      </w:r>
      <w:r w:rsidR="00BE3A8F" w:rsidRPr="005752E0">
        <w:rPr>
          <w:rFonts w:ascii="GHEA Grapalat" w:hAnsi="GHEA Grapalat"/>
          <w:color w:val="000000"/>
          <w:lang w:val="hy-AM"/>
        </w:rPr>
        <w:t xml:space="preserve"> </w:t>
      </w:r>
      <w:r w:rsidR="00BE3A8F" w:rsidRPr="005752E0">
        <w:rPr>
          <w:rFonts w:ascii="GHEA Grapalat" w:hAnsi="GHEA Grapalat"/>
          <w:color w:val="000000"/>
          <w:shd w:val="clear" w:color="auto" w:fill="FFFFFF"/>
          <w:lang w:val="hy-AM"/>
        </w:rPr>
        <w:t>շինարարական նորմեր</w:t>
      </w:r>
      <w:r w:rsidR="00DD3EF5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547517" w:rsidRPr="005752E0">
        <w:rPr>
          <w:rFonts w:ascii="GHEA Grapalat" w:hAnsi="GHEA Grapalat"/>
          <w:color w:val="000000"/>
          <w:lang w:val="hy-AM"/>
        </w:rPr>
        <w:t>,</w:t>
      </w:r>
    </w:p>
    <w:p w14:paraId="6B05BF06" w14:textId="294BDC73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>«3» - «</w:t>
      </w:r>
      <w:r w:rsidRPr="005752E0">
        <w:rPr>
          <w:rFonts w:ascii="GHEA Grapalat" w:hAnsi="GHEA Grapalat"/>
          <w:lang w:val="hy-AM" w:eastAsia="en-GB"/>
        </w:rPr>
        <w:t xml:space="preserve">Տեխնիկական անվտանգության ապահովման պետական կարգավորման մասին» </w:t>
      </w:r>
      <w:r w:rsidR="00EC6E34">
        <w:rPr>
          <w:rFonts w:ascii="GHEA Grapalat" w:hAnsi="GHEA Grapalat"/>
          <w:lang w:val="hy-AM" w:eastAsia="en-GB"/>
        </w:rPr>
        <w:t>ՀՀ օրենք</w:t>
      </w:r>
      <w:r w:rsidR="00547517" w:rsidRPr="005752E0">
        <w:rPr>
          <w:rFonts w:ascii="GHEA Grapalat" w:hAnsi="GHEA Grapalat"/>
          <w:lang w:val="hy-AM" w:eastAsia="en-GB"/>
        </w:rPr>
        <w:t>,</w:t>
      </w:r>
    </w:p>
    <w:p w14:paraId="567E42B6" w14:textId="3010BF9B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>«4» –</w:t>
      </w:r>
      <w:r w:rsidR="00EC6E34">
        <w:rPr>
          <w:rFonts w:ascii="GHEA Grapalat" w:hAnsi="GHEA Grapalat"/>
          <w:color w:val="000000"/>
          <w:lang w:val="hy-AM"/>
        </w:rPr>
        <w:t xml:space="preserve"> 2023 թվականի</w:t>
      </w:r>
      <w:r w:rsidR="00EC6E34" w:rsidRPr="005752E0">
        <w:rPr>
          <w:rFonts w:ascii="GHEA Grapalat" w:hAnsi="GHEA Grapalat"/>
          <w:color w:val="000000"/>
          <w:lang w:val="hy-AM"/>
        </w:rPr>
        <w:t xml:space="preserve"> ապրիլի 13-ի </w:t>
      </w:r>
      <w:r w:rsidR="00EC6E34">
        <w:rPr>
          <w:rFonts w:ascii="GHEA Grapalat" w:hAnsi="GHEA Grapalat"/>
          <w:color w:val="000000"/>
          <w:lang w:val="hy-AM"/>
        </w:rPr>
        <w:t>Կ</w:t>
      </w:r>
      <w:r w:rsidRPr="005752E0">
        <w:rPr>
          <w:rFonts w:ascii="GHEA Grapalat" w:hAnsi="GHEA Grapalat"/>
          <w:color w:val="000000"/>
          <w:lang w:val="hy-AM"/>
        </w:rPr>
        <w:t>առավարության N 539-Ն որոշում</w:t>
      </w:r>
      <w:r w:rsidR="00547517" w:rsidRPr="005752E0">
        <w:rPr>
          <w:rFonts w:ascii="GHEA Grapalat" w:hAnsi="GHEA Grapalat"/>
          <w:color w:val="000000"/>
          <w:lang w:val="hy-AM"/>
        </w:rPr>
        <w:t>,</w:t>
      </w:r>
    </w:p>
    <w:p w14:paraId="44D231EF" w14:textId="65790B7A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>«5» - ՀՀՇՆ 21-01-2014 «Շենքերի և շինությունների հրդեհային անվտանգություն»</w:t>
      </w:r>
      <w:r w:rsidR="00547517" w:rsidRPr="005752E0">
        <w:rPr>
          <w:rFonts w:ascii="GHEA Grapalat" w:hAnsi="GHEA Grapalat"/>
          <w:color w:val="000000"/>
          <w:lang w:val="hy-AM"/>
        </w:rPr>
        <w:t>,</w:t>
      </w:r>
    </w:p>
    <w:p w14:paraId="4ED2744A" w14:textId="6FBA3C0E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>«6» - ՇՆՁ IV-12.101-04 «Գազաբաշխման համակարգերի նախագծում և շինարարություն»</w:t>
      </w:r>
      <w:r w:rsidR="00547517" w:rsidRPr="005752E0">
        <w:rPr>
          <w:rFonts w:ascii="GHEA Grapalat" w:hAnsi="GHEA Grapalat"/>
          <w:color w:val="000000"/>
          <w:lang w:val="hy-AM"/>
        </w:rPr>
        <w:t>,</w:t>
      </w:r>
    </w:p>
    <w:p w14:paraId="52E26645" w14:textId="2933F655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>«</w:t>
      </w:r>
      <w:r w:rsidR="00EE5440" w:rsidRPr="00EE5440">
        <w:rPr>
          <w:rFonts w:ascii="GHEA Grapalat" w:hAnsi="GHEA Grapalat"/>
          <w:color w:val="000000"/>
          <w:lang w:val="hy-AM"/>
        </w:rPr>
        <w:t>7</w:t>
      </w:r>
      <w:r w:rsidRPr="005752E0">
        <w:rPr>
          <w:rFonts w:ascii="GHEA Grapalat" w:hAnsi="GHEA Grapalat"/>
          <w:color w:val="000000"/>
          <w:lang w:val="hy-AM"/>
        </w:rPr>
        <w:t xml:space="preserve">» - «Ավտոմոբիլային տրանսպորտի մասին» </w:t>
      </w:r>
      <w:r w:rsidR="00EC6E34">
        <w:rPr>
          <w:rFonts w:ascii="GHEA Grapalat" w:hAnsi="GHEA Grapalat"/>
          <w:color w:val="000000"/>
          <w:lang w:val="hy-AM"/>
        </w:rPr>
        <w:t>ՀՀ օրենք</w:t>
      </w:r>
      <w:r w:rsidR="00547517" w:rsidRPr="005752E0">
        <w:rPr>
          <w:rFonts w:ascii="GHEA Grapalat" w:hAnsi="GHEA Grapalat"/>
          <w:color w:val="000000"/>
          <w:lang w:val="hy-AM"/>
        </w:rPr>
        <w:t>,</w:t>
      </w:r>
    </w:p>
    <w:p w14:paraId="527A48CC" w14:textId="276F46A4" w:rsidR="000411F9" w:rsidRPr="005752E0" w:rsidRDefault="000411F9" w:rsidP="00940C4A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color w:val="000000"/>
          <w:lang w:val="hy-AM"/>
        </w:rPr>
        <w:t>«</w:t>
      </w:r>
      <w:r w:rsidR="00DB21A1">
        <w:rPr>
          <w:rFonts w:ascii="GHEA Grapalat" w:hAnsi="GHEA Grapalat"/>
          <w:color w:val="000000"/>
          <w:lang w:val="hy-AM"/>
        </w:rPr>
        <w:t>8</w:t>
      </w:r>
      <w:r w:rsidRPr="005752E0">
        <w:rPr>
          <w:rFonts w:ascii="GHEA Grapalat" w:hAnsi="GHEA Grapalat"/>
          <w:color w:val="000000"/>
          <w:lang w:val="hy-AM"/>
        </w:rPr>
        <w:t xml:space="preserve">»- </w:t>
      </w:r>
      <w:r w:rsidR="009E0B5D">
        <w:rPr>
          <w:rFonts w:ascii="GHEA Grapalat" w:hAnsi="GHEA Grapalat"/>
          <w:color w:val="000000"/>
          <w:lang w:val="hy-AM"/>
        </w:rPr>
        <w:t>Կ</w:t>
      </w:r>
      <w:r w:rsidR="009E0B5D" w:rsidRPr="005752E0">
        <w:rPr>
          <w:rFonts w:ascii="GHEA Grapalat" w:hAnsi="GHEA Grapalat"/>
          <w:color w:val="000000"/>
          <w:lang w:val="hy-AM"/>
        </w:rPr>
        <w:t xml:space="preserve">առավարության </w:t>
      </w:r>
      <w:r w:rsidR="00EC6E34" w:rsidRPr="005752E0">
        <w:rPr>
          <w:rFonts w:ascii="GHEA Grapalat" w:hAnsi="GHEA Grapalat"/>
          <w:color w:val="000000"/>
          <w:lang w:val="hy-AM"/>
        </w:rPr>
        <w:t>2022 թ</w:t>
      </w:r>
      <w:r w:rsidR="00EC6E34">
        <w:rPr>
          <w:rFonts w:ascii="GHEA Grapalat" w:hAnsi="GHEA Grapalat"/>
          <w:color w:val="000000"/>
          <w:lang w:val="hy-AM"/>
        </w:rPr>
        <w:t>վականի</w:t>
      </w:r>
      <w:r w:rsidR="00EC6E34" w:rsidRPr="005752E0">
        <w:rPr>
          <w:rFonts w:ascii="GHEA Grapalat" w:hAnsi="GHEA Grapalat"/>
          <w:color w:val="000000"/>
          <w:lang w:val="hy-AM"/>
        </w:rPr>
        <w:t xml:space="preserve"> հուլիսի 21-ի</w:t>
      </w:r>
      <w:r w:rsidR="00EC6E34">
        <w:rPr>
          <w:rFonts w:ascii="GHEA Grapalat" w:hAnsi="GHEA Grapalat"/>
          <w:color w:val="000000"/>
          <w:lang w:val="hy-AM"/>
        </w:rPr>
        <w:t xml:space="preserve"> </w:t>
      </w:r>
      <w:r w:rsidRPr="005752E0">
        <w:rPr>
          <w:rFonts w:ascii="GHEA Grapalat" w:hAnsi="GHEA Grapalat"/>
          <w:color w:val="000000"/>
          <w:lang w:val="hy-AM"/>
        </w:rPr>
        <w:t>N</w:t>
      </w:r>
      <w:r w:rsidR="009E0B5D">
        <w:rPr>
          <w:rFonts w:ascii="GHEA Grapalat" w:hAnsi="GHEA Grapalat"/>
          <w:color w:val="000000"/>
          <w:lang w:val="hy-AM"/>
        </w:rPr>
        <w:t xml:space="preserve"> </w:t>
      </w:r>
      <w:r w:rsidRPr="005752E0">
        <w:rPr>
          <w:rFonts w:ascii="GHEA Grapalat" w:hAnsi="GHEA Grapalat"/>
          <w:color w:val="000000"/>
          <w:lang w:val="hy-AM"/>
        </w:rPr>
        <w:t>1131-Ն որոշում,</w:t>
      </w:r>
    </w:p>
    <w:p w14:paraId="38478AE2" w14:textId="5F704144" w:rsidR="000411F9" w:rsidRDefault="00CA66FE" w:rsidP="00CA66FE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5752E0">
        <w:rPr>
          <w:rFonts w:ascii="GHEA Grapalat" w:hAnsi="GHEA Grapalat"/>
          <w:lang w:val="hy-AM"/>
        </w:rPr>
        <w:t>«</w:t>
      </w:r>
      <w:r w:rsidR="002365B3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» </w:t>
      </w:r>
      <w:r w:rsidR="00EC6E34">
        <w:rPr>
          <w:rFonts w:ascii="GHEA Grapalat" w:hAnsi="GHEA Grapalat"/>
          <w:lang w:val="hy-AM"/>
        </w:rPr>
        <w:t xml:space="preserve">- </w:t>
      </w:r>
      <w:r w:rsidR="00EC6E34">
        <w:rPr>
          <w:rFonts w:ascii="GHEA Grapalat" w:hAnsi="GHEA Grapalat"/>
          <w:color w:val="000000"/>
          <w:lang w:val="hy-AM"/>
        </w:rPr>
        <w:t>Տ</w:t>
      </w:r>
      <w:r w:rsidRPr="00CA66FE">
        <w:rPr>
          <w:rFonts w:ascii="GHEA Grapalat" w:hAnsi="GHEA Grapalat"/>
          <w:color w:val="000000"/>
          <w:lang w:val="hy-AM"/>
        </w:rPr>
        <w:t>արածքային կառավարման և արտակարգ իրավիճակների նախարարի 2015 թվականի հունիսի 18-ի թիվ 594-Ն հրաման։</w:t>
      </w:r>
    </w:p>
    <w:p w14:paraId="249FE1DD" w14:textId="77777777" w:rsidR="00EC6E34" w:rsidRPr="00CA66FE" w:rsidRDefault="00EC6E34" w:rsidP="00EC6E34">
      <w:pPr>
        <w:pStyle w:val="NormalWeb"/>
        <w:shd w:val="clear" w:color="auto" w:fill="FFFFFF"/>
        <w:spacing w:before="0" w:beforeAutospacing="0" w:after="0" w:afterAutospacing="0"/>
        <w:ind w:left="735"/>
        <w:jc w:val="both"/>
        <w:rPr>
          <w:rFonts w:ascii="GHEA Grapalat" w:hAnsi="GHEA Grapalat"/>
          <w:color w:val="000000"/>
          <w:lang w:val="hy-AM"/>
        </w:rPr>
      </w:pPr>
    </w:p>
    <w:p w14:paraId="2B162747" w14:textId="0BEDA3EA" w:rsidR="00940C4A" w:rsidRPr="00CA66FE" w:rsidRDefault="00940C4A" w:rsidP="00940C4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14:paraId="78721FCF" w14:textId="3CB1A348" w:rsidR="004F402B" w:rsidRPr="00940C4A" w:rsidRDefault="004F402B" w:rsidP="00940C4A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sz w:val="24"/>
          <w:szCs w:val="24"/>
          <w:lang w:val="hy-AM"/>
        </w:rPr>
      </w:pPr>
      <w:r w:rsidRPr="00940C4A">
        <w:rPr>
          <w:rFonts w:ascii="GHEA Grapalat" w:hAnsi="GHEA Grapalat"/>
          <w:w w:val="105"/>
          <w:sz w:val="24"/>
          <w:szCs w:val="24"/>
          <w:lang w:val="hy-AM"/>
        </w:rPr>
        <w:t>Տեսչական</w:t>
      </w:r>
      <w:r w:rsidRPr="00940C4A">
        <w:rPr>
          <w:rFonts w:ascii="GHEA Grapalat" w:hAnsi="GHEA Grapalat"/>
          <w:spacing w:val="15"/>
          <w:w w:val="105"/>
          <w:sz w:val="24"/>
          <w:szCs w:val="24"/>
          <w:lang w:val="hy-AM"/>
        </w:rPr>
        <w:t xml:space="preserve"> </w:t>
      </w:r>
      <w:r w:rsidRPr="00940C4A">
        <w:rPr>
          <w:rFonts w:ascii="GHEA Grapalat" w:hAnsi="GHEA Grapalat"/>
          <w:w w:val="105"/>
          <w:sz w:val="24"/>
          <w:szCs w:val="24"/>
          <w:lang w:val="hy-AM"/>
        </w:rPr>
        <w:t>մարմնի</w:t>
      </w:r>
      <w:r w:rsidRPr="00940C4A">
        <w:rPr>
          <w:rFonts w:ascii="GHEA Grapalat" w:hAnsi="GHEA Grapalat"/>
          <w:spacing w:val="12"/>
          <w:w w:val="105"/>
          <w:sz w:val="24"/>
          <w:szCs w:val="24"/>
          <w:lang w:val="hy-AM"/>
        </w:rPr>
        <w:t xml:space="preserve"> </w:t>
      </w:r>
      <w:r w:rsidRPr="00940C4A">
        <w:rPr>
          <w:rFonts w:ascii="GHEA Grapalat" w:hAnsi="GHEA Grapalat"/>
          <w:w w:val="105"/>
          <w:sz w:val="24"/>
          <w:szCs w:val="24"/>
          <w:lang w:val="hy-AM"/>
        </w:rPr>
        <w:t>ծառայող</w:t>
      </w:r>
      <w:r w:rsidRPr="00940C4A">
        <w:rPr>
          <w:rFonts w:ascii="GHEA Grapalat" w:hAnsi="GHEA Grapalat"/>
          <w:w w:val="105"/>
          <w:sz w:val="24"/>
          <w:szCs w:val="24"/>
          <w:u w:val="single"/>
          <w:lang w:val="hy-AM"/>
        </w:rPr>
        <w:t xml:space="preserve"> </w:t>
      </w:r>
      <w:r w:rsidRPr="00940C4A">
        <w:rPr>
          <w:rFonts w:ascii="GHEA Grapalat" w:hAnsi="GHEA Grapalat"/>
          <w:w w:val="105"/>
          <w:sz w:val="24"/>
          <w:szCs w:val="24"/>
          <w:u w:val="single"/>
          <w:lang w:val="hy-AM"/>
        </w:rPr>
        <w:tab/>
      </w:r>
      <w:r w:rsidRPr="00940C4A">
        <w:rPr>
          <w:rFonts w:ascii="GHEA Grapalat" w:hAnsi="GHEA Grapalat"/>
          <w:w w:val="105"/>
          <w:sz w:val="24"/>
          <w:szCs w:val="24"/>
          <w:lang w:val="hy-AM"/>
        </w:rPr>
        <w:tab/>
        <w:t>Տնտեսավարող</w:t>
      </w:r>
      <w:r w:rsidRPr="00940C4A">
        <w:rPr>
          <w:rFonts w:ascii="GHEA Grapalat" w:hAnsi="GHEA Grapalat"/>
          <w:w w:val="99"/>
          <w:sz w:val="24"/>
          <w:szCs w:val="24"/>
          <w:u w:val="single"/>
          <w:lang w:val="hy-AM"/>
        </w:rPr>
        <w:t xml:space="preserve"> </w:t>
      </w:r>
      <w:r w:rsidRPr="00940C4A">
        <w:rPr>
          <w:rFonts w:ascii="GHEA Grapalat" w:hAnsi="GHEA Grapalat"/>
          <w:sz w:val="24"/>
          <w:szCs w:val="24"/>
          <w:u w:val="single"/>
          <w:lang w:val="hy-AM"/>
        </w:rPr>
        <w:tab/>
      </w:r>
    </w:p>
    <w:p w14:paraId="4D3B4AE0" w14:textId="7C41D916" w:rsidR="004F402B" w:rsidRPr="00940C4A" w:rsidRDefault="00C15176" w:rsidP="00940C4A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4"/>
          <w:szCs w:val="24"/>
          <w:lang w:val="hy-AM"/>
        </w:rPr>
      </w:pPr>
      <w:r w:rsidRPr="00940C4A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</w:t>
      </w:r>
      <w:r w:rsidR="00455EC2" w:rsidRPr="00940C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C4A">
        <w:rPr>
          <w:rFonts w:ascii="GHEA Grapalat" w:hAnsi="GHEA Grapalat"/>
          <w:sz w:val="24"/>
          <w:szCs w:val="24"/>
          <w:lang w:val="hy-AM"/>
        </w:rPr>
        <w:t xml:space="preserve"> </w:t>
      </w:r>
      <w:r w:rsidR="004F402B" w:rsidRPr="00940C4A">
        <w:rPr>
          <w:rFonts w:ascii="GHEA Grapalat" w:hAnsi="GHEA Grapalat"/>
          <w:sz w:val="24"/>
          <w:szCs w:val="24"/>
          <w:lang w:val="hy-AM"/>
        </w:rPr>
        <w:t>(ստորագրությունը)</w:t>
      </w:r>
      <w:r w:rsidR="004F402B" w:rsidRPr="00940C4A">
        <w:rPr>
          <w:rFonts w:ascii="GHEA Grapalat" w:hAnsi="GHEA Grapalat"/>
          <w:sz w:val="24"/>
          <w:szCs w:val="24"/>
          <w:lang w:val="hy-AM"/>
        </w:rPr>
        <w:tab/>
        <w:t>(ստորագրությունը)</w:t>
      </w:r>
      <w:r w:rsidR="008E6D25" w:rsidRPr="00940C4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382CCD1" w14:textId="77777777" w:rsidR="00C15176" w:rsidRPr="00940C4A" w:rsidRDefault="00C15176" w:rsidP="00940C4A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4"/>
          <w:szCs w:val="24"/>
          <w:lang w:val="hy-AM"/>
        </w:rPr>
      </w:pPr>
    </w:p>
    <w:p w14:paraId="281D9006" w14:textId="1FF8F0F9" w:rsidR="00570994" w:rsidRPr="00940C4A" w:rsidRDefault="008E6D25" w:rsidP="00940C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940C4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14:paraId="2F250A6D" w14:textId="109BA799" w:rsidR="00455EC2" w:rsidRPr="00940C4A" w:rsidRDefault="005155E4" w:rsidP="00940C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="00807F8B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B5D86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</w:t>
      </w:r>
      <w:r w:rsidR="00C7325A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                       </w:t>
      </w:r>
      <w:r w:rsidR="00BB5D86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E7DAC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</w:t>
      </w:r>
      <w:r w:rsidR="00504643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53C3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="00504643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E7DAC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</w:t>
      </w:r>
    </w:p>
    <w:p w14:paraId="5FE58A85" w14:textId="77BC4347" w:rsidR="00461772" w:rsidRPr="00940C4A" w:rsidRDefault="005155E4" w:rsidP="00940C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</w:t>
      </w:r>
      <w:r w:rsidR="004F6B9B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455EC2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807F8B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արչապետ</w:t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 աշխատակազի ղեկավար </w:t>
      </w:r>
      <w:r w:rsidR="00455EC2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</w:t>
      </w:r>
      <w:r w:rsidR="00A37CB0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</w:t>
      </w:r>
      <w:r w:rsidR="00455EC2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     </w:t>
      </w:r>
      <w:r w:rsidR="00DF346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DF346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Մակունց</w:t>
      </w:r>
      <w:r w:rsidR="003C6477" w:rsidRPr="00940C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sectPr w:rsidR="00461772" w:rsidRPr="00940C4A" w:rsidSect="009513D2">
      <w:pgSz w:w="16838" w:h="11906" w:orient="landscape"/>
      <w:pgMar w:top="426" w:right="709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5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4776EFF"/>
    <w:multiLevelType w:val="multilevel"/>
    <w:tmpl w:val="00EE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5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753CC5"/>
    <w:multiLevelType w:val="hybridMultilevel"/>
    <w:tmpl w:val="3D1A9F90"/>
    <w:lvl w:ilvl="0" w:tplc="2CF04D9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4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1823FC"/>
    <w:multiLevelType w:val="multilevel"/>
    <w:tmpl w:val="432C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9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5312828"/>
    <w:multiLevelType w:val="multilevel"/>
    <w:tmpl w:val="6D5AA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33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5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8"/>
  </w:num>
  <w:num w:numId="7">
    <w:abstractNumId w:val="22"/>
  </w:num>
  <w:num w:numId="8">
    <w:abstractNumId w:val="15"/>
  </w:num>
  <w:num w:numId="9">
    <w:abstractNumId w:val="9"/>
  </w:num>
  <w:num w:numId="10">
    <w:abstractNumId w:val="2"/>
  </w:num>
  <w:num w:numId="11">
    <w:abstractNumId w:val="6"/>
  </w:num>
  <w:num w:numId="12">
    <w:abstractNumId w:val="17"/>
  </w:num>
  <w:num w:numId="13">
    <w:abstractNumId w:val="18"/>
  </w:num>
  <w:num w:numId="14">
    <w:abstractNumId w:val="29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33"/>
  </w:num>
  <w:num w:numId="23">
    <w:abstractNumId w:val="21"/>
  </w:num>
  <w:num w:numId="24">
    <w:abstractNumId w:val="7"/>
  </w:num>
  <w:num w:numId="25">
    <w:abstractNumId w:val="4"/>
  </w:num>
  <w:num w:numId="26">
    <w:abstractNumId w:val="23"/>
  </w:num>
  <w:num w:numId="27">
    <w:abstractNumId w:val="14"/>
  </w:num>
  <w:num w:numId="28">
    <w:abstractNumId w:val="19"/>
  </w:num>
  <w:num w:numId="29">
    <w:abstractNumId w:val="5"/>
  </w:num>
  <w:num w:numId="30">
    <w:abstractNumId w:val="28"/>
  </w:num>
  <w:num w:numId="31">
    <w:abstractNumId w:val="26"/>
  </w:num>
  <w:num w:numId="32">
    <w:abstractNumId w:val="32"/>
  </w:num>
  <w:num w:numId="33">
    <w:abstractNumId w:val="20"/>
  </w:num>
  <w:num w:numId="34">
    <w:abstractNumId w:val="27"/>
  </w:num>
  <w:num w:numId="35">
    <w:abstractNumId w:val="12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21AFC"/>
    <w:rsid w:val="00032DD2"/>
    <w:rsid w:val="00037B0A"/>
    <w:rsid w:val="000411F9"/>
    <w:rsid w:val="00043C67"/>
    <w:rsid w:val="00044502"/>
    <w:rsid w:val="00050431"/>
    <w:rsid w:val="00050AE7"/>
    <w:rsid w:val="0005152A"/>
    <w:rsid w:val="00060CC5"/>
    <w:rsid w:val="0006441C"/>
    <w:rsid w:val="00065ECE"/>
    <w:rsid w:val="000661A2"/>
    <w:rsid w:val="00073EBB"/>
    <w:rsid w:val="00074E8D"/>
    <w:rsid w:val="00077EF9"/>
    <w:rsid w:val="00082C1C"/>
    <w:rsid w:val="00083F6C"/>
    <w:rsid w:val="00084A53"/>
    <w:rsid w:val="00085483"/>
    <w:rsid w:val="00086900"/>
    <w:rsid w:val="000875C9"/>
    <w:rsid w:val="000973E9"/>
    <w:rsid w:val="000A2D0D"/>
    <w:rsid w:val="000A3DE9"/>
    <w:rsid w:val="000A55BA"/>
    <w:rsid w:val="000B488C"/>
    <w:rsid w:val="000C6698"/>
    <w:rsid w:val="000D251B"/>
    <w:rsid w:val="000E1340"/>
    <w:rsid w:val="000E6D91"/>
    <w:rsid w:val="000E7EB1"/>
    <w:rsid w:val="000F36BC"/>
    <w:rsid w:val="00120A9C"/>
    <w:rsid w:val="00127659"/>
    <w:rsid w:val="0013222B"/>
    <w:rsid w:val="00137FDC"/>
    <w:rsid w:val="00152C67"/>
    <w:rsid w:val="00157C13"/>
    <w:rsid w:val="001604B2"/>
    <w:rsid w:val="00163A31"/>
    <w:rsid w:val="00164E98"/>
    <w:rsid w:val="001659C1"/>
    <w:rsid w:val="0017377C"/>
    <w:rsid w:val="00173861"/>
    <w:rsid w:val="00175C90"/>
    <w:rsid w:val="001825E3"/>
    <w:rsid w:val="00191960"/>
    <w:rsid w:val="00192E08"/>
    <w:rsid w:val="001938A8"/>
    <w:rsid w:val="00193CAC"/>
    <w:rsid w:val="0019685A"/>
    <w:rsid w:val="001A6CA3"/>
    <w:rsid w:val="001A7210"/>
    <w:rsid w:val="001B37CE"/>
    <w:rsid w:val="001B6A9E"/>
    <w:rsid w:val="001D2F16"/>
    <w:rsid w:val="001D3116"/>
    <w:rsid w:val="001D32F8"/>
    <w:rsid w:val="001D7EC7"/>
    <w:rsid w:val="001E288C"/>
    <w:rsid w:val="001E7F44"/>
    <w:rsid w:val="001F477B"/>
    <w:rsid w:val="001F6E61"/>
    <w:rsid w:val="001F7941"/>
    <w:rsid w:val="00201BC3"/>
    <w:rsid w:val="0020269E"/>
    <w:rsid w:val="002046F9"/>
    <w:rsid w:val="00210C1D"/>
    <w:rsid w:val="00211137"/>
    <w:rsid w:val="00215278"/>
    <w:rsid w:val="00216F6F"/>
    <w:rsid w:val="002226A1"/>
    <w:rsid w:val="00223915"/>
    <w:rsid w:val="00230B76"/>
    <w:rsid w:val="00231A19"/>
    <w:rsid w:val="00232B97"/>
    <w:rsid w:val="002365B3"/>
    <w:rsid w:val="00236FF5"/>
    <w:rsid w:val="0024170C"/>
    <w:rsid w:val="0024349C"/>
    <w:rsid w:val="0025311F"/>
    <w:rsid w:val="002626D4"/>
    <w:rsid w:val="002747BD"/>
    <w:rsid w:val="00281ABF"/>
    <w:rsid w:val="002823D5"/>
    <w:rsid w:val="002925B2"/>
    <w:rsid w:val="002955AA"/>
    <w:rsid w:val="002A0632"/>
    <w:rsid w:val="002A2615"/>
    <w:rsid w:val="002A3E5C"/>
    <w:rsid w:val="002A6A1D"/>
    <w:rsid w:val="002A77B5"/>
    <w:rsid w:val="002C4FD9"/>
    <w:rsid w:val="002C5B67"/>
    <w:rsid w:val="002C5C4A"/>
    <w:rsid w:val="002D1A83"/>
    <w:rsid w:val="002D2292"/>
    <w:rsid w:val="002D4C30"/>
    <w:rsid w:val="002D4D0D"/>
    <w:rsid w:val="002E1561"/>
    <w:rsid w:val="002E3F60"/>
    <w:rsid w:val="002E4316"/>
    <w:rsid w:val="002E71A5"/>
    <w:rsid w:val="0030023F"/>
    <w:rsid w:val="00301286"/>
    <w:rsid w:val="003126FC"/>
    <w:rsid w:val="003141EB"/>
    <w:rsid w:val="00314CF8"/>
    <w:rsid w:val="00317E36"/>
    <w:rsid w:val="003207BB"/>
    <w:rsid w:val="00321EF6"/>
    <w:rsid w:val="00322551"/>
    <w:rsid w:val="00323F20"/>
    <w:rsid w:val="00326217"/>
    <w:rsid w:val="003279F3"/>
    <w:rsid w:val="00334EF3"/>
    <w:rsid w:val="003433A9"/>
    <w:rsid w:val="003537AE"/>
    <w:rsid w:val="00355A2D"/>
    <w:rsid w:val="003613F7"/>
    <w:rsid w:val="0036405B"/>
    <w:rsid w:val="00364AF6"/>
    <w:rsid w:val="003652FA"/>
    <w:rsid w:val="00380542"/>
    <w:rsid w:val="00385220"/>
    <w:rsid w:val="00395381"/>
    <w:rsid w:val="00396446"/>
    <w:rsid w:val="003A04D8"/>
    <w:rsid w:val="003A33C0"/>
    <w:rsid w:val="003A6304"/>
    <w:rsid w:val="003B3C34"/>
    <w:rsid w:val="003B465A"/>
    <w:rsid w:val="003B5ECD"/>
    <w:rsid w:val="003C0EF5"/>
    <w:rsid w:val="003C6477"/>
    <w:rsid w:val="003D07DC"/>
    <w:rsid w:val="003E1603"/>
    <w:rsid w:val="003E1FEA"/>
    <w:rsid w:val="003E4867"/>
    <w:rsid w:val="003E5361"/>
    <w:rsid w:val="003F0537"/>
    <w:rsid w:val="00407A22"/>
    <w:rsid w:val="004209CF"/>
    <w:rsid w:val="00430BC7"/>
    <w:rsid w:val="0043112F"/>
    <w:rsid w:val="0043305D"/>
    <w:rsid w:val="004349E4"/>
    <w:rsid w:val="00440999"/>
    <w:rsid w:val="00445D71"/>
    <w:rsid w:val="004466EE"/>
    <w:rsid w:val="00455EC2"/>
    <w:rsid w:val="00455FEF"/>
    <w:rsid w:val="00456B72"/>
    <w:rsid w:val="00461772"/>
    <w:rsid w:val="00463B04"/>
    <w:rsid w:val="00464572"/>
    <w:rsid w:val="00465049"/>
    <w:rsid w:val="00471175"/>
    <w:rsid w:val="004728D4"/>
    <w:rsid w:val="004766CA"/>
    <w:rsid w:val="004775F8"/>
    <w:rsid w:val="0048324B"/>
    <w:rsid w:val="004841A8"/>
    <w:rsid w:val="004918F9"/>
    <w:rsid w:val="00495CB5"/>
    <w:rsid w:val="00497F7C"/>
    <w:rsid w:val="004A285B"/>
    <w:rsid w:val="004A6805"/>
    <w:rsid w:val="004A6B28"/>
    <w:rsid w:val="004B0D62"/>
    <w:rsid w:val="004B48F8"/>
    <w:rsid w:val="004C118F"/>
    <w:rsid w:val="004C14FB"/>
    <w:rsid w:val="004C235C"/>
    <w:rsid w:val="004C498E"/>
    <w:rsid w:val="004C5D63"/>
    <w:rsid w:val="004D63EE"/>
    <w:rsid w:val="004F402B"/>
    <w:rsid w:val="004F5EE2"/>
    <w:rsid w:val="004F6051"/>
    <w:rsid w:val="004F6B9B"/>
    <w:rsid w:val="004F753C"/>
    <w:rsid w:val="004F7EAC"/>
    <w:rsid w:val="00503B6C"/>
    <w:rsid w:val="00504643"/>
    <w:rsid w:val="005111F8"/>
    <w:rsid w:val="00514D99"/>
    <w:rsid w:val="005155E4"/>
    <w:rsid w:val="005275BF"/>
    <w:rsid w:val="00533782"/>
    <w:rsid w:val="00534B0F"/>
    <w:rsid w:val="00535A45"/>
    <w:rsid w:val="00535C87"/>
    <w:rsid w:val="00536B15"/>
    <w:rsid w:val="00543BEE"/>
    <w:rsid w:val="00547517"/>
    <w:rsid w:val="00551A4D"/>
    <w:rsid w:val="0055210C"/>
    <w:rsid w:val="00553921"/>
    <w:rsid w:val="0055466E"/>
    <w:rsid w:val="00560584"/>
    <w:rsid w:val="005609BC"/>
    <w:rsid w:val="00561D9E"/>
    <w:rsid w:val="00561FC9"/>
    <w:rsid w:val="00566130"/>
    <w:rsid w:val="00566E5C"/>
    <w:rsid w:val="00570994"/>
    <w:rsid w:val="00573ED3"/>
    <w:rsid w:val="005752E0"/>
    <w:rsid w:val="00577F2F"/>
    <w:rsid w:val="00590660"/>
    <w:rsid w:val="00591939"/>
    <w:rsid w:val="00592562"/>
    <w:rsid w:val="00595D35"/>
    <w:rsid w:val="005A4547"/>
    <w:rsid w:val="005B31D5"/>
    <w:rsid w:val="005B417C"/>
    <w:rsid w:val="005C508F"/>
    <w:rsid w:val="005C582B"/>
    <w:rsid w:val="005D6D35"/>
    <w:rsid w:val="005E5A2C"/>
    <w:rsid w:val="006010D2"/>
    <w:rsid w:val="00607578"/>
    <w:rsid w:val="00607E74"/>
    <w:rsid w:val="006103B5"/>
    <w:rsid w:val="00614CF3"/>
    <w:rsid w:val="00615A0B"/>
    <w:rsid w:val="00616DB5"/>
    <w:rsid w:val="00616EDC"/>
    <w:rsid w:val="0062040C"/>
    <w:rsid w:val="006213A5"/>
    <w:rsid w:val="006220FF"/>
    <w:rsid w:val="006301D1"/>
    <w:rsid w:val="006367E5"/>
    <w:rsid w:val="00650BBF"/>
    <w:rsid w:val="00656E81"/>
    <w:rsid w:val="00663FC2"/>
    <w:rsid w:val="006653C3"/>
    <w:rsid w:val="00666196"/>
    <w:rsid w:val="00671CFA"/>
    <w:rsid w:val="00685ECF"/>
    <w:rsid w:val="006913C7"/>
    <w:rsid w:val="00694F87"/>
    <w:rsid w:val="006A1813"/>
    <w:rsid w:val="006A4D61"/>
    <w:rsid w:val="006B4841"/>
    <w:rsid w:val="006C3FC7"/>
    <w:rsid w:val="006D2A7F"/>
    <w:rsid w:val="006D3EBC"/>
    <w:rsid w:val="006E078F"/>
    <w:rsid w:val="006F3DF2"/>
    <w:rsid w:val="006F62E1"/>
    <w:rsid w:val="00700636"/>
    <w:rsid w:val="00704480"/>
    <w:rsid w:val="007061B7"/>
    <w:rsid w:val="007164C1"/>
    <w:rsid w:val="00721F31"/>
    <w:rsid w:val="0072450B"/>
    <w:rsid w:val="007277FE"/>
    <w:rsid w:val="0072794F"/>
    <w:rsid w:val="007348DF"/>
    <w:rsid w:val="00736835"/>
    <w:rsid w:val="00741D22"/>
    <w:rsid w:val="00744F44"/>
    <w:rsid w:val="00745948"/>
    <w:rsid w:val="00751F0E"/>
    <w:rsid w:val="0075549C"/>
    <w:rsid w:val="007565B4"/>
    <w:rsid w:val="00760833"/>
    <w:rsid w:val="00761117"/>
    <w:rsid w:val="0076511F"/>
    <w:rsid w:val="0077163C"/>
    <w:rsid w:val="00775930"/>
    <w:rsid w:val="00783EF8"/>
    <w:rsid w:val="00784596"/>
    <w:rsid w:val="00784C9A"/>
    <w:rsid w:val="00785740"/>
    <w:rsid w:val="00787662"/>
    <w:rsid w:val="00787844"/>
    <w:rsid w:val="007903E4"/>
    <w:rsid w:val="00795926"/>
    <w:rsid w:val="007A18DD"/>
    <w:rsid w:val="007A49BA"/>
    <w:rsid w:val="007A5504"/>
    <w:rsid w:val="007C46D7"/>
    <w:rsid w:val="007C5AEC"/>
    <w:rsid w:val="007C625B"/>
    <w:rsid w:val="007C65B5"/>
    <w:rsid w:val="007C6686"/>
    <w:rsid w:val="007C74CF"/>
    <w:rsid w:val="007D1491"/>
    <w:rsid w:val="007D67E8"/>
    <w:rsid w:val="007E02FF"/>
    <w:rsid w:val="007E03D8"/>
    <w:rsid w:val="007F0B2B"/>
    <w:rsid w:val="008012AF"/>
    <w:rsid w:val="00807F8B"/>
    <w:rsid w:val="00816662"/>
    <w:rsid w:val="008206E6"/>
    <w:rsid w:val="00830AEE"/>
    <w:rsid w:val="00832B45"/>
    <w:rsid w:val="00834410"/>
    <w:rsid w:val="00846834"/>
    <w:rsid w:val="00853D5E"/>
    <w:rsid w:val="00854B6C"/>
    <w:rsid w:val="00854E69"/>
    <w:rsid w:val="0085648B"/>
    <w:rsid w:val="00857040"/>
    <w:rsid w:val="0085735A"/>
    <w:rsid w:val="00857B51"/>
    <w:rsid w:val="00860930"/>
    <w:rsid w:val="00873CD0"/>
    <w:rsid w:val="00883311"/>
    <w:rsid w:val="008878DF"/>
    <w:rsid w:val="00892C51"/>
    <w:rsid w:val="00895984"/>
    <w:rsid w:val="008971F6"/>
    <w:rsid w:val="008A30BF"/>
    <w:rsid w:val="008A32A8"/>
    <w:rsid w:val="008A439D"/>
    <w:rsid w:val="008A7C80"/>
    <w:rsid w:val="008B2007"/>
    <w:rsid w:val="008B221D"/>
    <w:rsid w:val="008D08B0"/>
    <w:rsid w:val="008D5AC1"/>
    <w:rsid w:val="008D621B"/>
    <w:rsid w:val="008D62E1"/>
    <w:rsid w:val="008D75EA"/>
    <w:rsid w:val="008E2953"/>
    <w:rsid w:val="008E6BD9"/>
    <w:rsid w:val="008E6D25"/>
    <w:rsid w:val="008E71A5"/>
    <w:rsid w:val="008F464C"/>
    <w:rsid w:val="009011BC"/>
    <w:rsid w:val="00902F90"/>
    <w:rsid w:val="00904EB8"/>
    <w:rsid w:val="0090503F"/>
    <w:rsid w:val="00910DBB"/>
    <w:rsid w:val="00913443"/>
    <w:rsid w:val="00916B9C"/>
    <w:rsid w:val="00916E4A"/>
    <w:rsid w:val="00926236"/>
    <w:rsid w:val="00936781"/>
    <w:rsid w:val="00940C4A"/>
    <w:rsid w:val="00950458"/>
    <w:rsid w:val="009513D2"/>
    <w:rsid w:val="00952390"/>
    <w:rsid w:val="00955FFF"/>
    <w:rsid w:val="0096152E"/>
    <w:rsid w:val="00964BBD"/>
    <w:rsid w:val="009659D7"/>
    <w:rsid w:val="0097718E"/>
    <w:rsid w:val="00982321"/>
    <w:rsid w:val="009900E6"/>
    <w:rsid w:val="00992D60"/>
    <w:rsid w:val="0099601C"/>
    <w:rsid w:val="00997E32"/>
    <w:rsid w:val="009A2368"/>
    <w:rsid w:val="009B0CF0"/>
    <w:rsid w:val="009C03C7"/>
    <w:rsid w:val="009C3E1E"/>
    <w:rsid w:val="009D071D"/>
    <w:rsid w:val="009D0DAF"/>
    <w:rsid w:val="009D4BBC"/>
    <w:rsid w:val="009E0B5D"/>
    <w:rsid w:val="009E16D1"/>
    <w:rsid w:val="009E4F64"/>
    <w:rsid w:val="009E69B2"/>
    <w:rsid w:val="009E7908"/>
    <w:rsid w:val="009F0D07"/>
    <w:rsid w:val="009F220E"/>
    <w:rsid w:val="009F650C"/>
    <w:rsid w:val="009F770C"/>
    <w:rsid w:val="009F7B6B"/>
    <w:rsid w:val="009F7DF4"/>
    <w:rsid w:val="00A01ACA"/>
    <w:rsid w:val="00A01F67"/>
    <w:rsid w:val="00A04E94"/>
    <w:rsid w:val="00A068B5"/>
    <w:rsid w:val="00A122DA"/>
    <w:rsid w:val="00A164FA"/>
    <w:rsid w:val="00A20BC4"/>
    <w:rsid w:val="00A22AC8"/>
    <w:rsid w:val="00A235FD"/>
    <w:rsid w:val="00A24AE7"/>
    <w:rsid w:val="00A32123"/>
    <w:rsid w:val="00A37CB0"/>
    <w:rsid w:val="00A42BC9"/>
    <w:rsid w:val="00A4738F"/>
    <w:rsid w:val="00A513AB"/>
    <w:rsid w:val="00A54DCC"/>
    <w:rsid w:val="00A635F7"/>
    <w:rsid w:val="00A670D8"/>
    <w:rsid w:val="00A71F93"/>
    <w:rsid w:val="00A7283F"/>
    <w:rsid w:val="00A82DC1"/>
    <w:rsid w:val="00A83231"/>
    <w:rsid w:val="00A850E8"/>
    <w:rsid w:val="00A86D4E"/>
    <w:rsid w:val="00A90ACB"/>
    <w:rsid w:val="00A938F4"/>
    <w:rsid w:val="00AA6B5F"/>
    <w:rsid w:val="00AB08BD"/>
    <w:rsid w:val="00AB4DF2"/>
    <w:rsid w:val="00AB6066"/>
    <w:rsid w:val="00AB66C3"/>
    <w:rsid w:val="00AC3280"/>
    <w:rsid w:val="00AC78ED"/>
    <w:rsid w:val="00AE2B32"/>
    <w:rsid w:val="00AE2F16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7720"/>
    <w:rsid w:val="00B26576"/>
    <w:rsid w:val="00B42008"/>
    <w:rsid w:val="00B42358"/>
    <w:rsid w:val="00B4325C"/>
    <w:rsid w:val="00B47690"/>
    <w:rsid w:val="00B50B7D"/>
    <w:rsid w:val="00B52538"/>
    <w:rsid w:val="00B55316"/>
    <w:rsid w:val="00B60B6C"/>
    <w:rsid w:val="00B6449B"/>
    <w:rsid w:val="00B64899"/>
    <w:rsid w:val="00B64904"/>
    <w:rsid w:val="00B668CE"/>
    <w:rsid w:val="00B84AB1"/>
    <w:rsid w:val="00B85A7D"/>
    <w:rsid w:val="00BA0458"/>
    <w:rsid w:val="00BA4041"/>
    <w:rsid w:val="00BA7839"/>
    <w:rsid w:val="00BB51B1"/>
    <w:rsid w:val="00BB5270"/>
    <w:rsid w:val="00BB5A89"/>
    <w:rsid w:val="00BB5D86"/>
    <w:rsid w:val="00BB6235"/>
    <w:rsid w:val="00BC0545"/>
    <w:rsid w:val="00BD383A"/>
    <w:rsid w:val="00BD45F7"/>
    <w:rsid w:val="00BD64C9"/>
    <w:rsid w:val="00BD650B"/>
    <w:rsid w:val="00BE31B8"/>
    <w:rsid w:val="00BE3A8F"/>
    <w:rsid w:val="00BE5005"/>
    <w:rsid w:val="00BE5352"/>
    <w:rsid w:val="00BF3391"/>
    <w:rsid w:val="00C00A06"/>
    <w:rsid w:val="00C04093"/>
    <w:rsid w:val="00C138D8"/>
    <w:rsid w:val="00C15176"/>
    <w:rsid w:val="00C17762"/>
    <w:rsid w:val="00C22AAA"/>
    <w:rsid w:val="00C2655B"/>
    <w:rsid w:val="00C27BB3"/>
    <w:rsid w:val="00C30067"/>
    <w:rsid w:val="00C327E6"/>
    <w:rsid w:val="00C35434"/>
    <w:rsid w:val="00C46FFD"/>
    <w:rsid w:val="00C5156F"/>
    <w:rsid w:val="00C7325A"/>
    <w:rsid w:val="00C73D0F"/>
    <w:rsid w:val="00C84202"/>
    <w:rsid w:val="00CA66FE"/>
    <w:rsid w:val="00CB1B6D"/>
    <w:rsid w:val="00CB7474"/>
    <w:rsid w:val="00CB76C5"/>
    <w:rsid w:val="00CC1C50"/>
    <w:rsid w:val="00CC218C"/>
    <w:rsid w:val="00CC2581"/>
    <w:rsid w:val="00CE1B74"/>
    <w:rsid w:val="00CE3422"/>
    <w:rsid w:val="00CE45E0"/>
    <w:rsid w:val="00CE60DE"/>
    <w:rsid w:val="00CE7DAC"/>
    <w:rsid w:val="00CF187E"/>
    <w:rsid w:val="00CF47C2"/>
    <w:rsid w:val="00CF59EB"/>
    <w:rsid w:val="00D00C78"/>
    <w:rsid w:val="00D01178"/>
    <w:rsid w:val="00D107CD"/>
    <w:rsid w:val="00D2054A"/>
    <w:rsid w:val="00D243D0"/>
    <w:rsid w:val="00D25F45"/>
    <w:rsid w:val="00D26DFA"/>
    <w:rsid w:val="00D27250"/>
    <w:rsid w:val="00D353C3"/>
    <w:rsid w:val="00D47658"/>
    <w:rsid w:val="00D532A7"/>
    <w:rsid w:val="00D60912"/>
    <w:rsid w:val="00D63E30"/>
    <w:rsid w:val="00D65B7A"/>
    <w:rsid w:val="00D667CE"/>
    <w:rsid w:val="00D703CF"/>
    <w:rsid w:val="00D70A61"/>
    <w:rsid w:val="00D7401E"/>
    <w:rsid w:val="00D7515D"/>
    <w:rsid w:val="00D752E7"/>
    <w:rsid w:val="00D863A0"/>
    <w:rsid w:val="00D94CA4"/>
    <w:rsid w:val="00D97278"/>
    <w:rsid w:val="00DA1921"/>
    <w:rsid w:val="00DA3CD4"/>
    <w:rsid w:val="00DA4789"/>
    <w:rsid w:val="00DA5612"/>
    <w:rsid w:val="00DB21A1"/>
    <w:rsid w:val="00DB4533"/>
    <w:rsid w:val="00DD1570"/>
    <w:rsid w:val="00DD189B"/>
    <w:rsid w:val="00DD268E"/>
    <w:rsid w:val="00DD3EF5"/>
    <w:rsid w:val="00DD6BC3"/>
    <w:rsid w:val="00DE1CDA"/>
    <w:rsid w:val="00DE4568"/>
    <w:rsid w:val="00DF3462"/>
    <w:rsid w:val="00E10F8D"/>
    <w:rsid w:val="00E16DE6"/>
    <w:rsid w:val="00E25325"/>
    <w:rsid w:val="00E2570F"/>
    <w:rsid w:val="00E450CD"/>
    <w:rsid w:val="00E47F03"/>
    <w:rsid w:val="00E51960"/>
    <w:rsid w:val="00E5426E"/>
    <w:rsid w:val="00E60BFF"/>
    <w:rsid w:val="00E61785"/>
    <w:rsid w:val="00E632ED"/>
    <w:rsid w:val="00E83689"/>
    <w:rsid w:val="00E851F5"/>
    <w:rsid w:val="00E90DCF"/>
    <w:rsid w:val="00E920F7"/>
    <w:rsid w:val="00E934FE"/>
    <w:rsid w:val="00E9367B"/>
    <w:rsid w:val="00E976C2"/>
    <w:rsid w:val="00E97BBB"/>
    <w:rsid w:val="00EA3268"/>
    <w:rsid w:val="00EA42BE"/>
    <w:rsid w:val="00EB6F7F"/>
    <w:rsid w:val="00EC11C8"/>
    <w:rsid w:val="00EC30E5"/>
    <w:rsid w:val="00EC5B3C"/>
    <w:rsid w:val="00EC6E34"/>
    <w:rsid w:val="00ED363B"/>
    <w:rsid w:val="00ED4BEB"/>
    <w:rsid w:val="00ED5435"/>
    <w:rsid w:val="00EE5440"/>
    <w:rsid w:val="00EF0B1D"/>
    <w:rsid w:val="00EF17E2"/>
    <w:rsid w:val="00EF2F39"/>
    <w:rsid w:val="00F12597"/>
    <w:rsid w:val="00F152BD"/>
    <w:rsid w:val="00F2217D"/>
    <w:rsid w:val="00F2304C"/>
    <w:rsid w:val="00F23455"/>
    <w:rsid w:val="00F27846"/>
    <w:rsid w:val="00F27AD7"/>
    <w:rsid w:val="00F27CE2"/>
    <w:rsid w:val="00F31DA3"/>
    <w:rsid w:val="00F35BAA"/>
    <w:rsid w:val="00F40F6C"/>
    <w:rsid w:val="00F5387F"/>
    <w:rsid w:val="00F558F2"/>
    <w:rsid w:val="00F658AF"/>
    <w:rsid w:val="00F673FA"/>
    <w:rsid w:val="00F74BC8"/>
    <w:rsid w:val="00FA0006"/>
    <w:rsid w:val="00FA2095"/>
    <w:rsid w:val="00FB41F4"/>
    <w:rsid w:val="00FC6531"/>
    <w:rsid w:val="00FD3C48"/>
    <w:rsid w:val="00FD44AA"/>
    <w:rsid w:val="00FE1820"/>
    <w:rsid w:val="00FE1C84"/>
    <w:rsid w:val="00FF0288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834B312E-5807-4E2C-8033-AC14B637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9F770C"/>
    <w:pPr>
      <w:spacing w:before="160" w:after="120" w:line="264" w:lineRule="auto"/>
      <w:ind w:left="720" w:right="720"/>
    </w:pPr>
    <w:rPr>
      <w:i/>
      <w:iCs/>
      <w:color w:val="404040" w:themeColor="text1" w:themeTint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9F770C"/>
    <w:rPr>
      <w:i/>
      <w:iCs/>
      <w:color w:val="404040" w:themeColor="text1" w:themeTint="BF"/>
      <w:sz w:val="20"/>
      <w:szCs w:val="20"/>
    </w:rPr>
  </w:style>
  <w:style w:type="paragraph" w:customStyle="1" w:styleId="msonormal0">
    <w:name w:val="msonormal"/>
    <w:basedOn w:val="Normal"/>
    <w:rsid w:val="00B42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B423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DFABD-695D-4F74-A6AF-13C85C54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17</Pages>
  <Words>3848</Words>
  <Characters>21935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https://mul2.gov.am/tasks/1221732/oneclick?token=a5fdd8a6e9948f2ab386b23549be2b77</cp:keywords>
  <dc:description/>
  <cp:lastModifiedBy>Arusyak Aghajanyan</cp:lastModifiedBy>
  <cp:revision>32</cp:revision>
  <cp:lastPrinted>2026-07-24T06:27:00Z</cp:lastPrinted>
  <dcterms:created xsi:type="dcterms:W3CDTF">2025-06-30T10:43:00Z</dcterms:created>
  <dcterms:modified xsi:type="dcterms:W3CDTF">2026-08-25T13:07:00Z</dcterms:modified>
</cp:coreProperties>
</file>