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31E7" w:rsidRPr="00BA016A" w:rsidRDefault="00FF31E7" w:rsidP="00BA016A">
      <w:pPr>
        <w:spacing w:after="0"/>
        <w:jc w:val="center"/>
        <w:rPr>
          <w:rFonts w:ascii="GHEA Grapalat" w:hAnsi="GHEA Grapalat"/>
          <w:b/>
          <w:color w:val="000000" w:themeColor="text1"/>
          <w:sz w:val="24"/>
          <w:szCs w:val="24"/>
          <w:u w:val="single"/>
          <w:lang w:val="hy-AM"/>
        </w:rPr>
      </w:pPr>
      <w:r w:rsidRPr="00BA016A">
        <w:rPr>
          <w:rFonts w:ascii="GHEA Grapalat" w:eastAsia="Times New Roman" w:hAnsi="GHEA Grapalat"/>
          <w:b/>
          <w:bCs/>
          <w:color w:val="000000"/>
          <w:sz w:val="24"/>
          <w:szCs w:val="24"/>
          <w:lang w:val="hy-AM"/>
        </w:rPr>
        <w:t>ԱՄՓՈՓԱԹԵՐԹ</w:t>
      </w:r>
    </w:p>
    <w:p w:rsidR="00FF31E7" w:rsidRPr="0031417C" w:rsidRDefault="005E6FDE" w:rsidP="00BA016A">
      <w:pPr>
        <w:pStyle w:val="NormalWeb"/>
        <w:shd w:val="clear" w:color="auto" w:fill="FFFFFF"/>
        <w:spacing w:before="0" w:beforeAutospacing="0" w:after="0" w:afterAutospacing="0"/>
        <w:jc w:val="center"/>
        <w:rPr>
          <w:rFonts w:ascii="GHEA Grapalat" w:hAnsi="GHEA Grapalat"/>
          <w:b/>
          <w:lang w:val="hy-AM"/>
        </w:rPr>
      </w:pPr>
      <w:r w:rsidRPr="005E6FDE">
        <w:rPr>
          <w:rFonts w:ascii="GHEA Grapalat" w:hAnsi="GHEA Grapalat"/>
          <w:b/>
          <w:lang w:val="hy-AM"/>
        </w:rPr>
        <w:t xml:space="preserve">«Հայաստանի Հանրապետության կառավարության և </w:t>
      </w:r>
      <w:proofErr w:type="spellStart"/>
      <w:r w:rsidRPr="005E6FDE">
        <w:rPr>
          <w:rFonts w:ascii="GHEA Grapalat" w:hAnsi="GHEA Grapalat"/>
          <w:b/>
          <w:lang w:val="hy-AM"/>
        </w:rPr>
        <w:t>Բենինի</w:t>
      </w:r>
      <w:proofErr w:type="spellEnd"/>
      <w:r w:rsidRPr="005E6FDE">
        <w:rPr>
          <w:rFonts w:ascii="GHEA Grapalat" w:hAnsi="GHEA Grapalat"/>
          <w:b/>
          <w:lang w:val="hy-AM"/>
        </w:rPr>
        <w:t xml:space="preserve"> Հանրապետության կառավարության միջև դիվանագիտական և ծառայողական անձնագրեր ունեցող անձանց մուտքի վիզայի պահանջի վերացման մասին» համաձայնագրի</w:t>
      </w:r>
      <w:r w:rsidR="00C83B64" w:rsidRPr="00C83B64">
        <w:rPr>
          <w:rFonts w:ascii="GHEA Grapalat" w:hAnsi="GHEA Grapalat"/>
          <w:b/>
          <w:lang w:val="hy-AM"/>
        </w:rPr>
        <w:t xml:space="preserve"> նախագծի</w:t>
      </w:r>
    </w:p>
    <w:p w:rsidR="00590F86" w:rsidRPr="00BA016A" w:rsidRDefault="00590F86" w:rsidP="00BA016A">
      <w:pPr>
        <w:shd w:val="clear" w:color="auto" w:fill="FFFFFF"/>
        <w:spacing w:after="0"/>
        <w:rPr>
          <w:rFonts w:ascii="GHEA Grapalat" w:eastAsia="Times New Roman" w:hAnsi="GHEA Grapalat"/>
          <w:b/>
          <w:bCs/>
          <w:color w:val="000000"/>
          <w:sz w:val="24"/>
          <w:szCs w:val="24"/>
          <w:lang w:val="hy-AM" w:eastAsia="fr-FR"/>
        </w:rPr>
      </w:pPr>
    </w:p>
    <w:tbl>
      <w:tblPr>
        <w:tblStyle w:val="TableGrid"/>
        <w:tblW w:w="14034" w:type="dxa"/>
        <w:tblInd w:w="-147" w:type="dxa"/>
        <w:tblLook w:val="04A0" w:firstRow="1" w:lastRow="0" w:firstColumn="1" w:lastColumn="0" w:noHBand="0" w:noVBand="1"/>
      </w:tblPr>
      <w:tblGrid>
        <w:gridCol w:w="7230"/>
        <w:gridCol w:w="6804"/>
      </w:tblGrid>
      <w:tr w:rsidR="005E1BAC" w:rsidRPr="006C5B36" w:rsidTr="00812AB0">
        <w:trPr>
          <w:trHeight w:val="528"/>
        </w:trPr>
        <w:tc>
          <w:tcPr>
            <w:tcW w:w="7230" w:type="dxa"/>
            <w:vMerge w:val="restart"/>
            <w:tcBorders>
              <w:right w:val="single" w:sz="4" w:space="0" w:color="000000" w:themeColor="text1"/>
            </w:tcBorders>
            <w:shd w:val="clear" w:color="auto" w:fill="BFBFBF" w:themeFill="background1" w:themeFillShade="BF"/>
            <w:vAlign w:val="center"/>
          </w:tcPr>
          <w:p w:rsidR="005E1BAC" w:rsidRPr="006C5B36" w:rsidRDefault="00BA016A" w:rsidP="006C5B36">
            <w:pPr>
              <w:pStyle w:val="ListParagraph"/>
              <w:numPr>
                <w:ilvl w:val="0"/>
                <w:numId w:val="1"/>
              </w:numPr>
              <w:spacing w:line="276" w:lineRule="auto"/>
              <w:ind w:left="320" w:hanging="284"/>
              <w:jc w:val="center"/>
              <w:rPr>
                <w:rFonts w:ascii="GHEA Grapalat" w:eastAsia="Times New Roman" w:hAnsi="GHEA Grapalat"/>
                <w:b/>
                <w:bCs/>
                <w:color w:val="000000"/>
                <w:sz w:val="24"/>
                <w:szCs w:val="24"/>
                <w:lang w:eastAsia="fr-FR"/>
              </w:rPr>
            </w:pPr>
            <w:r w:rsidRPr="006C5B36">
              <w:rPr>
                <w:rFonts w:ascii="GHEA Grapalat" w:eastAsia="Times New Roman" w:hAnsi="GHEA Grapalat"/>
                <w:b/>
                <w:bCs/>
                <w:color w:val="000000"/>
                <w:sz w:val="24"/>
                <w:szCs w:val="24"/>
                <w:lang w:val="hy-AM" w:eastAsia="fr-FR"/>
              </w:rPr>
              <w:t>Պետական գույքի կառավարման կոմիտե</w:t>
            </w:r>
          </w:p>
        </w:tc>
        <w:tc>
          <w:tcPr>
            <w:tcW w:w="6804" w:type="dxa"/>
            <w:tcBorders>
              <w:left w:val="single" w:sz="4" w:space="0" w:color="000000" w:themeColor="text1"/>
            </w:tcBorders>
            <w:shd w:val="clear" w:color="auto" w:fill="BFBFBF" w:themeFill="background1" w:themeFillShade="BF"/>
            <w:vAlign w:val="center"/>
          </w:tcPr>
          <w:p w:rsidR="005E1BAC" w:rsidRPr="006C5B36" w:rsidRDefault="002A5AF5" w:rsidP="002A5AF5">
            <w:pPr>
              <w:spacing w:line="276" w:lineRule="auto"/>
              <w:jc w:val="center"/>
              <w:rPr>
                <w:rFonts w:ascii="GHEA Grapalat" w:eastAsia="Times New Roman" w:hAnsi="GHEA Grapalat"/>
                <w:b/>
                <w:bCs/>
                <w:color w:val="000000"/>
                <w:sz w:val="24"/>
                <w:szCs w:val="24"/>
                <w:lang w:val="hy-AM" w:eastAsia="fr-FR"/>
              </w:rPr>
            </w:pPr>
            <w:r>
              <w:rPr>
                <w:rFonts w:ascii="GHEA Grapalat" w:eastAsia="Times New Roman" w:hAnsi="GHEA Grapalat"/>
                <w:b/>
                <w:bCs/>
                <w:color w:val="000000"/>
                <w:sz w:val="24"/>
                <w:szCs w:val="24"/>
                <w:lang w:val="en-US" w:eastAsia="fr-FR"/>
              </w:rPr>
              <w:t>02</w:t>
            </w:r>
            <w:r w:rsidR="00BA016A" w:rsidRPr="006C5B36">
              <w:rPr>
                <w:rFonts w:ascii="GHEA Grapalat" w:eastAsia="Times New Roman" w:hAnsi="GHEA Grapalat"/>
                <w:b/>
                <w:bCs/>
                <w:color w:val="000000"/>
                <w:sz w:val="24"/>
                <w:szCs w:val="24"/>
                <w:lang w:eastAsia="fr-FR"/>
              </w:rPr>
              <w:t>.</w:t>
            </w:r>
            <w:r>
              <w:rPr>
                <w:rFonts w:ascii="GHEA Grapalat" w:eastAsia="Times New Roman" w:hAnsi="GHEA Grapalat"/>
                <w:b/>
                <w:bCs/>
                <w:color w:val="000000"/>
                <w:sz w:val="24"/>
                <w:szCs w:val="24"/>
                <w:lang w:val="en-US" w:eastAsia="fr-FR"/>
              </w:rPr>
              <w:t>10</w:t>
            </w:r>
            <w:r w:rsidR="00D14E62">
              <w:rPr>
                <w:rFonts w:ascii="GHEA Grapalat" w:eastAsia="Times New Roman" w:hAnsi="GHEA Grapalat"/>
                <w:b/>
                <w:bCs/>
                <w:color w:val="000000"/>
                <w:sz w:val="24"/>
                <w:szCs w:val="24"/>
                <w:lang w:eastAsia="fr-FR"/>
              </w:rPr>
              <w:t>.2025</w:t>
            </w:r>
            <w:r w:rsidR="00906B9F" w:rsidRPr="006C5B36">
              <w:rPr>
                <w:rFonts w:ascii="GHEA Grapalat" w:eastAsia="Times New Roman" w:hAnsi="GHEA Grapalat"/>
                <w:b/>
                <w:bCs/>
                <w:color w:val="000000"/>
                <w:sz w:val="24"/>
                <w:szCs w:val="24"/>
                <w:lang w:val="hy-AM" w:eastAsia="fr-FR"/>
              </w:rPr>
              <w:t>թ.</w:t>
            </w:r>
          </w:p>
        </w:tc>
      </w:tr>
      <w:tr w:rsidR="005E1BAC" w:rsidRPr="006C5B36" w:rsidTr="00812AB0">
        <w:trPr>
          <w:trHeight w:val="435"/>
        </w:trPr>
        <w:tc>
          <w:tcPr>
            <w:tcW w:w="7230" w:type="dxa"/>
            <w:vMerge/>
            <w:tcBorders>
              <w:right w:val="single" w:sz="4" w:space="0" w:color="000000" w:themeColor="text1"/>
            </w:tcBorders>
            <w:shd w:val="clear" w:color="auto" w:fill="BFBFBF" w:themeFill="background1" w:themeFillShade="BF"/>
          </w:tcPr>
          <w:p w:rsidR="005E1BAC" w:rsidRPr="006C5B36" w:rsidRDefault="005E1BAC" w:rsidP="006C5B36">
            <w:pPr>
              <w:spacing w:line="276" w:lineRule="auto"/>
              <w:jc w:val="center"/>
              <w:rPr>
                <w:rFonts w:ascii="GHEA Grapalat" w:eastAsia="Times New Roman" w:hAnsi="GHEA Grapalat"/>
                <w:bCs/>
                <w:color w:val="000000"/>
                <w:sz w:val="24"/>
                <w:szCs w:val="24"/>
                <w:lang w:val="hy-AM" w:eastAsia="fr-FR"/>
              </w:rPr>
            </w:pPr>
          </w:p>
        </w:tc>
        <w:tc>
          <w:tcPr>
            <w:tcW w:w="6804" w:type="dxa"/>
            <w:tcBorders>
              <w:left w:val="single" w:sz="4" w:space="0" w:color="000000" w:themeColor="text1"/>
            </w:tcBorders>
            <w:shd w:val="clear" w:color="auto" w:fill="BFBFBF" w:themeFill="background1" w:themeFillShade="BF"/>
            <w:vAlign w:val="center"/>
          </w:tcPr>
          <w:p w:rsidR="005E1BAC" w:rsidRPr="006C5B36" w:rsidRDefault="001C0BC1" w:rsidP="006C5B36">
            <w:pPr>
              <w:spacing w:line="276" w:lineRule="auto"/>
              <w:jc w:val="center"/>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hy-AM" w:eastAsia="fr-FR"/>
              </w:rPr>
              <w:t xml:space="preserve">N </w:t>
            </w:r>
            <w:r w:rsidR="002A5AF5" w:rsidRPr="002A5AF5">
              <w:rPr>
                <w:rFonts w:ascii="GHEA Grapalat" w:hAnsi="GHEA Grapalat"/>
                <w:b/>
                <w:color w:val="000000" w:themeColor="text1"/>
                <w:sz w:val="24"/>
                <w:szCs w:val="24"/>
                <w:lang w:val="hy-AM"/>
              </w:rPr>
              <w:t>01/12.6/7246-2025</w:t>
            </w:r>
          </w:p>
        </w:tc>
      </w:tr>
      <w:tr w:rsidR="00734221" w:rsidRPr="006C5B36" w:rsidTr="00812AB0">
        <w:trPr>
          <w:trHeight w:val="1072"/>
        </w:trPr>
        <w:tc>
          <w:tcPr>
            <w:tcW w:w="7230" w:type="dxa"/>
            <w:tcBorders>
              <w:right w:val="single" w:sz="4" w:space="0" w:color="000000" w:themeColor="text1"/>
            </w:tcBorders>
          </w:tcPr>
          <w:p w:rsidR="00734221" w:rsidRPr="00D14E62" w:rsidRDefault="002A5AF5" w:rsidP="006C5B36">
            <w:pPr>
              <w:spacing w:line="276" w:lineRule="auto"/>
              <w:jc w:val="both"/>
              <w:rPr>
                <w:rFonts w:ascii="GHEA Grapalat" w:eastAsia="Times New Roman" w:hAnsi="GHEA Grapalat"/>
                <w:bCs/>
                <w:color w:val="000000"/>
                <w:sz w:val="24"/>
                <w:szCs w:val="24"/>
                <w:lang w:val="hy-AM" w:eastAsia="fr-FR"/>
              </w:rPr>
            </w:pPr>
            <w:r w:rsidRPr="002A5AF5">
              <w:rPr>
                <w:rFonts w:ascii="GHEA Grapalat" w:eastAsia="Times New Roman" w:hAnsi="GHEA Grapalat"/>
                <w:bCs/>
                <w:color w:val="000000"/>
                <w:sz w:val="24"/>
                <w:szCs w:val="24"/>
                <w:lang w:val="hy-AM" w:eastAsia="fr-FR"/>
              </w:rPr>
              <w:t xml:space="preserve">Ի պատասխան Հայաստանի Հանրապետության արտաքին գործերի նախարարության 2025 թվականի հոկտեմբերի 1-ի թիվ 1111/53761-25 գրության և ի կատարումն Հայաստանի Հանրապետության վարչապետի 2019 թվականի ապրիլի 17-ի թիվ 02/06.5/18499-2019 հանձնարարականի՝ հայտնում ենք, որ «Հայաստանի Հանրապետության կառավարության և </w:t>
            </w:r>
            <w:proofErr w:type="spellStart"/>
            <w:r w:rsidRPr="002A5AF5">
              <w:rPr>
                <w:rFonts w:ascii="GHEA Grapalat" w:eastAsia="Times New Roman" w:hAnsi="GHEA Grapalat"/>
                <w:bCs/>
                <w:color w:val="000000"/>
                <w:sz w:val="24"/>
                <w:szCs w:val="24"/>
                <w:lang w:val="hy-AM" w:eastAsia="fr-FR"/>
              </w:rPr>
              <w:t>Բենինի</w:t>
            </w:r>
            <w:proofErr w:type="spellEnd"/>
            <w:r w:rsidRPr="002A5AF5">
              <w:rPr>
                <w:rFonts w:ascii="GHEA Grapalat" w:eastAsia="Times New Roman" w:hAnsi="GHEA Grapalat"/>
                <w:bCs/>
                <w:color w:val="000000"/>
                <w:sz w:val="24"/>
                <w:szCs w:val="24"/>
                <w:lang w:val="hy-AM" w:eastAsia="fr-FR"/>
              </w:rPr>
              <w:t xml:space="preserve"> Հանրապետության կառավարության միջև դիվանագիտական և ծառայողական անձնագրեր ունեցող անձանց մուտքի վիզայի պահանջի վերացման մասին» համաձայնագրի նախագծով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6804" w:type="dxa"/>
            <w:tcBorders>
              <w:left w:val="single" w:sz="4" w:space="0" w:color="000000" w:themeColor="text1"/>
            </w:tcBorders>
          </w:tcPr>
          <w:p w:rsidR="00734221" w:rsidRPr="006C5B36" w:rsidRDefault="00BA016A" w:rsidP="006C5B36">
            <w:pPr>
              <w:spacing w:line="276" w:lineRule="auto"/>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hy-AM" w:eastAsia="fr-FR"/>
              </w:rPr>
              <w:t>Ընդունվել է ի գիտություն։</w:t>
            </w:r>
          </w:p>
        </w:tc>
      </w:tr>
      <w:tr w:rsidR="007272A3" w:rsidRPr="006C5B36" w:rsidTr="00295554">
        <w:trPr>
          <w:trHeight w:val="396"/>
        </w:trPr>
        <w:tc>
          <w:tcPr>
            <w:tcW w:w="7230" w:type="dxa"/>
            <w:vMerge w:val="restart"/>
            <w:tcBorders>
              <w:right w:val="single" w:sz="4" w:space="0" w:color="000000" w:themeColor="text1"/>
            </w:tcBorders>
            <w:shd w:val="clear" w:color="auto" w:fill="BFBFBF" w:themeFill="background1" w:themeFillShade="BF"/>
            <w:vAlign w:val="center"/>
          </w:tcPr>
          <w:p w:rsidR="007272A3" w:rsidRPr="006C5B36" w:rsidRDefault="007272A3" w:rsidP="007272A3">
            <w:pPr>
              <w:pStyle w:val="ListParagraph"/>
              <w:numPr>
                <w:ilvl w:val="0"/>
                <w:numId w:val="1"/>
              </w:numPr>
              <w:spacing w:line="276" w:lineRule="auto"/>
              <w:jc w:val="center"/>
              <w:rPr>
                <w:rFonts w:ascii="GHEA Grapalat" w:eastAsia="Times New Roman" w:hAnsi="GHEA Grapalat"/>
                <w:b/>
                <w:bCs/>
                <w:sz w:val="24"/>
                <w:szCs w:val="24"/>
                <w:lang w:eastAsia="fr-FR"/>
              </w:rPr>
            </w:pPr>
            <w:r w:rsidRPr="006C5B36">
              <w:rPr>
                <w:rFonts w:ascii="GHEA Grapalat" w:eastAsia="Times New Roman" w:hAnsi="GHEA Grapalat"/>
                <w:b/>
                <w:bCs/>
                <w:color w:val="000000"/>
                <w:sz w:val="24"/>
                <w:szCs w:val="24"/>
                <w:lang w:val="hy-AM" w:eastAsia="fr-FR"/>
              </w:rPr>
              <w:t>Ազգային</w:t>
            </w:r>
            <w:r w:rsidRPr="006C5B36">
              <w:rPr>
                <w:rFonts w:ascii="GHEA Grapalat" w:eastAsia="Times New Roman" w:hAnsi="GHEA Grapalat"/>
                <w:b/>
                <w:bCs/>
                <w:sz w:val="24"/>
                <w:szCs w:val="24"/>
                <w:lang w:val="hy-AM" w:eastAsia="fr-FR"/>
              </w:rPr>
              <w:t xml:space="preserve"> անվտանգության ծառայություն</w:t>
            </w:r>
          </w:p>
        </w:tc>
        <w:tc>
          <w:tcPr>
            <w:tcW w:w="6804" w:type="dxa"/>
            <w:tcBorders>
              <w:left w:val="single" w:sz="4" w:space="0" w:color="000000" w:themeColor="text1"/>
            </w:tcBorders>
            <w:shd w:val="clear" w:color="auto" w:fill="BFBFBF" w:themeFill="background1" w:themeFillShade="BF"/>
            <w:vAlign w:val="center"/>
          </w:tcPr>
          <w:p w:rsidR="007272A3" w:rsidRPr="006C5B36" w:rsidRDefault="007272A3" w:rsidP="00295554">
            <w:pPr>
              <w:spacing w:line="276" w:lineRule="auto"/>
              <w:jc w:val="center"/>
              <w:rPr>
                <w:rFonts w:ascii="GHEA Grapalat" w:eastAsia="Times New Roman" w:hAnsi="GHEA Grapalat"/>
                <w:b/>
                <w:bCs/>
                <w:color w:val="000000"/>
                <w:sz w:val="24"/>
                <w:szCs w:val="24"/>
                <w:lang w:val="hy-AM" w:eastAsia="fr-FR"/>
              </w:rPr>
            </w:pPr>
            <w:r>
              <w:rPr>
                <w:rFonts w:ascii="GHEA Grapalat" w:eastAsia="Times New Roman" w:hAnsi="GHEA Grapalat"/>
                <w:b/>
                <w:bCs/>
                <w:color w:val="000000"/>
                <w:sz w:val="24"/>
                <w:szCs w:val="24"/>
                <w:lang w:val="en-US" w:eastAsia="fr-FR"/>
              </w:rPr>
              <w:t>09</w:t>
            </w:r>
            <w:r w:rsidRPr="006C5B36">
              <w:rPr>
                <w:rFonts w:ascii="GHEA Grapalat" w:eastAsia="Times New Roman" w:hAnsi="GHEA Grapalat"/>
                <w:b/>
                <w:bCs/>
                <w:color w:val="000000"/>
                <w:sz w:val="24"/>
                <w:szCs w:val="24"/>
                <w:lang w:val="hy-AM" w:eastAsia="fr-FR"/>
              </w:rPr>
              <w:t>.</w:t>
            </w:r>
            <w:r>
              <w:rPr>
                <w:rFonts w:ascii="GHEA Grapalat" w:eastAsia="Times New Roman" w:hAnsi="GHEA Grapalat"/>
                <w:b/>
                <w:bCs/>
                <w:color w:val="000000"/>
                <w:sz w:val="24"/>
                <w:szCs w:val="24"/>
                <w:lang w:val="en-US" w:eastAsia="fr-FR"/>
              </w:rPr>
              <w:t>10</w:t>
            </w:r>
            <w:r>
              <w:rPr>
                <w:rFonts w:ascii="GHEA Grapalat" w:eastAsia="Times New Roman" w:hAnsi="GHEA Grapalat"/>
                <w:b/>
                <w:bCs/>
                <w:color w:val="000000"/>
                <w:sz w:val="24"/>
                <w:szCs w:val="24"/>
                <w:lang w:val="hy-AM" w:eastAsia="fr-FR"/>
              </w:rPr>
              <w:t>.2025</w:t>
            </w:r>
            <w:r w:rsidRPr="006C5B36">
              <w:rPr>
                <w:rFonts w:ascii="GHEA Grapalat" w:eastAsia="Times New Roman" w:hAnsi="GHEA Grapalat"/>
                <w:b/>
                <w:bCs/>
                <w:color w:val="000000"/>
                <w:sz w:val="24"/>
                <w:szCs w:val="24"/>
                <w:lang w:val="hy-AM" w:eastAsia="fr-FR"/>
              </w:rPr>
              <w:t>թ.</w:t>
            </w:r>
          </w:p>
        </w:tc>
      </w:tr>
      <w:tr w:rsidR="007272A3" w:rsidRPr="006C5B36" w:rsidTr="00295554">
        <w:trPr>
          <w:trHeight w:val="252"/>
        </w:trPr>
        <w:tc>
          <w:tcPr>
            <w:tcW w:w="7230" w:type="dxa"/>
            <w:vMerge/>
            <w:tcBorders>
              <w:right w:val="single" w:sz="4" w:space="0" w:color="000000" w:themeColor="text1"/>
            </w:tcBorders>
            <w:shd w:val="clear" w:color="auto" w:fill="BFBFBF" w:themeFill="background1" w:themeFillShade="BF"/>
          </w:tcPr>
          <w:p w:rsidR="007272A3" w:rsidRPr="006C5B36" w:rsidRDefault="007272A3" w:rsidP="00295554">
            <w:pPr>
              <w:spacing w:line="276" w:lineRule="auto"/>
              <w:rPr>
                <w:rFonts w:ascii="GHEA Grapalat" w:eastAsia="Times New Roman" w:hAnsi="GHEA Grapalat"/>
                <w:b/>
                <w:bCs/>
                <w:color w:val="000000"/>
                <w:sz w:val="24"/>
                <w:szCs w:val="24"/>
                <w:lang w:val="hy-AM" w:eastAsia="fr-FR"/>
              </w:rPr>
            </w:pPr>
          </w:p>
        </w:tc>
        <w:tc>
          <w:tcPr>
            <w:tcW w:w="6804" w:type="dxa"/>
            <w:tcBorders>
              <w:left w:val="single" w:sz="4" w:space="0" w:color="000000" w:themeColor="text1"/>
              <w:bottom w:val="single" w:sz="4" w:space="0" w:color="auto"/>
            </w:tcBorders>
            <w:shd w:val="clear" w:color="auto" w:fill="BFBFBF" w:themeFill="background1" w:themeFillShade="BF"/>
            <w:vAlign w:val="center"/>
          </w:tcPr>
          <w:p w:rsidR="007272A3" w:rsidRPr="006C5B36" w:rsidRDefault="007272A3" w:rsidP="00295554">
            <w:pPr>
              <w:spacing w:line="276" w:lineRule="auto"/>
              <w:jc w:val="center"/>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hy-AM" w:eastAsia="fr-FR"/>
              </w:rPr>
              <w:t xml:space="preserve">N </w:t>
            </w:r>
            <w:r w:rsidRPr="002C37B3">
              <w:rPr>
                <w:rFonts w:ascii="GHEA Grapalat" w:eastAsia="Times New Roman" w:hAnsi="GHEA Grapalat"/>
                <w:b/>
                <w:bCs/>
                <w:color w:val="000000"/>
                <w:sz w:val="24"/>
                <w:szCs w:val="24"/>
                <w:lang w:val="hy-AM" w:eastAsia="fr-FR"/>
              </w:rPr>
              <w:t>11/1024</w:t>
            </w:r>
          </w:p>
        </w:tc>
      </w:tr>
      <w:tr w:rsidR="007272A3" w:rsidRPr="005E6FDE" w:rsidTr="00295554">
        <w:trPr>
          <w:trHeight w:val="132"/>
        </w:trPr>
        <w:tc>
          <w:tcPr>
            <w:tcW w:w="7230" w:type="dxa"/>
            <w:tcBorders>
              <w:right w:val="single" w:sz="4" w:space="0" w:color="auto"/>
            </w:tcBorders>
            <w:shd w:val="clear" w:color="auto" w:fill="FFFFFF" w:themeFill="background1"/>
          </w:tcPr>
          <w:p w:rsidR="007272A3" w:rsidRPr="002A5AF5" w:rsidRDefault="007272A3" w:rsidP="00295554">
            <w:pPr>
              <w:spacing w:line="276" w:lineRule="auto"/>
              <w:jc w:val="both"/>
              <w:rPr>
                <w:rFonts w:ascii="GHEA Grapalat" w:eastAsia="Times New Roman" w:hAnsi="GHEA Grapalat"/>
                <w:bCs/>
                <w:sz w:val="24"/>
                <w:szCs w:val="24"/>
                <w:lang w:val="hy-AM" w:eastAsia="fr-FR"/>
              </w:rPr>
            </w:pPr>
            <w:r w:rsidRPr="002A5AF5">
              <w:rPr>
                <w:rFonts w:ascii="GHEA Grapalat" w:eastAsia="Times New Roman" w:hAnsi="GHEA Grapalat"/>
                <w:bCs/>
                <w:sz w:val="24"/>
                <w:szCs w:val="24"/>
                <w:lang w:val="hy-AM" w:eastAsia="fr-FR"/>
              </w:rPr>
              <w:t xml:space="preserve">«Հայաստանի Հանրապետության կառավարության և </w:t>
            </w:r>
            <w:proofErr w:type="spellStart"/>
            <w:r w:rsidRPr="002A5AF5">
              <w:rPr>
                <w:rFonts w:ascii="GHEA Grapalat" w:eastAsia="Times New Roman" w:hAnsi="GHEA Grapalat"/>
                <w:bCs/>
                <w:sz w:val="24"/>
                <w:szCs w:val="24"/>
                <w:lang w:val="hy-AM" w:eastAsia="fr-FR"/>
              </w:rPr>
              <w:t>Բենինի</w:t>
            </w:r>
            <w:proofErr w:type="spellEnd"/>
            <w:r w:rsidRPr="002A5AF5">
              <w:rPr>
                <w:rFonts w:ascii="GHEA Grapalat" w:eastAsia="Times New Roman" w:hAnsi="GHEA Grapalat"/>
                <w:bCs/>
                <w:sz w:val="24"/>
                <w:szCs w:val="24"/>
                <w:lang w:val="hy-AM" w:eastAsia="fr-FR"/>
              </w:rPr>
              <w:t xml:space="preserve"> Հանրապետության կառավարության միջև դիվանագիտական և ծառայողական անձնագրեր ունեցող անձանց մուտքի վիզայի </w:t>
            </w:r>
            <w:r w:rsidRPr="002A5AF5">
              <w:rPr>
                <w:rFonts w:ascii="GHEA Grapalat" w:eastAsia="Times New Roman" w:hAnsi="GHEA Grapalat"/>
                <w:bCs/>
                <w:sz w:val="24"/>
                <w:szCs w:val="24"/>
                <w:lang w:val="hy-AM" w:eastAsia="fr-FR"/>
              </w:rPr>
              <w:lastRenderedPageBreak/>
              <w:t>պահանջի վերացման մասին» համաձայնագրի</w:t>
            </w:r>
            <w:r w:rsidRPr="002A5AF5">
              <w:rPr>
                <w:rFonts w:ascii="GHEA Grapalat" w:eastAsia="Times New Roman" w:hAnsi="GHEA Grapalat"/>
                <w:bCs/>
                <w:sz w:val="24"/>
                <w:szCs w:val="24"/>
                <w:lang w:eastAsia="fr-FR"/>
              </w:rPr>
              <w:t xml:space="preserve"> </w:t>
            </w:r>
            <w:proofErr w:type="spellStart"/>
            <w:r>
              <w:rPr>
                <w:rFonts w:ascii="GHEA Grapalat" w:eastAsia="Times New Roman" w:hAnsi="GHEA Grapalat"/>
                <w:bCs/>
                <w:sz w:val="24"/>
                <w:szCs w:val="24"/>
                <w:lang w:val="en-US" w:eastAsia="fr-FR"/>
              </w:rPr>
              <w:t>նախագծի</w:t>
            </w:r>
            <w:proofErr w:type="spellEnd"/>
            <w:r w:rsidRPr="002A5AF5">
              <w:rPr>
                <w:rFonts w:ascii="GHEA Grapalat" w:eastAsia="Times New Roman" w:hAnsi="GHEA Grapalat"/>
                <w:bCs/>
                <w:sz w:val="24"/>
                <w:szCs w:val="24"/>
                <w:lang w:eastAsia="fr-FR"/>
              </w:rPr>
              <w:t xml:space="preserve"> </w:t>
            </w:r>
            <w:r>
              <w:rPr>
                <w:rFonts w:ascii="GHEA Grapalat" w:eastAsia="Times New Roman" w:hAnsi="GHEA Grapalat"/>
                <w:bCs/>
                <w:sz w:val="24"/>
                <w:szCs w:val="24"/>
                <w:lang w:val="en-US" w:eastAsia="fr-FR"/>
              </w:rPr>
              <w:t>վերաբերյալ</w:t>
            </w:r>
            <w:r w:rsidRPr="002A5AF5">
              <w:rPr>
                <w:rFonts w:ascii="GHEA Grapalat" w:eastAsia="Times New Roman" w:hAnsi="GHEA Grapalat"/>
                <w:bCs/>
                <w:sz w:val="24"/>
                <w:szCs w:val="24"/>
                <w:lang w:eastAsia="fr-FR"/>
              </w:rPr>
              <w:t xml:space="preserve"> </w:t>
            </w:r>
            <w:proofErr w:type="spellStart"/>
            <w:r>
              <w:rPr>
                <w:rFonts w:ascii="GHEA Grapalat" w:eastAsia="Times New Roman" w:hAnsi="GHEA Grapalat"/>
                <w:bCs/>
                <w:sz w:val="24"/>
                <w:szCs w:val="24"/>
                <w:lang w:val="en-US" w:eastAsia="fr-FR"/>
              </w:rPr>
              <w:t>առաջարկություններ</w:t>
            </w:r>
            <w:proofErr w:type="spellEnd"/>
            <w:r w:rsidRPr="002A5AF5">
              <w:rPr>
                <w:rFonts w:ascii="GHEA Grapalat" w:eastAsia="Times New Roman" w:hAnsi="GHEA Grapalat"/>
                <w:bCs/>
                <w:sz w:val="24"/>
                <w:szCs w:val="24"/>
                <w:lang w:eastAsia="fr-FR"/>
              </w:rPr>
              <w:t xml:space="preserve"> </w:t>
            </w:r>
            <w:proofErr w:type="spellStart"/>
            <w:r>
              <w:rPr>
                <w:rFonts w:ascii="GHEA Grapalat" w:eastAsia="Times New Roman" w:hAnsi="GHEA Grapalat"/>
                <w:bCs/>
                <w:sz w:val="24"/>
                <w:szCs w:val="24"/>
                <w:lang w:val="en-US" w:eastAsia="fr-FR"/>
              </w:rPr>
              <w:t>չկան</w:t>
            </w:r>
            <w:proofErr w:type="spellEnd"/>
            <w:r>
              <w:rPr>
                <w:rFonts w:ascii="GHEA Grapalat" w:eastAsia="Times New Roman" w:hAnsi="GHEA Grapalat"/>
                <w:bCs/>
                <w:sz w:val="24"/>
                <w:szCs w:val="24"/>
                <w:lang w:val="hy-AM" w:eastAsia="fr-FR"/>
              </w:rPr>
              <w:t>:</w:t>
            </w:r>
          </w:p>
        </w:tc>
        <w:tc>
          <w:tcPr>
            <w:tcW w:w="6804" w:type="dxa"/>
            <w:tcBorders>
              <w:top w:val="single" w:sz="4" w:space="0" w:color="auto"/>
              <w:left w:val="single" w:sz="4" w:space="0" w:color="auto"/>
              <w:right w:val="single" w:sz="4" w:space="0" w:color="auto"/>
            </w:tcBorders>
            <w:shd w:val="clear" w:color="auto" w:fill="FFFFFF" w:themeFill="background1"/>
          </w:tcPr>
          <w:p w:rsidR="007272A3" w:rsidRPr="006C5B36" w:rsidRDefault="007272A3" w:rsidP="00295554">
            <w:pPr>
              <w:spacing w:line="276" w:lineRule="auto"/>
              <w:jc w:val="both"/>
              <w:rPr>
                <w:rFonts w:ascii="GHEA Grapalat" w:eastAsia="Times New Roman" w:hAnsi="GHEA Grapalat"/>
                <w:bCs/>
                <w:i/>
                <w:color w:val="000000"/>
                <w:sz w:val="24"/>
                <w:szCs w:val="24"/>
                <w:lang w:val="hy-AM" w:eastAsia="fr-FR"/>
              </w:rPr>
            </w:pPr>
            <w:r w:rsidRPr="006C5B36">
              <w:rPr>
                <w:rFonts w:ascii="GHEA Grapalat" w:eastAsia="Times New Roman" w:hAnsi="GHEA Grapalat"/>
                <w:b/>
                <w:bCs/>
                <w:color w:val="000000"/>
                <w:sz w:val="24"/>
                <w:szCs w:val="24"/>
                <w:lang w:val="hy-AM" w:eastAsia="fr-FR"/>
              </w:rPr>
              <w:lastRenderedPageBreak/>
              <w:t>Ընդունվել է ի գիտություն։</w:t>
            </w:r>
          </w:p>
        </w:tc>
      </w:tr>
      <w:tr w:rsidR="00614867" w:rsidRPr="006C5B36" w:rsidTr="00C5457F">
        <w:tc>
          <w:tcPr>
            <w:tcW w:w="7230" w:type="dxa"/>
            <w:vMerge w:val="restart"/>
            <w:tcBorders>
              <w:right w:val="single" w:sz="4" w:space="0" w:color="000000" w:themeColor="text1"/>
            </w:tcBorders>
            <w:shd w:val="clear" w:color="auto" w:fill="B2B2B2" w:themeFill="accent2"/>
            <w:vAlign w:val="center"/>
          </w:tcPr>
          <w:p w:rsidR="00614867" w:rsidRPr="006C5B36" w:rsidRDefault="00614867" w:rsidP="007272A3">
            <w:pPr>
              <w:pStyle w:val="ListParagraph"/>
              <w:numPr>
                <w:ilvl w:val="0"/>
                <w:numId w:val="1"/>
              </w:numPr>
              <w:spacing w:line="276" w:lineRule="auto"/>
              <w:jc w:val="center"/>
              <w:rPr>
                <w:rFonts w:ascii="GHEA Grapalat" w:eastAsia="Times New Roman" w:hAnsi="GHEA Grapalat"/>
                <w:b/>
                <w:bCs/>
                <w:color w:val="000000"/>
                <w:sz w:val="24"/>
                <w:szCs w:val="24"/>
                <w:lang w:eastAsia="fr-FR"/>
              </w:rPr>
            </w:pPr>
            <w:r w:rsidRPr="006C5B36">
              <w:rPr>
                <w:rFonts w:ascii="GHEA Grapalat" w:eastAsia="Times New Roman" w:hAnsi="GHEA Grapalat"/>
                <w:b/>
                <w:bCs/>
                <w:color w:val="000000"/>
                <w:sz w:val="24"/>
                <w:szCs w:val="24"/>
                <w:lang w:val="hy-AM" w:eastAsia="fr-FR"/>
              </w:rPr>
              <w:lastRenderedPageBreak/>
              <w:t>Ֆինանսների նախարարություն</w:t>
            </w:r>
          </w:p>
        </w:tc>
        <w:tc>
          <w:tcPr>
            <w:tcW w:w="6804" w:type="dxa"/>
            <w:tcBorders>
              <w:left w:val="single" w:sz="4" w:space="0" w:color="000000" w:themeColor="text1"/>
            </w:tcBorders>
            <w:shd w:val="clear" w:color="auto" w:fill="B2B2B2" w:themeFill="accent2"/>
          </w:tcPr>
          <w:p w:rsidR="00614867" w:rsidRPr="006C5B36" w:rsidRDefault="00563FD6" w:rsidP="00563FD6">
            <w:pPr>
              <w:spacing w:line="276" w:lineRule="auto"/>
              <w:jc w:val="center"/>
              <w:rPr>
                <w:rFonts w:ascii="GHEA Grapalat" w:eastAsia="Times New Roman" w:hAnsi="GHEA Grapalat"/>
                <w:b/>
                <w:bCs/>
                <w:color w:val="000000"/>
                <w:sz w:val="24"/>
                <w:szCs w:val="24"/>
                <w:lang w:val="hy-AM" w:eastAsia="fr-FR"/>
              </w:rPr>
            </w:pPr>
            <w:r>
              <w:rPr>
                <w:rFonts w:ascii="GHEA Grapalat" w:eastAsia="Times New Roman" w:hAnsi="GHEA Grapalat"/>
                <w:b/>
                <w:bCs/>
                <w:color w:val="000000"/>
                <w:sz w:val="24"/>
                <w:szCs w:val="24"/>
                <w:lang w:val="hy-AM" w:eastAsia="fr-FR"/>
              </w:rPr>
              <w:t>23</w:t>
            </w:r>
            <w:r w:rsidR="00614867" w:rsidRPr="006C5B36">
              <w:rPr>
                <w:rFonts w:ascii="GHEA Grapalat" w:eastAsia="Times New Roman" w:hAnsi="GHEA Grapalat"/>
                <w:b/>
                <w:bCs/>
                <w:color w:val="000000"/>
                <w:sz w:val="24"/>
                <w:szCs w:val="24"/>
                <w:lang w:eastAsia="fr-FR"/>
              </w:rPr>
              <w:t>.</w:t>
            </w:r>
            <w:r>
              <w:rPr>
                <w:rFonts w:ascii="GHEA Grapalat" w:eastAsia="Times New Roman" w:hAnsi="GHEA Grapalat"/>
                <w:b/>
                <w:bCs/>
                <w:color w:val="000000"/>
                <w:sz w:val="24"/>
                <w:szCs w:val="24"/>
                <w:lang w:val="hy-AM" w:eastAsia="fr-FR"/>
              </w:rPr>
              <w:t>10</w:t>
            </w:r>
            <w:r w:rsidR="00614867" w:rsidRPr="006C5B36">
              <w:rPr>
                <w:rFonts w:ascii="GHEA Grapalat" w:eastAsia="Times New Roman" w:hAnsi="GHEA Grapalat"/>
                <w:b/>
                <w:bCs/>
                <w:color w:val="000000"/>
                <w:sz w:val="24"/>
                <w:szCs w:val="24"/>
                <w:lang w:eastAsia="fr-FR"/>
              </w:rPr>
              <w:t>.202</w:t>
            </w:r>
            <w:r w:rsidR="00614867">
              <w:rPr>
                <w:rFonts w:ascii="GHEA Grapalat" w:eastAsia="Times New Roman" w:hAnsi="GHEA Grapalat"/>
                <w:b/>
                <w:bCs/>
                <w:color w:val="000000"/>
                <w:sz w:val="24"/>
                <w:szCs w:val="24"/>
                <w:lang w:val="hy-AM" w:eastAsia="fr-FR"/>
              </w:rPr>
              <w:t>5</w:t>
            </w:r>
            <w:r w:rsidR="00614867" w:rsidRPr="006C5B36">
              <w:rPr>
                <w:rFonts w:ascii="GHEA Grapalat" w:eastAsia="Times New Roman" w:hAnsi="GHEA Grapalat"/>
                <w:b/>
                <w:bCs/>
                <w:color w:val="000000"/>
                <w:sz w:val="24"/>
                <w:szCs w:val="24"/>
                <w:lang w:val="hy-AM" w:eastAsia="fr-FR"/>
              </w:rPr>
              <w:t>թ.</w:t>
            </w:r>
          </w:p>
        </w:tc>
      </w:tr>
      <w:tr w:rsidR="00614867" w:rsidRPr="006C5B36" w:rsidTr="00C5457F">
        <w:tc>
          <w:tcPr>
            <w:tcW w:w="7230" w:type="dxa"/>
            <w:vMerge/>
            <w:tcBorders>
              <w:right w:val="single" w:sz="4" w:space="0" w:color="000000" w:themeColor="text1"/>
            </w:tcBorders>
            <w:shd w:val="clear" w:color="auto" w:fill="B2B2B2" w:themeFill="accent2"/>
          </w:tcPr>
          <w:p w:rsidR="00614867" w:rsidRPr="006C5B36" w:rsidRDefault="00614867" w:rsidP="00C5457F">
            <w:pPr>
              <w:spacing w:line="276" w:lineRule="auto"/>
              <w:rPr>
                <w:rFonts w:ascii="GHEA Grapalat" w:eastAsia="Times New Roman" w:hAnsi="GHEA Grapalat"/>
                <w:b/>
                <w:bCs/>
                <w:color w:val="000000"/>
                <w:sz w:val="24"/>
                <w:szCs w:val="24"/>
                <w:lang w:val="hy-AM" w:eastAsia="fr-FR"/>
              </w:rPr>
            </w:pPr>
          </w:p>
        </w:tc>
        <w:tc>
          <w:tcPr>
            <w:tcW w:w="6804" w:type="dxa"/>
            <w:tcBorders>
              <w:left w:val="single" w:sz="4" w:space="0" w:color="000000" w:themeColor="text1"/>
            </w:tcBorders>
            <w:shd w:val="clear" w:color="auto" w:fill="B2B2B2" w:themeFill="accent2"/>
          </w:tcPr>
          <w:p w:rsidR="00614867" w:rsidRPr="006C5B36" w:rsidRDefault="00614867" w:rsidP="00C5457F">
            <w:pPr>
              <w:spacing w:line="276" w:lineRule="auto"/>
              <w:jc w:val="center"/>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hy-AM" w:eastAsia="fr-FR"/>
              </w:rPr>
              <w:t xml:space="preserve">N </w:t>
            </w:r>
            <w:r w:rsidR="00563FD6" w:rsidRPr="00563FD6">
              <w:rPr>
                <w:rFonts w:ascii="GHEA Grapalat" w:eastAsia="Times New Roman" w:hAnsi="GHEA Grapalat"/>
                <w:b/>
                <w:bCs/>
                <w:color w:val="000000"/>
                <w:sz w:val="24"/>
                <w:szCs w:val="24"/>
                <w:lang w:val="hy-AM" w:eastAsia="fr-FR"/>
              </w:rPr>
              <w:t>04/5/23677-2025</w:t>
            </w:r>
          </w:p>
        </w:tc>
      </w:tr>
      <w:tr w:rsidR="00614867" w:rsidRPr="006C5B36" w:rsidTr="00C5457F">
        <w:tc>
          <w:tcPr>
            <w:tcW w:w="7230" w:type="dxa"/>
            <w:tcBorders>
              <w:right w:val="single" w:sz="4" w:space="0" w:color="000000" w:themeColor="text1"/>
            </w:tcBorders>
            <w:shd w:val="clear" w:color="auto" w:fill="FFFFFF" w:themeFill="background1"/>
          </w:tcPr>
          <w:p w:rsidR="00614867" w:rsidRPr="00CA0754" w:rsidRDefault="00563FD6" w:rsidP="00C5457F">
            <w:pPr>
              <w:spacing w:line="276" w:lineRule="auto"/>
              <w:jc w:val="both"/>
              <w:rPr>
                <w:rFonts w:ascii="GHEA Grapalat" w:eastAsia="Times New Roman" w:hAnsi="GHEA Grapalat"/>
                <w:bCs/>
                <w:sz w:val="24"/>
                <w:szCs w:val="24"/>
                <w:lang w:val="hy-AM" w:eastAsia="fr-FR"/>
              </w:rPr>
            </w:pPr>
            <w:r w:rsidRPr="00563FD6">
              <w:rPr>
                <w:rFonts w:ascii="GHEA Grapalat" w:eastAsia="Times New Roman" w:hAnsi="GHEA Grapalat"/>
                <w:bCs/>
                <w:sz w:val="24"/>
                <w:szCs w:val="24"/>
                <w:lang w:val="hy-AM" w:eastAsia="fr-FR"/>
              </w:rPr>
              <w:t xml:space="preserve">«Հայաստանի Հանրապետության կառավարության և </w:t>
            </w:r>
            <w:proofErr w:type="spellStart"/>
            <w:r w:rsidRPr="00563FD6">
              <w:rPr>
                <w:rFonts w:ascii="GHEA Grapalat" w:eastAsia="Times New Roman" w:hAnsi="GHEA Grapalat"/>
                <w:bCs/>
                <w:sz w:val="24"/>
                <w:szCs w:val="24"/>
                <w:lang w:val="hy-AM" w:eastAsia="fr-FR"/>
              </w:rPr>
              <w:t>Բենինի</w:t>
            </w:r>
            <w:proofErr w:type="spellEnd"/>
            <w:r w:rsidRPr="00563FD6">
              <w:rPr>
                <w:rFonts w:ascii="GHEA Grapalat" w:eastAsia="Times New Roman" w:hAnsi="GHEA Grapalat"/>
                <w:bCs/>
                <w:sz w:val="24"/>
                <w:szCs w:val="24"/>
                <w:lang w:val="hy-AM" w:eastAsia="fr-FR"/>
              </w:rPr>
              <w:t xml:space="preserve"> Հանրապետության կառավարության միջև դիվանագիտական և ծառայողական անձնագրեր ունեցող անձանց մուտքի վիզայի պահանջի վերացման մասին» համաձայնագրի նախագծում Հայաստանի Հանրապետության համար ֆինանսական պարտավորություններ նախատեսող՝ եկամուտների նվազեցման կամ ծախսերի ավելացման հանգեցնող դրույթներ առկա չեն:</w:t>
            </w:r>
          </w:p>
        </w:tc>
        <w:tc>
          <w:tcPr>
            <w:tcW w:w="6804" w:type="dxa"/>
            <w:tcBorders>
              <w:left w:val="single" w:sz="4" w:space="0" w:color="000000" w:themeColor="text1"/>
            </w:tcBorders>
            <w:shd w:val="clear" w:color="auto" w:fill="FFFFFF" w:themeFill="background1"/>
          </w:tcPr>
          <w:p w:rsidR="00614867" w:rsidRPr="006C5B36" w:rsidRDefault="00614867" w:rsidP="00C5457F">
            <w:pPr>
              <w:spacing w:line="276" w:lineRule="auto"/>
              <w:jc w:val="both"/>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hy-AM" w:eastAsia="fr-FR"/>
              </w:rPr>
              <w:t>Ընդունվել է ի գիտություն։</w:t>
            </w:r>
          </w:p>
        </w:tc>
      </w:tr>
      <w:tr w:rsidR="00D20342" w:rsidRPr="006C5B36" w:rsidTr="00812AB0">
        <w:trPr>
          <w:trHeight w:val="463"/>
        </w:trPr>
        <w:tc>
          <w:tcPr>
            <w:tcW w:w="7230" w:type="dxa"/>
            <w:vMerge w:val="restart"/>
            <w:tcBorders>
              <w:right w:val="single" w:sz="4" w:space="0" w:color="000000" w:themeColor="text1"/>
            </w:tcBorders>
            <w:shd w:val="clear" w:color="auto" w:fill="BFBFBF" w:themeFill="background1" w:themeFillShade="BF"/>
            <w:vAlign w:val="center"/>
          </w:tcPr>
          <w:p w:rsidR="00D20342" w:rsidRPr="006C5B36" w:rsidRDefault="00812AB0" w:rsidP="007272A3">
            <w:pPr>
              <w:pStyle w:val="ListParagraph"/>
              <w:numPr>
                <w:ilvl w:val="0"/>
                <w:numId w:val="1"/>
              </w:numPr>
              <w:spacing w:line="276" w:lineRule="auto"/>
              <w:jc w:val="center"/>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hy-AM" w:eastAsia="fr-FR"/>
              </w:rPr>
              <w:t>Արդարադատության նախարարություն</w:t>
            </w:r>
          </w:p>
        </w:tc>
        <w:tc>
          <w:tcPr>
            <w:tcW w:w="6804" w:type="dxa"/>
            <w:tcBorders>
              <w:left w:val="single" w:sz="4" w:space="0" w:color="000000" w:themeColor="text1"/>
            </w:tcBorders>
            <w:shd w:val="clear" w:color="auto" w:fill="BFBFBF" w:themeFill="background1" w:themeFillShade="BF"/>
            <w:vAlign w:val="center"/>
          </w:tcPr>
          <w:p w:rsidR="00D20342" w:rsidRPr="006C5B36" w:rsidRDefault="007272A3" w:rsidP="007272A3">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17</w:t>
            </w:r>
            <w:r w:rsidR="00A44D56" w:rsidRPr="006C5B36">
              <w:rPr>
                <w:rFonts w:ascii="GHEA Grapalat" w:hAnsi="GHEA Grapalat"/>
                <w:b/>
                <w:color w:val="000000" w:themeColor="text1"/>
                <w:sz w:val="24"/>
                <w:szCs w:val="24"/>
                <w:lang w:val="hy-AM"/>
              </w:rPr>
              <w:t>.</w:t>
            </w:r>
            <w:r>
              <w:rPr>
                <w:rFonts w:ascii="GHEA Grapalat" w:hAnsi="GHEA Grapalat"/>
                <w:b/>
                <w:color w:val="000000" w:themeColor="text1"/>
                <w:sz w:val="24"/>
                <w:szCs w:val="24"/>
                <w:lang w:val="hy-AM"/>
              </w:rPr>
              <w:t>10</w:t>
            </w:r>
            <w:r w:rsidR="00D14E62">
              <w:rPr>
                <w:rFonts w:ascii="GHEA Grapalat" w:hAnsi="GHEA Grapalat"/>
                <w:b/>
                <w:color w:val="000000" w:themeColor="text1"/>
                <w:sz w:val="24"/>
                <w:szCs w:val="24"/>
                <w:lang w:val="hy-AM"/>
              </w:rPr>
              <w:t>.2025</w:t>
            </w:r>
            <w:r w:rsidR="00251ACF" w:rsidRPr="006C5B36">
              <w:rPr>
                <w:rFonts w:ascii="GHEA Grapalat" w:hAnsi="GHEA Grapalat"/>
                <w:b/>
                <w:color w:val="000000" w:themeColor="text1"/>
                <w:sz w:val="24"/>
                <w:szCs w:val="24"/>
                <w:lang w:val="hy-AM"/>
              </w:rPr>
              <w:t>թ.</w:t>
            </w:r>
          </w:p>
        </w:tc>
      </w:tr>
      <w:tr w:rsidR="00D20342" w:rsidRPr="006C5B36" w:rsidTr="00812AB0">
        <w:trPr>
          <w:trHeight w:val="269"/>
        </w:trPr>
        <w:tc>
          <w:tcPr>
            <w:tcW w:w="7230" w:type="dxa"/>
            <w:vMerge/>
            <w:tcBorders>
              <w:right w:val="single" w:sz="4" w:space="0" w:color="000000" w:themeColor="text1"/>
            </w:tcBorders>
            <w:shd w:val="clear" w:color="auto" w:fill="BFBFBF" w:themeFill="background1" w:themeFillShade="BF"/>
          </w:tcPr>
          <w:p w:rsidR="00D20342" w:rsidRPr="006C5B36" w:rsidRDefault="00D20342" w:rsidP="006C5B36">
            <w:pPr>
              <w:spacing w:line="276" w:lineRule="auto"/>
              <w:rPr>
                <w:rFonts w:ascii="GHEA Grapalat" w:eastAsia="Times New Roman" w:hAnsi="GHEA Grapalat"/>
                <w:b/>
                <w:bCs/>
                <w:color w:val="000000"/>
                <w:sz w:val="24"/>
                <w:szCs w:val="24"/>
                <w:lang w:val="hy-AM" w:eastAsia="fr-FR"/>
              </w:rPr>
            </w:pPr>
          </w:p>
        </w:tc>
        <w:tc>
          <w:tcPr>
            <w:tcW w:w="6804" w:type="dxa"/>
            <w:tcBorders>
              <w:left w:val="single" w:sz="4" w:space="0" w:color="000000" w:themeColor="text1"/>
            </w:tcBorders>
            <w:shd w:val="clear" w:color="auto" w:fill="BFBFBF" w:themeFill="background1" w:themeFillShade="BF"/>
            <w:vAlign w:val="center"/>
          </w:tcPr>
          <w:p w:rsidR="00D20342" w:rsidRPr="006C5B36" w:rsidRDefault="00B1379C" w:rsidP="006C5B36">
            <w:pPr>
              <w:spacing w:line="276" w:lineRule="auto"/>
              <w:jc w:val="center"/>
              <w:rPr>
                <w:rFonts w:ascii="GHEA Grapalat" w:hAnsi="GHEA Grapalat"/>
                <w:b/>
                <w:color w:val="000000" w:themeColor="text1"/>
                <w:sz w:val="24"/>
                <w:szCs w:val="24"/>
                <w:lang w:val="hy-AM"/>
              </w:rPr>
            </w:pPr>
            <w:r w:rsidRPr="006C5B36">
              <w:rPr>
                <w:rFonts w:ascii="GHEA Grapalat" w:hAnsi="GHEA Grapalat"/>
                <w:b/>
                <w:color w:val="000000" w:themeColor="text1"/>
                <w:sz w:val="24"/>
                <w:szCs w:val="24"/>
                <w:lang w:val="hy-AM"/>
              </w:rPr>
              <w:t>N</w:t>
            </w:r>
            <w:r w:rsidR="00251ACF" w:rsidRPr="006C5B36">
              <w:rPr>
                <w:rFonts w:ascii="GHEA Grapalat" w:hAnsi="GHEA Grapalat"/>
                <w:b/>
                <w:color w:val="000000" w:themeColor="text1"/>
                <w:sz w:val="24"/>
                <w:szCs w:val="24"/>
                <w:lang w:val="hy-AM"/>
              </w:rPr>
              <w:t xml:space="preserve"> </w:t>
            </w:r>
            <w:r w:rsidR="00563FD6" w:rsidRPr="00563FD6">
              <w:rPr>
                <w:rFonts w:ascii="GHEA Grapalat" w:hAnsi="GHEA Grapalat"/>
                <w:b/>
                <w:color w:val="000000" w:themeColor="text1"/>
                <w:sz w:val="24"/>
                <w:szCs w:val="24"/>
                <w:lang w:val="hy-AM"/>
              </w:rPr>
              <w:t>/14.0.1/46443-2025</w:t>
            </w:r>
          </w:p>
        </w:tc>
      </w:tr>
      <w:tr w:rsidR="00A44D56" w:rsidRPr="005E6FDE" w:rsidTr="00A44D56">
        <w:trPr>
          <w:trHeight w:val="125"/>
        </w:trPr>
        <w:tc>
          <w:tcPr>
            <w:tcW w:w="7230" w:type="dxa"/>
            <w:tcBorders>
              <w:right w:val="single" w:sz="4" w:space="0" w:color="000000" w:themeColor="text1"/>
            </w:tcBorders>
            <w:shd w:val="clear" w:color="auto" w:fill="FFFFFF" w:themeFill="background1"/>
          </w:tcPr>
          <w:p w:rsidR="00563FD6" w:rsidRPr="00563FD6" w:rsidRDefault="000B2EF5" w:rsidP="00563FD6">
            <w:pPr>
              <w:jc w:val="both"/>
              <w:rPr>
                <w:rFonts w:ascii="GHEA Grapalat" w:hAnsi="GHEA Grapalat"/>
                <w:spacing w:val="-6"/>
                <w:sz w:val="24"/>
                <w:szCs w:val="24"/>
                <w:lang w:val="hy-AM"/>
              </w:rPr>
            </w:pPr>
            <w:r w:rsidRPr="006C5B36">
              <w:rPr>
                <w:rFonts w:ascii="GHEA Grapalat" w:hAnsi="GHEA Grapalat"/>
                <w:spacing w:val="-6"/>
                <w:sz w:val="24"/>
                <w:szCs w:val="24"/>
                <w:lang w:val="hy-AM"/>
              </w:rPr>
              <w:t xml:space="preserve">1) </w:t>
            </w:r>
            <w:r w:rsidR="00563FD6" w:rsidRPr="00563FD6">
              <w:rPr>
                <w:rFonts w:ascii="GHEA Grapalat" w:hAnsi="GHEA Grapalat"/>
                <w:spacing w:val="-6"/>
                <w:sz w:val="24"/>
                <w:szCs w:val="24"/>
                <w:lang w:val="hy-AM"/>
              </w:rPr>
              <w:t xml:space="preserve">Նախագիծը, </w:t>
            </w:r>
            <w:proofErr w:type="spellStart"/>
            <w:r w:rsidR="00563FD6" w:rsidRPr="00563FD6">
              <w:rPr>
                <w:rFonts w:ascii="GHEA Grapalat" w:hAnsi="GHEA Grapalat"/>
                <w:spacing w:val="-6"/>
                <w:sz w:val="24"/>
                <w:szCs w:val="24"/>
                <w:lang w:val="hy-AM"/>
              </w:rPr>
              <w:t>թեև</w:t>
            </w:r>
            <w:proofErr w:type="spellEnd"/>
            <w:r w:rsidR="00563FD6" w:rsidRPr="00563FD6">
              <w:rPr>
                <w:rFonts w:ascii="GHEA Grapalat" w:hAnsi="GHEA Grapalat"/>
                <w:spacing w:val="-6"/>
                <w:sz w:val="24"/>
                <w:szCs w:val="24"/>
                <w:lang w:val="hy-AM"/>
              </w:rPr>
              <w:t xml:space="preserve"> չի պարունակում օրենքի փոփոխություն կամ նոր օրենքի ընդունում նախատեսող նորմեր, սակայն պարունակում է օրենքին հակասող նորմ:</w:t>
            </w:r>
          </w:p>
          <w:p w:rsidR="00563FD6" w:rsidRPr="00563FD6" w:rsidRDefault="00563FD6" w:rsidP="00563FD6">
            <w:pPr>
              <w:jc w:val="both"/>
              <w:rPr>
                <w:rFonts w:ascii="GHEA Grapalat" w:hAnsi="GHEA Grapalat"/>
                <w:spacing w:val="-6"/>
                <w:sz w:val="24"/>
                <w:szCs w:val="24"/>
                <w:lang w:val="hy-AM"/>
              </w:rPr>
            </w:pPr>
            <w:r w:rsidRPr="00563FD6">
              <w:rPr>
                <w:rFonts w:ascii="GHEA Grapalat" w:hAnsi="GHEA Grapalat"/>
                <w:spacing w:val="-6"/>
                <w:sz w:val="24"/>
                <w:szCs w:val="24"/>
                <w:lang w:val="hy-AM"/>
              </w:rPr>
              <w:t xml:space="preserve">Նախագծի 1-ին հոդվածի 1-ին մասով սահմանվում է, որ յուրաքանչյուր Կողմի պետության՝ վավեր դիվանագիտական կամ ծառայողական անձնագիր ունեցող քաղաքացիները ազատվում են մյուս Կողմի պետության տարածք մուտք գործելու նպատակով վիզա ձեռք բերելու պարտականությունից՝ իրենց մուտք գործելու օրվանից </w:t>
            </w:r>
            <w:proofErr w:type="spellStart"/>
            <w:r w:rsidRPr="00563FD6">
              <w:rPr>
                <w:rFonts w:ascii="GHEA Grapalat" w:hAnsi="GHEA Grapalat"/>
                <w:spacing w:val="-6"/>
                <w:sz w:val="24"/>
                <w:szCs w:val="24"/>
                <w:lang w:val="hy-AM"/>
              </w:rPr>
              <w:t>մինչև</w:t>
            </w:r>
            <w:proofErr w:type="spellEnd"/>
            <w:r w:rsidRPr="00563FD6">
              <w:rPr>
                <w:rFonts w:ascii="GHEA Grapalat" w:hAnsi="GHEA Grapalat"/>
                <w:spacing w:val="-6"/>
                <w:sz w:val="24"/>
                <w:szCs w:val="24"/>
                <w:lang w:val="hy-AM"/>
              </w:rPr>
              <w:t xml:space="preserve"> 90 (իննսուն) օր ժամկետով՝ ցանկացած 180 (հարյուր ութսուն) օր ժամանակահատվածի ընթացքում։ </w:t>
            </w:r>
          </w:p>
          <w:p w:rsidR="00563FD6" w:rsidRPr="00563FD6" w:rsidRDefault="00563FD6" w:rsidP="00563FD6">
            <w:pPr>
              <w:jc w:val="both"/>
              <w:rPr>
                <w:rFonts w:ascii="GHEA Grapalat" w:hAnsi="GHEA Grapalat"/>
                <w:spacing w:val="-6"/>
                <w:sz w:val="24"/>
                <w:szCs w:val="24"/>
                <w:lang w:val="hy-AM"/>
              </w:rPr>
            </w:pPr>
            <w:r w:rsidRPr="00563FD6">
              <w:rPr>
                <w:rFonts w:ascii="GHEA Grapalat" w:hAnsi="GHEA Grapalat"/>
                <w:spacing w:val="-6"/>
                <w:sz w:val="24"/>
                <w:szCs w:val="24"/>
                <w:lang w:val="hy-AM"/>
              </w:rPr>
              <w:t xml:space="preserve">Վերոնշյալ դրույթը հակասում է «Օտարերկրացիների մասին» օրենքին՝ ներքոշարադրյալ հիմնավորմամբ. </w:t>
            </w:r>
          </w:p>
          <w:p w:rsidR="00563FD6" w:rsidRPr="00563FD6" w:rsidRDefault="00563FD6" w:rsidP="00563FD6">
            <w:pPr>
              <w:jc w:val="both"/>
              <w:rPr>
                <w:rFonts w:ascii="GHEA Grapalat" w:hAnsi="GHEA Grapalat"/>
                <w:spacing w:val="-6"/>
                <w:sz w:val="24"/>
                <w:szCs w:val="24"/>
                <w:lang w:val="hy-AM"/>
              </w:rPr>
            </w:pPr>
            <w:r w:rsidRPr="00563FD6">
              <w:rPr>
                <w:rFonts w:ascii="GHEA Grapalat" w:hAnsi="GHEA Grapalat"/>
                <w:spacing w:val="-6"/>
                <w:sz w:val="24"/>
                <w:szCs w:val="24"/>
                <w:lang w:val="hy-AM"/>
              </w:rPr>
              <w:lastRenderedPageBreak/>
              <w:t xml:space="preserve">«Օտարերկրացիների մասին» օրենքի 6-րդ հոդվածի 1-ին մասի համաձայն՝ օտարերկրացիները մուտք են գործում Հայաստանի Հանրապետություն պետական սահմանի անցման կետերով՝ վավերական անձնագրի առկայության, մուտքի վիզայի կամ կացության կարգավիճակը հավաստող փաստաթղթի հիման վրա և սահմանային հսկողություն իրականացնող Հայաստանի Հանրապետության կառավարության լիազորած պետական կառավարման մարմնի թույլտվության դեպքում, եթե այլ կարգ նախատեսված չէ սույն օրենքով կամ Հայաստանի Հանրապետության միջազգային պայմանագրերով: </w:t>
            </w:r>
          </w:p>
          <w:p w:rsidR="00563FD6" w:rsidRPr="00563FD6" w:rsidRDefault="00563FD6" w:rsidP="00563FD6">
            <w:pPr>
              <w:jc w:val="both"/>
              <w:rPr>
                <w:rFonts w:ascii="GHEA Grapalat" w:hAnsi="GHEA Grapalat"/>
                <w:spacing w:val="-6"/>
                <w:sz w:val="24"/>
                <w:szCs w:val="24"/>
                <w:lang w:val="hy-AM"/>
              </w:rPr>
            </w:pPr>
            <w:r w:rsidRPr="00563FD6">
              <w:rPr>
                <w:rFonts w:ascii="GHEA Grapalat" w:hAnsi="GHEA Grapalat"/>
                <w:spacing w:val="-6"/>
                <w:sz w:val="24"/>
                <w:szCs w:val="24"/>
                <w:lang w:val="hy-AM"/>
              </w:rPr>
              <w:t xml:space="preserve">Առանց մուտքի վիզայի Հայաստանի Հանրապետության տարածք կարող են մուտք գործել միայն այն պետությունների քաղաքացիները, որոնց համար սահմանված է Հայաստանի Հանրապետություն ժամանելու առանց մուտքի վիզայի ռեժիմ։ </w:t>
            </w:r>
          </w:p>
          <w:p w:rsidR="00563FD6" w:rsidRPr="00563FD6" w:rsidRDefault="00563FD6" w:rsidP="00563FD6">
            <w:pPr>
              <w:jc w:val="both"/>
              <w:rPr>
                <w:rFonts w:ascii="GHEA Grapalat" w:hAnsi="GHEA Grapalat"/>
                <w:spacing w:val="-6"/>
                <w:sz w:val="24"/>
                <w:szCs w:val="24"/>
                <w:lang w:val="hy-AM"/>
              </w:rPr>
            </w:pPr>
            <w:r w:rsidRPr="00563FD6">
              <w:rPr>
                <w:rFonts w:ascii="GHEA Grapalat" w:hAnsi="GHEA Grapalat"/>
                <w:spacing w:val="-6"/>
                <w:sz w:val="24"/>
                <w:szCs w:val="24"/>
                <w:lang w:val="hy-AM"/>
              </w:rPr>
              <w:t xml:space="preserve">Հաշվի առնելով վերոշարադրյալը, ինչպես նաև այն հանգամանքը որ «Օտարերկրացիների մասին» օրենքի 6-րդ հոդվածի 1-ին մասում կիրառվող «ՀՀ միջազգային պայմանագիր» </w:t>
            </w:r>
            <w:proofErr w:type="spellStart"/>
            <w:r w:rsidRPr="00563FD6">
              <w:rPr>
                <w:rFonts w:ascii="GHEA Grapalat" w:hAnsi="GHEA Grapalat"/>
                <w:spacing w:val="-6"/>
                <w:sz w:val="24"/>
                <w:szCs w:val="24"/>
                <w:lang w:val="hy-AM"/>
              </w:rPr>
              <w:t>եզրույթը</w:t>
            </w:r>
            <w:proofErr w:type="spellEnd"/>
            <w:r w:rsidRPr="00563FD6">
              <w:rPr>
                <w:rFonts w:ascii="GHEA Grapalat" w:hAnsi="GHEA Grapalat"/>
                <w:spacing w:val="-6"/>
                <w:sz w:val="24"/>
                <w:szCs w:val="24"/>
                <w:lang w:val="hy-AM"/>
              </w:rPr>
              <w:t xml:space="preserve"> </w:t>
            </w:r>
            <w:proofErr w:type="spellStart"/>
            <w:r w:rsidRPr="00563FD6">
              <w:rPr>
                <w:rFonts w:ascii="GHEA Grapalat" w:hAnsi="GHEA Grapalat"/>
                <w:spacing w:val="-6"/>
                <w:sz w:val="24"/>
                <w:szCs w:val="24"/>
                <w:lang w:val="hy-AM"/>
              </w:rPr>
              <w:t>վերաբերելի</w:t>
            </w:r>
            <w:proofErr w:type="spellEnd"/>
            <w:r w:rsidRPr="00563FD6">
              <w:rPr>
                <w:rFonts w:ascii="GHEA Grapalat" w:hAnsi="GHEA Grapalat"/>
                <w:spacing w:val="-6"/>
                <w:sz w:val="24"/>
                <w:szCs w:val="24"/>
                <w:lang w:val="hy-AM"/>
              </w:rPr>
              <w:t xml:space="preserve"> է Հայաստանի Հանրապետության համապատասխան ներպետական </w:t>
            </w:r>
            <w:proofErr w:type="spellStart"/>
            <w:r w:rsidRPr="00563FD6">
              <w:rPr>
                <w:rFonts w:ascii="GHEA Grapalat" w:hAnsi="GHEA Grapalat"/>
                <w:spacing w:val="-6"/>
                <w:sz w:val="24"/>
                <w:szCs w:val="24"/>
                <w:lang w:val="hy-AM"/>
              </w:rPr>
              <w:t>ընթացակարգերն</w:t>
            </w:r>
            <w:proofErr w:type="spellEnd"/>
            <w:r w:rsidRPr="00563FD6">
              <w:rPr>
                <w:rFonts w:ascii="GHEA Grapalat" w:hAnsi="GHEA Grapalat"/>
                <w:spacing w:val="-6"/>
                <w:sz w:val="24"/>
                <w:szCs w:val="24"/>
                <w:lang w:val="hy-AM"/>
              </w:rPr>
              <w:t xml:space="preserve"> անցած և ուժի մեջ մտած պայմանագրերին և չի ներառում նախագծային փուլում գտնվող փաստաթղթերը, ուստի քանի դեռ սույն պայմանագիրն ուժի մեջ չի մտել, առկա է լինելու հակասություն Նախագծի և ՀՀ օրենսդրության միջև:</w:t>
            </w:r>
          </w:p>
          <w:p w:rsidR="00563FD6" w:rsidRPr="00563FD6" w:rsidRDefault="00563FD6" w:rsidP="00563FD6">
            <w:pPr>
              <w:jc w:val="both"/>
              <w:rPr>
                <w:rFonts w:ascii="GHEA Grapalat" w:hAnsi="GHEA Grapalat"/>
                <w:spacing w:val="-6"/>
                <w:sz w:val="24"/>
                <w:szCs w:val="24"/>
                <w:lang w:val="hy-AM"/>
              </w:rPr>
            </w:pPr>
            <w:r w:rsidRPr="00563FD6">
              <w:rPr>
                <w:rFonts w:ascii="GHEA Grapalat" w:hAnsi="GHEA Grapalat"/>
                <w:spacing w:val="-6"/>
                <w:sz w:val="24"/>
                <w:szCs w:val="24"/>
                <w:lang w:val="hy-AM"/>
              </w:rPr>
              <w:t>Միաժամանակ Նախագծի շրջանակներում կողմերի միջև նախատեսվում է անձնական տվյալների փոխանակում։</w:t>
            </w:r>
          </w:p>
          <w:p w:rsidR="00A44D56" w:rsidRPr="00D14E62" w:rsidRDefault="00563FD6" w:rsidP="00563FD6">
            <w:pPr>
              <w:spacing w:line="276" w:lineRule="auto"/>
              <w:jc w:val="both"/>
              <w:rPr>
                <w:rFonts w:ascii="GHEA Grapalat" w:hAnsi="GHEA Grapalat"/>
                <w:spacing w:val="-6"/>
                <w:sz w:val="24"/>
                <w:szCs w:val="24"/>
                <w:lang w:val="hy-AM"/>
              </w:rPr>
            </w:pPr>
            <w:r w:rsidRPr="00563FD6">
              <w:rPr>
                <w:rFonts w:ascii="GHEA Grapalat" w:hAnsi="GHEA Grapalat"/>
                <w:spacing w:val="-6"/>
                <w:sz w:val="24"/>
                <w:szCs w:val="24"/>
                <w:lang w:val="hy-AM"/>
              </w:rPr>
              <w:t xml:space="preserve">Ելնելով </w:t>
            </w:r>
            <w:proofErr w:type="spellStart"/>
            <w:r w:rsidRPr="00563FD6">
              <w:rPr>
                <w:rFonts w:ascii="GHEA Grapalat" w:hAnsi="GHEA Grapalat"/>
                <w:spacing w:val="-6"/>
                <w:sz w:val="24"/>
                <w:szCs w:val="24"/>
                <w:lang w:val="hy-AM"/>
              </w:rPr>
              <w:t>վերոգրյալից</w:t>
            </w:r>
            <w:proofErr w:type="spellEnd"/>
            <w:r w:rsidRPr="00563FD6">
              <w:rPr>
                <w:rFonts w:ascii="GHEA Grapalat" w:hAnsi="GHEA Grapalat"/>
                <w:spacing w:val="-6"/>
                <w:sz w:val="24"/>
                <w:szCs w:val="24"/>
                <w:lang w:val="hy-AM"/>
              </w:rPr>
              <w:t xml:space="preserve">՝ Նախագիծը ենթակա է վավերացման ՀՀ Սահմանադրության         116-րդ հոդվածի 1-ին մասի 1-ին, 5-րդ և «Միջազգային պայմանագրերի մասին» օրենքի              10-րդ հոդվածի 2-րդ մասի 1-ին, 5-րդ կետերով, իսկ Հայաստանի </w:t>
            </w:r>
            <w:r w:rsidRPr="00563FD6">
              <w:rPr>
                <w:rFonts w:ascii="GHEA Grapalat" w:hAnsi="GHEA Grapalat"/>
                <w:spacing w:val="-6"/>
                <w:sz w:val="24"/>
                <w:szCs w:val="24"/>
                <w:lang w:val="hy-AM"/>
              </w:rPr>
              <w:lastRenderedPageBreak/>
              <w:t>Հանրապետության համար ֆինանսական կամ գույքային պարտավորություններ նախատեսելու դեպքում Նախագիծը ենթակա կլինի վավերացման նաև ՀՀ Սահմանադրության 116-րդ հոդվածի 1-ին մասի 4-րդ և «Միջազգային պայմանագրերի մասին» օրենքի 10-րդ հոդվածի 2-րդ մասի 4-րդ կետերով:</w:t>
            </w:r>
          </w:p>
        </w:tc>
        <w:tc>
          <w:tcPr>
            <w:tcW w:w="6804" w:type="dxa"/>
            <w:tcBorders>
              <w:left w:val="single" w:sz="4" w:space="0" w:color="000000" w:themeColor="text1"/>
            </w:tcBorders>
          </w:tcPr>
          <w:p w:rsidR="000B2EF5" w:rsidRPr="006F5C12" w:rsidRDefault="00563FD6" w:rsidP="006F5C12">
            <w:pPr>
              <w:jc w:val="both"/>
              <w:rPr>
                <w:rFonts w:ascii="GHEA Grapalat" w:eastAsia="Times New Roman" w:hAnsi="GHEA Grapalat"/>
                <w:bCs/>
                <w:color w:val="000000"/>
                <w:sz w:val="24"/>
                <w:szCs w:val="24"/>
                <w:lang w:val="hy-AM" w:eastAsia="fr-FR"/>
              </w:rPr>
            </w:pPr>
            <w:r w:rsidRPr="006C5B36">
              <w:rPr>
                <w:rFonts w:ascii="GHEA Grapalat" w:eastAsia="Times New Roman" w:hAnsi="GHEA Grapalat"/>
                <w:b/>
                <w:bCs/>
                <w:color w:val="000000"/>
                <w:sz w:val="24"/>
                <w:szCs w:val="24"/>
                <w:lang w:val="hy-AM" w:eastAsia="fr-FR"/>
              </w:rPr>
              <w:lastRenderedPageBreak/>
              <w:t>Ընդունվել է ի գիտություն։</w:t>
            </w:r>
          </w:p>
        </w:tc>
      </w:tr>
      <w:tr w:rsidR="00A44D56" w:rsidRPr="006C5B36" w:rsidTr="00812AB0">
        <w:trPr>
          <w:trHeight w:val="125"/>
        </w:trPr>
        <w:tc>
          <w:tcPr>
            <w:tcW w:w="7230" w:type="dxa"/>
            <w:tcBorders>
              <w:right w:val="single" w:sz="4" w:space="0" w:color="000000" w:themeColor="text1"/>
            </w:tcBorders>
            <w:shd w:val="clear" w:color="auto" w:fill="FFFFFF" w:themeFill="background1"/>
          </w:tcPr>
          <w:p w:rsidR="00563FD6" w:rsidRPr="00563FD6" w:rsidRDefault="00563FD6" w:rsidP="00563FD6">
            <w:pPr>
              <w:jc w:val="both"/>
              <w:rPr>
                <w:rFonts w:ascii="GHEA Grapalat" w:hAnsi="GHEA Grapalat"/>
                <w:spacing w:val="-6"/>
                <w:sz w:val="24"/>
                <w:szCs w:val="24"/>
                <w:lang w:val="hy-AM"/>
              </w:rPr>
            </w:pPr>
            <w:r>
              <w:rPr>
                <w:rFonts w:ascii="GHEA Grapalat" w:hAnsi="GHEA Grapalat"/>
                <w:spacing w:val="-6"/>
                <w:sz w:val="24"/>
                <w:szCs w:val="24"/>
                <w:lang w:val="hy-AM"/>
              </w:rPr>
              <w:lastRenderedPageBreak/>
              <w:t>2</w:t>
            </w:r>
            <w:r w:rsidRPr="00563FD6">
              <w:rPr>
                <w:rFonts w:ascii="GHEA Grapalat" w:hAnsi="GHEA Grapalat"/>
                <w:spacing w:val="-6"/>
                <w:sz w:val="24"/>
                <w:szCs w:val="24"/>
                <w:lang w:val="hy-AM"/>
              </w:rPr>
              <w:t xml:space="preserve">) </w:t>
            </w:r>
            <w:r w:rsidRPr="00563FD6">
              <w:rPr>
                <w:rFonts w:ascii="GHEA Grapalat" w:hAnsi="GHEA Grapalat"/>
                <w:spacing w:val="-6"/>
                <w:sz w:val="24"/>
                <w:szCs w:val="24"/>
                <w:lang w:val="hy-AM"/>
              </w:rPr>
              <w:t xml:space="preserve">Համաձայնագրի 6-րդ հոդվածի 2-րդ կետը սահմանում է Կողմի իրավասու դիվանագիտական առաքելության կամ հյուպատոսության կողմից իր քաղաքացուն նոր դիվանագիտական կամ ծառայողական անձնագիր կամ ճամփորդական փաստաթուղթ տրամադրելու վերաբերյալ տեղեկությունների փոխանցում ընդունող պետության իրավասու մարմիններին, որից </w:t>
            </w:r>
            <w:proofErr w:type="spellStart"/>
            <w:r w:rsidRPr="00563FD6">
              <w:rPr>
                <w:rFonts w:ascii="GHEA Grapalat" w:hAnsi="GHEA Grapalat"/>
                <w:spacing w:val="-6"/>
                <w:sz w:val="24"/>
                <w:szCs w:val="24"/>
                <w:lang w:val="hy-AM"/>
              </w:rPr>
              <w:t>հետևում</w:t>
            </w:r>
            <w:proofErr w:type="spellEnd"/>
            <w:r w:rsidRPr="00563FD6">
              <w:rPr>
                <w:rFonts w:ascii="GHEA Grapalat" w:hAnsi="GHEA Grapalat"/>
                <w:spacing w:val="-6"/>
                <w:sz w:val="24"/>
                <w:szCs w:val="24"/>
                <w:lang w:val="hy-AM"/>
              </w:rPr>
              <w:t xml:space="preserve"> է, որ Համաձայնագիրը նախատեսում է Կողմերի իրավասու պետական մարմինների միջև անձնական տվյալների փոխանակում: </w:t>
            </w:r>
          </w:p>
          <w:p w:rsidR="00A44D56" w:rsidRPr="00CA0754" w:rsidRDefault="00563FD6" w:rsidP="00563FD6">
            <w:pPr>
              <w:widowControl w:val="0"/>
              <w:tabs>
                <w:tab w:val="left" w:pos="1134"/>
              </w:tabs>
              <w:spacing w:line="276" w:lineRule="auto"/>
              <w:jc w:val="both"/>
              <w:rPr>
                <w:rFonts w:ascii="GHEA Grapalat" w:hAnsi="GHEA Grapalat"/>
                <w:spacing w:val="-6"/>
                <w:sz w:val="24"/>
                <w:szCs w:val="24"/>
                <w:lang w:val="hy-AM"/>
              </w:rPr>
            </w:pPr>
            <w:r w:rsidRPr="00563FD6">
              <w:rPr>
                <w:rFonts w:ascii="GHEA Grapalat" w:hAnsi="GHEA Grapalat"/>
                <w:spacing w:val="-6"/>
                <w:sz w:val="24"/>
                <w:szCs w:val="24"/>
                <w:lang w:val="hy-AM"/>
              </w:rPr>
              <w:t xml:space="preserve">Այսպիսով, ելնելով </w:t>
            </w:r>
            <w:proofErr w:type="spellStart"/>
            <w:r w:rsidRPr="00563FD6">
              <w:rPr>
                <w:rFonts w:ascii="GHEA Grapalat" w:hAnsi="GHEA Grapalat"/>
                <w:spacing w:val="-6"/>
                <w:sz w:val="24"/>
                <w:szCs w:val="24"/>
                <w:lang w:val="hy-AM"/>
              </w:rPr>
              <w:t>վերոգրյալից</w:t>
            </w:r>
            <w:proofErr w:type="spellEnd"/>
            <w:r w:rsidRPr="00563FD6">
              <w:rPr>
                <w:rFonts w:ascii="GHEA Grapalat" w:hAnsi="GHEA Grapalat"/>
                <w:spacing w:val="-6"/>
                <w:sz w:val="24"/>
                <w:szCs w:val="24"/>
                <w:lang w:val="hy-AM"/>
              </w:rPr>
              <w:t xml:space="preserve"> և հիմք ընդունելով «Անձնական տվյալների պաշտպանության մասին» ՀՀ օրենքի 27-րդ հոդվածի 6-րդ մասով սահմանված պահանջը, այն է՝ ՀՀ պետական մարմինների տնօրինության տակ գտնվող անձնական տվյալները կարող են փոխանցվել օտարերկրյա պետական մարմիններին միայն վավերացված միջազգային պայմանագրերի շրջանակներում, Համաձայնագիրը ենթակա է վավերացման:</w:t>
            </w:r>
          </w:p>
        </w:tc>
        <w:tc>
          <w:tcPr>
            <w:tcW w:w="6804" w:type="dxa"/>
            <w:tcBorders>
              <w:left w:val="single" w:sz="4" w:space="0" w:color="000000" w:themeColor="text1"/>
            </w:tcBorders>
          </w:tcPr>
          <w:p w:rsidR="00A44D56" w:rsidRPr="006C5B36" w:rsidRDefault="00D00864" w:rsidP="006C5B36">
            <w:pPr>
              <w:spacing w:line="276" w:lineRule="auto"/>
              <w:jc w:val="both"/>
              <w:rPr>
                <w:rFonts w:ascii="GHEA Grapalat" w:eastAsia="Times New Roman" w:hAnsi="GHEA Grapalat"/>
                <w:bCs/>
                <w:color w:val="000000"/>
                <w:sz w:val="24"/>
                <w:szCs w:val="24"/>
                <w:lang w:val="hy-AM" w:eastAsia="fr-FR"/>
              </w:rPr>
            </w:pPr>
            <w:r w:rsidRPr="006C5B36">
              <w:rPr>
                <w:rFonts w:ascii="GHEA Grapalat" w:eastAsia="Times New Roman" w:hAnsi="GHEA Grapalat"/>
                <w:b/>
                <w:bCs/>
                <w:color w:val="000000"/>
                <w:sz w:val="24"/>
                <w:szCs w:val="24"/>
                <w:lang w:val="hy-AM" w:eastAsia="fr-FR"/>
              </w:rPr>
              <w:t>Ընդունվել է ի գիտություն։</w:t>
            </w:r>
          </w:p>
        </w:tc>
      </w:tr>
      <w:tr w:rsidR="006C5B36" w:rsidRPr="006C5B36" w:rsidTr="00812AB0">
        <w:trPr>
          <w:trHeight w:val="20"/>
        </w:trPr>
        <w:tc>
          <w:tcPr>
            <w:tcW w:w="7230" w:type="dxa"/>
            <w:vMerge w:val="restart"/>
            <w:tcBorders>
              <w:right w:val="single" w:sz="4" w:space="0" w:color="000000" w:themeColor="text1"/>
            </w:tcBorders>
            <w:shd w:val="clear" w:color="auto" w:fill="BFBFBF" w:themeFill="background1" w:themeFillShade="BF"/>
            <w:vAlign w:val="center"/>
          </w:tcPr>
          <w:p w:rsidR="006C5B36" w:rsidRPr="006C5B36" w:rsidRDefault="006C5B36" w:rsidP="007272A3">
            <w:pPr>
              <w:pStyle w:val="ListParagraph"/>
              <w:numPr>
                <w:ilvl w:val="0"/>
                <w:numId w:val="1"/>
              </w:numPr>
              <w:spacing w:line="276" w:lineRule="auto"/>
              <w:jc w:val="center"/>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hy-AM" w:eastAsia="fr-FR"/>
              </w:rPr>
              <w:t>Ներքին գործերի նախարարություն</w:t>
            </w:r>
          </w:p>
        </w:tc>
        <w:tc>
          <w:tcPr>
            <w:tcW w:w="6804" w:type="dxa"/>
            <w:tcBorders>
              <w:left w:val="single" w:sz="4" w:space="0" w:color="000000" w:themeColor="text1"/>
            </w:tcBorders>
            <w:shd w:val="clear" w:color="auto" w:fill="BFBFBF" w:themeFill="background1" w:themeFillShade="BF"/>
            <w:vAlign w:val="center"/>
          </w:tcPr>
          <w:p w:rsidR="006C5B36" w:rsidRPr="006C5B36" w:rsidRDefault="006D0D80" w:rsidP="006D0D80">
            <w:pPr>
              <w:spacing w:line="276" w:lineRule="auto"/>
              <w:jc w:val="center"/>
              <w:rPr>
                <w:rFonts w:ascii="GHEA Grapalat" w:eastAsia="Times New Roman" w:hAnsi="GHEA Grapalat"/>
                <w:b/>
                <w:bCs/>
                <w:color w:val="000000"/>
                <w:sz w:val="24"/>
                <w:szCs w:val="24"/>
                <w:lang w:val="hy-AM" w:eastAsia="fr-FR"/>
              </w:rPr>
            </w:pPr>
            <w:r>
              <w:rPr>
                <w:rFonts w:ascii="GHEA Grapalat" w:eastAsia="Times New Roman" w:hAnsi="GHEA Grapalat"/>
                <w:b/>
                <w:bCs/>
                <w:color w:val="000000"/>
                <w:sz w:val="24"/>
                <w:szCs w:val="24"/>
                <w:lang w:val="en-US" w:eastAsia="fr-FR"/>
              </w:rPr>
              <w:t>06</w:t>
            </w:r>
            <w:r w:rsidR="006C5B36" w:rsidRPr="006C5B36">
              <w:rPr>
                <w:rFonts w:ascii="GHEA Grapalat" w:eastAsia="Times New Roman" w:hAnsi="GHEA Grapalat"/>
                <w:b/>
                <w:bCs/>
                <w:color w:val="000000"/>
                <w:sz w:val="24"/>
                <w:szCs w:val="24"/>
                <w:lang w:val="hy-AM" w:eastAsia="fr-FR"/>
              </w:rPr>
              <w:t>.</w:t>
            </w:r>
            <w:r>
              <w:rPr>
                <w:rFonts w:ascii="GHEA Grapalat" w:eastAsia="Times New Roman" w:hAnsi="GHEA Grapalat"/>
                <w:b/>
                <w:bCs/>
                <w:color w:val="000000"/>
                <w:sz w:val="24"/>
                <w:szCs w:val="24"/>
                <w:lang w:val="en-US" w:eastAsia="fr-FR"/>
              </w:rPr>
              <w:t>11</w:t>
            </w:r>
            <w:r w:rsidR="00CA0754">
              <w:rPr>
                <w:rFonts w:ascii="GHEA Grapalat" w:eastAsia="Times New Roman" w:hAnsi="GHEA Grapalat"/>
                <w:b/>
                <w:bCs/>
                <w:color w:val="000000"/>
                <w:sz w:val="24"/>
                <w:szCs w:val="24"/>
                <w:lang w:val="hy-AM" w:eastAsia="fr-FR"/>
              </w:rPr>
              <w:t>.2025</w:t>
            </w:r>
            <w:r w:rsidR="006C5B36" w:rsidRPr="006C5B36">
              <w:rPr>
                <w:rFonts w:ascii="GHEA Grapalat" w:eastAsia="Times New Roman" w:hAnsi="GHEA Grapalat"/>
                <w:b/>
                <w:bCs/>
                <w:color w:val="000000"/>
                <w:sz w:val="24"/>
                <w:szCs w:val="24"/>
                <w:lang w:val="hy-AM" w:eastAsia="fr-FR"/>
              </w:rPr>
              <w:t>թ.</w:t>
            </w:r>
          </w:p>
        </w:tc>
      </w:tr>
      <w:tr w:rsidR="006C5B36" w:rsidRPr="006C5B36" w:rsidTr="00812AB0">
        <w:trPr>
          <w:trHeight w:val="20"/>
        </w:trPr>
        <w:tc>
          <w:tcPr>
            <w:tcW w:w="7230" w:type="dxa"/>
            <w:vMerge/>
            <w:tcBorders>
              <w:right w:val="single" w:sz="4" w:space="0" w:color="000000" w:themeColor="text1"/>
            </w:tcBorders>
            <w:shd w:val="clear" w:color="auto" w:fill="BFBFBF" w:themeFill="background1" w:themeFillShade="BF"/>
          </w:tcPr>
          <w:p w:rsidR="006C5B36" w:rsidRPr="006C5B36" w:rsidRDefault="006C5B36" w:rsidP="006C5B36">
            <w:pPr>
              <w:spacing w:line="276" w:lineRule="auto"/>
              <w:rPr>
                <w:rFonts w:ascii="GHEA Grapalat" w:eastAsia="Times New Roman" w:hAnsi="GHEA Grapalat"/>
                <w:b/>
                <w:bCs/>
                <w:sz w:val="24"/>
                <w:szCs w:val="24"/>
                <w:lang w:val="hy-AM" w:eastAsia="fr-FR"/>
              </w:rPr>
            </w:pPr>
          </w:p>
        </w:tc>
        <w:tc>
          <w:tcPr>
            <w:tcW w:w="6804" w:type="dxa"/>
            <w:tcBorders>
              <w:left w:val="single" w:sz="4" w:space="0" w:color="000000" w:themeColor="text1"/>
            </w:tcBorders>
            <w:shd w:val="clear" w:color="auto" w:fill="BFBFBF" w:themeFill="background1" w:themeFillShade="BF"/>
            <w:vAlign w:val="center"/>
          </w:tcPr>
          <w:p w:rsidR="006C5B36" w:rsidRPr="006C5B36" w:rsidRDefault="006C5B36" w:rsidP="006C5B36">
            <w:pPr>
              <w:spacing w:line="276" w:lineRule="auto"/>
              <w:jc w:val="center"/>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en-US" w:eastAsia="fr-FR"/>
              </w:rPr>
              <w:t>N</w:t>
            </w:r>
            <w:r w:rsidRPr="006C5B36">
              <w:rPr>
                <w:rFonts w:ascii="GHEA Grapalat" w:eastAsia="Times New Roman" w:hAnsi="GHEA Grapalat"/>
                <w:b/>
                <w:bCs/>
                <w:color w:val="000000"/>
                <w:sz w:val="24"/>
                <w:szCs w:val="24"/>
                <w:lang w:val="hy-AM" w:eastAsia="fr-FR"/>
              </w:rPr>
              <w:t xml:space="preserve"> </w:t>
            </w:r>
            <w:r w:rsidR="006D0D80" w:rsidRPr="006D0D80">
              <w:rPr>
                <w:rFonts w:ascii="GHEA Grapalat" w:eastAsia="Times New Roman" w:hAnsi="GHEA Grapalat"/>
                <w:b/>
                <w:bCs/>
                <w:color w:val="000000"/>
                <w:sz w:val="24"/>
                <w:szCs w:val="24"/>
                <w:lang w:val="en-US" w:eastAsia="fr-FR"/>
              </w:rPr>
              <w:t>41/9/306713-25</w:t>
            </w:r>
          </w:p>
        </w:tc>
      </w:tr>
      <w:tr w:rsidR="006C5B36" w:rsidRPr="006C5B36" w:rsidTr="00812AB0">
        <w:tc>
          <w:tcPr>
            <w:tcW w:w="7230" w:type="dxa"/>
            <w:tcBorders>
              <w:right w:val="single" w:sz="4" w:space="0" w:color="000000" w:themeColor="text1"/>
            </w:tcBorders>
            <w:shd w:val="clear" w:color="auto" w:fill="FFFFFF" w:themeFill="background1"/>
          </w:tcPr>
          <w:p w:rsidR="006D0D80" w:rsidRDefault="006D0D80" w:rsidP="006D0D80">
            <w:pPr>
              <w:jc w:val="both"/>
              <w:rPr>
                <w:rFonts w:ascii="GHEA Grapalat" w:eastAsia="Times New Roman" w:hAnsi="GHEA Grapalat"/>
                <w:bCs/>
                <w:sz w:val="24"/>
                <w:szCs w:val="24"/>
                <w:lang w:val="hy-AM" w:eastAsia="fr-FR"/>
              </w:rPr>
            </w:pPr>
            <w:r w:rsidRPr="006D0D80">
              <w:rPr>
                <w:rFonts w:ascii="GHEA Grapalat" w:eastAsia="Times New Roman" w:hAnsi="GHEA Grapalat"/>
                <w:bCs/>
                <w:sz w:val="24"/>
                <w:szCs w:val="24"/>
                <w:lang w:val="hy-AM" w:eastAsia="fr-FR"/>
              </w:rPr>
              <w:t xml:space="preserve">Ի պատասխան Ձեր՝ սույն թվականի սեպտեմբերի 30-ի թիվ 1111/53761-25 գրության, հայտնում եմ, որ «Հայաստանի Հանրապետության կառավարության և </w:t>
            </w:r>
            <w:proofErr w:type="spellStart"/>
            <w:r w:rsidRPr="006D0D80">
              <w:rPr>
                <w:rFonts w:ascii="GHEA Grapalat" w:eastAsia="Times New Roman" w:hAnsi="GHEA Grapalat"/>
                <w:bCs/>
                <w:sz w:val="24"/>
                <w:szCs w:val="24"/>
                <w:lang w:val="hy-AM" w:eastAsia="fr-FR"/>
              </w:rPr>
              <w:t>Բենինի</w:t>
            </w:r>
            <w:proofErr w:type="spellEnd"/>
            <w:r w:rsidRPr="006D0D80">
              <w:rPr>
                <w:rFonts w:ascii="GHEA Grapalat" w:eastAsia="Times New Roman" w:hAnsi="GHEA Grapalat"/>
                <w:bCs/>
                <w:sz w:val="24"/>
                <w:szCs w:val="24"/>
                <w:lang w:val="hy-AM" w:eastAsia="fr-FR"/>
              </w:rPr>
              <w:t xml:space="preserve"> Հանրապետության կառավարության միջև դիվանագիտական և ծառայողական անձնագրեր ունեցող անձանց մուտքի վիզայի </w:t>
            </w:r>
            <w:r w:rsidRPr="006D0D80">
              <w:rPr>
                <w:rFonts w:ascii="GHEA Grapalat" w:eastAsia="Times New Roman" w:hAnsi="GHEA Grapalat"/>
                <w:bCs/>
                <w:sz w:val="24"/>
                <w:szCs w:val="24"/>
                <w:lang w:val="hy-AM" w:eastAsia="fr-FR"/>
              </w:rPr>
              <w:lastRenderedPageBreak/>
              <w:t>պահանջի վերացման մասին» համաձայնագրի նախագիծը ուսումնասիրվել է ՀՀ ՆԳ նախարարությունում, որի վերաբերյալ դիտողությո</w:t>
            </w:r>
            <w:r>
              <w:rPr>
                <w:rFonts w:ascii="GHEA Grapalat" w:eastAsia="Times New Roman" w:hAnsi="GHEA Grapalat"/>
                <w:bCs/>
                <w:sz w:val="24"/>
                <w:szCs w:val="24"/>
                <w:lang w:val="hy-AM" w:eastAsia="fr-FR"/>
              </w:rPr>
              <w:t>ւններ և առաջարկություններ չկան։</w:t>
            </w:r>
          </w:p>
          <w:p w:rsidR="006D0D80" w:rsidRDefault="006D0D80" w:rsidP="006D0D80">
            <w:pPr>
              <w:jc w:val="both"/>
              <w:rPr>
                <w:rFonts w:ascii="GHEA Grapalat" w:eastAsia="Times New Roman" w:hAnsi="GHEA Grapalat"/>
                <w:bCs/>
                <w:sz w:val="24"/>
                <w:szCs w:val="24"/>
                <w:lang w:val="hy-AM" w:eastAsia="fr-FR"/>
              </w:rPr>
            </w:pPr>
            <w:r w:rsidRPr="006D0D80">
              <w:rPr>
                <w:rFonts w:ascii="GHEA Grapalat" w:eastAsia="Times New Roman" w:hAnsi="GHEA Grapalat"/>
                <w:bCs/>
                <w:sz w:val="24"/>
                <w:szCs w:val="24"/>
                <w:lang w:val="hy-AM" w:eastAsia="fr-FR"/>
              </w:rPr>
              <w:t xml:space="preserve">Միաժամանակ տեղեկացնում եմ, որ 2024 թվականի ընթացքում Հայաստանի Հանրապետության մուտքի արտոնագիր է տրամադրվել </w:t>
            </w:r>
            <w:proofErr w:type="spellStart"/>
            <w:r w:rsidRPr="006D0D80">
              <w:rPr>
                <w:rFonts w:ascii="GHEA Grapalat" w:eastAsia="Times New Roman" w:hAnsi="GHEA Grapalat"/>
                <w:bCs/>
                <w:sz w:val="24"/>
                <w:szCs w:val="24"/>
                <w:lang w:val="hy-AM" w:eastAsia="fr-FR"/>
              </w:rPr>
              <w:t>Բենինի</w:t>
            </w:r>
            <w:proofErr w:type="spellEnd"/>
            <w:r w:rsidRPr="006D0D80">
              <w:rPr>
                <w:rFonts w:ascii="GHEA Grapalat" w:eastAsia="Times New Roman" w:hAnsi="GHEA Grapalat"/>
                <w:bCs/>
                <w:sz w:val="24"/>
                <w:szCs w:val="24"/>
                <w:lang w:val="hy-AM" w:eastAsia="fr-FR"/>
              </w:rPr>
              <w:t xml:space="preserve"> Հանրապետության թվով 8 քաղաքացու, իսկ 2025 թվականի  1-ին </w:t>
            </w:r>
            <w:r>
              <w:rPr>
                <w:rFonts w:ascii="GHEA Grapalat" w:eastAsia="Times New Roman" w:hAnsi="GHEA Grapalat"/>
                <w:bCs/>
                <w:sz w:val="24"/>
                <w:szCs w:val="24"/>
                <w:lang w:val="hy-AM" w:eastAsia="fr-FR"/>
              </w:rPr>
              <w:t>կիսամյակում՝ թվով 7 քաղաքացու։</w:t>
            </w:r>
          </w:p>
          <w:p w:rsidR="006C5B36" w:rsidRPr="006C5B36" w:rsidRDefault="006D0D80" w:rsidP="006D0D80">
            <w:pPr>
              <w:jc w:val="both"/>
              <w:rPr>
                <w:rFonts w:ascii="GHEA Grapalat" w:eastAsia="Times New Roman" w:hAnsi="GHEA Grapalat"/>
                <w:bCs/>
                <w:sz w:val="24"/>
                <w:szCs w:val="24"/>
                <w:lang w:val="hy-AM" w:eastAsia="fr-FR"/>
              </w:rPr>
            </w:pPr>
            <w:bookmarkStart w:id="0" w:name="_GoBack"/>
            <w:bookmarkEnd w:id="0"/>
            <w:r w:rsidRPr="006D0D80">
              <w:rPr>
                <w:rFonts w:ascii="GHEA Grapalat" w:eastAsia="Times New Roman" w:hAnsi="GHEA Grapalat"/>
                <w:bCs/>
                <w:sz w:val="24"/>
                <w:szCs w:val="24"/>
                <w:lang w:val="hy-AM" w:eastAsia="fr-FR"/>
              </w:rPr>
              <w:t xml:space="preserve">Ներկայումս </w:t>
            </w:r>
            <w:proofErr w:type="spellStart"/>
            <w:r w:rsidRPr="006D0D80">
              <w:rPr>
                <w:rFonts w:ascii="GHEA Grapalat" w:eastAsia="Times New Roman" w:hAnsi="GHEA Grapalat"/>
                <w:bCs/>
                <w:sz w:val="24"/>
                <w:szCs w:val="24"/>
                <w:lang w:val="hy-AM" w:eastAsia="fr-FR"/>
              </w:rPr>
              <w:t>Բենինի</w:t>
            </w:r>
            <w:proofErr w:type="spellEnd"/>
            <w:r w:rsidRPr="006D0D80">
              <w:rPr>
                <w:rFonts w:ascii="GHEA Grapalat" w:eastAsia="Times New Roman" w:hAnsi="GHEA Grapalat"/>
                <w:bCs/>
                <w:sz w:val="24"/>
                <w:szCs w:val="24"/>
                <w:lang w:val="hy-AM" w:eastAsia="fr-FR"/>
              </w:rPr>
              <w:t xml:space="preserve"> Հանրապետության 1 քաղաքացի ունի Հայաստանի Հանրապետությունում մշտական կացության կարգավիճակ, որը վերջինիս տրամադրվել է 2023 թվականին՝ 5 տարի ժամկետով։</w:t>
            </w:r>
          </w:p>
        </w:tc>
        <w:tc>
          <w:tcPr>
            <w:tcW w:w="6804" w:type="dxa"/>
            <w:tcBorders>
              <w:left w:val="single" w:sz="4" w:space="0" w:color="000000" w:themeColor="text1"/>
            </w:tcBorders>
            <w:shd w:val="clear" w:color="auto" w:fill="FFFFFF" w:themeFill="background1"/>
          </w:tcPr>
          <w:p w:rsidR="006C5B36" w:rsidRPr="006C5B36" w:rsidRDefault="006C5B36" w:rsidP="006C5B36">
            <w:pPr>
              <w:spacing w:line="276" w:lineRule="auto"/>
              <w:jc w:val="both"/>
              <w:rPr>
                <w:rFonts w:ascii="GHEA Grapalat" w:eastAsia="Times New Roman" w:hAnsi="GHEA Grapalat"/>
                <w:bCs/>
                <w:color w:val="000000"/>
                <w:sz w:val="24"/>
                <w:szCs w:val="24"/>
                <w:lang w:val="hy-AM" w:eastAsia="fr-FR"/>
              </w:rPr>
            </w:pPr>
            <w:r w:rsidRPr="006C5B36">
              <w:rPr>
                <w:rFonts w:ascii="GHEA Grapalat" w:eastAsia="Times New Roman" w:hAnsi="GHEA Grapalat"/>
                <w:b/>
                <w:bCs/>
                <w:color w:val="000000"/>
                <w:sz w:val="24"/>
                <w:szCs w:val="24"/>
                <w:lang w:val="hy-AM" w:eastAsia="fr-FR"/>
              </w:rPr>
              <w:lastRenderedPageBreak/>
              <w:t>Ընդունվել է ի գիտություն։</w:t>
            </w:r>
          </w:p>
        </w:tc>
      </w:tr>
    </w:tbl>
    <w:p w:rsidR="0099788B" w:rsidRPr="00BA016A" w:rsidRDefault="0099788B" w:rsidP="00BA016A">
      <w:pPr>
        <w:spacing w:after="0"/>
        <w:rPr>
          <w:rFonts w:ascii="GHEA Grapalat" w:hAnsi="GHEA Grapalat"/>
          <w:sz w:val="24"/>
          <w:szCs w:val="24"/>
          <w:lang w:val="hy-AM"/>
        </w:rPr>
      </w:pPr>
    </w:p>
    <w:sectPr w:rsidR="0099788B" w:rsidRPr="00BA016A" w:rsidSect="00B536D0">
      <w:headerReference w:type="default" r:id="rId8"/>
      <w:footnotePr>
        <w:numRestart w:val="eachPage"/>
      </w:footnotePr>
      <w:pgSz w:w="15840" w:h="12240" w:orient="landscape"/>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1A0D" w:rsidRDefault="00F91A0D">
      <w:pPr>
        <w:spacing w:after="0" w:line="240" w:lineRule="auto"/>
      </w:pPr>
      <w:r>
        <w:separator/>
      </w:r>
    </w:p>
  </w:endnote>
  <w:endnote w:type="continuationSeparator" w:id="0">
    <w:p w:rsidR="00F91A0D" w:rsidRDefault="00F91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1A0D" w:rsidRDefault="00F91A0D">
      <w:pPr>
        <w:spacing w:after="0" w:line="240" w:lineRule="auto"/>
      </w:pPr>
      <w:r>
        <w:separator/>
      </w:r>
    </w:p>
  </w:footnote>
  <w:footnote w:type="continuationSeparator" w:id="0">
    <w:p w:rsidR="00F91A0D" w:rsidRDefault="00F91A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708" w:rsidRPr="00BF3235" w:rsidRDefault="00F91A0D" w:rsidP="00BF3235">
    <w:pPr>
      <w:autoSpaceDE w:val="0"/>
      <w:autoSpaceDN w:val="0"/>
      <w:adjustRightInd w:val="0"/>
      <w:spacing w:after="0" w:line="240" w:lineRule="auto"/>
      <w:jc w:val="right"/>
      <w:rPr>
        <w:rFonts w:ascii="GHEA Grapalat" w:hAnsi="GHEA Grapalat" w:cs="GHEA Mariam"/>
        <w:b/>
        <w:bCs/>
        <w:i/>
        <w:sz w:val="24"/>
        <w:u w:val="single"/>
        <w:lang w:val="hy-AM"/>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832C8"/>
    <w:multiLevelType w:val="hybridMultilevel"/>
    <w:tmpl w:val="E476415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03FE46B3"/>
    <w:multiLevelType w:val="hybridMultilevel"/>
    <w:tmpl w:val="E476415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15:restartNumberingAfterBreak="0">
    <w:nsid w:val="0E7F4C90"/>
    <w:multiLevelType w:val="hybridMultilevel"/>
    <w:tmpl w:val="E476415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15:restartNumberingAfterBreak="0">
    <w:nsid w:val="13403A65"/>
    <w:multiLevelType w:val="hybridMultilevel"/>
    <w:tmpl w:val="342E2182"/>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 w15:restartNumberingAfterBreak="0">
    <w:nsid w:val="356478B2"/>
    <w:multiLevelType w:val="hybridMultilevel"/>
    <w:tmpl w:val="3AF678F8"/>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57355B54"/>
    <w:multiLevelType w:val="hybridMultilevel"/>
    <w:tmpl w:val="1286204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 w15:restartNumberingAfterBreak="0">
    <w:nsid w:val="5A414450"/>
    <w:multiLevelType w:val="hybridMultilevel"/>
    <w:tmpl w:val="31E479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EA7F43"/>
    <w:multiLevelType w:val="hybridMultilevel"/>
    <w:tmpl w:val="DDEA090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 w15:restartNumberingAfterBreak="0">
    <w:nsid w:val="5BB45578"/>
    <w:multiLevelType w:val="hybridMultilevel"/>
    <w:tmpl w:val="E476415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9" w15:restartNumberingAfterBreak="0">
    <w:nsid w:val="79172DA9"/>
    <w:multiLevelType w:val="hybridMultilevel"/>
    <w:tmpl w:val="E476415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5"/>
  </w:num>
  <w:num w:numId="2">
    <w:abstractNumId w:val="9"/>
  </w:num>
  <w:num w:numId="3">
    <w:abstractNumId w:val="0"/>
  </w:num>
  <w:num w:numId="4">
    <w:abstractNumId w:val="2"/>
  </w:num>
  <w:num w:numId="5">
    <w:abstractNumId w:val="1"/>
  </w:num>
  <w:num w:numId="6">
    <w:abstractNumId w:val="6"/>
  </w:num>
  <w:num w:numId="7">
    <w:abstractNumId w:val="8"/>
  </w:num>
  <w:num w:numId="8">
    <w:abstractNumId w:val="4"/>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141"/>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42A"/>
    <w:rsid w:val="00015384"/>
    <w:rsid w:val="0002132A"/>
    <w:rsid w:val="00052C01"/>
    <w:rsid w:val="00065D31"/>
    <w:rsid w:val="00070052"/>
    <w:rsid w:val="0007490D"/>
    <w:rsid w:val="000B2EF5"/>
    <w:rsid w:val="001171DC"/>
    <w:rsid w:val="00133BD9"/>
    <w:rsid w:val="0017721B"/>
    <w:rsid w:val="001B4D98"/>
    <w:rsid w:val="001C0BC1"/>
    <w:rsid w:val="001E07C4"/>
    <w:rsid w:val="00212131"/>
    <w:rsid w:val="00240A80"/>
    <w:rsid w:val="00251ACF"/>
    <w:rsid w:val="002546A3"/>
    <w:rsid w:val="0028442A"/>
    <w:rsid w:val="00287E1A"/>
    <w:rsid w:val="002A4184"/>
    <w:rsid w:val="002A5AF5"/>
    <w:rsid w:val="002C37B3"/>
    <w:rsid w:val="002F0B78"/>
    <w:rsid w:val="00306ABA"/>
    <w:rsid w:val="0031417C"/>
    <w:rsid w:val="003266E6"/>
    <w:rsid w:val="00351740"/>
    <w:rsid w:val="00380C42"/>
    <w:rsid w:val="0039086D"/>
    <w:rsid w:val="003D4844"/>
    <w:rsid w:val="003F2A23"/>
    <w:rsid w:val="00406E50"/>
    <w:rsid w:val="00473012"/>
    <w:rsid w:val="0047361A"/>
    <w:rsid w:val="0048021C"/>
    <w:rsid w:val="004840D1"/>
    <w:rsid w:val="004876D4"/>
    <w:rsid w:val="004B5F76"/>
    <w:rsid w:val="004C6069"/>
    <w:rsid w:val="004E4D78"/>
    <w:rsid w:val="00537FF6"/>
    <w:rsid w:val="00556558"/>
    <w:rsid w:val="00563FD6"/>
    <w:rsid w:val="00590F86"/>
    <w:rsid w:val="005C23AC"/>
    <w:rsid w:val="005E1BAC"/>
    <w:rsid w:val="005E2914"/>
    <w:rsid w:val="005E6FDE"/>
    <w:rsid w:val="005E7070"/>
    <w:rsid w:val="005F7BB3"/>
    <w:rsid w:val="00606DC9"/>
    <w:rsid w:val="0061087A"/>
    <w:rsid w:val="00614867"/>
    <w:rsid w:val="00643ACA"/>
    <w:rsid w:val="00693917"/>
    <w:rsid w:val="006B1472"/>
    <w:rsid w:val="006C12E5"/>
    <w:rsid w:val="006C5B36"/>
    <w:rsid w:val="006C6417"/>
    <w:rsid w:val="006C7E0D"/>
    <w:rsid w:val="006D0D80"/>
    <w:rsid w:val="006F5C12"/>
    <w:rsid w:val="007272A3"/>
    <w:rsid w:val="00734221"/>
    <w:rsid w:val="0079317F"/>
    <w:rsid w:val="00811F3C"/>
    <w:rsid w:val="00812AB0"/>
    <w:rsid w:val="00815CC5"/>
    <w:rsid w:val="00871BF8"/>
    <w:rsid w:val="008A3009"/>
    <w:rsid w:val="008E3E60"/>
    <w:rsid w:val="008E6EB0"/>
    <w:rsid w:val="00906B9F"/>
    <w:rsid w:val="009230C7"/>
    <w:rsid w:val="00984618"/>
    <w:rsid w:val="0099788B"/>
    <w:rsid w:val="009E5C19"/>
    <w:rsid w:val="00A1216A"/>
    <w:rsid w:val="00A13FB6"/>
    <w:rsid w:val="00A1766F"/>
    <w:rsid w:val="00A27E5B"/>
    <w:rsid w:val="00A44D56"/>
    <w:rsid w:val="00A55942"/>
    <w:rsid w:val="00A662F7"/>
    <w:rsid w:val="00A8695A"/>
    <w:rsid w:val="00B1007B"/>
    <w:rsid w:val="00B1379C"/>
    <w:rsid w:val="00B2791A"/>
    <w:rsid w:val="00B536D0"/>
    <w:rsid w:val="00B60221"/>
    <w:rsid w:val="00B90410"/>
    <w:rsid w:val="00B91855"/>
    <w:rsid w:val="00B97112"/>
    <w:rsid w:val="00BA016A"/>
    <w:rsid w:val="00BE2A85"/>
    <w:rsid w:val="00BF7C5A"/>
    <w:rsid w:val="00C33F61"/>
    <w:rsid w:val="00C3539B"/>
    <w:rsid w:val="00C66EEF"/>
    <w:rsid w:val="00C83B64"/>
    <w:rsid w:val="00C843A5"/>
    <w:rsid w:val="00C868B5"/>
    <w:rsid w:val="00C975EF"/>
    <w:rsid w:val="00CA032F"/>
    <w:rsid w:val="00CA0754"/>
    <w:rsid w:val="00CC3EAB"/>
    <w:rsid w:val="00D00864"/>
    <w:rsid w:val="00D043D0"/>
    <w:rsid w:val="00D14E62"/>
    <w:rsid w:val="00D15FDE"/>
    <w:rsid w:val="00D20342"/>
    <w:rsid w:val="00D265E9"/>
    <w:rsid w:val="00D63421"/>
    <w:rsid w:val="00D81160"/>
    <w:rsid w:val="00D82111"/>
    <w:rsid w:val="00D862C1"/>
    <w:rsid w:val="00E138FF"/>
    <w:rsid w:val="00E246BB"/>
    <w:rsid w:val="00E357BD"/>
    <w:rsid w:val="00E40795"/>
    <w:rsid w:val="00E4795C"/>
    <w:rsid w:val="00E53F4A"/>
    <w:rsid w:val="00E633F6"/>
    <w:rsid w:val="00E87E79"/>
    <w:rsid w:val="00EA2D80"/>
    <w:rsid w:val="00EF7F6D"/>
    <w:rsid w:val="00F21CF3"/>
    <w:rsid w:val="00F55767"/>
    <w:rsid w:val="00F66AB2"/>
    <w:rsid w:val="00F7456A"/>
    <w:rsid w:val="00F7712B"/>
    <w:rsid w:val="00F84BFF"/>
    <w:rsid w:val="00F91A0D"/>
    <w:rsid w:val="00F94FC9"/>
    <w:rsid w:val="00F95B48"/>
    <w:rsid w:val="00F964C6"/>
    <w:rsid w:val="00FA5012"/>
    <w:rsid w:val="00FC1BF9"/>
    <w:rsid w:val="00FC5D9F"/>
    <w:rsid w:val="00FF31E7"/>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DBD95"/>
  <w15:chartTrackingRefBased/>
  <w15:docId w15:val="{C72F558F-065F-4398-8429-F5B122D64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31E7"/>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F31E7"/>
    <w:rPr>
      <w:b/>
      <w:bCs/>
    </w:rPr>
  </w:style>
  <w:style w:type="paragraph" w:styleId="ListParagraph">
    <w:name w:val="List Paragraph"/>
    <w:basedOn w:val="Normal"/>
    <w:uiPriority w:val="34"/>
    <w:qFormat/>
    <w:rsid w:val="00FF31E7"/>
    <w:pPr>
      <w:ind w:left="720"/>
      <w:contextualSpacing/>
    </w:pPr>
    <w:rPr>
      <w:lang w:val="en-US"/>
    </w:rPr>
  </w:style>
  <w:style w:type="table" w:styleId="TableGrid">
    <w:name w:val="Table Grid"/>
    <w:basedOn w:val="TableNormal"/>
    <w:uiPriority w:val="39"/>
    <w:rsid w:val="00590F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3BD9"/>
    <w:pPr>
      <w:tabs>
        <w:tab w:val="center" w:pos="4677"/>
        <w:tab w:val="right" w:pos="9355"/>
      </w:tabs>
      <w:spacing w:after="0" w:line="240" w:lineRule="auto"/>
    </w:pPr>
  </w:style>
  <w:style w:type="character" w:customStyle="1" w:styleId="HeaderChar">
    <w:name w:val="Header Char"/>
    <w:basedOn w:val="DefaultParagraphFont"/>
    <w:link w:val="Header"/>
    <w:uiPriority w:val="99"/>
    <w:rsid w:val="00133BD9"/>
    <w:rPr>
      <w:rFonts w:ascii="Calibri" w:eastAsia="Calibri" w:hAnsi="Calibri" w:cs="Times New Roman"/>
      <w:lang w:val="ru-RU"/>
    </w:rPr>
  </w:style>
  <w:style w:type="paragraph" w:styleId="Footer">
    <w:name w:val="footer"/>
    <w:basedOn w:val="Normal"/>
    <w:link w:val="FooterChar"/>
    <w:uiPriority w:val="99"/>
    <w:unhideWhenUsed/>
    <w:rsid w:val="00133BD9"/>
    <w:pPr>
      <w:tabs>
        <w:tab w:val="center" w:pos="4677"/>
        <w:tab w:val="right" w:pos="9355"/>
      </w:tabs>
      <w:spacing w:after="0" w:line="240" w:lineRule="auto"/>
    </w:pPr>
  </w:style>
  <w:style w:type="character" w:customStyle="1" w:styleId="FooterChar">
    <w:name w:val="Footer Char"/>
    <w:basedOn w:val="DefaultParagraphFont"/>
    <w:link w:val="Footer"/>
    <w:uiPriority w:val="99"/>
    <w:rsid w:val="00133BD9"/>
    <w:rPr>
      <w:rFonts w:ascii="Calibri" w:eastAsia="Calibri" w:hAnsi="Calibri" w:cs="Times New Roman"/>
      <w:lang w:val="ru-RU"/>
    </w:rPr>
  </w:style>
  <w:style w:type="paragraph" w:styleId="NormalWeb">
    <w:name w:val="Normal (Web)"/>
    <w:aliases w:val="webb"/>
    <w:basedOn w:val="Normal"/>
    <w:link w:val="NormalWebChar"/>
    <w:uiPriority w:val="99"/>
    <w:unhideWhenUsed/>
    <w:qFormat/>
    <w:rsid w:val="00537FF6"/>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ormalWebChar">
    <w:name w:val="Normal (Web) Char"/>
    <w:aliases w:val="webb Char"/>
    <w:link w:val="NormalWeb"/>
    <w:uiPriority w:val="99"/>
    <w:locked/>
    <w:rsid w:val="00537FF6"/>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E53F4A"/>
    <w:rPr>
      <w:i/>
      <w:iCs/>
    </w:rPr>
  </w:style>
  <w:style w:type="paragraph" w:styleId="BalloonText">
    <w:name w:val="Balloon Text"/>
    <w:basedOn w:val="Normal"/>
    <w:link w:val="BalloonTextChar"/>
    <w:uiPriority w:val="99"/>
    <w:semiHidden/>
    <w:unhideWhenUsed/>
    <w:rsid w:val="00CA07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0754"/>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617708">
      <w:bodyDiv w:val="1"/>
      <w:marLeft w:val="0"/>
      <w:marRight w:val="0"/>
      <w:marTop w:val="0"/>
      <w:marBottom w:val="0"/>
      <w:divBdr>
        <w:top w:val="none" w:sz="0" w:space="0" w:color="auto"/>
        <w:left w:val="none" w:sz="0" w:space="0" w:color="auto"/>
        <w:bottom w:val="none" w:sz="0" w:space="0" w:color="auto"/>
        <w:right w:val="none" w:sz="0" w:space="0" w:color="auto"/>
      </w:divBdr>
      <w:divsChild>
        <w:div w:id="2146661549">
          <w:marLeft w:val="0"/>
          <w:marRight w:val="0"/>
          <w:marTop w:val="0"/>
          <w:marBottom w:val="0"/>
          <w:divBdr>
            <w:top w:val="none" w:sz="0" w:space="0" w:color="auto"/>
            <w:left w:val="none" w:sz="0" w:space="0" w:color="auto"/>
            <w:bottom w:val="none" w:sz="0" w:space="0" w:color="auto"/>
            <w:right w:val="none" w:sz="0" w:space="0" w:color="auto"/>
          </w:divBdr>
          <w:divsChild>
            <w:div w:id="203176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808751">
      <w:bodyDiv w:val="1"/>
      <w:marLeft w:val="0"/>
      <w:marRight w:val="0"/>
      <w:marTop w:val="0"/>
      <w:marBottom w:val="0"/>
      <w:divBdr>
        <w:top w:val="none" w:sz="0" w:space="0" w:color="auto"/>
        <w:left w:val="none" w:sz="0" w:space="0" w:color="auto"/>
        <w:bottom w:val="none" w:sz="0" w:space="0" w:color="auto"/>
        <w:right w:val="none" w:sz="0" w:space="0" w:color="auto"/>
      </w:divBdr>
      <w:divsChild>
        <w:div w:id="1826507869">
          <w:marLeft w:val="0"/>
          <w:marRight w:val="0"/>
          <w:marTop w:val="0"/>
          <w:marBottom w:val="0"/>
          <w:divBdr>
            <w:top w:val="none" w:sz="0" w:space="0" w:color="auto"/>
            <w:left w:val="none" w:sz="0" w:space="0" w:color="auto"/>
            <w:bottom w:val="none" w:sz="0" w:space="0" w:color="auto"/>
            <w:right w:val="none" w:sz="0" w:space="0" w:color="auto"/>
          </w:divBdr>
          <w:divsChild>
            <w:div w:id="38394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332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BB650-9C6D-4D39-A6BD-E31F97E9C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6945</TotalTime>
  <Pages>5</Pages>
  <Words>610</Words>
  <Characters>5071</Characters>
  <Application>Microsoft Office Word</Application>
  <DocSecurity>0</DocSecurity>
  <Lines>158</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dc:creator>
  <cp:keywords/>
  <dc:description/>
  <cp:lastModifiedBy>MFA legal department</cp:lastModifiedBy>
  <cp:revision>37</cp:revision>
  <cp:lastPrinted>2025-05-23T12:05:00Z</cp:lastPrinted>
  <dcterms:created xsi:type="dcterms:W3CDTF">2023-02-15T06:14:00Z</dcterms:created>
  <dcterms:modified xsi:type="dcterms:W3CDTF">2025-11-18T07:19:00Z</dcterms:modified>
</cp:coreProperties>
</file>