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E1F" w:rsidRPr="00C06AB0" w:rsidRDefault="00A1421E" w:rsidP="00F57658">
      <w:pPr>
        <w:shd w:val="clear" w:color="auto" w:fill="FFFFFF"/>
        <w:spacing w:after="0" w:line="360" w:lineRule="auto"/>
        <w:jc w:val="center"/>
        <w:rPr>
          <w:rFonts w:ascii="GHEA Grapalat" w:eastAsia="Times New Roman" w:hAnsi="GHEA Grapalat" w:cs="Times New Roman"/>
          <w:b/>
          <w:sz w:val="24"/>
          <w:szCs w:val="24"/>
          <w:lang w:val="hy-AM"/>
        </w:rPr>
      </w:pPr>
      <w:r w:rsidRPr="00C06AB0">
        <w:rPr>
          <w:rFonts w:ascii="GHEA Grapalat" w:eastAsia="Times New Roman" w:hAnsi="GHEA Grapalat" w:cs="Times New Roman"/>
          <w:b/>
          <w:sz w:val="24"/>
          <w:szCs w:val="24"/>
          <w:lang w:val="hy-AM"/>
        </w:rPr>
        <w:t>ԱՄՓՈՓԱԹԵՐԹ</w:t>
      </w:r>
    </w:p>
    <w:p w:rsidR="00283319" w:rsidRDefault="00A1421E" w:rsidP="003E330D">
      <w:pPr>
        <w:shd w:val="clear" w:color="auto" w:fill="FFFFFF"/>
        <w:spacing w:after="0" w:line="360" w:lineRule="auto"/>
        <w:jc w:val="center"/>
        <w:rPr>
          <w:rFonts w:ascii="GHEA Grapalat" w:hAnsi="GHEA Grapalat" w:cs="Sylfaen"/>
          <w:b/>
          <w:bCs/>
          <w:sz w:val="24"/>
          <w:szCs w:val="24"/>
          <w:lang w:val="hy-AM"/>
        </w:rPr>
      </w:pPr>
      <w:r w:rsidRPr="00A1421E">
        <w:rPr>
          <w:rFonts w:ascii="GHEA Grapalat" w:eastAsia="Times New Roman" w:hAnsi="GHEA Grapalat" w:cs="Times New Roman"/>
          <w:b/>
          <w:sz w:val="24"/>
          <w:szCs w:val="24"/>
          <w:lang w:val="hy-AM"/>
        </w:rPr>
        <w:t>ՀԱՅԱՍՏԱՆԻ ՀԱՆՐԱՊԵՏՈՒԹՅԱՆ ԿԱՌԱՎԱՐՈՒԹՅԱՆ 2024 ԹՎԱԿԱՆԻ ՕԳՈՍՏՈՍԻ 8-Ի N</w:t>
      </w:r>
      <w:r>
        <w:rPr>
          <w:rFonts w:ascii="GHEA Grapalat" w:eastAsia="Times New Roman" w:hAnsi="GHEA Grapalat" w:cs="Times New Roman"/>
          <w:b/>
          <w:sz w:val="24"/>
          <w:szCs w:val="24"/>
          <w:lang w:val="hy-AM"/>
        </w:rPr>
        <w:t xml:space="preserve"> 1257-Ն ՈՐՈՇՄԱՆ ՄԵՋ ԼՐԱՑՈՒՄՆԵՐ ԵՎ</w:t>
      </w:r>
      <w:r w:rsidRPr="00A1421E">
        <w:rPr>
          <w:rFonts w:ascii="GHEA Grapalat" w:eastAsia="Times New Roman" w:hAnsi="GHEA Grapalat" w:cs="Times New Roman"/>
          <w:b/>
          <w:sz w:val="24"/>
          <w:szCs w:val="24"/>
          <w:lang w:val="hy-AM"/>
        </w:rPr>
        <w:t xml:space="preserve"> ՓՈՓՈԽՈՒԹՅՈՒՆՆԵՐ ԿԱՏԱՐԵԼՈՒ ՄԱՍԻՆ ՀԱՅԱՍՏԱՆԻ ՀԱՆՐԱՊԵՏՈՒԹՅԱՆ ԿԱՌԱՎԱՐՈՒԹՅԱՆ ՈՐՈՇՄԱՆ</w:t>
      </w:r>
      <w:r w:rsidRPr="00DD519C">
        <w:rPr>
          <w:rFonts w:ascii="GHEA Grapalat" w:hAnsi="GHEA Grapalat" w:cs="Sylfaen"/>
          <w:b/>
          <w:bCs/>
          <w:sz w:val="24"/>
          <w:szCs w:val="24"/>
          <w:lang w:val="hy-AM"/>
        </w:rPr>
        <w:t xml:space="preserve"> </w:t>
      </w:r>
      <w:r>
        <w:rPr>
          <w:rFonts w:ascii="GHEA Grapalat" w:hAnsi="GHEA Grapalat" w:cs="Sylfaen"/>
          <w:b/>
          <w:bCs/>
          <w:sz w:val="24"/>
          <w:szCs w:val="24"/>
          <w:lang w:val="hy-AM"/>
        </w:rPr>
        <w:t>ՆԱԽԱԳԾ</w:t>
      </w:r>
      <w:r w:rsidRPr="00DD519C">
        <w:rPr>
          <w:rFonts w:ascii="GHEA Grapalat" w:hAnsi="GHEA Grapalat" w:cs="Sylfaen"/>
          <w:b/>
          <w:bCs/>
          <w:sz w:val="24"/>
          <w:szCs w:val="24"/>
          <w:lang w:val="hy-AM"/>
        </w:rPr>
        <w:t xml:space="preserve">Ի </w:t>
      </w:r>
    </w:p>
    <w:p w:rsidR="003E330D" w:rsidRPr="003E330D" w:rsidRDefault="003E330D" w:rsidP="003E330D">
      <w:pPr>
        <w:shd w:val="clear" w:color="auto" w:fill="FFFFFF"/>
        <w:spacing w:after="0" w:line="360" w:lineRule="auto"/>
        <w:jc w:val="center"/>
        <w:rPr>
          <w:rFonts w:ascii="GHEA Grapalat" w:hAnsi="GHEA Grapalat" w:cs="Sylfaen"/>
          <w:b/>
          <w:bCs/>
          <w:sz w:val="24"/>
          <w:szCs w:val="24"/>
          <w:lang w:val="hy-AM"/>
        </w:rPr>
      </w:pPr>
    </w:p>
    <w:tbl>
      <w:tblPr>
        <w:tblpPr w:leftFromText="180" w:rightFromText="180" w:vertAnchor="text" w:horzAnchor="page" w:tblpX="533" w:tblpY="47"/>
        <w:tblW w:w="1421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732"/>
        <w:gridCol w:w="4140"/>
        <w:gridCol w:w="2340"/>
      </w:tblGrid>
      <w:tr w:rsidR="00ED6EFA" w:rsidRPr="00010EAB" w:rsidTr="00ED6EFA">
        <w:trPr>
          <w:trHeight w:val="207"/>
          <w:tblCellSpacing w:w="0" w:type="dxa"/>
        </w:trPr>
        <w:tc>
          <w:tcPr>
            <w:tcW w:w="11872" w:type="dxa"/>
            <w:gridSpan w:val="2"/>
            <w:vMerge w:val="restart"/>
            <w:tcBorders>
              <w:top w:val="outset" w:sz="6" w:space="0" w:color="auto"/>
              <w:left w:val="outset" w:sz="6" w:space="0" w:color="auto"/>
              <w:right w:val="outset" w:sz="6" w:space="0" w:color="auto"/>
            </w:tcBorders>
            <w:shd w:val="clear" w:color="auto" w:fill="A6A6A6" w:themeFill="background1" w:themeFillShade="A6"/>
          </w:tcPr>
          <w:p w:rsidR="00ED6EFA" w:rsidRPr="003B3D97" w:rsidRDefault="00ED6EFA" w:rsidP="00A1421E">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sz w:val="24"/>
                <w:szCs w:val="24"/>
                <w:lang w:val="hy-AM" w:eastAsia="ru-RU"/>
              </w:rPr>
              <w:t>1</w:t>
            </w:r>
            <w:r w:rsidRPr="00FB74F3">
              <w:rPr>
                <w:rFonts w:ascii="Cambria Math" w:eastAsia="Times New Roman" w:hAnsi="Cambria Math" w:cs="Cambria Math"/>
                <w:sz w:val="24"/>
                <w:szCs w:val="24"/>
                <w:lang w:val="hy-AM" w:eastAsia="ru-RU"/>
              </w:rPr>
              <w:t>․</w:t>
            </w:r>
            <w:r w:rsidRPr="00FB74F3">
              <w:rPr>
                <w:rFonts w:ascii="GHEA Grapalat" w:eastAsia="Times New Roman" w:hAnsi="GHEA Grapalat" w:cs="Times New Roman"/>
                <w:sz w:val="24"/>
                <w:szCs w:val="24"/>
                <w:lang w:val="hy-AM" w:eastAsia="ru-RU"/>
              </w:rPr>
              <w:t xml:space="preserve"> </w:t>
            </w:r>
            <w:r w:rsidRPr="003B3D97">
              <w:rPr>
                <w:rFonts w:ascii="GHEA Grapalat" w:eastAsia="Calibri" w:hAnsi="GHEA Grapalat" w:cs="Times New Roman"/>
                <w:sz w:val="24"/>
                <w:szCs w:val="24"/>
                <w:lang w:val="hy-AM"/>
              </w:rPr>
              <w:t xml:space="preserve">ՀՀ </w:t>
            </w:r>
            <w:r w:rsidR="00A1421E">
              <w:rPr>
                <w:rFonts w:ascii="GHEA Grapalat" w:eastAsia="Calibri" w:hAnsi="GHEA Grapalat" w:cs="Times New Roman"/>
                <w:sz w:val="24"/>
                <w:szCs w:val="24"/>
                <w:lang w:val="hy-AM"/>
              </w:rPr>
              <w:t>էկոնոմիկայի նախարարություն</w:t>
            </w:r>
          </w:p>
        </w:tc>
        <w:tc>
          <w:tcPr>
            <w:tcW w:w="234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ED6EFA" w:rsidRPr="003B3D97" w:rsidRDefault="00A1421E" w:rsidP="00ED6EFA">
            <w:pPr>
              <w:spacing w:after="0"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09</w:t>
            </w:r>
            <w:r w:rsidR="00ED6EFA" w:rsidRPr="003B3D97">
              <w:rPr>
                <w:rFonts w:ascii="Cambria Math" w:eastAsia="Calibri" w:hAnsi="Cambria Math" w:cs="Cambria Math"/>
                <w:sz w:val="24"/>
                <w:szCs w:val="24"/>
                <w:lang w:val="hy-AM"/>
              </w:rPr>
              <w:t>․</w:t>
            </w:r>
            <w:r>
              <w:rPr>
                <w:rFonts w:ascii="GHEA Grapalat" w:eastAsia="Calibri" w:hAnsi="GHEA Grapalat" w:cs="Times New Roman"/>
                <w:sz w:val="24"/>
                <w:szCs w:val="24"/>
                <w:lang w:val="hy-AM"/>
              </w:rPr>
              <w:t>03</w:t>
            </w:r>
            <w:r w:rsidR="00ED6EFA" w:rsidRPr="003B3D97">
              <w:rPr>
                <w:rFonts w:ascii="Cambria Math" w:eastAsia="Calibri" w:hAnsi="Cambria Math" w:cs="Cambria Math"/>
                <w:sz w:val="24"/>
                <w:szCs w:val="24"/>
                <w:lang w:val="hy-AM"/>
              </w:rPr>
              <w:t>․</w:t>
            </w:r>
            <w:r>
              <w:rPr>
                <w:rFonts w:ascii="GHEA Grapalat" w:eastAsia="Calibri" w:hAnsi="GHEA Grapalat" w:cs="Times New Roman"/>
                <w:sz w:val="24"/>
                <w:szCs w:val="24"/>
                <w:lang w:val="hy-AM"/>
              </w:rPr>
              <w:t>2026</w:t>
            </w:r>
            <w:r w:rsidR="00ED6EFA" w:rsidRPr="003B3D97">
              <w:rPr>
                <w:rFonts w:ascii="GHEA Grapalat" w:eastAsia="Calibri" w:hAnsi="GHEA Grapalat" w:cs="Times New Roman"/>
                <w:sz w:val="24"/>
                <w:szCs w:val="24"/>
                <w:lang w:val="hy-AM"/>
              </w:rPr>
              <w:t>թ</w:t>
            </w:r>
            <w:r w:rsidR="00ED6EFA" w:rsidRPr="003B3D97">
              <w:rPr>
                <w:rFonts w:ascii="Cambria Math" w:eastAsia="Calibri" w:hAnsi="Cambria Math" w:cs="Cambria Math"/>
                <w:sz w:val="24"/>
                <w:szCs w:val="24"/>
                <w:lang w:val="hy-AM"/>
              </w:rPr>
              <w:t>․</w:t>
            </w:r>
          </w:p>
        </w:tc>
      </w:tr>
      <w:tr w:rsidR="00ED6EFA" w:rsidRPr="00010EAB" w:rsidTr="00EF488F">
        <w:trPr>
          <w:trHeight w:val="206"/>
          <w:tblCellSpacing w:w="0" w:type="dxa"/>
        </w:trPr>
        <w:tc>
          <w:tcPr>
            <w:tcW w:w="11872" w:type="dxa"/>
            <w:gridSpan w:val="2"/>
            <w:vMerge/>
            <w:tcBorders>
              <w:left w:val="outset" w:sz="6" w:space="0" w:color="auto"/>
              <w:bottom w:val="outset" w:sz="6" w:space="0" w:color="auto"/>
              <w:right w:val="outset" w:sz="6" w:space="0" w:color="auto"/>
            </w:tcBorders>
            <w:shd w:val="clear" w:color="auto" w:fill="A6A6A6" w:themeFill="background1" w:themeFillShade="A6"/>
          </w:tcPr>
          <w:p w:rsidR="00ED6EFA" w:rsidRDefault="00ED6EFA" w:rsidP="00ED6EFA">
            <w:pPr>
              <w:tabs>
                <w:tab w:val="left" w:pos="9660"/>
              </w:tabs>
              <w:spacing w:after="0" w:line="360" w:lineRule="auto"/>
              <w:jc w:val="center"/>
              <w:rPr>
                <w:rFonts w:ascii="GHEA Grapalat" w:eastAsia="Times New Roman" w:hAnsi="GHEA Grapalat" w:cs="Times New Roman"/>
                <w:color w:val="000000"/>
                <w:sz w:val="24"/>
                <w:szCs w:val="24"/>
                <w:lang w:val="hy-AM"/>
              </w:rPr>
            </w:pPr>
          </w:p>
        </w:tc>
        <w:tc>
          <w:tcPr>
            <w:tcW w:w="234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ED6EFA" w:rsidRDefault="00A1421E" w:rsidP="00ED6EFA">
            <w:pPr>
              <w:tabs>
                <w:tab w:val="left" w:pos="9660"/>
              </w:tabs>
              <w:spacing w:after="0" w:line="360" w:lineRule="auto"/>
              <w:jc w:val="center"/>
              <w:rPr>
                <w:rFonts w:ascii="GHEA Grapalat" w:eastAsia="Microsoft Sans Serif" w:hAnsi="GHEA Grapalat" w:cs="Microsoft Sans Serif"/>
                <w:bCs/>
                <w:color w:val="000000"/>
                <w:sz w:val="24"/>
                <w:szCs w:val="24"/>
                <w:lang w:val="hy-AM" w:bidi="en-US"/>
              </w:rPr>
            </w:pPr>
            <w:r w:rsidRPr="00A1421E">
              <w:rPr>
                <w:rFonts w:ascii="GHEA Grapalat" w:eastAsia="Calibri" w:hAnsi="GHEA Grapalat" w:cs="Times New Roman"/>
                <w:sz w:val="24"/>
                <w:szCs w:val="24"/>
                <w:lang w:val="hy-AM"/>
              </w:rPr>
              <w:t>01/5217-2026</w:t>
            </w:r>
          </w:p>
        </w:tc>
      </w:tr>
      <w:tr w:rsidR="00ED6EFA" w:rsidRPr="007339F8" w:rsidTr="00CB38FE">
        <w:trPr>
          <w:trHeight w:val="207"/>
          <w:tblCellSpacing w:w="0" w:type="dxa"/>
        </w:trPr>
        <w:tc>
          <w:tcPr>
            <w:tcW w:w="7732" w:type="dxa"/>
            <w:tcBorders>
              <w:top w:val="outset" w:sz="6" w:space="0" w:color="auto"/>
              <w:left w:val="outset" w:sz="6" w:space="0" w:color="auto"/>
              <w:right w:val="outset" w:sz="6" w:space="0" w:color="auto"/>
            </w:tcBorders>
            <w:shd w:val="clear" w:color="auto" w:fill="FFFFFF"/>
          </w:tcPr>
          <w:p w:rsidR="00A1421E" w:rsidRPr="000E2D13" w:rsidRDefault="00A1421E" w:rsidP="00A1421E">
            <w:pPr>
              <w:spacing w:after="0" w:line="360" w:lineRule="auto"/>
              <w:ind w:left="67" w:right="75" w:firstLine="270"/>
              <w:jc w:val="both"/>
              <w:rPr>
                <w:rFonts w:ascii="GHEA Grapalat" w:eastAsia="Calibri" w:hAnsi="GHEA Grapalat" w:cs="Calibri"/>
                <w:sz w:val="24"/>
                <w:szCs w:val="24"/>
                <w:lang w:val="hy-AM"/>
              </w:rPr>
            </w:pPr>
            <w:r w:rsidRPr="000E2D13">
              <w:rPr>
                <w:rFonts w:ascii="GHEA Grapalat" w:eastAsia="Calibri" w:hAnsi="GHEA Grapalat" w:cs="Calibri"/>
                <w:sz w:val="24"/>
                <w:szCs w:val="24"/>
                <w:lang w:val="hy-AM"/>
              </w:rPr>
              <w:t xml:space="preserve">Առաջարկվող փոփոխությամբ բռնագրավման մասին որոշումը կայացվում է իրավախախտման վերաբերյալ վարչական ակտի անբողոքարկելի դառնալուց հետո, իսկ խնդրո առարկա գույքը կարող է գտնվել արգելանքի տակ վարչական և դատական քննության ամբողջ ընթացքում, ինչի արդյունքում ի հայտ են գալիս մի շարք բացասական հետևանքներ տնտեսավարող սուբյեկտների համար, մասնավորապես՝ գույքը, թեպետ ֆիզիկապես կարող է շարունակել մնալ հարկ վճարողի տիրապետության ներքո, սակայն տնտեսավարող սուբյեկտը </w:t>
            </w:r>
            <w:r w:rsidRPr="000E2D13">
              <w:rPr>
                <w:rFonts w:ascii="GHEA Grapalat" w:eastAsia="Calibri" w:hAnsi="GHEA Grapalat" w:cs="Calibri"/>
                <w:b/>
                <w:bCs/>
                <w:sz w:val="24"/>
                <w:szCs w:val="24"/>
                <w:lang w:val="hy-AM"/>
              </w:rPr>
              <w:t xml:space="preserve">անորոշ </w:t>
            </w:r>
            <w:r w:rsidRPr="000E2D13">
              <w:rPr>
                <w:rFonts w:ascii="GHEA Grapalat" w:eastAsia="Calibri" w:hAnsi="GHEA Grapalat" w:cs="Calibri"/>
                <w:sz w:val="24"/>
                <w:szCs w:val="24"/>
                <w:lang w:val="hy-AM"/>
              </w:rPr>
              <w:t>ժամկետով զրկվում է գույքը տնօրինելու հնարավորությունից՝ այդպիսով ստեղծելով գործարար գործունեության իրականացման խոչընդոտներ։</w:t>
            </w:r>
          </w:p>
          <w:p w:rsidR="00A1421E" w:rsidRPr="000E2D13" w:rsidRDefault="00A1421E" w:rsidP="00A1421E">
            <w:pPr>
              <w:spacing w:after="0" w:line="360" w:lineRule="auto"/>
              <w:ind w:left="67" w:right="75" w:firstLine="270"/>
              <w:jc w:val="both"/>
              <w:rPr>
                <w:rFonts w:ascii="GHEA Grapalat" w:eastAsia="Calibri" w:hAnsi="GHEA Grapalat" w:cs="Calibri"/>
                <w:sz w:val="24"/>
                <w:szCs w:val="24"/>
                <w:lang w:val="hy-AM"/>
              </w:rPr>
            </w:pPr>
            <w:r w:rsidRPr="000E2D13">
              <w:rPr>
                <w:rFonts w:ascii="GHEA Grapalat" w:eastAsia="Calibri" w:hAnsi="GHEA Grapalat" w:cs="Calibri"/>
                <w:sz w:val="24"/>
                <w:szCs w:val="24"/>
                <w:lang w:val="hy-AM"/>
              </w:rPr>
              <w:t xml:space="preserve">Բացի այդ, Նախագծով առաջարկվում է սահմանել, որ քանի դեռ արգելանքի տակ գտնվող գույքը չի վերցվել որպես պետական </w:t>
            </w:r>
            <w:r w:rsidRPr="000E2D13">
              <w:rPr>
                <w:rFonts w:ascii="GHEA Grapalat" w:eastAsia="Calibri" w:hAnsi="GHEA Grapalat" w:cs="Calibri"/>
                <w:sz w:val="24"/>
                <w:szCs w:val="24"/>
                <w:lang w:val="hy-AM"/>
              </w:rPr>
              <w:lastRenderedPageBreak/>
              <w:t xml:space="preserve">սեփականություն, դրա պահպանման հետ կապված ծախսերը կրում է հարկ վճարողը։ Հարկ է ընդգծել, որ մեծ ծավալի կամ հատուկ պայմաններ պահանջող ապրանքների դեպքում ֆինանսական բեռը տնտեսավարող սուբյեկտի համար կարող է լինել զգալի հատկապես դատական և վարչական վարույթների երկար տևողությունների պայմաններում։ Բացի այդ, </w:t>
            </w:r>
            <w:r w:rsidRPr="000E2D13">
              <w:rPr>
                <w:rFonts w:ascii="Calibri" w:eastAsia="Calibri" w:hAnsi="Calibri" w:cs="Calibri"/>
                <w:sz w:val="24"/>
                <w:szCs w:val="24"/>
                <w:lang w:val="hy-AM"/>
              </w:rPr>
              <w:t> </w:t>
            </w:r>
            <w:r w:rsidRPr="000E2D13">
              <w:rPr>
                <w:rFonts w:ascii="GHEA Grapalat" w:eastAsia="Calibri" w:hAnsi="GHEA Grapalat" w:cs="Calibri"/>
                <w:sz w:val="24"/>
                <w:szCs w:val="24"/>
                <w:lang w:val="hy-AM"/>
              </w:rPr>
              <w:t>Նախագծում բացակայում է կարգավորում բռնագրավման չկիրառման դեպքում արգելանքի ընթացքում կրած ծախսերի փոխհատուցման վերաբերյալ։</w:t>
            </w:r>
          </w:p>
          <w:p w:rsidR="00A1421E" w:rsidRDefault="00A1421E" w:rsidP="00A1421E">
            <w:pPr>
              <w:spacing w:after="0" w:line="360" w:lineRule="auto"/>
              <w:ind w:left="67" w:right="75" w:firstLine="270"/>
              <w:jc w:val="both"/>
              <w:rPr>
                <w:rFonts w:ascii="GHEA Grapalat" w:eastAsia="Calibri" w:hAnsi="GHEA Grapalat" w:cs="Calibri"/>
                <w:sz w:val="24"/>
                <w:szCs w:val="24"/>
                <w:lang w:val="hy-AM"/>
              </w:rPr>
            </w:pPr>
            <w:r w:rsidRPr="000E2D13">
              <w:rPr>
                <w:rFonts w:ascii="GHEA Grapalat" w:eastAsia="Calibri" w:hAnsi="GHEA Grapalat" w:cs="Calibri"/>
                <w:sz w:val="24"/>
                <w:szCs w:val="24"/>
                <w:lang w:val="hy-AM"/>
              </w:rPr>
              <w:t xml:space="preserve">Նախագծով առաջարկվում է նաև սահմանել, որ եթե վարչական մարմինը գտնի, որ առկա է գույքը վատնելու, թաքցնելու, ապօրինաբար մեկ ուրիշին հանձնելու, փչացնելու կամ ոչնչացնելու փորձ, վերջինս կարող է որոշում կայացնել գույքը տեղափոխել պատասխանատու պահպանության։ Հարկ է նշել, որ «փորձի» գնահատման չափանիշը կարող է մեկնաբանվել լայնորեն և սովորական պահեստային կամ լոգիստիկ գործողությունները կարող են ընկալվել որպես ռիսկային վարքագիծ, արդյունքում՝ արգելանքի փուլում տնտեսավարող սուբյեկտների առօրյա </w:t>
            </w:r>
            <w:r w:rsidRPr="000E2D13">
              <w:rPr>
                <w:rFonts w:ascii="Calibri" w:eastAsia="Calibri" w:hAnsi="Calibri" w:cs="Calibri"/>
                <w:sz w:val="24"/>
                <w:szCs w:val="24"/>
                <w:lang w:val="hy-AM"/>
              </w:rPr>
              <w:t> </w:t>
            </w:r>
            <w:r w:rsidRPr="000E2D13">
              <w:rPr>
                <w:rFonts w:ascii="GHEA Grapalat" w:eastAsia="Calibri" w:hAnsi="GHEA Grapalat" w:cs="Calibri"/>
                <w:sz w:val="24"/>
                <w:szCs w:val="24"/>
                <w:lang w:val="hy-AM"/>
              </w:rPr>
              <w:t>գործառնական վարքագիծը դառնում է բարձր ռիսկային։</w:t>
            </w:r>
          </w:p>
          <w:p w:rsidR="000E711A" w:rsidRDefault="000E711A" w:rsidP="00A1421E">
            <w:pPr>
              <w:spacing w:after="0" w:line="360" w:lineRule="auto"/>
              <w:ind w:left="67" w:right="75" w:firstLine="270"/>
              <w:jc w:val="both"/>
              <w:rPr>
                <w:rFonts w:ascii="GHEA Grapalat" w:eastAsia="Calibri" w:hAnsi="GHEA Grapalat" w:cs="Calibri"/>
                <w:sz w:val="24"/>
                <w:szCs w:val="24"/>
                <w:lang w:val="hy-AM"/>
              </w:rPr>
            </w:pPr>
          </w:p>
          <w:p w:rsidR="000E711A" w:rsidRDefault="000E711A" w:rsidP="00A1421E">
            <w:pPr>
              <w:spacing w:after="0" w:line="360" w:lineRule="auto"/>
              <w:ind w:left="67" w:right="75" w:firstLine="270"/>
              <w:jc w:val="both"/>
              <w:rPr>
                <w:rFonts w:ascii="GHEA Grapalat" w:eastAsia="Calibri" w:hAnsi="GHEA Grapalat" w:cs="Calibri"/>
                <w:sz w:val="24"/>
                <w:szCs w:val="24"/>
                <w:lang w:val="hy-AM"/>
              </w:rPr>
            </w:pPr>
          </w:p>
          <w:p w:rsidR="000E711A" w:rsidRPr="000E2D13" w:rsidRDefault="000E711A" w:rsidP="00A1421E">
            <w:pPr>
              <w:spacing w:after="0" w:line="360" w:lineRule="auto"/>
              <w:ind w:left="67" w:right="75" w:firstLine="270"/>
              <w:jc w:val="both"/>
              <w:rPr>
                <w:rFonts w:ascii="GHEA Grapalat" w:eastAsia="Calibri" w:hAnsi="GHEA Grapalat" w:cs="Calibri"/>
                <w:sz w:val="24"/>
                <w:szCs w:val="24"/>
                <w:lang w:val="hy-AM"/>
              </w:rPr>
            </w:pPr>
          </w:p>
          <w:p w:rsidR="00A81E68" w:rsidRPr="000E2D13" w:rsidRDefault="00A1421E" w:rsidP="00603B59">
            <w:pPr>
              <w:spacing w:after="0" w:line="360" w:lineRule="auto"/>
              <w:ind w:left="67" w:right="75" w:firstLine="270"/>
              <w:jc w:val="both"/>
              <w:rPr>
                <w:rFonts w:ascii="GHEA Grapalat" w:eastAsia="Calibri" w:hAnsi="GHEA Grapalat" w:cs="Calibri"/>
                <w:sz w:val="24"/>
                <w:szCs w:val="24"/>
                <w:lang w:val="hy-AM"/>
              </w:rPr>
            </w:pPr>
            <w:r w:rsidRPr="000E2D13">
              <w:rPr>
                <w:rFonts w:ascii="GHEA Grapalat" w:eastAsia="Calibri" w:hAnsi="GHEA Grapalat" w:cs="Calibri"/>
                <w:sz w:val="24"/>
                <w:szCs w:val="24"/>
                <w:lang w:val="hy-AM"/>
              </w:rPr>
              <w:t>Մտահոգիչ է նաև արգելանքի որոշման վիճարկմամբ պայմանավորված վերջինիս կատարման կասեցման հարցը։ Այսպես, արգելանքի մասին որոշումը վարչական ակտ է և ենթակա է վիճարկման։ Սակայն, հաշվի առնելով արգելանքի կիրառման նպատակը (գույքի թաքցման կամ ոչնչացման կանխարգելում), վարչական մարմինը, ամենայն հավանականությամբ, կհիմնավորի անհապաղ կատարումը հանրային շահերով։ Հետևաբար գործնականում վարչական ակտի ինքնաշխատ կասեցման կիրառումը կարող է սահմանափակ լինել, հետևաբար կասեցումը պայմանավորված կլինի վնասի զգալի լինելու և իրավունքի արդյունավետ պաշտպանության անհնարինության հիմնավորմամբ, ինչը անհամաչափ մեծ ապացուցողական բեռ է դնում տնտեսավարող սուբյեկտների վրա։</w:t>
            </w:r>
          </w:p>
          <w:p w:rsidR="00ED6EFA" w:rsidRPr="00A1421E" w:rsidRDefault="00A1421E" w:rsidP="00A1421E">
            <w:pPr>
              <w:spacing w:after="0" w:line="360" w:lineRule="auto"/>
              <w:ind w:left="67" w:right="75" w:firstLine="270"/>
              <w:jc w:val="both"/>
              <w:rPr>
                <w:rFonts w:ascii="GHEA Grapalat" w:eastAsia="Calibri" w:hAnsi="GHEA Grapalat" w:cs="Calibri"/>
                <w:sz w:val="24"/>
                <w:szCs w:val="24"/>
                <w:lang w:val="hy-AM"/>
              </w:rPr>
            </w:pPr>
            <w:r w:rsidRPr="000E2D13">
              <w:rPr>
                <w:rFonts w:ascii="GHEA Grapalat" w:eastAsia="Calibri" w:hAnsi="GHEA Grapalat" w:cs="Calibri"/>
                <w:sz w:val="24"/>
                <w:szCs w:val="24"/>
                <w:lang w:val="hy-AM"/>
              </w:rPr>
              <w:t>Հավելենք, որ առաջարկվում է վերոգրյալ կարգավորումներին տալ հետադարձ ուժ, որով նախատեսվում է ընթացիկ արձանագրություններով գործերը տեղափոխել բռնագրավման փուլ ինչը կարող է հանգեցնել իրավական որոշակիության և կանխատեսելիության սկզբունքների խախտման ռիսկի։</w:t>
            </w:r>
            <w:r w:rsidRPr="00A1421E">
              <w:rPr>
                <w:rFonts w:ascii="Calibri" w:eastAsia="Calibri" w:hAnsi="Calibri" w:cs="Calibri"/>
                <w:sz w:val="24"/>
                <w:szCs w:val="24"/>
                <w:lang w:val="hy-AM"/>
              </w:rPr>
              <w:t> </w:t>
            </w:r>
          </w:p>
        </w:tc>
        <w:tc>
          <w:tcPr>
            <w:tcW w:w="6480" w:type="dxa"/>
            <w:gridSpan w:val="2"/>
            <w:tcBorders>
              <w:top w:val="outset" w:sz="6" w:space="0" w:color="auto"/>
              <w:left w:val="outset" w:sz="6" w:space="0" w:color="auto"/>
              <w:right w:val="outset" w:sz="6" w:space="0" w:color="auto"/>
            </w:tcBorders>
            <w:shd w:val="clear" w:color="auto" w:fill="FFFFFF"/>
          </w:tcPr>
          <w:p w:rsidR="00ED6EFA" w:rsidRDefault="000E2D13" w:rsidP="000E2D13">
            <w:pPr>
              <w:spacing w:after="0" w:line="360" w:lineRule="auto"/>
              <w:jc w:val="center"/>
              <w:rPr>
                <w:rFonts w:ascii="GHEA Grapalat" w:eastAsia="Times New Roman" w:hAnsi="GHEA Grapalat" w:cs="Times New Roman"/>
                <w:b/>
                <w:color w:val="000000"/>
                <w:sz w:val="24"/>
                <w:szCs w:val="24"/>
                <w:lang w:val="hy-AM"/>
              </w:rPr>
            </w:pPr>
            <w:r w:rsidRPr="000E2D13">
              <w:rPr>
                <w:rFonts w:ascii="GHEA Grapalat" w:eastAsia="Times New Roman" w:hAnsi="GHEA Grapalat" w:cs="Times New Roman"/>
                <w:b/>
                <w:color w:val="000000"/>
                <w:sz w:val="24"/>
                <w:szCs w:val="24"/>
                <w:lang w:val="hy-AM"/>
              </w:rPr>
              <w:lastRenderedPageBreak/>
              <w:t>1․ Չի ընդունվել</w:t>
            </w:r>
          </w:p>
          <w:p w:rsidR="000E2D13" w:rsidRDefault="000E2D13" w:rsidP="000E2D13">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Դիտողությունը հիմնավորված չէ, քանի որ Նախագծում խոսքը գնում է</w:t>
            </w:r>
            <w:r w:rsidRPr="000E2D13">
              <w:rPr>
                <w:lang w:val="hy-AM"/>
              </w:rPr>
              <w:t xml:space="preserve"> </w:t>
            </w:r>
            <w:r w:rsidRPr="000E2D13">
              <w:rPr>
                <w:rFonts w:ascii="GHEA Grapalat" w:eastAsia="Times New Roman" w:hAnsi="GHEA Grapalat" w:cs="Times New Roman"/>
                <w:color w:val="000000"/>
                <w:sz w:val="24"/>
                <w:szCs w:val="24"/>
                <w:lang w:val="hy-AM"/>
              </w:rPr>
              <w:t>հարկային իրավա</w:t>
            </w:r>
            <w:r>
              <w:rPr>
                <w:rFonts w:ascii="GHEA Grapalat" w:eastAsia="Times New Roman" w:hAnsi="GHEA Grapalat" w:cs="Times New Roman"/>
                <w:color w:val="000000"/>
                <w:sz w:val="24"/>
                <w:szCs w:val="24"/>
                <w:lang w:val="hy-AM"/>
              </w:rPr>
              <w:t>խախտման առարկա հանդիսացող գույքի մասին, որի ազատ տնօրինումը դուրս է օրենքի տրամաբանությունից։</w:t>
            </w:r>
          </w:p>
          <w:p w:rsidR="000E2D13" w:rsidRDefault="000E2D13" w:rsidP="000E2D13">
            <w:pPr>
              <w:spacing w:after="0" w:line="360" w:lineRule="auto"/>
              <w:jc w:val="both"/>
              <w:rPr>
                <w:rFonts w:ascii="GHEA Grapalat" w:eastAsia="Times New Roman" w:hAnsi="GHEA Grapalat" w:cs="Times New Roman"/>
                <w:color w:val="000000"/>
                <w:sz w:val="24"/>
                <w:szCs w:val="24"/>
                <w:lang w:val="hy-AM"/>
              </w:rPr>
            </w:pPr>
          </w:p>
          <w:p w:rsidR="000E2D13" w:rsidRDefault="000E2D13" w:rsidP="000E2D13">
            <w:pPr>
              <w:spacing w:after="0" w:line="360" w:lineRule="auto"/>
              <w:jc w:val="both"/>
              <w:rPr>
                <w:rFonts w:ascii="GHEA Grapalat" w:eastAsia="Times New Roman" w:hAnsi="GHEA Grapalat" w:cs="Times New Roman"/>
                <w:color w:val="000000"/>
                <w:sz w:val="24"/>
                <w:szCs w:val="24"/>
                <w:lang w:val="hy-AM"/>
              </w:rPr>
            </w:pPr>
          </w:p>
          <w:p w:rsidR="000E2D13" w:rsidRDefault="000E2D13" w:rsidP="000E2D13">
            <w:pPr>
              <w:spacing w:after="0" w:line="360" w:lineRule="auto"/>
              <w:jc w:val="both"/>
              <w:rPr>
                <w:rFonts w:ascii="GHEA Grapalat" w:eastAsia="Times New Roman" w:hAnsi="GHEA Grapalat" w:cs="Times New Roman"/>
                <w:color w:val="000000"/>
                <w:sz w:val="24"/>
                <w:szCs w:val="24"/>
                <w:lang w:val="hy-AM"/>
              </w:rPr>
            </w:pPr>
          </w:p>
          <w:p w:rsidR="000E2D13" w:rsidRDefault="000E2D13" w:rsidP="000E2D13">
            <w:pPr>
              <w:spacing w:after="0" w:line="360" w:lineRule="auto"/>
              <w:jc w:val="both"/>
              <w:rPr>
                <w:rFonts w:ascii="GHEA Grapalat" w:eastAsia="Times New Roman" w:hAnsi="GHEA Grapalat" w:cs="Times New Roman"/>
                <w:color w:val="000000"/>
                <w:sz w:val="24"/>
                <w:szCs w:val="24"/>
                <w:lang w:val="hy-AM"/>
              </w:rPr>
            </w:pPr>
          </w:p>
          <w:p w:rsidR="000E2D13" w:rsidRDefault="000E2D13" w:rsidP="000E2D13">
            <w:pPr>
              <w:spacing w:after="0" w:line="360" w:lineRule="auto"/>
              <w:jc w:val="both"/>
              <w:rPr>
                <w:rFonts w:ascii="GHEA Grapalat" w:eastAsia="Times New Roman" w:hAnsi="GHEA Grapalat" w:cs="Times New Roman"/>
                <w:color w:val="000000"/>
                <w:sz w:val="24"/>
                <w:szCs w:val="24"/>
                <w:lang w:val="hy-AM"/>
              </w:rPr>
            </w:pPr>
          </w:p>
          <w:p w:rsidR="000E2D13" w:rsidRDefault="000E2D13" w:rsidP="000E2D13">
            <w:pPr>
              <w:spacing w:after="0" w:line="360" w:lineRule="auto"/>
              <w:jc w:val="both"/>
              <w:rPr>
                <w:rFonts w:ascii="GHEA Grapalat" w:eastAsia="Times New Roman" w:hAnsi="GHEA Grapalat" w:cs="Times New Roman"/>
                <w:color w:val="000000"/>
                <w:sz w:val="24"/>
                <w:szCs w:val="24"/>
                <w:lang w:val="hy-AM"/>
              </w:rPr>
            </w:pPr>
          </w:p>
          <w:p w:rsidR="000E2D13" w:rsidRPr="000E2D13" w:rsidRDefault="000E2D13" w:rsidP="000E2D13">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w:t>
            </w:r>
            <w:r w:rsidRPr="000E2D13">
              <w:rPr>
                <w:rFonts w:ascii="Cambria Math" w:eastAsia="Times New Roman" w:hAnsi="Cambria Math" w:cs="Cambria Math"/>
                <w:b/>
                <w:color w:val="000000"/>
                <w:sz w:val="24"/>
                <w:szCs w:val="24"/>
                <w:lang w:val="hy-AM"/>
              </w:rPr>
              <w:t>․</w:t>
            </w:r>
            <w:r w:rsidRPr="000E2D13">
              <w:rPr>
                <w:rFonts w:ascii="GHEA Grapalat" w:eastAsia="Times New Roman" w:hAnsi="GHEA Grapalat" w:cs="Times New Roman"/>
                <w:b/>
                <w:color w:val="000000"/>
                <w:sz w:val="24"/>
                <w:szCs w:val="24"/>
                <w:lang w:val="hy-AM"/>
              </w:rPr>
              <w:t xml:space="preserve"> </w:t>
            </w:r>
            <w:r>
              <w:rPr>
                <w:rFonts w:ascii="GHEA Grapalat" w:eastAsia="Times New Roman" w:hAnsi="GHEA Grapalat" w:cs="GHEA Grapalat"/>
                <w:b/>
                <w:color w:val="000000"/>
                <w:sz w:val="24"/>
                <w:szCs w:val="24"/>
                <w:lang w:val="hy-AM"/>
              </w:rPr>
              <w:t>Ը</w:t>
            </w:r>
            <w:r w:rsidRPr="000E2D13">
              <w:rPr>
                <w:rFonts w:ascii="GHEA Grapalat" w:eastAsia="Times New Roman" w:hAnsi="GHEA Grapalat" w:cs="GHEA Grapalat"/>
                <w:b/>
                <w:color w:val="000000"/>
                <w:sz w:val="24"/>
                <w:szCs w:val="24"/>
                <w:lang w:val="hy-AM"/>
              </w:rPr>
              <w:t>նդունվել</w:t>
            </w:r>
            <w:r>
              <w:rPr>
                <w:rFonts w:ascii="GHEA Grapalat" w:eastAsia="Times New Roman" w:hAnsi="GHEA Grapalat" w:cs="GHEA Grapalat"/>
                <w:b/>
                <w:color w:val="000000"/>
                <w:sz w:val="24"/>
                <w:szCs w:val="24"/>
                <w:lang w:val="hy-AM"/>
              </w:rPr>
              <w:t xml:space="preserve"> է</w:t>
            </w:r>
          </w:p>
          <w:p w:rsidR="000E2D13" w:rsidRDefault="002A363D" w:rsidP="000E2D13">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Նախատեսվել է, որ </w:t>
            </w:r>
            <w:r w:rsidRPr="002A363D">
              <w:rPr>
                <w:rFonts w:ascii="GHEA Grapalat" w:eastAsia="Times New Roman" w:hAnsi="GHEA Grapalat" w:cs="Times New Roman"/>
                <w:color w:val="000000"/>
                <w:sz w:val="24"/>
                <w:szCs w:val="24"/>
                <w:lang w:val="hy-AM"/>
              </w:rPr>
              <w:t>գույքի բռնագրավման վերաբեր</w:t>
            </w:r>
            <w:r w:rsidR="00603B59">
              <w:rPr>
                <w:rFonts w:ascii="GHEA Grapalat" w:eastAsia="Times New Roman" w:hAnsi="GHEA Grapalat" w:cs="Times New Roman"/>
                <w:color w:val="000000"/>
                <w:sz w:val="24"/>
                <w:szCs w:val="24"/>
                <w:lang w:val="hy-AM"/>
              </w:rPr>
              <w:t>յալ որոշման չկայացման կամ անվավե</w:t>
            </w:r>
            <w:r w:rsidRPr="002A363D">
              <w:rPr>
                <w:rFonts w:ascii="GHEA Grapalat" w:eastAsia="Times New Roman" w:hAnsi="GHEA Grapalat" w:cs="Times New Roman"/>
                <w:color w:val="000000"/>
                <w:sz w:val="24"/>
                <w:szCs w:val="24"/>
                <w:lang w:val="hy-AM"/>
              </w:rPr>
              <w:t>ր ճանաչման դեպքում պետությունը՝ ի դեմս հարկային մարմնի, փոխհատուցում է հարկ վճարողին գույքն արգելադրելու հետևանքով պատճառված վնասը</w:t>
            </w:r>
            <w:r>
              <w:rPr>
                <w:rFonts w:ascii="GHEA Grapalat" w:eastAsia="Times New Roman" w:hAnsi="GHEA Grapalat" w:cs="Times New Roman"/>
                <w:color w:val="000000"/>
                <w:sz w:val="24"/>
                <w:szCs w:val="24"/>
                <w:lang w:val="hy-AM"/>
              </w:rPr>
              <w:t>։</w:t>
            </w:r>
          </w:p>
          <w:p w:rsidR="002A363D" w:rsidRDefault="002A363D" w:rsidP="000E2D13">
            <w:pPr>
              <w:spacing w:after="0" w:line="360" w:lineRule="auto"/>
              <w:jc w:val="both"/>
              <w:rPr>
                <w:rFonts w:ascii="GHEA Grapalat" w:eastAsia="Times New Roman" w:hAnsi="GHEA Grapalat" w:cs="Times New Roman"/>
                <w:color w:val="000000"/>
                <w:sz w:val="24"/>
                <w:szCs w:val="24"/>
                <w:lang w:val="hy-AM"/>
              </w:rPr>
            </w:pPr>
          </w:p>
          <w:p w:rsidR="002A363D" w:rsidRDefault="002A363D" w:rsidP="000E2D13">
            <w:pPr>
              <w:spacing w:after="0" w:line="360" w:lineRule="auto"/>
              <w:jc w:val="both"/>
              <w:rPr>
                <w:rFonts w:ascii="GHEA Grapalat" w:eastAsia="Times New Roman" w:hAnsi="GHEA Grapalat" w:cs="Times New Roman"/>
                <w:color w:val="000000"/>
                <w:sz w:val="24"/>
                <w:szCs w:val="24"/>
                <w:lang w:val="hy-AM"/>
              </w:rPr>
            </w:pPr>
          </w:p>
          <w:p w:rsidR="002A363D" w:rsidRDefault="002A363D" w:rsidP="000E2D13">
            <w:pPr>
              <w:spacing w:after="0" w:line="360" w:lineRule="auto"/>
              <w:jc w:val="both"/>
              <w:rPr>
                <w:rFonts w:ascii="GHEA Grapalat" w:eastAsia="Times New Roman" w:hAnsi="GHEA Grapalat" w:cs="Times New Roman"/>
                <w:color w:val="000000"/>
                <w:sz w:val="24"/>
                <w:szCs w:val="24"/>
                <w:lang w:val="hy-AM"/>
              </w:rPr>
            </w:pPr>
          </w:p>
          <w:p w:rsidR="002A363D" w:rsidRDefault="002A363D" w:rsidP="000E2D13">
            <w:pPr>
              <w:spacing w:after="0" w:line="360" w:lineRule="auto"/>
              <w:jc w:val="both"/>
              <w:rPr>
                <w:rFonts w:ascii="GHEA Grapalat" w:eastAsia="Times New Roman" w:hAnsi="GHEA Grapalat" w:cs="Times New Roman"/>
                <w:color w:val="000000"/>
                <w:sz w:val="24"/>
                <w:szCs w:val="24"/>
                <w:lang w:val="hy-AM"/>
              </w:rPr>
            </w:pPr>
          </w:p>
          <w:p w:rsidR="002A363D" w:rsidRDefault="002A363D" w:rsidP="002A363D">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3</w:t>
            </w:r>
            <w:r w:rsidRPr="000E2D13">
              <w:rPr>
                <w:rFonts w:ascii="GHEA Grapalat" w:eastAsia="Times New Roman" w:hAnsi="GHEA Grapalat" w:cs="Times New Roman"/>
                <w:b/>
                <w:color w:val="000000"/>
                <w:sz w:val="24"/>
                <w:szCs w:val="24"/>
                <w:lang w:val="hy-AM"/>
              </w:rPr>
              <w:t>․ Չի ընդունվել</w:t>
            </w:r>
          </w:p>
          <w:p w:rsidR="002A363D" w:rsidRDefault="002A363D" w:rsidP="000E2D13">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Նախագծով հստակ սահմանվել է, որ </w:t>
            </w:r>
            <w:r w:rsidRPr="002A363D">
              <w:rPr>
                <w:rFonts w:ascii="GHEA Grapalat" w:eastAsia="Times New Roman" w:hAnsi="GHEA Grapalat" w:cs="Times New Roman"/>
                <w:color w:val="000000"/>
                <w:sz w:val="24"/>
                <w:szCs w:val="24"/>
                <w:lang w:val="hy-AM"/>
              </w:rPr>
              <w:t>արգելադրման ենթակա գույքը վերցվում է պատասխանատու պահպանության</w:t>
            </w:r>
            <w:r>
              <w:rPr>
                <w:rFonts w:ascii="GHEA Grapalat" w:eastAsia="Times New Roman" w:hAnsi="GHEA Grapalat" w:cs="Times New Roman"/>
                <w:color w:val="000000"/>
                <w:sz w:val="24"/>
                <w:szCs w:val="24"/>
                <w:lang w:val="hy-AM"/>
              </w:rPr>
              <w:t>, ե</w:t>
            </w:r>
            <w:r w:rsidRPr="002A363D">
              <w:rPr>
                <w:rFonts w:ascii="GHEA Grapalat" w:eastAsia="Times New Roman" w:hAnsi="GHEA Grapalat" w:cs="Times New Roman"/>
                <w:color w:val="000000"/>
                <w:sz w:val="24"/>
                <w:szCs w:val="24"/>
                <w:lang w:val="hy-AM"/>
              </w:rPr>
              <w:t xml:space="preserve">թե </w:t>
            </w:r>
            <w:r w:rsidR="00291B62">
              <w:rPr>
                <w:rFonts w:ascii="GHEA Grapalat" w:eastAsia="Times New Roman" w:hAnsi="GHEA Grapalat" w:cs="Times New Roman"/>
                <w:color w:val="000000"/>
                <w:sz w:val="24"/>
                <w:szCs w:val="24"/>
                <w:lang w:val="hy-AM"/>
              </w:rPr>
              <w:t>տեղի է ունեցել հարկ վճարող</w:t>
            </w:r>
            <w:r>
              <w:rPr>
                <w:rFonts w:ascii="GHEA Grapalat" w:eastAsia="Times New Roman" w:hAnsi="GHEA Grapalat" w:cs="Times New Roman"/>
                <w:color w:val="000000"/>
                <w:sz w:val="24"/>
                <w:szCs w:val="24"/>
                <w:lang w:val="hy-AM"/>
              </w:rPr>
              <w:t xml:space="preserve">ի կողմից </w:t>
            </w:r>
            <w:r w:rsidRPr="002A363D">
              <w:rPr>
                <w:rFonts w:ascii="GHEA Grapalat" w:eastAsia="Times New Roman" w:hAnsi="GHEA Grapalat" w:cs="Times New Roman"/>
                <w:color w:val="000000"/>
                <w:sz w:val="24"/>
                <w:szCs w:val="24"/>
                <w:lang w:val="hy-AM"/>
              </w:rPr>
              <w:t>գույքը կամ դրա բաղադրամասերը վատնել</w:t>
            </w:r>
            <w:r>
              <w:rPr>
                <w:rFonts w:ascii="GHEA Grapalat" w:eastAsia="Times New Roman" w:hAnsi="GHEA Grapalat" w:cs="Times New Roman"/>
                <w:color w:val="000000"/>
                <w:sz w:val="24"/>
                <w:szCs w:val="24"/>
                <w:lang w:val="hy-AM"/>
              </w:rPr>
              <w:t>ու</w:t>
            </w:r>
            <w:r w:rsidRPr="002A363D">
              <w:rPr>
                <w:rFonts w:ascii="GHEA Grapalat" w:eastAsia="Times New Roman" w:hAnsi="GHEA Grapalat" w:cs="Times New Roman"/>
                <w:color w:val="000000"/>
                <w:sz w:val="24"/>
                <w:szCs w:val="24"/>
                <w:lang w:val="hy-AM"/>
              </w:rPr>
              <w:t>, թաքցնել</w:t>
            </w:r>
            <w:r>
              <w:rPr>
                <w:rFonts w:ascii="GHEA Grapalat" w:eastAsia="Times New Roman" w:hAnsi="GHEA Grapalat" w:cs="Times New Roman"/>
                <w:color w:val="000000"/>
                <w:sz w:val="24"/>
                <w:szCs w:val="24"/>
                <w:lang w:val="hy-AM"/>
              </w:rPr>
              <w:t>ու</w:t>
            </w:r>
            <w:r w:rsidRPr="002A363D">
              <w:rPr>
                <w:rFonts w:ascii="GHEA Grapalat" w:eastAsia="Times New Roman" w:hAnsi="GHEA Grapalat" w:cs="Times New Roman"/>
                <w:color w:val="000000"/>
                <w:sz w:val="24"/>
                <w:szCs w:val="24"/>
                <w:lang w:val="hy-AM"/>
              </w:rPr>
              <w:t>, ապօրինաբար մեկ ուրիշին հանձնել</w:t>
            </w:r>
            <w:r>
              <w:rPr>
                <w:rFonts w:ascii="GHEA Grapalat" w:eastAsia="Times New Roman" w:hAnsi="GHEA Grapalat" w:cs="Times New Roman"/>
                <w:color w:val="000000"/>
                <w:sz w:val="24"/>
                <w:szCs w:val="24"/>
                <w:lang w:val="hy-AM"/>
              </w:rPr>
              <w:t>ու</w:t>
            </w:r>
            <w:r w:rsidRPr="002A363D">
              <w:rPr>
                <w:rFonts w:ascii="GHEA Grapalat" w:eastAsia="Times New Roman" w:hAnsi="GHEA Grapalat" w:cs="Times New Roman"/>
                <w:color w:val="000000"/>
                <w:sz w:val="24"/>
                <w:szCs w:val="24"/>
                <w:lang w:val="hy-AM"/>
              </w:rPr>
              <w:t>, փչացնել</w:t>
            </w:r>
            <w:r>
              <w:rPr>
                <w:rFonts w:ascii="GHEA Grapalat" w:eastAsia="Times New Roman" w:hAnsi="GHEA Grapalat" w:cs="Times New Roman"/>
                <w:color w:val="000000"/>
                <w:sz w:val="24"/>
                <w:szCs w:val="24"/>
                <w:lang w:val="hy-AM"/>
              </w:rPr>
              <w:t>ու</w:t>
            </w:r>
            <w:r w:rsidRPr="002A363D">
              <w:rPr>
                <w:rFonts w:ascii="GHEA Grapalat" w:eastAsia="Times New Roman" w:hAnsi="GHEA Grapalat" w:cs="Times New Roman"/>
                <w:color w:val="000000"/>
                <w:sz w:val="24"/>
                <w:szCs w:val="24"/>
                <w:lang w:val="hy-AM"/>
              </w:rPr>
              <w:t xml:space="preserve"> կամ ոչնչացնել</w:t>
            </w:r>
            <w:r w:rsidR="000E711A">
              <w:rPr>
                <w:rFonts w:ascii="GHEA Grapalat" w:eastAsia="Times New Roman" w:hAnsi="GHEA Grapalat" w:cs="Times New Roman"/>
                <w:color w:val="000000"/>
                <w:sz w:val="24"/>
                <w:szCs w:val="24"/>
                <w:lang w:val="hy-AM"/>
              </w:rPr>
              <w:t>ու փորձ։ Միաժամանակ,</w:t>
            </w:r>
            <w:r w:rsidRPr="002A363D">
              <w:rPr>
                <w:rFonts w:ascii="GHEA Grapalat" w:eastAsia="Times New Roman" w:hAnsi="GHEA Grapalat" w:cs="Times New Roman"/>
                <w:color w:val="000000"/>
                <w:sz w:val="24"/>
                <w:szCs w:val="24"/>
                <w:lang w:val="hy-AM"/>
              </w:rPr>
              <w:t xml:space="preserve"> </w:t>
            </w:r>
            <w:r w:rsidR="00291B62">
              <w:rPr>
                <w:rFonts w:ascii="GHEA Grapalat" w:eastAsia="Times New Roman" w:hAnsi="GHEA Grapalat" w:cs="Times New Roman"/>
                <w:color w:val="000000"/>
                <w:sz w:val="24"/>
                <w:szCs w:val="24"/>
                <w:lang w:val="hy-AM"/>
              </w:rPr>
              <w:t>սահմանվել</w:t>
            </w:r>
            <w:r w:rsidR="000E711A">
              <w:rPr>
                <w:rFonts w:ascii="GHEA Grapalat" w:eastAsia="Times New Roman" w:hAnsi="GHEA Grapalat" w:cs="Times New Roman"/>
                <w:color w:val="000000"/>
                <w:sz w:val="24"/>
                <w:szCs w:val="24"/>
                <w:lang w:val="hy-AM"/>
              </w:rPr>
              <w:t xml:space="preserve"> է </w:t>
            </w:r>
            <w:r w:rsidRPr="002A363D">
              <w:rPr>
                <w:rFonts w:ascii="GHEA Grapalat" w:eastAsia="Times New Roman" w:hAnsi="GHEA Grapalat" w:cs="Times New Roman"/>
                <w:color w:val="000000"/>
                <w:sz w:val="24"/>
                <w:szCs w:val="24"/>
                <w:lang w:val="hy-AM"/>
              </w:rPr>
              <w:t xml:space="preserve">հարկային հսկողություն իրականացնող պաշտոնատար անձի պատճառաբանված որոշման </w:t>
            </w:r>
            <w:r w:rsidR="00291B62">
              <w:rPr>
                <w:rFonts w:ascii="GHEA Grapalat" w:eastAsia="Times New Roman" w:hAnsi="GHEA Grapalat" w:cs="Times New Roman"/>
                <w:color w:val="000000"/>
                <w:sz w:val="24"/>
                <w:szCs w:val="24"/>
                <w:lang w:val="hy-AM"/>
              </w:rPr>
              <w:t>առկայության պարտադիր պահանջ։</w:t>
            </w:r>
            <w:r w:rsidR="000E711A">
              <w:rPr>
                <w:rFonts w:ascii="GHEA Grapalat" w:eastAsia="Times New Roman" w:hAnsi="GHEA Grapalat" w:cs="Times New Roman"/>
                <w:color w:val="000000"/>
                <w:sz w:val="24"/>
                <w:szCs w:val="24"/>
                <w:lang w:val="hy-AM"/>
              </w:rPr>
              <w:t xml:space="preserve"> Ուստի Նախագծում </w:t>
            </w:r>
            <w:r w:rsidR="000E711A">
              <w:rPr>
                <w:rFonts w:ascii="GHEA Grapalat" w:eastAsia="Times New Roman" w:hAnsi="GHEA Grapalat" w:cs="Times New Roman"/>
                <w:color w:val="000000"/>
                <w:sz w:val="24"/>
                <w:szCs w:val="24"/>
                <w:lang w:val="hy-AM"/>
              </w:rPr>
              <w:lastRenderedPageBreak/>
              <w:t>առկա են չարաշահումներից զերծ մնալու բավական երաշխիքներ։</w:t>
            </w:r>
          </w:p>
          <w:p w:rsidR="000E711A" w:rsidRDefault="000E711A" w:rsidP="000E711A">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4</w:t>
            </w:r>
            <w:r w:rsidRPr="000E2D13">
              <w:rPr>
                <w:rFonts w:ascii="GHEA Grapalat" w:eastAsia="Times New Roman" w:hAnsi="GHEA Grapalat" w:cs="Times New Roman"/>
                <w:b/>
                <w:color w:val="000000"/>
                <w:sz w:val="24"/>
                <w:szCs w:val="24"/>
                <w:lang w:val="hy-AM"/>
              </w:rPr>
              <w:t>․ Չի ընդունվել</w:t>
            </w:r>
          </w:p>
          <w:p w:rsidR="000E711A" w:rsidRDefault="008F7AD3" w:rsidP="00A81E68">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Նախագծով սահմանվել է, որ </w:t>
            </w:r>
            <w:r w:rsidRPr="008F7AD3">
              <w:rPr>
                <w:rFonts w:ascii="GHEA Grapalat" w:eastAsia="Times New Roman" w:hAnsi="GHEA Grapalat" w:cs="Times New Roman"/>
                <w:color w:val="000000"/>
                <w:sz w:val="24"/>
                <w:szCs w:val="24"/>
                <w:lang w:val="hy-AM"/>
              </w:rPr>
              <w:t xml:space="preserve">բռնագրավման որոշումն ընդունվում է սահմանված դեպքերում </w:t>
            </w:r>
            <w:r>
              <w:rPr>
                <w:rFonts w:ascii="GHEA Grapalat" w:eastAsia="Times New Roman" w:hAnsi="GHEA Grapalat" w:cs="Times New Roman"/>
                <w:color w:val="000000"/>
                <w:sz w:val="24"/>
                <w:szCs w:val="24"/>
                <w:lang w:val="hy-AM"/>
              </w:rPr>
              <w:t xml:space="preserve">պատասխանատվություն նախատեսող կամ </w:t>
            </w:r>
            <w:r w:rsidRPr="008F7AD3">
              <w:rPr>
                <w:rFonts w:ascii="GHEA Grapalat" w:eastAsia="Times New Roman" w:hAnsi="GHEA Grapalat" w:cs="Times New Roman"/>
                <w:color w:val="000000"/>
                <w:sz w:val="24"/>
                <w:szCs w:val="24"/>
                <w:lang w:val="hy-AM"/>
              </w:rPr>
              <w:t>պարտավորություն առաջադրող վարչական ակ</w:t>
            </w:r>
            <w:r w:rsidR="00A81E68">
              <w:rPr>
                <w:rFonts w:ascii="GHEA Grapalat" w:eastAsia="Times New Roman" w:hAnsi="GHEA Grapalat" w:cs="Times New Roman"/>
                <w:color w:val="000000"/>
                <w:sz w:val="24"/>
                <w:szCs w:val="24"/>
                <w:lang w:val="hy-AM"/>
              </w:rPr>
              <w:t>տն անբողոքարկելի դառնալուց հետո։ Եվ հաշվի առնելով այն հանգամանքը, որ գործ ունենք</w:t>
            </w:r>
            <w:r w:rsidR="00A81E68" w:rsidRPr="00A81E68">
              <w:rPr>
                <w:lang w:val="hy-AM"/>
              </w:rPr>
              <w:t xml:space="preserve"> </w:t>
            </w:r>
            <w:r w:rsidR="00A81E68" w:rsidRPr="00A81E68">
              <w:rPr>
                <w:rFonts w:ascii="GHEA Grapalat" w:eastAsia="Times New Roman" w:hAnsi="GHEA Grapalat" w:cs="Times New Roman"/>
                <w:color w:val="000000"/>
                <w:sz w:val="24"/>
                <w:szCs w:val="24"/>
                <w:lang w:val="hy-AM"/>
              </w:rPr>
              <w:t>հարկային իրավախախտմա</w:t>
            </w:r>
            <w:r w:rsidR="00A81E68">
              <w:rPr>
                <w:rFonts w:ascii="GHEA Grapalat" w:eastAsia="Times New Roman" w:hAnsi="GHEA Grapalat" w:cs="Times New Roman"/>
                <w:color w:val="000000"/>
                <w:sz w:val="24"/>
                <w:szCs w:val="24"/>
                <w:lang w:val="hy-AM"/>
              </w:rPr>
              <w:t>ն առարկա հանդիսացող գույքի հետ</w:t>
            </w:r>
            <w:r w:rsidR="00291B62">
              <w:rPr>
                <w:rFonts w:ascii="GHEA Grapalat" w:eastAsia="Times New Roman" w:hAnsi="GHEA Grapalat" w:cs="Times New Roman"/>
                <w:color w:val="000000"/>
                <w:sz w:val="24"/>
                <w:szCs w:val="24"/>
                <w:lang w:val="hy-AM"/>
              </w:rPr>
              <w:t>,</w:t>
            </w:r>
            <w:r w:rsidR="00A81E68">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իսկ մինչ այդ հնարավոր բռնագրավումը ապահովելու</w:t>
            </w:r>
            <w:r w:rsidR="00A81E68">
              <w:rPr>
                <w:rFonts w:ascii="GHEA Grapalat" w:eastAsia="Times New Roman" w:hAnsi="GHEA Grapalat" w:cs="Times New Roman"/>
                <w:color w:val="000000"/>
                <w:sz w:val="24"/>
                <w:szCs w:val="24"/>
                <w:lang w:val="hy-AM"/>
              </w:rPr>
              <w:t xml:space="preserve"> նպատակով</w:t>
            </w:r>
            <w:r w:rsidR="003E330D">
              <w:rPr>
                <w:rFonts w:ascii="GHEA Grapalat" w:eastAsia="Times New Roman" w:hAnsi="GHEA Grapalat" w:cs="Times New Roman"/>
                <w:color w:val="000000"/>
                <w:sz w:val="24"/>
                <w:szCs w:val="24"/>
                <w:lang w:val="hy-AM"/>
              </w:rPr>
              <w:t xml:space="preserve"> կիրառվում է արգելան</w:t>
            </w:r>
            <w:r w:rsidR="00291B62">
              <w:rPr>
                <w:rFonts w:ascii="GHEA Grapalat" w:eastAsia="Times New Roman" w:hAnsi="GHEA Grapalat" w:cs="Times New Roman"/>
                <w:color w:val="000000"/>
                <w:sz w:val="24"/>
                <w:szCs w:val="24"/>
                <w:lang w:val="hy-AM"/>
              </w:rPr>
              <w:t>ք՝</w:t>
            </w:r>
            <w:r w:rsidR="00A81E68">
              <w:rPr>
                <w:rFonts w:ascii="GHEA Grapalat" w:eastAsia="Times New Roman" w:hAnsi="GHEA Grapalat" w:cs="Times New Roman"/>
                <w:color w:val="000000"/>
                <w:sz w:val="24"/>
                <w:szCs w:val="24"/>
                <w:lang w:val="hy-AM"/>
              </w:rPr>
              <w:t xml:space="preserve"> տնտեսավարող սուբյեկտների համար անհամաչափ բեռի առաջացման հիմքերը բացակայում են։</w:t>
            </w:r>
          </w:p>
          <w:p w:rsidR="00A81E68" w:rsidRDefault="00A81E68" w:rsidP="00A81E68">
            <w:pPr>
              <w:spacing w:after="0" w:line="360" w:lineRule="auto"/>
              <w:jc w:val="both"/>
              <w:rPr>
                <w:rFonts w:ascii="GHEA Grapalat" w:eastAsia="Times New Roman" w:hAnsi="GHEA Grapalat" w:cs="Times New Roman"/>
                <w:color w:val="000000"/>
                <w:sz w:val="24"/>
                <w:szCs w:val="24"/>
                <w:lang w:val="hy-AM"/>
              </w:rPr>
            </w:pPr>
          </w:p>
          <w:p w:rsidR="00A81E68" w:rsidRPr="00A81E68" w:rsidRDefault="00A81E68" w:rsidP="00A81E68">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5</w:t>
            </w:r>
            <w:r w:rsidRPr="00A81E68">
              <w:rPr>
                <w:rFonts w:ascii="Cambria Math" w:eastAsia="Times New Roman" w:hAnsi="Cambria Math" w:cs="Cambria Math"/>
                <w:b/>
                <w:color w:val="000000"/>
                <w:sz w:val="24"/>
                <w:szCs w:val="24"/>
                <w:lang w:val="hy-AM"/>
              </w:rPr>
              <w:t>․</w:t>
            </w:r>
            <w:r w:rsidRPr="00A81E68">
              <w:rPr>
                <w:rFonts w:ascii="GHEA Grapalat" w:eastAsia="Times New Roman" w:hAnsi="GHEA Grapalat" w:cs="Times New Roman"/>
                <w:b/>
                <w:color w:val="000000"/>
                <w:sz w:val="24"/>
                <w:szCs w:val="24"/>
                <w:lang w:val="hy-AM"/>
              </w:rPr>
              <w:t xml:space="preserve"> </w:t>
            </w:r>
            <w:r w:rsidR="00101CDE">
              <w:rPr>
                <w:rFonts w:ascii="GHEA Grapalat" w:eastAsia="Times New Roman" w:hAnsi="GHEA Grapalat" w:cs="GHEA Grapalat"/>
                <w:b/>
                <w:color w:val="000000"/>
                <w:sz w:val="24"/>
                <w:szCs w:val="24"/>
                <w:lang w:val="hy-AM"/>
              </w:rPr>
              <w:t>Ը</w:t>
            </w:r>
            <w:r w:rsidRPr="00A81E68">
              <w:rPr>
                <w:rFonts w:ascii="GHEA Grapalat" w:eastAsia="Times New Roman" w:hAnsi="GHEA Grapalat" w:cs="GHEA Grapalat"/>
                <w:b/>
                <w:color w:val="000000"/>
                <w:sz w:val="24"/>
                <w:szCs w:val="24"/>
                <w:lang w:val="hy-AM"/>
              </w:rPr>
              <w:t>նդունվել</w:t>
            </w:r>
            <w:r w:rsidR="00101CDE">
              <w:rPr>
                <w:rFonts w:ascii="GHEA Grapalat" w:eastAsia="Times New Roman" w:hAnsi="GHEA Grapalat" w:cs="GHEA Grapalat"/>
                <w:b/>
                <w:color w:val="000000"/>
                <w:sz w:val="24"/>
                <w:szCs w:val="24"/>
                <w:lang w:val="hy-AM"/>
              </w:rPr>
              <w:t xml:space="preserve"> է</w:t>
            </w:r>
          </w:p>
          <w:p w:rsidR="00101CDE" w:rsidRPr="000E2D13" w:rsidRDefault="00101CDE" w:rsidP="00101CDE">
            <w:pPr>
              <w:spacing w:after="0" w:line="360" w:lineRule="auto"/>
              <w:jc w:val="both"/>
              <w:rPr>
                <w:rFonts w:ascii="GHEA Grapalat" w:eastAsia="Times New Roman" w:hAnsi="GHEA Grapalat" w:cs="Times New Roman"/>
                <w:color w:val="000000"/>
                <w:sz w:val="24"/>
                <w:szCs w:val="24"/>
                <w:lang w:val="hy-AM"/>
              </w:rPr>
            </w:pPr>
            <w:r w:rsidRPr="00101CDE">
              <w:rPr>
                <w:rFonts w:ascii="GHEA Grapalat" w:eastAsia="Times New Roman" w:hAnsi="GHEA Grapalat" w:cs="Times New Roman"/>
                <w:color w:val="000000"/>
                <w:sz w:val="24"/>
                <w:szCs w:val="24"/>
                <w:lang w:val="hy-AM"/>
              </w:rPr>
              <w:t>Նախագծի 2-րդ կե</w:t>
            </w:r>
            <w:r>
              <w:rPr>
                <w:rFonts w:ascii="GHEA Grapalat" w:eastAsia="Times New Roman" w:hAnsi="GHEA Grapalat" w:cs="Times New Roman"/>
                <w:color w:val="000000"/>
                <w:sz w:val="24"/>
                <w:szCs w:val="24"/>
                <w:lang w:val="hy-AM"/>
              </w:rPr>
              <w:t xml:space="preserve">տը խմբագրվել է՝ սահմանելով, որ </w:t>
            </w:r>
            <w:r w:rsidR="00A81E68">
              <w:rPr>
                <w:rFonts w:ascii="GHEA Grapalat" w:eastAsia="Times New Roman" w:hAnsi="GHEA Grapalat" w:cs="Times New Roman"/>
                <w:color w:val="000000"/>
                <w:sz w:val="24"/>
                <w:szCs w:val="24"/>
                <w:lang w:val="hy-AM"/>
              </w:rPr>
              <w:t xml:space="preserve">այն </w:t>
            </w:r>
            <w:r w:rsidR="00A81E68" w:rsidRPr="00A81E68">
              <w:rPr>
                <w:rFonts w:ascii="GHEA Grapalat" w:eastAsia="Times New Roman" w:hAnsi="GHEA Grapalat" w:cs="Times New Roman"/>
                <w:color w:val="000000"/>
                <w:sz w:val="24"/>
                <w:szCs w:val="24"/>
                <w:lang w:val="hy-AM"/>
              </w:rPr>
              <w:t>տարածվում է ուժի մեջ մտնելուց հետո ծագած հարաբերությունների</w:t>
            </w:r>
            <w:r w:rsidR="00A81E68">
              <w:rPr>
                <w:rFonts w:ascii="GHEA Grapalat" w:eastAsia="Times New Roman" w:hAnsi="GHEA Grapalat" w:cs="Times New Roman"/>
                <w:color w:val="000000"/>
                <w:sz w:val="24"/>
                <w:szCs w:val="24"/>
                <w:lang w:val="hy-AM"/>
              </w:rPr>
              <w:t xml:space="preserve"> վրա</w:t>
            </w:r>
            <w:r w:rsidR="00A81E68" w:rsidRPr="00A81E68">
              <w:rPr>
                <w:rFonts w:ascii="GHEA Grapalat" w:eastAsia="Times New Roman" w:hAnsi="GHEA Grapalat" w:cs="Times New Roman"/>
                <w:color w:val="000000"/>
                <w:sz w:val="24"/>
                <w:szCs w:val="24"/>
                <w:lang w:val="hy-AM"/>
              </w:rPr>
              <w:t>։</w:t>
            </w:r>
            <w:r w:rsidR="00A81E68">
              <w:rPr>
                <w:rFonts w:ascii="GHEA Grapalat" w:eastAsia="Times New Roman" w:hAnsi="GHEA Grapalat" w:cs="Times New Roman"/>
                <w:color w:val="000000"/>
                <w:sz w:val="24"/>
                <w:szCs w:val="24"/>
                <w:lang w:val="hy-AM"/>
              </w:rPr>
              <w:t xml:space="preserve"> </w:t>
            </w:r>
          </w:p>
          <w:p w:rsidR="00A81E68" w:rsidRPr="000E2D13" w:rsidRDefault="00A81E68" w:rsidP="00D201FE">
            <w:pPr>
              <w:spacing w:after="0" w:line="360" w:lineRule="auto"/>
              <w:jc w:val="both"/>
              <w:rPr>
                <w:rFonts w:ascii="GHEA Grapalat" w:eastAsia="Times New Roman" w:hAnsi="GHEA Grapalat" w:cs="Times New Roman"/>
                <w:color w:val="000000"/>
                <w:sz w:val="24"/>
                <w:szCs w:val="24"/>
                <w:lang w:val="hy-AM"/>
              </w:rPr>
            </w:pPr>
          </w:p>
        </w:tc>
      </w:tr>
      <w:tr w:rsidR="00330BB3" w:rsidRPr="00010EAB" w:rsidTr="00237E01">
        <w:trPr>
          <w:trHeight w:val="207"/>
          <w:tblCellSpacing w:w="0" w:type="dxa"/>
        </w:trPr>
        <w:tc>
          <w:tcPr>
            <w:tcW w:w="11872" w:type="dxa"/>
            <w:gridSpan w:val="2"/>
            <w:vMerge w:val="restart"/>
            <w:tcBorders>
              <w:top w:val="outset" w:sz="6" w:space="0" w:color="auto"/>
              <w:left w:val="outset" w:sz="6" w:space="0" w:color="auto"/>
              <w:right w:val="outset" w:sz="6" w:space="0" w:color="auto"/>
            </w:tcBorders>
            <w:shd w:val="clear" w:color="auto" w:fill="A6A6A6" w:themeFill="background1" w:themeFillShade="A6"/>
          </w:tcPr>
          <w:p w:rsidR="00330BB3" w:rsidRPr="005C75AE" w:rsidRDefault="00330BB3" w:rsidP="00ED6EFA">
            <w:pPr>
              <w:tabs>
                <w:tab w:val="left" w:pos="9660"/>
              </w:tabs>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2</w:t>
            </w:r>
            <w:r w:rsidRPr="005C75AE">
              <w:rPr>
                <w:rFonts w:ascii="Cambria Math" w:eastAsia="Times New Roman" w:hAnsi="Cambria Math" w:cs="Times New Roman"/>
                <w:color w:val="000000"/>
                <w:sz w:val="24"/>
                <w:szCs w:val="24"/>
                <w:lang w:val="hy-AM"/>
              </w:rPr>
              <w:t xml:space="preserve">․ </w:t>
            </w:r>
            <w:r w:rsidRPr="005C75AE">
              <w:rPr>
                <w:rFonts w:ascii="GHEA Grapalat" w:eastAsia="Microsoft Sans Serif" w:hAnsi="GHEA Grapalat" w:cs="Microsoft Sans Serif"/>
                <w:bCs/>
                <w:color w:val="000000"/>
                <w:sz w:val="24"/>
                <w:szCs w:val="24"/>
                <w:lang w:val="hy-AM" w:bidi="en-US"/>
              </w:rPr>
              <w:t xml:space="preserve"> ՀՀ ֆինանսների նախարարություն</w:t>
            </w:r>
          </w:p>
        </w:tc>
        <w:tc>
          <w:tcPr>
            <w:tcW w:w="234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330BB3" w:rsidRPr="00010EAB" w:rsidRDefault="001A1F5B" w:rsidP="00ED6EFA">
            <w:pPr>
              <w:tabs>
                <w:tab w:val="left" w:pos="9660"/>
              </w:tabs>
              <w:spacing w:after="0" w:line="360" w:lineRule="auto"/>
              <w:jc w:val="center"/>
              <w:rPr>
                <w:rFonts w:ascii="GHEA Grapalat" w:eastAsia="Microsoft Sans Serif" w:hAnsi="GHEA Grapalat" w:cs="Microsoft Sans Serif"/>
                <w:bCs/>
                <w:color w:val="000000"/>
                <w:sz w:val="24"/>
                <w:szCs w:val="24"/>
                <w:lang w:val="hy-AM" w:bidi="en-US"/>
              </w:rPr>
            </w:pPr>
            <w:r>
              <w:rPr>
                <w:rFonts w:ascii="GHEA Grapalat" w:eastAsia="Microsoft Sans Serif" w:hAnsi="GHEA Grapalat" w:cs="Microsoft Sans Serif"/>
                <w:bCs/>
                <w:color w:val="000000"/>
                <w:sz w:val="24"/>
                <w:szCs w:val="24"/>
                <w:lang w:val="hy-AM" w:bidi="en-US"/>
              </w:rPr>
              <w:t>07․05․2026թ․</w:t>
            </w:r>
          </w:p>
        </w:tc>
      </w:tr>
      <w:tr w:rsidR="00330BB3" w:rsidRPr="00330BB3" w:rsidTr="003B3A12">
        <w:trPr>
          <w:trHeight w:val="206"/>
          <w:tblCellSpacing w:w="0" w:type="dxa"/>
        </w:trPr>
        <w:tc>
          <w:tcPr>
            <w:tcW w:w="11872" w:type="dxa"/>
            <w:gridSpan w:val="2"/>
            <w:vMerge/>
            <w:tcBorders>
              <w:left w:val="outset" w:sz="6" w:space="0" w:color="auto"/>
              <w:bottom w:val="outset" w:sz="6" w:space="0" w:color="auto"/>
              <w:right w:val="outset" w:sz="6" w:space="0" w:color="auto"/>
            </w:tcBorders>
            <w:shd w:val="clear" w:color="auto" w:fill="A6A6A6" w:themeFill="background1" w:themeFillShade="A6"/>
          </w:tcPr>
          <w:p w:rsidR="00330BB3" w:rsidRPr="005C75AE" w:rsidRDefault="00330BB3" w:rsidP="00ED6EFA">
            <w:pPr>
              <w:tabs>
                <w:tab w:val="left" w:pos="9660"/>
              </w:tabs>
              <w:spacing w:after="0" w:line="360" w:lineRule="auto"/>
              <w:jc w:val="center"/>
              <w:rPr>
                <w:rFonts w:ascii="GHEA Grapalat" w:eastAsia="Times New Roman" w:hAnsi="GHEA Grapalat" w:cs="Times New Roman"/>
                <w:color w:val="000000"/>
                <w:sz w:val="24"/>
                <w:szCs w:val="24"/>
                <w:lang w:val="hy-AM"/>
              </w:rPr>
            </w:pPr>
          </w:p>
        </w:tc>
        <w:tc>
          <w:tcPr>
            <w:tcW w:w="234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330BB3" w:rsidRPr="00237E01" w:rsidRDefault="001A1F5B" w:rsidP="00ED6EFA">
            <w:pPr>
              <w:tabs>
                <w:tab w:val="left" w:pos="9660"/>
              </w:tabs>
              <w:spacing w:after="0" w:line="360" w:lineRule="auto"/>
              <w:jc w:val="center"/>
              <w:rPr>
                <w:rFonts w:ascii="GHEA Grapalat" w:eastAsia="Microsoft Sans Serif" w:hAnsi="GHEA Grapalat" w:cs="Microsoft Sans Serif"/>
                <w:bCs/>
                <w:color w:val="000000"/>
                <w:sz w:val="24"/>
                <w:szCs w:val="24"/>
                <w:lang w:val="hy-AM" w:bidi="en-US"/>
              </w:rPr>
            </w:pPr>
            <w:r w:rsidRPr="001A1F5B">
              <w:rPr>
                <w:rFonts w:ascii="GHEA Grapalat" w:eastAsia="Microsoft Sans Serif" w:hAnsi="GHEA Grapalat" w:cs="Microsoft Sans Serif"/>
                <w:bCs/>
                <w:color w:val="000000"/>
                <w:sz w:val="24"/>
                <w:szCs w:val="24"/>
                <w:lang w:val="hy-AM" w:bidi="en-US"/>
              </w:rPr>
              <w:t>01/5217-2026</w:t>
            </w:r>
          </w:p>
        </w:tc>
      </w:tr>
      <w:tr w:rsidR="00330BB3" w:rsidRPr="007339F8" w:rsidTr="00793337">
        <w:trPr>
          <w:trHeight w:val="3945"/>
          <w:tblCellSpacing w:w="0" w:type="dxa"/>
        </w:trPr>
        <w:tc>
          <w:tcPr>
            <w:tcW w:w="7732" w:type="dxa"/>
            <w:tcBorders>
              <w:top w:val="outset" w:sz="6" w:space="0" w:color="auto"/>
              <w:left w:val="outset" w:sz="6" w:space="0" w:color="auto"/>
              <w:bottom w:val="outset" w:sz="6" w:space="0" w:color="auto"/>
              <w:right w:val="outset" w:sz="6" w:space="0" w:color="auto"/>
            </w:tcBorders>
            <w:shd w:val="clear" w:color="auto" w:fill="FFFFFF"/>
          </w:tcPr>
          <w:p w:rsidR="001A1F5B" w:rsidRPr="001A1F5B" w:rsidRDefault="001A1F5B" w:rsidP="001A1F5B">
            <w:pPr>
              <w:tabs>
                <w:tab w:val="left" w:pos="9660"/>
              </w:tabs>
              <w:spacing w:after="0" w:line="360" w:lineRule="auto"/>
              <w:ind w:left="157" w:right="75" w:firstLine="270"/>
              <w:jc w:val="both"/>
              <w:rPr>
                <w:rFonts w:ascii="GHEA Grapalat" w:eastAsia="Microsoft Sans Serif" w:hAnsi="GHEA Grapalat" w:cs="Microsoft Sans Serif"/>
                <w:bCs/>
                <w:color w:val="000000"/>
                <w:sz w:val="24"/>
                <w:szCs w:val="24"/>
                <w:lang w:val="hy-AM" w:bidi="en-US"/>
              </w:rPr>
            </w:pPr>
            <w:r w:rsidRPr="001A1F5B">
              <w:rPr>
                <w:rFonts w:ascii="GHEA Grapalat" w:eastAsia="Microsoft Sans Serif" w:hAnsi="GHEA Grapalat" w:cs="Microsoft Sans Serif"/>
                <w:bCs/>
                <w:color w:val="000000"/>
                <w:sz w:val="24"/>
                <w:szCs w:val="24"/>
                <w:lang w:val="hy-AM" w:bidi="en-US"/>
              </w:rPr>
              <w:t>Նախագծով առաջարկվում է կարգավորել հարկային իրավախախտման առարկա հանդիսացող գույքի բռնագրավում նախատեսող հարկային իրավախախտում հայտնաբերելու դեպքերում հարկային հսկողություն իրականացնող պաշտոնատար անձի կողմից իրավախախտման առարկա հանդիսացող գույքի վրա անհապաղ արգելանք դնելու հետ կապված հարաբերություններ:</w:t>
            </w:r>
          </w:p>
          <w:p w:rsidR="001A1F5B" w:rsidRPr="001A1F5B" w:rsidRDefault="001A1F5B" w:rsidP="001A1F5B">
            <w:pPr>
              <w:tabs>
                <w:tab w:val="left" w:pos="9660"/>
              </w:tabs>
              <w:spacing w:after="0" w:line="360" w:lineRule="auto"/>
              <w:ind w:left="157" w:right="75" w:firstLine="270"/>
              <w:jc w:val="both"/>
              <w:rPr>
                <w:rFonts w:ascii="GHEA Grapalat" w:eastAsia="Microsoft Sans Serif" w:hAnsi="GHEA Grapalat" w:cs="Microsoft Sans Serif"/>
                <w:bCs/>
                <w:color w:val="000000"/>
                <w:sz w:val="24"/>
                <w:szCs w:val="24"/>
                <w:lang w:val="hy-AM" w:bidi="en-US"/>
              </w:rPr>
            </w:pPr>
            <w:r w:rsidRPr="001A1F5B">
              <w:rPr>
                <w:rFonts w:ascii="GHEA Grapalat" w:eastAsia="Microsoft Sans Serif" w:hAnsi="GHEA Grapalat" w:cs="Microsoft Sans Serif"/>
                <w:bCs/>
                <w:color w:val="000000"/>
                <w:sz w:val="24"/>
                <w:szCs w:val="24"/>
                <w:lang w:val="hy-AM" w:bidi="en-US"/>
              </w:rPr>
              <w:t>Այդ կապակցությամբ հայտնում ենք, որ ՀՀ կառավարության 2024 թվականի օգոստոսի 8-ի N 1257-Ն որոշման (այսուհետ՝ Որոշում) 1-ին կետով սահմանված հավելվածի 2-րդ կետով սահմանված են hարկային իրավախախտման առարկա հանդիսացող գույքի բռնագրավման դեպքերը։ Մասնավորապես, hարկային իրա-վախախտման առարկա հանդիսացող գույքը ենթակա է բռնագրավման՝</w:t>
            </w:r>
          </w:p>
          <w:p w:rsidR="001A1F5B" w:rsidRPr="001A1F5B" w:rsidRDefault="001A1F5B" w:rsidP="001A1F5B">
            <w:pPr>
              <w:tabs>
                <w:tab w:val="left" w:pos="9660"/>
              </w:tabs>
              <w:spacing w:after="0" w:line="360" w:lineRule="auto"/>
              <w:ind w:left="157" w:right="75" w:firstLine="270"/>
              <w:jc w:val="both"/>
              <w:rPr>
                <w:rFonts w:ascii="GHEA Grapalat" w:eastAsia="Microsoft Sans Serif" w:hAnsi="GHEA Grapalat" w:cs="Microsoft Sans Serif"/>
                <w:bCs/>
                <w:color w:val="000000"/>
                <w:sz w:val="24"/>
                <w:szCs w:val="24"/>
                <w:lang w:val="hy-AM" w:bidi="en-US"/>
              </w:rPr>
            </w:pPr>
            <w:r>
              <w:rPr>
                <w:rFonts w:ascii="GHEA Grapalat" w:eastAsia="Microsoft Sans Serif" w:hAnsi="GHEA Grapalat" w:cs="Microsoft Sans Serif"/>
                <w:bCs/>
                <w:color w:val="000000"/>
                <w:sz w:val="24"/>
                <w:szCs w:val="24"/>
                <w:lang w:val="hy-AM" w:bidi="en-US"/>
              </w:rPr>
              <w:t xml:space="preserve">1) </w:t>
            </w:r>
            <w:r w:rsidRPr="001A1F5B">
              <w:rPr>
                <w:rFonts w:ascii="GHEA Grapalat" w:eastAsia="Microsoft Sans Serif" w:hAnsi="GHEA Grapalat" w:cs="Microsoft Sans Serif"/>
                <w:bCs/>
                <w:color w:val="000000"/>
                <w:sz w:val="24"/>
                <w:szCs w:val="24"/>
                <w:lang w:val="hy-AM" w:bidi="en-US"/>
              </w:rPr>
              <w:t xml:space="preserve">ՀՀ հարկային օրենսգրքի (այսուհետ՝ Oրենսգիրք) 389-րդ և 390-րդ հոդվածներով սահմանված՝ ակցիզային դրոշմանիշերով կամ դրոշմապիտակներով դրոշմավորման ենթակա՝ չդրոշմավորված, ինչպես նաև ապօրինի ձեռք բերված ակցիզային </w:t>
            </w:r>
            <w:r w:rsidRPr="001A1F5B">
              <w:rPr>
                <w:rFonts w:ascii="GHEA Grapalat" w:eastAsia="Microsoft Sans Serif" w:hAnsi="GHEA Grapalat" w:cs="Microsoft Sans Serif"/>
                <w:bCs/>
                <w:color w:val="000000"/>
                <w:sz w:val="24"/>
                <w:szCs w:val="24"/>
                <w:lang w:val="hy-AM" w:bidi="en-US"/>
              </w:rPr>
              <w:lastRenderedPageBreak/>
              <w:t>դրոշմանիշերով կամ դրոշմապիտակներով դրոշմավորված ապրանքների իրացման դեպքում,</w:t>
            </w:r>
          </w:p>
          <w:p w:rsidR="001A1F5B" w:rsidRPr="001A1F5B" w:rsidRDefault="001A1F5B" w:rsidP="001A1F5B">
            <w:pPr>
              <w:tabs>
                <w:tab w:val="left" w:pos="9660"/>
              </w:tabs>
              <w:spacing w:after="0" w:line="360" w:lineRule="auto"/>
              <w:ind w:left="157" w:right="75" w:firstLine="270"/>
              <w:jc w:val="both"/>
              <w:rPr>
                <w:rFonts w:ascii="GHEA Grapalat" w:eastAsia="Microsoft Sans Serif" w:hAnsi="GHEA Grapalat" w:cs="Microsoft Sans Serif"/>
                <w:bCs/>
                <w:color w:val="000000"/>
                <w:sz w:val="24"/>
                <w:szCs w:val="24"/>
                <w:lang w:val="hy-AM" w:bidi="en-US"/>
              </w:rPr>
            </w:pPr>
            <w:r>
              <w:rPr>
                <w:rFonts w:ascii="GHEA Grapalat" w:eastAsia="Microsoft Sans Serif" w:hAnsi="GHEA Grapalat" w:cs="Microsoft Sans Serif"/>
                <w:bCs/>
                <w:color w:val="000000"/>
                <w:sz w:val="24"/>
                <w:szCs w:val="24"/>
                <w:lang w:val="hy-AM" w:bidi="en-US"/>
              </w:rPr>
              <w:t xml:space="preserve">2) </w:t>
            </w:r>
            <w:r w:rsidRPr="001A1F5B">
              <w:rPr>
                <w:rFonts w:ascii="GHEA Grapalat" w:eastAsia="Microsoft Sans Serif" w:hAnsi="GHEA Grapalat" w:cs="Microsoft Sans Serif"/>
                <w:bCs/>
                <w:color w:val="000000"/>
                <w:sz w:val="24"/>
                <w:szCs w:val="24"/>
                <w:lang w:val="hy-AM" w:bidi="en-US"/>
              </w:rPr>
              <w:t>Оրենսգրքի 407-րդ հոդվածով սահմանված՝ ապօրինի գործունեության ընթացքում ՀՀ կառավարության սահմանած ցանկում ընդգրկված ապրանքների իրացման դեպքում,</w:t>
            </w:r>
          </w:p>
          <w:p w:rsidR="001A1F5B" w:rsidRPr="001A1F5B" w:rsidRDefault="001A1F5B" w:rsidP="001A1F5B">
            <w:pPr>
              <w:tabs>
                <w:tab w:val="left" w:pos="9660"/>
              </w:tabs>
              <w:spacing w:after="0" w:line="360" w:lineRule="auto"/>
              <w:ind w:left="157" w:right="75" w:firstLine="270"/>
              <w:jc w:val="both"/>
              <w:rPr>
                <w:rFonts w:ascii="GHEA Grapalat" w:eastAsia="Microsoft Sans Serif" w:hAnsi="GHEA Grapalat" w:cs="Microsoft Sans Serif"/>
                <w:bCs/>
                <w:color w:val="000000"/>
                <w:sz w:val="24"/>
                <w:szCs w:val="24"/>
                <w:lang w:val="hy-AM" w:bidi="en-US"/>
              </w:rPr>
            </w:pPr>
            <w:r>
              <w:rPr>
                <w:rFonts w:ascii="GHEA Grapalat" w:eastAsia="Microsoft Sans Serif" w:hAnsi="GHEA Grapalat" w:cs="Microsoft Sans Serif"/>
                <w:bCs/>
                <w:color w:val="000000"/>
                <w:sz w:val="24"/>
                <w:szCs w:val="24"/>
                <w:lang w:val="hy-AM" w:bidi="en-US"/>
              </w:rPr>
              <w:t xml:space="preserve">3) </w:t>
            </w:r>
            <w:r w:rsidRPr="001A1F5B">
              <w:rPr>
                <w:rFonts w:ascii="GHEA Grapalat" w:eastAsia="Microsoft Sans Serif" w:hAnsi="GHEA Grapalat" w:cs="Microsoft Sans Serif"/>
                <w:bCs/>
                <w:color w:val="000000"/>
                <w:sz w:val="24"/>
                <w:szCs w:val="24"/>
                <w:lang w:val="hy-AM" w:bidi="en-US"/>
              </w:rPr>
              <w:t>Оրենսգրքի 424-րդ հոդվածով սահմանված՝ ակցիզային դրոշմանիշերով և (կամ) դրոշմապիտակներով դրոշմավորման կանոնի խախտման այն դեպքում, երբ օտարվող ապրանքների ընդհանուր արժեքը վաճառողի մոտ նշված (իսկ նշված չլինելու դեպքում` օրենսգրքով սահմանված կարգով որոշված) գներով գերազանցում է 50 հազ. դրամը։</w:t>
            </w:r>
          </w:p>
          <w:p w:rsidR="001A1F5B" w:rsidRPr="001A1F5B" w:rsidRDefault="001A1F5B" w:rsidP="001A1F5B">
            <w:pPr>
              <w:tabs>
                <w:tab w:val="left" w:pos="9660"/>
              </w:tabs>
              <w:spacing w:after="0" w:line="360" w:lineRule="auto"/>
              <w:ind w:left="157" w:right="75" w:firstLine="270"/>
              <w:jc w:val="both"/>
              <w:rPr>
                <w:rFonts w:ascii="GHEA Grapalat" w:eastAsia="Microsoft Sans Serif" w:hAnsi="GHEA Grapalat" w:cs="Microsoft Sans Serif"/>
                <w:bCs/>
                <w:color w:val="000000"/>
                <w:sz w:val="24"/>
                <w:szCs w:val="24"/>
                <w:lang w:val="hy-AM" w:bidi="en-US"/>
              </w:rPr>
            </w:pPr>
            <w:r w:rsidRPr="001A1F5B">
              <w:rPr>
                <w:rFonts w:ascii="GHEA Grapalat" w:eastAsia="Microsoft Sans Serif" w:hAnsi="GHEA Grapalat" w:cs="Microsoft Sans Serif"/>
                <w:bCs/>
                <w:color w:val="000000"/>
                <w:sz w:val="24"/>
                <w:szCs w:val="24"/>
                <w:lang w:val="hy-AM" w:bidi="en-US"/>
              </w:rPr>
              <w:t>Մյուս կողմից, Oրենսգրքի 429-րդ հոդվածի 1-ին մասի համաձայն՝ գույքի արգելանքը հարկային պարտավորության կատարումն ապահովելու նպատակով հարկ վճարողի գույքային իրավունքների սահմանափակմանն ուղղված՝ հարկային մարմնի կողմից իրականացվող գործողություն է: Գույքի արգելանքը կիրառվում է հարկ վճարողի բանկային հաշիվներում և (կամ) դրամարկղում առկա դրամական միջոցների, ինչպես նաև այլ գույքի տնօրինման, տիրապետման կամ օգտագործման իրավունքի՝ հարկային պարտավորությունների չափով սահմանափակման միջոցով:</w:t>
            </w:r>
          </w:p>
          <w:p w:rsidR="001A1F5B" w:rsidRPr="001A1F5B" w:rsidRDefault="001A1F5B" w:rsidP="001A1F5B">
            <w:pPr>
              <w:tabs>
                <w:tab w:val="left" w:pos="9660"/>
              </w:tabs>
              <w:spacing w:after="0" w:line="360" w:lineRule="auto"/>
              <w:ind w:left="157" w:right="75" w:firstLine="270"/>
              <w:jc w:val="both"/>
              <w:rPr>
                <w:rFonts w:ascii="GHEA Grapalat" w:eastAsia="Microsoft Sans Serif" w:hAnsi="GHEA Grapalat" w:cs="Microsoft Sans Serif"/>
                <w:bCs/>
                <w:color w:val="000000"/>
                <w:sz w:val="24"/>
                <w:szCs w:val="24"/>
                <w:lang w:val="hy-AM" w:bidi="en-US"/>
              </w:rPr>
            </w:pPr>
            <w:r w:rsidRPr="001A1F5B">
              <w:rPr>
                <w:rFonts w:ascii="GHEA Grapalat" w:eastAsia="Microsoft Sans Serif" w:hAnsi="GHEA Grapalat" w:cs="Microsoft Sans Serif"/>
                <w:bCs/>
                <w:color w:val="000000"/>
                <w:sz w:val="24"/>
                <w:szCs w:val="24"/>
                <w:lang w:val="hy-AM" w:bidi="en-US"/>
              </w:rPr>
              <w:lastRenderedPageBreak/>
              <w:t>Այսինքն, Oրենսգրքի 429-րդ հոդվածի 1-ին մասով սահմանված է բանկային հաշիվներում և (կամ) դրամարկղում առկա դրամական միջոցներից տարբերվող՝ հարկ վճարողի այլ գույքի վրա արգելանք կիրառելու իրավական հնարավորություն, իսկ Որոշման 1-ին կետով սահմանված հավելվածի 2-րդ կետով սահմանված են hարկային իրավախախտման առարկա հանդիսացող՝ բռնագրավման ենթակա գույքերի տեսակները։</w:t>
            </w:r>
          </w:p>
          <w:p w:rsidR="001A1F5B" w:rsidRPr="001A1F5B" w:rsidRDefault="001A1F5B" w:rsidP="001A1F5B">
            <w:pPr>
              <w:tabs>
                <w:tab w:val="left" w:pos="9660"/>
              </w:tabs>
              <w:spacing w:after="0" w:line="360" w:lineRule="auto"/>
              <w:ind w:left="157" w:right="75" w:firstLine="270"/>
              <w:jc w:val="both"/>
              <w:rPr>
                <w:rFonts w:ascii="GHEA Grapalat" w:eastAsia="Microsoft Sans Serif" w:hAnsi="GHEA Grapalat" w:cs="Microsoft Sans Serif"/>
                <w:bCs/>
                <w:color w:val="000000"/>
                <w:sz w:val="24"/>
                <w:szCs w:val="24"/>
                <w:lang w:val="hy-AM" w:bidi="en-US"/>
              </w:rPr>
            </w:pPr>
            <w:r w:rsidRPr="001A1F5B">
              <w:rPr>
                <w:rFonts w:ascii="GHEA Grapalat" w:eastAsia="Microsoft Sans Serif" w:hAnsi="GHEA Grapalat" w:cs="Microsoft Sans Serif"/>
                <w:bCs/>
                <w:color w:val="000000"/>
                <w:sz w:val="24"/>
                <w:szCs w:val="24"/>
                <w:lang w:val="hy-AM" w:bidi="en-US"/>
              </w:rPr>
              <w:t xml:space="preserve">Այս առումով, հայտնում ենք, որ «Հայաստանի Հանրապետության հարկային օրենսգրքում փոփոխություններ և լրացումներ կատարելու մասին» 2024 թվականի փետրվարի 28-ի ՀՕ-104-Ն օրենքով (այսուհետ՝ Օրենք), որն ուժի մեջ է մտնելու ս.թ. հուլիսի 1-ից, էական փոփոխություններ են կատարվել Օրենսգրքով սահմանված՝ գույքի արգելանքի հետ կապված կարգավորումներում։ Մասնավորապես, Օրենքի 4-րդ հոդվածով սահմանվել է, որ գույքի արգելանքը կիրառվում է հարկ վճարողի բանկային հաշիվներում առկա դրամական միջոցների, ինչպես նաև օրենքով սահմանված կարգով գույքային իրավունքների գրանցում կամ հաշվառում նախատեսող շարժական կամ անշարժ գույքի տնօրինման, տիրապետման կամ օգտագործման իրավունքի՝ </w:t>
            </w:r>
            <w:r w:rsidRPr="001A1F5B">
              <w:rPr>
                <w:rFonts w:ascii="GHEA Grapalat" w:eastAsia="Microsoft Sans Serif" w:hAnsi="GHEA Grapalat" w:cs="Microsoft Sans Serif"/>
                <w:bCs/>
                <w:color w:val="000000"/>
                <w:sz w:val="24"/>
                <w:szCs w:val="24"/>
                <w:lang w:val="hy-AM" w:bidi="en-US"/>
              </w:rPr>
              <w:lastRenderedPageBreak/>
              <w:t>հարկային պարտավորությունների չափով սահմանափակման միջոցով:</w:t>
            </w:r>
          </w:p>
          <w:p w:rsidR="001A1F5B" w:rsidRPr="001A1F5B" w:rsidRDefault="001A1F5B" w:rsidP="001A1F5B">
            <w:pPr>
              <w:tabs>
                <w:tab w:val="left" w:pos="9660"/>
              </w:tabs>
              <w:spacing w:after="0" w:line="360" w:lineRule="auto"/>
              <w:ind w:left="157" w:right="75" w:firstLine="270"/>
              <w:jc w:val="both"/>
              <w:rPr>
                <w:rFonts w:ascii="GHEA Grapalat" w:eastAsia="Microsoft Sans Serif" w:hAnsi="GHEA Grapalat" w:cs="Microsoft Sans Serif"/>
                <w:bCs/>
                <w:color w:val="000000"/>
                <w:sz w:val="24"/>
                <w:szCs w:val="24"/>
                <w:lang w:val="hy-AM" w:bidi="en-US"/>
              </w:rPr>
            </w:pPr>
            <w:r w:rsidRPr="001A1F5B">
              <w:rPr>
                <w:rFonts w:ascii="GHEA Grapalat" w:eastAsia="Microsoft Sans Serif" w:hAnsi="GHEA Grapalat" w:cs="Microsoft Sans Serif"/>
                <w:bCs/>
                <w:color w:val="000000"/>
                <w:sz w:val="24"/>
                <w:szCs w:val="24"/>
                <w:lang w:val="hy-AM" w:bidi="en-US"/>
              </w:rPr>
              <w:t>Այսինքն, Օրենքն ուժի մեջ մտնելուց հետո բանկային հաշիվներում առկա դրամական միջոցներից, ինչպես նաև օրենքով սահմանված կարգով գույքային իրավունքների գրանցում կամ հաշվառում նախատեսող շարժական կամ անշարժ գույքից բացի, հարկ վճարողի այլ գույքերի վրա արգելանք կիրառելու իրավական հնարավորություն չի լինելու։</w:t>
            </w:r>
          </w:p>
          <w:p w:rsidR="001A1F5B" w:rsidRPr="003E330D" w:rsidRDefault="001A1F5B" w:rsidP="001A1F5B">
            <w:pPr>
              <w:tabs>
                <w:tab w:val="left" w:pos="9660"/>
              </w:tabs>
              <w:spacing w:after="0" w:line="360" w:lineRule="auto"/>
              <w:ind w:left="157" w:right="75" w:firstLine="270"/>
              <w:jc w:val="both"/>
              <w:rPr>
                <w:rFonts w:ascii="GHEA Grapalat" w:eastAsia="Microsoft Sans Serif" w:hAnsi="GHEA Grapalat" w:cs="Microsoft Sans Serif"/>
                <w:bCs/>
                <w:color w:val="000000"/>
                <w:sz w:val="24"/>
                <w:szCs w:val="24"/>
                <w:lang w:val="hy-AM" w:bidi="en-US"/>
              </w:rPr>
            </w:pPr>
            <w:r w:rsidRPr="001A1F5B">
              <w:rPr>
                <w:rFonts w:ascii="GHEA Grapalat" w:eastAsia="Microsoft Sans Serif" w:hAnsi="GHEA Grapalat" w:cs="Microsoft Sans Serif"/>
                <w:bCs/>
                <w:color w:val="000000"/>
                <w:sz w:val="24"/>
                <w:szCs w:val="24"/>
                <w:lang w:val="hy-AM" w:bidi="en-US"/>
              </w:rPr>
              <w:t xml:space="preserve">Հաշվի առնելով վերոգրյալը՝ հայտնում ենք, որ նախագիծը լրացուցիչ քննարկման կարիք ունի: Ավելին, լրացուցիչ քննարկման կարիք ունի Օրենքի ուժի մեջ մտնելուց հետո Որոշման 1-ին կետով սահմանված հավելվածի 2-րդ կետով </w:t>
            </w:r>
            <w:r w:rsidRPr="003E330D">
              <w:rPr>
                <w:rFonts w:ascii="GHEA Grapalat" w:eastAsia="Microsoft Sans Serif" w:hAnsi="GHEA Grapalat" w:cs="Microsoft Sans Serif"/>
                <w:bCs/>
                <w:color w:val="000000"/>
                <w:sz w:val="24"/>
                <w:szCs w:val="24"/>
                <w:lang w:val="hy-AM" w:bidi="en-US"/>
              </w:rPr>
              <w:t>նախատեսված դեպքերում գույքի արգելանք կիրառելու իրավական հնարավորության հարցը։</w:t>
            </w:r>
          </w:p>
          <w:p w:rsidR="001A1F5B" w:rsidRPr="001A1F5B" w:rsidRDefault="001A1F5B" w:rsidP="001A1F5B">
            <w:pPr>
              <w:tabs>
                <w:tab w:val="left" w:pos="9660"/>
              </w:tabs>
              <w:spacing w:after="0" w:line="360" w:lineRule="auto"/>
              <w:ind w:left="157" w:right="75" w:firstLine="270"/>
              <w:jc w:val="both"/>
              <w:rPr>
                <w:rFonts w:ascii="GHEA Grapalat" w:eastAsia="Microsoft Sans Serif" w:hAnsi="GHEA Grapalat" w:cs="Microsoft Sans Serif"/>
                <w:bCs/>
                <w:color w:val="000000"/>
                <w:sz w:val="24"/>
                <w:szCs w:val="24"/>
                <w:lang w:val="hy-AM" w:bidi="en-US"/>
              </w:rPr>
            </w:pPr>
            <w:r w:rsidRPr="003E330D">
              <w:rPr>
                <w:rFonts w:ascii="GHEA Grapalat" w:eastAsia="Microsoft Sans Serif" w:hAnsi="GHEA Grapalat" w:cs="Microsoft Sans Serif"/>
                <w:bCs/>
                <w:color w:val="000000"/>
                <w:sz w:val="24"/>
                <w:szCs w:val="24"/>
                <w:lang w:val="hy-AM" w:bidi="en-US"/>
              </w:rPr>
              <w:t xml:space="preserve">Միաժամանակ, հաշվի առնելով այն հանգամանքը, որ Որոշմամբ սահմանված գույքի բռնագրավման դեպքերը առավելապես վերաբերում են դրոշմավորման ենթակա ապրանքներին և ս.թ. հունվարի 1-ից դրոշմավորումն իրականացվում է նույնականացման միջոցներով (բացառությամբ ՀՀ կառավարության համապատասխան որոշումներով սահմանված դեպքերում՝ ակցիզային դրոշմանիշներով և դրոշմապիտակներով </w:t>
            </w:r>
            <w:r w:rsidRPr="003E330D">
              <w:rPr>
                <w:rFonts w:ascii="GHEA Grapalat" w:eastAsia="Microsoft Sans Serif" w:hAnsi="GHEA Grapalat" w:cs="Microsoft Sans Serif"/>
                <w:bCs/>
                <w:color w:val="000000"/>
                <w:sz w:val="24"/>
                <w:szCs w:val="24"/>
                <w:lang w:val="hy-AM" w:bidi="en-US"/>
              </w:rPr>
              <w:lastRenderedPageBreak/>
              <w:t>դրոշմավորված լինելու դեպքերի, որոնք գործնականում առաջիկայում նվազելու են, իսկ այնուհետև՝ ամբողջությամբ բացառվեն)՝ առաջարկում ենք Որոշման մեջ կատարել համապատասխան հստակեցումներ (լրացումներ): Մասնավորապես, առաջարկում ենք Որոշմամբ հաստատված հավելվածի 2-րդ կետի 3-րդ ենթակետով սահմանել, որ նշյալ կետում նկարագրված դեպքը վերաբերում է նաև նույնականացման միջոցներով դրոշմավորման կանոնները խախտելուն` հաշվի առնելով նաև այն, որ Օրենսգրքի 424-րդ հոդվածով</w:t>
            </w:r>
            <w:r w:rsidRPr="001A1F5B">
              <w:rPr>
                <w:rFonts w:ascii="GHEA Grapalat" w:eastAsia="Microsoft Sans Serif" w:hAnsi="GHEA Grapalat" w:cs="Microsoft Sans Serif"/>
                <w:bCs/>
                <w:color w:val="000000"/>
                <w:sz w:val="24"/>
                <w:szCs w:val="24"/>
                <w:lang w:val="hy-AM" w:bidi="en-US"/>
              </w:rPr>
              <w:t xml:space="preserve"> դա արդեն իսկ նախատեսված է:</w:t>
            </w:r>
          </w:p>
          <w:p w:rsidR="00330BB3" w:rsidRPr="00010EAB" w:rsidRDefault="001A1F5B" w:rsidP="001A1F5B">
            <w:pPr>
              <w:tabs>
                <w:tab w:val="left" w:pos="9660"/>
              </w:tabs>
              <w:spacing w:after="0" w:line="360" w:lineRule="auto"/>
              <w:ind w:left="157" w:right="75" w:firstLine="270"/>
              <w:jc w:val="both"/>
              <w:rPr>
                <w:rFonts w:ascii="GHEA Grapalat" w:eastAsia="Microsoft Sans Serif" w:hAnsi="GHEA Grapalat" w:cs="Microsoft Sans Serif"/>
                <w:bCs/>
                <w:color w:val="000000"/>
                <w:sz w:val="24"/>
                <w:szCs w:val="24"/>
                <w:lang w:val="hy-AM" w:bidi="en-US"/>
              </w:rPr>
            </w:pPr>
            <w:r w:rsidRPr="001A1F5B">
              <w:rPr>
                <w:rFonts w:ascii="GHEA Grapalat" w:eastAsia="Microsoft Sans Serif" w:hAnsi="GHEA Grapalat" w:cs="Microsoft Sans Serif"/>
                <w:bCs/>
                <w:color w:val="000000"/>
                <w:sz w:val="24"/>
                <w:szCs w:val="24"/>
                <w:lang w:val="hy-AM" w:bidi="en-US"/>
              </w:rPr>
              <w:t>Հաշվի առնելով վերոգրյալը՝ գտնում ենք, որ որոշման նախագիծը լրամշակման կարիք ունի:</w:t>
            </w:r>
          </w:p>
        </w:tc>
        <w:tc>
          <w:tcPr>
            <w:tcW w:w="6480" w:type="dxa"/>
            <w:gridSpan w:val="2"/>
            <w:tcBorders>
              <w:top w:val="outset" w:sz="6" w:space="0" w:color="auto"/>
              <w:left w:val="outset" w:sz="6" w:space="0" w:color="auto"/>
              <w:bottom w:val="outset" w:sz="6" w:space="0" w:color="auto"/>
              <w:right w:val="outset" w:sz="6" w:space="0" w:color="auto"/>
            </w:tcBorders>
            <w:shd w:val="clear" w:color="auto" w:fill="FFFFFF"/>
          </w:tcPr>
          <w:p w:rsidR="00330BB3" w:rsidRDefault="00C71614" w:rsidP="00992E65">
            <w:pPr>
              <w:tabs>
                <w:tab w:val="left" w:pos="9660"/>
              </w:tabs>
              <w:spacing w:after="0" w:line="360" w:lineRule="auto"/>
              <w:ind w:left="75" w:right="75" w:firstLine="270"/>
              <w:jc w:val="center"/>
              <w:rPr>
                <w:rFonts w:ascii="GHEA Grapalat" w:eastAsia="Microsoft Sans Serif" w:hAnsi="GHEA Grapalat" w:cs="Microsoft Sans Serif"/>
                <w:b/>
                <w:bCs/>
                <w:color w:val="000000"/>
                <w:sz w:val="24"/>
                <w:szCs w:val="24"/>
                <w:lang w:val="hy-AM" w:bidi="en-US"/>
              </w:rPr>
            </w:pPr>
            <w:r>
              <w:rPr>
                <w:rFonts w:ascii="GHEA Grapalat" w:eastAsia="Microsoft Sans Serif" w:hAnsi="GHEA Grapalat" w:cs="Microsoft Sans Serif"/>
                <w:b/>
                <w:bCs/>
                <w:color w:val="000000"/>
                <w:sz w:val="24"/>
                <w:szCs w:val="24"/>
                <w:lang w:val="hy-AM" w:bidi="en-US"/>
              </w:rPr>
              <w:lastRenderedPageBreak/>
              <w:t xml:space="preserve">1․ Չի ընդունվել </w:t>
            </w:r>
          </w:p>
          <w:p w:rsidR="00C71614" w:rsidRDefault="00C71614"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r>
              <w:rPr>
                <w:rFonts w:ascii="GHEA Grapalat" w:eastAsia="Microsoft Sans Serif" w:hAnsi="GHEA Grapalat" w:cs="Microsoft Sans Serif"/>
                <w:bCs/>
                <w:color w:val="000000"/>
                <w:sz w:val="24"/>
                <w:szCs w:val="24"/>
                <w:lang w:val="hy-AM" w:bidi="en-US"/>
              </w:rPr>
              <w:t xml:space="preserve">ՀՀ հարկային օրենսգրքի 429-րդ հոդվածում </w:t>
            </w:r>
            <w:r w:rsidRPr="00C71614">
              <w:rPr>
                <w:rFonts w:ascii="GHEA Grapalat" w:eastAsia="Microsoft Sans Serif" w:hAnsi="GHEA Grapalat" w:cs="Microsoft Sans Serif"/>
                <w:bCs/>
                <w:color w:val="000000"/>
                <w:sz w:val="24"/>
                <w:szCs w:val="24"/>
                <w:lang w:val="hy-AM" w:bidi="en-US"/>
              </w:rPr>
              <w:t xml:space="preserve"> արգելանքը նախատեսված է որպես հարկային պարտավորությունների կատարման </w:t>
            </w:r>
            <w:r>
              <w:rPr>
                <w:rFonts w:ascii="GHEA Grapalat" w:eastAsia="Microsoft Sans Serif" w:hAnsi="GHEA Grapalat" w:cs="Microsoft Sans Serif"/>
                <w:bCs/>
                <w:color w:val="000000"/>
                <w:sz w:val="24"/>
                <w:szCs w:val="24"/>
                <w:lang w:val="hy-AM" w:bidi="en-US"/>
              </w:rPr>
              <w:t>ապահովման միջոց, մինչդեռ Նախագծում այն կիրառվում է որպես</w:t>
            </w:r>
            <w:r w:rsidR="003E330D" w:rsidRPr="003E330D">
              <w:rPr>
                <w:rFonts w:ascii="GHEA Grapalat" w:eastAsia="Microsoft Sans Serif" w:hAnsi="GHEA Grapalat" w:cs="Microsoft Sans Serif"/>
                <w:bCs/>
                <w:color w:val="000000"/>
                <w:sz w:val="24"/>
                <w:szCs w:val="24"/>
                <w:lang w:val="hy-AM" w:bidi="en-US"/>
              </w:rPr>
              <w:t xml:space="preserve"> հարկային իրավախախտման առարկա հանդիսացող </w:t>
            </w:r>
            <w:r w:rsidR="003E330D">
              <w:rPr>
                <w:rFonts w:ascii="GHEA Grapalat" w:eastAsia="Microsoft Sans Serif" w:hAnsi="GHEA Grapalat" w:cs="Microsoft Sans Serif"/>
                <w:bCs/>
                <w:color w:val="000000"/>
                <w:sz w:val="24"/>
                <w:szCs w:val="24"/>
                <w:lang w:val="hy-AM" w:bidi="en-US"/>
              </w:rPr>
              <w:t>գույքի</w:t>
            </w:r>
            <w:r w:rsidR="003E330D">
              <w:rPr>
                <w:lang w:val="hy-AM"/>
              </w:rPr>
              <w:t xml:space="preserve"> </w:t>
            </w:r>
            <w:r w:rsidR="003E330D" w:rsidRPr="003E330D">
              <w:rPr>
                <w:rFonts w:ascii="GHEA Grapalat" w:eastAsia="Microsoft Sans Serif" w:hAnsi="GHEA Grapalat" w:cs="Microsoft Sans Serif"/>
                <w:bCs/>
                <w:color w:val="000000"/>
                <w:sz w:val="24"/>
                <w:szCs w:val="24"/>
                <w:lang w:val="hy-AM" w:bidi="en-US"/>
              </w:rPr>
              <w:t xml:space="preserve">հնարավոր </w:t>
            </w:r>
            <w:r w:rsidR="003E330D">
              <w:rPr>
                <w:rFonts w:ascii="GHEA Grapalat" w:eastAsia="Microsoft Sans Serif" w:hAnsi="GHEA Grapalat" w:cs="Microsoft Sans Serif"/>
                <w:bCs/>
                <w:color w:val="000000"/>
                <w:sz w:val="24"/>
                <w:szCs w:val="24"/>
                <w:lang w:val="hy-AM" w:bidi="en-US"/>
              </w:rPr>
              <w:t>բռնագրավման</w:t>
            </w:r>
            <w:r w:rsidR="003E330D" w:rsidRPr="003E330D">
              <w:rPr>
                <w:rFonts w:ascii="GHEA Grapalat" w:eastAsia="Microsoft Sans Serif" w:hAnsi="GHEA Grapalat" w:cs="Microsoft Sans Serif"/>
                <w:bCs/>
                <w:color w:val="000000"/>
                <w:sz w:val="24"/>
                <w:szCs w:val="24"/>
                <w:lang w:val="hy-AM" w:bidi="en-US"/>
              </w:rPr>
              <w:t xml:space="preserve"> </w:t>
            </w:r>
            <w:r w:rsidR="003E330D">
              <w:rPr>
                <w:rFonts w:ascii="GHEA Grapalat" w:eastAsia="Microsoft Sans Serif" w:hAnsi="GHEA Grapalat" w:cs="Microsoft Sans Serif"/>
                <w:bCs/>
                <w:color w:val="000000"/>
                <w:sz w:val="24"/>
                <w:szCs w:val="24"/>
                <w:lang w:val="hy-AM" w:bidi="en-US"/>
              </w:rPr>
              <w:t>ապահովման միջոց, ուստի</w:t>
            </w:r>
            <w:r w:rsidR="003E330D">
              <w:rPr>
                <w:lang w:val="hy-AM"/>
              </w:rPr>
              <w:t xml:space="preserve"> </w:t>
            </w:r>
            <w:r w:rsidR="0047099E" w:rsidRPr="0047099E">
              <w:rPr>
                <w:rFonts w:ascii="GHEA Grapalat" w:eastAsia="Microsoft Sans Serif" w:hAnsi="GHEA Grapalat" w:cs="Microsoft Sans Serif"/>
                <w:bCs/>
                <w:color w:val="000000"/>
                <w:sz w:val="24"/>
                <w:szCs w:val="24"/>
                <w:lang w:val="hy-AM" w:bidi="en-US"/>
              </w:rPr>
              <w:t>Հայաստանի Հանրապետության հարկային օրենսգրքում փոփոխություններ և լրացումներ կատարելու մասին» 2024 թվականի փետրվարի 28-ի ՀՕ-104-Ն օրենքով</w:t>
            </w:r>
            <w:r w:rsidR="0047099E">
              <w:rPr>
                <w:rFonts w:ascii="GHEA Grapalat" w:eastAsia="Microsoft Sans Serif" w:hAnsi="GHEA Grapalat" w:cs="Microsoft Sans Serif"/>
                <w:bCs/>
                <w:color w:val="000000"/>
                <w:sz w:val="24"/>
                <w:szCs w:val="24"/>
                <w:lang w:val="hy-AM" w:bidi="en-US"/>
              </w:rPr>
              <w:t xml:space="preserve"> նախատեսված սահմանափակումները կիրառելի չեն։</w:t>
            </w: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3E330D" w:rsidP="00603B59">
            <w:pPr>
              <w:tabs>
                <w:tab w:val="left" w:pos="9660"/>
              </w:tabs>
              <w:spacing w:after="0" w:line="360" w:lineRule="auto"/>
              <w:ind w:right="75"/>
              <w:jc w:val="both"/>
              <w:rPr>
                <w:rFonts w:ascii="GHEA Grapalat" w:eastAsia="Microsoft Sans Serif" w:hAnsi="GHEA Grapalat" w:cs="Microsoft Sans Serif"/>
                <w:bCs/>
                <w:color w:val="000000"/>
                <w:sz w:val="24"/>
                <w:szCs w:val="24"/>
                <w:lang w:val="hy-AM" w:bidi="en-US"/>
              </w:rPr>
            </w:pPr>
          </w:p>
          <w:p w:rsidR="003E330D"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p>
          <w:p w:rsidR="003E330D" w:rsidRDefault="00101CDE" w:rsidP="003E330D">
            <w:pPr>
              <w:tabs>
                <w:tab w:val="left" w:pos="9660"/>
              </w:tabs>
              <w:spacing w:after="0" w:line="360" w:lineRule="auto"/>
              <w:ind w:left="75" w:right="75" w:firstLine="270"/>
              <w:jc w:val="center"/>
              <w:rPr>
                <w:rFonts w:ascii="GHEA Grapalat" w:eastAsia="Microsoft Sans Serif" w:hAnsi="GHEA Grapalat" w:cs="Microsoft Sans Serif"/>
                <w:b/>
                <w:bCs/>
                <w:color w:val="000000"/>
                <w:sz w:val="24"/>
                <w:szCs w:val="24"/>
                <w:lang w:val="hy-AM" w:bidi="en-US"/>
              </w:rPr>
            </w:pPr>
            <w:r>
              <w:rPr>
                <w:rFonts w:ascii="GHEA Grapalat" w:eastAsia="Microsoft Sans Serif" w:hAnsi="GHEA Grapalat" w:cs="Microsoft Sans Serif"/>
                <w:b/>
                <w:bCs/>
                <w:color w:val="000000"/>
                <w:sz w:val="24"/>
                <w:szCs w:val="24"/>
                <w:lang w:val="hy-AM" w:bidi="en-US"/>
              </w:rPr>
              <w:t>2</w:t>
            </w:r>
            <w:r w:rsidR="003E330D">
              <w:rPr>
                <w:rFonts w:ascii="GHEA Grapalat" w:eastAsia="Microsoft Sans Serif" w:hAnsi="GHEA Grapalat" w:cs="Microsoft Sans Serif"/>
                <w:b/>
                <w:bCs/>
                <w:color w:val="000000"/>
                <w:sz w:val="24"/>
                <w:szCs w:val="24"/>
                <w:lang w:val="hy-AM" w:bidi="en-US"/>
              </w:rPr>
              <w:t xml:space="preserve">․ Չի ընդունվել </w:t>
            </w:r>
          </w:p>
          <w:p w:rsidR="003E330D" w:rsidRPr="00603B59" w:rsidRDefault="003E330D" w:rsidP="003E330D">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r>
              <w:rPr>
                <w:rFonts w:ascii="GHEA Grapalat" w:eastAsia="Microsoft Sans Serif" w:hAnsi="GHEA Grapalat" w:cs="Microsoft Sans Serif"/>
                <w:bCs/>
                <w:color w:val="000000"/>
                <w:sz w:val="24"/>
                <w:szCs w:val="24"/>
                <w:lang w:val="hy-AM" w:bidi="en-US"/>
              </w:rPr>
              <w:t xml:space="preserve">ՀՀ հարկային </w:t>
            </w:r>
            <w:r w:rsidR="00603B59">
              <w:rPr>
                <w:rFonts w:ascii="GHEA Grapalat" w:eastAsia="Microsoft Sans Serif" w:hAnsi="GHEA Grapalat" w:cs="Microsoft Sans Serif"/>
                <w:bCs/>
                <w:color w:val="000000"/>
                <w:sz w:val="24"/>
                <w:szCs w:val="24"/>
                <w:lang w:val="hy-AM" w:bidi="en-US"/>
              </w:rPr>
              <w:t>օրենսգրքի 413-րդ հոդվածը</w:t>
            </w:r>
            <w:r>
              <w:rPr>
                <w:rFonts w:ascii="GHEA Grapalat" w:eastAsia="Microsoft Sans Serif" w:hAnsi="GHEA Grapalat" w:cs="Microsoft Sans Serif"/>
                <w:bCs/>
                <w:color w:val="000000"/>
                <w:sz w:val="24"/>
                <w:szCs w:val="24"/>
                <w:lang w:val="hy-AM" w:bidi="en-US"/>
              </w:rPr>
              <w:t xml:space="preserve"> սահմանում է </w:t>
            </w:r>
            <w:r w:rsidRPr="00603B59">
              <w:rPr>
                <w:rFonts w:ascii="GHEA Grapalat" w:eastAsia="Microsoft Sans Serif" w:hAnsi="GHEA Grapalat" w:cs="Microsoft Sans Serif"/>
                <w:bCs/>
                <w:color w:val="000000"/>
                <w:sz w:val="24"/>
                <w:szCs w:val="24"/>
                <w:lang w:val="hy-AM" w:bidi="en-US"/>
              </w:rPr>
              <w:t xml:space="preserve"> հ</w:t>
            </w:r>
            <w:r w:rsidRPr="003E330D">
              <w:rPr>
                <w:rFonts w:ascii="GHEA Grapalat" w:eastAsia="Microsoft Sans Serif" w:hAnsi="GHEA Grapalat" w:cs="Microsoft Sans Serif"/>
                <w:bCs/>
                <w:color w:val="000000"/>
                <w:sz w:val="24"/>
                <w:szCs w:val="24"/>
                <w:lang w:val="hy-AM" w:bidi="en-US"/>
              </w:rPr>
              <w:t xml:space="preserve">արկային իրավախախտման առարկա հանդիսացող </w:t>
            </w:r>
            <w:r>
              <w:rPr>
                <w:rFonts w:ascii="GHEA Grapalat" w:eastAsia="Microsoft Sans Serif" w:hAnsi="GHEA Grapalat" w:cs="Microsoft Sans Serif"/>
                <w:bCs/>
                <w:color w:val="000000"/>
                <w:sz w:val="24"/>
                <w:szCs w:val="24"/>
                <w:lang w:val="hy-AM" w:bidi="en-US"/>
              </w:rPr>
              <w:t xml:space="preserve">գույքի բռնագրավման </w:t>
            </w:r>
            <w:r w:rsidR="00603B59">
              <w:rPr>
                <w:rFonts w:ascii="GHEA Grapalat" w:eastAsia="Microsoft Sans Serif" w:hAnsi="GHEA Grapalat" w:cs="Microsoft Sans Serif"/>
                <w:bCs/>
                <w:color w:val="000000"/>
                <w:sz w:val="24"/>
                <w:szCs w:val="24"/>
                <w:lang w:val="hy-AM" w:bidi="en-US"/>
              </w:rPr>
              <w:t xml:space="preserve">դեպքերը։ Նշված հոդվածի 1-ին մասի 2-րդ կետի համաձայն այդ դեպքերից է </w:t>
            </w:r>
            <w:r w:rsidR="00603B59" w:rsidRPr="00603B59">
              <w:rPr>
                <w:rFonts w:ascii="GHEA Grapalat" w:eastAsia="Microsoft Sans Serif" w:hAnsi="GHEA Grapalat" w:cs="Microsoft Sans Serif"/>
                <w:bCs/>
                <w:color w:val="000000"/>
                <w:sz w:val="24"/>
                <w:szCs w:val="24"/>
                <w:lang w:val="hy-AM" w:bidi="en-US"/>
              </w:rPr>
              <w:t xml:space="preserve"> Օրենսգրքի 424-րդ հոդվածով սահմանված՝ ակցիզային դրոշմանիշերով և (կամ) դրոշմապիտակներով </w:t>
            </w:r>
            <w:r w:rsidR="00603B59" w:rsidRPr="00603B59">
              <w:rPr>
                <w:rFonts w:ascii="GHEA Grapalat" w:eastAsia="Microsoft Sans Serif" w:hAnsi="GHEA Grapalat" w:cs="Microsoft Sans Serif"/>
                <w:bCs/>
                <w:color w:val="000000"/>
                <w:sz w:val="24"/>
                <w:szCs w:val="24"/>
                <w:lang w:val="hy-AM" w:bidi="en-US"/>
              </w:rPr>
              <w:lastRenderedPageBreak/>
              <w:t>դրոշմավորման կանոնի խախտումը, երբ օտարվող ապրանքների ընդհանուր արժեքը վաճառողի մոտ նշված (իսկ նշված չլինելու դեպքում` Օրենսգրքով սահմանված կարգով որոշված) գներով գերազանցում է 50 հազար դրամը։</w:t>
            </w:r>
          </w:p>
          <w:p w:rsidR="0047099E" w:rsidRPr="00C71614" w:rsidRDefault="00603B59" w:rsidP="00603B59">
            <w:pPr>
              <w:tabs>
                <w:tab w:val="left" w:pos="9660"/>
              </w:tabs>
              <w:spacing w:after="0" w:line="360" w:lineRule="auto"/>
              <w:ind w:left="75" w:right="75" w:firstLine="270"/>
              <w:jc w:val="both"/>
              <w:rPr>
                <w:rFonts w:ascii="GHEA Grapalat" w:eastAsia="Microsoft Sans Serif" w:hAnsi="GHEA Grapalat" w:cs="Microsoft Sans Serif"/>
                <w:bCs/>
                <w:color w:val="000000"/>
                <w:sz w:val="24"/>
                <w:szCs w:val="24"/>
                <w:lang w:val="hy-AM" w:bidi="en-US"/>
              </w:rPr>
            </w:pPr>
            <w:r>
              <w:rPr>
                <w:rFonts w:ascii="GHEA Grapalat" w:eastAsia="Microsoft Sans Serif" w:hAnsi="GHEA Grapalat" w:cs="Microsoft Sans Serif"/>
                <w:bCs/>
                <w:color w:val="000000"/>
                <w:sz w:val="24"/>
                <w:szCs w:val="24"/>
                <w:lang w:val="hy-AM" w:bidi="en-US"/>
              </w:rPr>
              <w:t xml:space="preserve">Հաշվի առնելով այն հանգամանքը, որ վերոնշյալ կետը չի հիշատակում </w:t>
            </w:r>
            <w:r w:rsidRPr="00603B59">
              <w:rPr>
                <w:lang w:val="hy-AM"/>
              </w:rPr>
              <w:t xml:space="preserve"> </w:t>
            </w:r>
            <w:r w:rsidRPr="00603B59">
              <w:rPr>
                <w:rFonts w:ascii="GHEA Grapalat" w:eastAsia="Microsoft Sans Serif" w:hAnsi="GHEA Grapalat" w:cs="Microsoft Sans Serif"/>
                <w:bCs/>
                <w:color w:val="000000"/>
                <w:sz w:val="24"/>
                <w:szCs w:val="24"/>
                <w:lang w:val="hy-AM" w:bidi="en-US"/>
              </w:rPr>
              <w:t xml:space="preserve">նույնականացման միջոցներով դրոշմավորման կանոնները </w:t>
            </w:r>
            <w:r>
              <w:rPr>
                <w:rFonts w:ascii="GHEA Grapalat" w:eastAsia="Microsoft Sans Serif" w:hAnsi="GHEA Grapalat" w:cs="Microsoft Sans Serif"/>
                <w:bCs/>
                <w:color w:val="000000"/>
                <w:sz w:val="24"/>
                <w:szCs w:val="24"/>
                <w:lang w:val="hy-AM" w:bidi="en-US"/>
              </w:rPr>
              <w:t xml:space="preserve">խախտման դեպքերը՝ Նախագծով հնարավոր չէ նշված դեպքում </w:t>
            </w:r>
            <w:r w:rsidRPr="00603B59">
              <w:rPr>
                <w:lang w:val="hy-AM"/>
              </w:rPr>
              <w:t xml:space="preserve"> </w:t>
            </w:r>
            <w:r w:rsidRPr="00603B59">
              <w:rPr>
                <w:rFonts w:ascii="GHEA Grapalat" w:eastAsia="Microsoft Sans Serif" w:hAnsi="GHEA Grapalat" w:cs="Microsoft Sans Serif"/>
                <w:bCs/>
                <w:color w:val="000000"/>
                <w:sz w:val="24"/>
                <w:szCs w:val="24"/>
                <w:lang w:val="hy-AM" w:bidi="en-US"/>
              </w:rPr>
              <w:t>հարկային իրավախախտման առարկա հանդիսացող գույքի բռնագրավման</w:t>
            </w:r>
            <w:r>
              <w:rPr>
                <w:rFonts w:ascii="GHEA Grapalat" w:eastAsia="Microsoft Sans Serif" w:hAnsi="GHEA Grapalat" w:cs="Microsoft Sans Serif"/>
                <w:bCs/>
                <w:color w:val="000000"/>
                <w:sz w:val="24"/>
                <w:szCs w:val="24"/>
                <w:lang w:val="hy-AM" w:bidi="en-US"/>
              </w:rPr>
              <w:t xml:space="preserve"> հնարավորություն նախատեսել;</w:t>
            </w:r>
          </w:p>
        </w:tc>
      </w:tr>
      <w:tr w:rsidR="00793337" w:rsidRPr="00793337" w:rsidTr="00793337">
        <w:trPr>
          <w:trHeight w:val="240"/>
          <w:tblCellSpacing w:w="0" w:type="dxa"/>
        </w:trPr>
        <w:tc>
          <w:tcPr>
            <w:tcW w:w="11872" w:type="dxa"/>
            <w:gridSpan w:val="2"/>
            <w:vMerge w:val="restart"/>
            <w:tcBorders>
              <w:top w:val="outset" w:sz="6" w:space="0" w:color="auto"/>
              <w:left w:val="outset" w:sz="6" w:space="0" w:color="auto"/>
              <w:right w:val="outset" w:sz="6" w:space="0" w:color="auto"/>
            </w:tcBorders>
            <w:shd w:val="clear" w:color="auto" w:fill="A6A6A6" w:themeFill="background1" w:themeFillShade="A6"/>
          </w:tcPr>
          <w:p w:rsidR="00793337" w:rsidRPr="00793337" w:rsidRDefault="00793337" w:rsidP="00793337">
            <w:pPr>
              <w:tabs>
                <w:tab w:val="left" w:pos="9660"/>
              </w:tabs>
              <w:spacing w:after="0" w:line="360" w:lineRule="auto"/>
              <w:ind w:left="75" w:right="75" w:firstLine="270"/>
              <w:jc w:val="center"/>
              <w:rPr>
                <w:rFonts w:ascii="GHEA Grapalat" w:eastAsia="Microsoft Sans Serif" w:hAnsi="GHEA Grapalat" w:cs="Microsoft Sans Serif"/>
                <w:bCs/>
                <w:color w:val="000000" w:themeColor="text1"/>
                <w:sz w:val="24"/>
                <w:szCs w:val="24"/>
                <w:lang w:val="hy-AM" w:bidi="en-US"/>
              </w:rPr>
            </w:pPr>
            <w:r w:rsidRPr="00793337">
              <w:rPr>
                <w:rFonts w:ascii="GHEA Grapalat" w:eastAsia="Microsoft Sans Serif" w:hAnsi="GHEA Grapalat" w:cs="Microsoft Sans Serif"/>
                <w:bCs/>
                <w:color w:val="000000" w:themeColor="text1"/>
                <w:sz w:val="24"/>
                <w:szCs w:val="24"/>
                <w:lang w:val="hy-AM" w:bidi="en-US"/>
              </w:rPr>
              <w:lastRenderedPageBreak/>
              <w:t>3․ ՀՀ արդարադատության նախարարություն</w:t>
            </w:r>
          </w:p>
        </w:tc>
        <w:tc>
          <w:tcPr>
            <w:tcW w:w="234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793337" w:rsidRPr="00793337" w:rsidRDefault="00793337" w:rsidP="00992E65">
            <w:pPr>
              <w:tabs>
                <w:tab w:val="left" w:pos="9660"/>
              </w:tabs>
              <w:spacing w:after="0" w:line="360" w:lineRule="auto"/>
              <w:ind w:left="75" w:right="75" w:firstLine="270"/>
              <w:jc w:val="center"/>
              <w:rPr>
                <w:rFonts w:ascii="GHEA Grapalat" w:eastAsia="Microsoft Sans Serif" w:hAnsi="GHEA Grapalat" w:cs="Microsoft Sans Serif"/>
                <w:bCs/>
                <w:color w:val="000000" w:themeColor="text1"/>
                <w:sz w:val="24"/>
                <w:szCs w:val="24"/>
                <w:lang w:val="hy-AM" w:bidi="en-US"/>
              </w:rPr>
            </w:pPr>
            <w:r w:rsidRPr="00793337">
              <w:rPr>
                <w:rFonts w:ascii="GHEA Grapalat" w:eastAsia="Microsoft Sans Serif" w:hAnsi="GHEA Grapalat" w:cs="Microsoft Sans Serif"/>
                <w:bCs/>
                <w:color w:val="000000" w:themeColor="text1"/>
                <w:sz w:val="24"/>
                <w:szCs w:val="24"/>
                <w:lang w:val="hy-AM" w:bidi="en-US"/>
              </w:rPr>
              <w:t>12</w:t>
            </w:r>
            <w:r w:rsidRPr="00793337">
              <w:rPr>
                <w:rFonts w:ascii="Cambria Math" w:eastAsia="Microsoft Sans Serif" w:hAnsi="Cambria Math" w:cs="Cambria Math"/>
                <w:bCs/>
                <w:color w:val="000000" w:themeColor="text1"/>
                <w:sz w:val="24"/>
                <w:szCs w:val="24"/>
                <w:lang w:val="hy-AM" w:bidi="en-US"/>
              </w:rPr>
              <w:t>․</w:t>
            </w:r>
            <w:r w:rsidRPr="00793337">
              <w:rPr>
                <w:rFonts w:ascii="GHEA Grapalat" w:eastAsia="Microsoft Sans Serif" w:hAnsi="GHEA Grapalat" w:cs="Microsoft Sans Serif"/>
                <w:bCs/>
                <w:color w:val="000000" w:themeColor="text1"/>
                <w:sz w:val="24"/>
                <w:szCs w:val="24"/>
                <w:lang w:val="hy-AM" w:bidi="en-US"/>
              </w:rPr>
              <w:t>06</w:t>
            </w:r>
            <w:r w:rsidRPr="00793337">
              <w:rPr>
                <w:rFonts w:ascii="Cambria Math" w:eastAsia="Microsoft Sans Serif" w:hAnsi="Cambria Math" w:cs="Cambria Math"/>
                <w:bCs/>
                <w:color w:val="000000" w:themeColor="text1"/>
                <w:sz w:val="24"/>
                <w:szCs w:val="24"/>
                <w:lang w:val="hy-AM" w:bidi="en-US"/>
              </w:rPr>
              <w:t>․</w:t>
            </w:r>
            <w:r w:rsidRPr="00793337">
              <w:rPr>
                <w:rFonts w:ascii="GHEA Grapalat" w:eastAsia="Microsoft Sans Serif" w:hAnsi="GHEA Grapalat" w:cs="Microsoft Sans Serif"/>
                <w:bCs/>
                <w:color w:val="000000" w:themeColor="text1"/>
                <w:sz w:val="24"/>
                <w:szCs w:val="24"/>
                <w:lang w:val="hy-AM" w:bidi="en-US"/>
              </w:rPr>
              <w:t>2026թ</w:t>
            </w:r>
            <w:r w:rsidRPr="00793337">
              <w:rPr>
                <w:rFonts w:ascii="Cambria Math" w:eastAsia="Microsoft Sans Serif" w:hAnsi="Cambria Math" w:cs="Cambria Math"/>
                <w:bCs/>
                <w:color w:val="000000" w:themeColor="text1"/>
                <w:sz w:val="24"/>
                <w:szCs w:val="24"/>
                <w:lang w:val="hy-AM" w:bidi="en-US"/>
              </w:rPr>
              <w:t>․</w:t>
            </w:r>
          </w:p>
        </w:tc>
      </w:tr>
      <w:tr w:rsidR="00793337" w:rsidRPr="00793337" w:rsidTr="00793337">
        <w:trPr>
          <w:trHeight w:val="240"/>
          <w:tblCellSpacing w:w="0" w:type="dxa"/>
        </w:trPr>
        <w:tc>
          <w:tcPr>
            <w:tcW w:w="11872" w:type="dxa"/>
            <w:gridSpan w:val="2"/>
            <w:vMerge/>
            <w:tcBorders>
              <w:left w:val="outset" w:sz="6" w:space="0" w:color="auto"/>
              <w:bottom w:val="outset" w:sz="6" w:space="0" w:color="auto"/>
              <w:right w:val="outset" w:sz="6" w:space="0" w:color="auto"/>
            </w:tcBorders>
            <w:shd w:val="clear" w:color="auto" w:fill="A6A6A6" w:themeFill="background1" w:themeFillShade="A6"/>
          </w:tcPr>
          <w:p w:rsidR="00793337" w:rsidRPr="00793337" w:rsidRDefault="00793337" w:rsidP="00992E65">
            <w:pPr>
              <w:tabs>
                <w:tab w:val="left" w:pos="9660"/>
              </w:tabs>
              <w:spacing w:after="0" w:line="360" w:lineRule="auto"/>
              <w:ind w:left="75" w:right="75" w:firstLine="270"/>
              <w:jc w:val="center"/>
              <w:rPr>
                <w:rFonts w:ascii="GHEA Grapalat" w:eastAsia="Microsoft Sans Serif" w:hAnsi="GHEA Grapalat" w:cs="Microsoft Sans Serif"/>
                <w:b/>
                <w:bCs/>
                <w:color w:val="A6A6A6" w:themeColor="background1" w:themeShade="A6"/>
                <w:sz w:val="24"/>
                <w:szCs w:val="24"/>
                <w:lang w:val="hy-AM" w:bidi="en-US"/>
              </w:rPr>
            </w:pPr>
          </w:p>
        </w:tc>
        <w:tc>
          <w:tcPr>
            <w:tcW w:w="234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793337" w:rsidRPr="00793337" w:rsidRDefault="00793337" w:rsidP="00992E65">
            <w:pPr>
              <w:tabs>
                <w:tab w:val="left" w:pos="9660"/>
              </w:tabs>
              <w:spacing w:after="0" w:line="360" w:lineRule="auto"/>
              <w:ind w:left="75" w:right="75" w:firstLine="270"/>
              <w:jc w:val="center"/>
              <w:rPr>
                <w:rFonts w:ascii="GHEA Grapalat" w:eastAsia="Microsoft Sans Serif" w:hAnsi="GHEA Grapalat" w:cs="Microsoft Sans Serif"/>
                <w:bCs/>
                <w:color w:val="000000" w:themeColor="text1"/>
                <w:sz w:val="24"/>
                <w:szCs w:val="24"/>
                <w:lang w:val="hy-AM" w:bidi="en-US"/>
              </w:rPr>
            </w:pPr>
            <w:r w:rsidRPr="00793337">
              <w:rPr>
                <w:rFonts w:ascii="GHEA Grapalat" w:eastAsia="Microsoft Sans Serif" w:hAnsi="GHEA Grapalat" w:cs="Microsoft Sans Serif"/>
                <w:bCs/>
                <w:color w:val="000000" w:themeColor="text1"/>
                <w:sz w:val="24"/>
                <w:szCs w:val="24"/>
                <w:lang w:val="hy-AM" w:bidi="en-US"/>
              </w:rPr>
              <w:t>/27.3.2/30790-2026</w:t>
            </w:r>
          </w:p>
        </w:tc>
      </w:tr>
      <w:tr w:rsidR="00793337" w:rsidRPr="007339F8" w:rsidTr="007339F8">
        <w:trPr>
          <w:trHeight w:val="255"/>
          <w:tblCellSpacing w:w="0" w:type="dxa"/>
        </w:trPr>
        <w:tc>
          <w:tcPr>
            <w:tcW w:w="7732" w:type="dxa"/>
            <w:tcBorders>
              <w:top w:val="outset" w:sz="6" w:space="0" w:color="auto"/>
              <w:left w:val="outset" w:sz="6" w:space="0" w:color="auto"/>
              <w:bottom w:val="outset" w:sz="6" w:space="0" w:color="auto"/>
              <w:right w:val="outset" w:sz="6" w:space="0" w:color="auto"/>
            </w:tcBorders>
            <w:shd w:val="clear" w:color="auto" w:fill="FFFFFF"/>
          </w:tcPr>
          <w:p w:rsidR="00793337" w:rsidRPr="00793337" w:rsidRDefault="00793337" w:rsidP="00793337">
            <w:pPr>
              <w:shd w:val="clear" w:color="auto" w:fill="FFFFFF"/>
              <w:spacing w:after="0" w:line="360" w:lineRule="auto"/>
              <w:ind w:left="247" w:right="75" w:firstLine="180"/>
              <w:jc w:val="both"/>
              <w:rPr>
                <w:rFonts w:ascii="GHEA Grapalat" w:eastAsia="Calibri" w:hAnsi="GHEA Grapalat" w:cs="Sylfaen"/>
                <w:b/>
                <w:color w:val="000000"/>
                <w:sz w:val="24"/>
                <w:szCs w:val="24"/>
                <w:lang w:val="hy-AM"/>
              </w:rPr>
            </w:pPr>
            <w:r w:rsidRPr="00793337">
              <w:rPr>
                <w:rFonts w:ascii="GHEA Grapalat" w:eastAsia="Calibri" w:hAnsi="GHEA Grapalat" w:cs="Sylfaen"/>
                <w:color w:val="000000"/>
                <w:sz w:val="24"/>
                <w:szCs w:val="24"/>
                <w:lang w:val="hy-AM"/>
              </w:rPr>
              <w:t>1</w:t>
            </w:r>
            <w:r w:rsidRPr="00793337">
              <w:rPr>
                <w:rFonts w:ascii="Cambria Math" w:eastAsia="Calibri" w:hAnsi="Cambria Math" w:cs="Cambria Math"/>
                <w:color w:val="000000"/>
                <w:sz w:val="24"/>
                <w:szCs w:val="24"/>
                <w:lang w:val="hy-AM"/>
              </w:rPr>
              <w:t>․</w:t>
            </w:r>
            <w:r w:rsidRPr="00793337">
              <w:rPr>
                <w:rFonts w:ascii="GHEA Grapalat" w:eastAsia="Calibri" w:hAnsi="GHEA Grapalat" w:cs="Sylfaen"/>
                <w:color w:val="000000"/>
                <w:sz w:val="24"/>
                <w:szCs w:val="24"/>
                <w:lang w:val="hy-AM"/>
              </w:rPr>
              <w:t xml:space="preserve"> Հայաստանի Հանրապետության կառավարության 2024 թվականի օգոստոսի 8-ի N 1257-Ն որոշման մեջ լրացումներ և փոփոխություններ կատարելու մասին Հայաստանի Հանրապետության կառավարության որոշման նախագծի (այսուհետ՝ Նախագիծ) 1-ին կետի 2-րդ ենթակետի «բ» </w:t>
            </w:r>
            <w:r w:rsidRPr="00793337">
              <w:rPr>
                <w:rFonts w:ascii="GHEA Grapalat" w:eastAsia="Calibri" w:hAnsi="GHEA Grapalat" w:cs="Sylfaen"/>
                <w:color w:val="000000"/>
                <w:sz w:val="24"/>
                <w:szCs w:val="24"/>
                <w:lang w:val="hy-AM"/>
              </w:rPr>
              <w:lastRenderedPageBreak/>
              <w:t>պարբերությամբ Հայաստանի Հանրապետության կառավարության 2024 թվականի օգոստոսի 8-ի N 1257-Ն որոշման (այսուհետ՝ Որոշում) Հավելվածում լրացվող նոր 4</w:t>
            </w:r>
            <w:r w:rsidRPr="00793337">
              <w:rPr>
                <w:rFonts w:ascii="Cambria Math" w:eastAsia="Calibri" w:hAnsi="Cambria Math" w:cs="Cambria Math"/>
                <w:color w:val="000000"/>
                <w:sz w:val="24"/>
                <w:szCs w:val="24"/>
                <w:lang w:val="hy-AM"/>
              </w:rPr>
              <w:t>․</w:t>
            </w:r>
            <w:r w:rsidRPr="00793337">
              <w:rPr>
                <w:rFonts w:ascii="GHEA Grapalat" w:eastAsia="Calibri" w:hAnsi="GHEA Grapalat" w:cs="Sylfaen"/>
                <w:color w:val="000000"/>
                <w:sz w:val="24"/>
                <w:szCs w:val="24"/>
                <w:lang w:val="hy-AM"/>
              </w:rPr>
              <w:t xml:space="preserve">1-ին կետի համաձայն՝ որոշման մեջ նշվում են ենթադրյալ իրավախախտման համառոտ նկարագրությունը, որի առիթով առկա է արգելադրում կատարելու անհրաժեշտություն, արգելադրման ենթակա գույքը, արգելադրում կատարելու ժամանակը և տեղը, </w:t>
            </w:r>
            <w:r w:rsidRPr="00793337">
              <w:rPr>
                <w:rFonts w:ascii="GHEA Grapalat" w:eastAsia="Calibri" w:hAnsi="GHEA Grapalat" w:cs="Sylfaen"/>
                <w:b/>
                <w:color w:val="000000"/>
                <w:sz w:val="24"/>
                <w:szCs w:val="24"/>
                <w:lang w:val="hy-AM"/>
              </w:rPr>
              <w:t>ինչպես նաև արգելադրվող գույքի սեփականատիրոջ վերաբերյալ տվյալները։</w:t>
            </w:r>
          </w:p>
          <w:p w:rsidR="00793337" w:rsidRPr="00793337" w:rsidRDefault="00793337" w:rsidP="00793337">
            <w:pPr>
              <w:shd w:val="clear" w:color="auto" w:fill="FFFFFF"/>
              <w:spacing w:after="0" w:line="360" w:lineRule="auto"/>
              <w:ind w:left="247" w:right="75" w:firstLine="180"/>
              <w:jc w:val="both"/>
              <w:rPr>
                <w:rFonts w:ascii="GHEA Grapalat" w:eastAsia="Calibri" w:hAnsi="GHEA Grapalat" w:cs="Sylfaen"/>
                <w:b/>
                <w:color w:val="000000"/>
                <w:sz w:val="24"/>
                <w:szCs w:val="24"/>
                <w:lang w:val="hy-AM"/>
              </w:rPr>
            </w:pPr>
            <w:r w:rsidRPr="00793337">
              <w:rPr>
                <w:rFonts w:ascii="GHEA Grapalat" w:eastAsia="Calibri" w:hAnsi="GHEA Grapalat" w:cs="Sylfaen"/>
                <w:color w:val="000000"/>
                <w:sz w:val="24"/>
                <w:szCs w:val="24"/>
                <w:lang w:val="hy-AM"/>
              </w:rPr>
              <w:t xml:space="preserve">Նշված կետով, ըստ էության, նախատեսված են առանձնահատկություններ վարչական ակտում պարունակվող տեղեկությունների մասով, միաժամանակ, նախատեսվում է նաև </w:t>
            </w:r>
            <w:r w:rsidRPr="00793337">
              <w:rPr>
                <w:rFonts w:ascii="GHEA Grapalat" w:eastAsia="Calibri" w:hAnsi="GHEA Grapalat" w:cs="Sylfaen"/>
                <w:b/>
                <w:color w:val="000000"/>
                <w:sz w:val="24"/>
                <w:szCs w:val="24"/>
                <w:lang w:val="hy-AM"/>
              </w:rPr>
              <w:t xml:space="preserve">արգելադրվող գույքի սեփականատիրոջ վերաբերյալ տվյալները։ </w:t>
            </w:r>
          </w:p>
          <w:p w:rsidR="00793337" w:rsidRPr="00793337" w:rsidRDefault="00793337" w:rsidP="00793337">
            <w:pPr>
              <w:shd w:val="clear" w:color="auto" w:fill="FFFFFF"/>
              <w:spacing w:after="0" w:line="360" w:lineRule="auto"/>
              <w:ind w:left="247" w:right="75" w:firstLine="180"/>
              <w:jc w:val="both"/>
              <w:rPr>
                <w:rFonts w:ascii="GHEA Grapalat" w:eastAsia="Calibri" w:hAnsi="GHEA Grapalat" w:cs="Sylfaen"/>
                <w:color w:val="000000"/>
                <w:sz w:val="24"/>
                <w:szCs w:val="24"/>
                <w:lang w:val="hy-AM"/>
              </w:rPr>
            </w:pPr>
            <w:r w:rsidRPr="00793337">
              <w:rPr>
                <w:rFonts w:ascii="GHEA Grapalat" w:eastAsia="Calibri" w:hAnsi="GHEA Grapalat" w:cs="Sylfaen"/>
                <w:color w:val="000000"/>
                <w:sz w:val="24"/>
                <w:szCs w:val="24"/>
                <w:lang w:val="hy-AM"/>
              </w:rPr>
              <w:t>Սույն դեպքում, նկատի ունենալով, որ «Վարչարարության հիմունքների և վարչական վարույթի մասին» օրենքի 55-րդ հոդվածի 4-րդ մասով ի թիվս այլնի արդեն իսկ նախատեսված է ակտի հասցեատիրոջ անունը, ազգանունը նախատեսելու պահանջ, ուստի Նախագծի 1-ին կետի 2-րդ ենթակետի «բ» պարբերությամբ Որոշման Հավելվածում լրացվող նոր 4</w:t>
            </w:r>
            <w:r w:rsidRPr="00793337">
              <w:rPr>
                <w:rFonts w:ascii="Cambria Math" w:eastAsia="Calibri" w:hAnsi="Cambria Math" w:cs="Cambria Math"/>
                <w:color w:val="000000"/>
                <w:sz w:val="24"/>
                <w:szCs w:val="24"/>
                <w:lang w:val="hy-AM"/>
              </w:rPr>
              <w:t>․</w:t>
            </w:r>
            <w:r w:rsidRPr="00793337">
              <w:rPr>
                <w:rFonts w:ascii="GHEA Grapalat" w:eastAsia="Calibri" w:hAnsi="GHEA Grapalat" w:cs="Sylfaen"/>
                <w:color w:val="000000"/>
                <w:sz w:val="24"/>
                <w:szCs w:val="24"/>
                <w:lang w:val="hy-AM"/>
              </w:rPr>
              <w:t xml:space="preserve">1-ին կետում «ինչպես նաև </w:t>
            </w:r>
            <w:r w:rsidRPr="00793337">
              <w:rPr>
                <w:rFonts w:ascii="GHEA Grapalat" w:eastAsia="Calibri" w:hAnsi="GHEA Grapalat" w:cs="Sylfaen"/>
                <w:color w:val="000000"/>
                <w:sz w:val="24"/>
                <w:szCs w:val="24"/>
                <w:lang w:val="hy-AM"/>
              </w:rPr>
              <w:lastRenderedPageBreak/>
              <w:t>արգելադրվող գույքի սեփականատիրոջ վերաբերյալ տվյալները» ձևակերպման նախատեսումն ունի լրացուցիչ պարզաբանման կարիք։</w:t>
            </w:r>
          </w:p>
          <w:p w:rsidR="00793337" w:rsidRPr="00793337" w:rsidRDefault="00793337" w:rsidP="00793337">
            <w:pPr>
              <w:shd w:val="clear" w:color="auto" w:fill="FFFFFF"/>
              <w:spacing w:after="0" w:line="360" w:lineRule="auto"/>
              <w:ind w:left="247" w:right="75" w:firstLine="180"/>
              <w:jc w:val="both"/>
              <w:rPr>
                <w:rFonts w:ascii="GHEA Grapalat" w:eastAsia="Calibri" w:hAnsi="GHEA Grapalat" w:cs="Sylfaen"/>
                <w:color w:val="000000"/>
                <w:sz w:val="24"/>
                <w:szCs w:val="24"/>
                <w:lang w:val="hy-AM"/>
              </w:rPr>
            </w:pPr>
            <w:r w:rsidRPr="00793337">
              <w:rPr>
                <w:rFonts w:ascii="GHEA Grapalat" w:eastAsia="Calibri" w:hAnsi="GHEA Grapalat" w:cs="Sylfaen"/>
                <w:color w:val="000000"/>
                <w:sz w:val="24"/>
                <w:szCs w:val="24"/>
                <w:lang w:val="hy-AM"/>
              </w:rPr>
              <w:t>Միաժամանակ, առաջարկում ենք դիտարկել գույքի վրա արգելանք դնելու մասին որոշման մեջ արգելադրվող գույքի նույնականացման և գույքի փաստացի վիճակի արձանագրման հարցերի նախատեսումը։</w:t>
            </w:r>
          </w:p>
          <w:p w:rsidR="00793337" w:rsidRPr="00793337" w:rsidRDefault="00793337" w:rsidP="00793337">
            <w:pPr>
              <w:shd w:val="clear" w:color="auto" w:fill="FFFFFF"/>
              <w:spacing w:after="0" w:line="360" w:lineRule="auto"/>
              <w:ind w:left="247" w:right="75" w:firstLine="180"/>
              <w:jc w:val="both"/>
              <w:rPr>
                <w:rFonts w:ascii="GHEA Grapalat" w:eastAsia="Calibri" w:hAnsi="GHEA Grapalat" w:cs="Sylfaen"/>
                <w:color w:val="000000"/>
                <w:sz w:val="24"/>
                <w:szCs w:val="24"/>
                <w:lang w:val="hy-AM"/>
              </w:rPr>
            </w:pPr>
            <w:r w:rsidRPr="00793337">
              <w:rPr>
                <w:rFonts w:ascii="GHEA Grapalat" w:eastAsia="Calibri" w:hAnsi="GHEA Grapalat" w:cs="Sylfaen"/>
                <w:color w:val="000000"/>
                <w:sz w:val="24"/>
                <w:szCs w:val="24"/>
                <w:lang w:val="hy-AM"/>
              </w:rPr>
              <w:t>Բացի այդ, առաջարկում ենք Նախագծի 1-ին կետի 2-րդ ենթակետի «բ» պարբերությամբ Որոշման Հավելվածում լրացվող նոր 4</w:t>
            </w:r>
            <w:r w:rsidRPr="00793337">
              <w:rPr>
                <w:rFonts w:ascii="Cambria Math" w:eastAsia="Calibri" w:hAnsi="Cambria Math" w:cs="Cambria Math"/>
                <w:color w:val="000000"/>
                <w:sz w:val="24"/>
                <w:szCs w:val="24"/>
                <w:lang w:val="hy-AM"/>
              </w:rPr>
              <w:t>․</w:t>
            </w:r>
            <w:r w:rsidRPr="00793337">
              <w:rPr>
                <w:rFonts w:ascii="GHEA Grapalat" w:eastAsia="Calibri" w:hAnsi="GHEA Grapalat" w:cs="Sylfaen"/>
                <w:color w:val="000000"/>
                <w:sz w:val="24"/>
                <w:szCs w:val="24"/>
                <w:lang w:val="hy-AM"/>
              </w:rPr>
              <w:t>1-ին կետի «Որոշման» բառը փոխարինել «Գույքի վրա արգելանք դնելու մասին որոշման» բառերով, իսկ «տեղը» բառը փոխարինել «վայրը» բառով։</w:t>
            </w:r>
          </w:p>
          <w:p w:rsidR="00793337" w:rsidRPr="00793337" w:rsidRDefault="00793337" w:rsidP="00793337">
            <w:pPr>
              <w:shd w:val="clear" w:color="auto" w:fill="FFFFFF"/>
              <w:spacing w:after="0" w:line="360" w:lineRule="auto"/>
              <w:ind w:left="247" w:right="75" w:firstLine="180"/>
              <w:jc w:val="both"/>
              <w:rPr>
                <w:rFonts w:ascii="GHEA Grapalat" w:eastAsia="Calibri" w:hAnsi="GHEA Grapalat" w:cs="Sylfaen"/>
                <w:color w:val="000000"/>
                <w:sz w:val="24"/>
                <w:szCs w:val="24"/>
                <w:lang w:val="hy-AM"/>
              </w:rPr>
            </w:pPr>
            <w:r w:rsidRPr="00793337">
              <w:rPr>
                <w:rFonts w:ascii="GHEA Grapalat" w:eastAsia="Calibri" w:hAnsi="GHEA Grapalat" w:cs="Sylfaen"/>
                <w:color w:val="000000"/>
                <w:sz w:val="24"/>
                <w:szCs w:val="24"/>
                <w:lang w:val="hy-AM"/>
              </w:rPr>
              <w:t>2</w:t>
            </w:r>
            <w:r w:rsidRPr="00793337">
              <w:rPr>
                <w:rFonts w:ascii="Cambria Math" w:eastAsia="Calibri" w:hAnsi="Cambria Math" w:cs="Cambria Math"/>
                <w:color w:val="000000"/>
                <w:sz w:val="24"/>
                <w:szCs w:val="24"/>
                <w:lang w:val="hy-AM"/>
              </w:rPr>
              <w:t>․</w:t>
            </w:r>
            <w:r w:rsidRPr="00793337">
              <w:rPr>
                <w:rFonts w:ascii="GHEA Grapalat" w:eastAsia="Calibri" w:hAnsi="GHEA Grapalat" w:cs="Sylfaen"/>
                <w:color w:val="000000"/>
                <w:sz w:val="24"/>
                <w:szCs w:val="24"/>
                <w:lang w:val="hy-AM"/>
              </w:rPr>
              <w:t xml:space="preserve"> Նախագծի 1-ին կետի 2-րդ ենթակետի «բ» պարբերությամբ Որոշման Հավելվածում լրացվող նոր 4</w:t>
            </w:r>
            <w:r w:rsidRPr="00793337">
              <w:rPr>
                <w:rFonts w:ascii="Cambria Math" w:eastAsia="Calibri" w:hAnsi="Cambria Math" w:cs="Cambria Math"/>
                <w:color w:val="000000"/>
                <w:sz w:val="24"/>
                <w:szCs w:val="24"/>
                <w:lang w:val="hy-AM"/>
              </w:rPr>
              <w:t>․</w:t>
            </w:r>
            <w:r w:rsidRPr="00793337">
              <w:rPr>
                <w:rFonts w:ascii="GHEA Grapalat" w:eastAsia="Calibri" w:hAnsi="GHEA Grapalat" w:cs="Sylfaen"/>
                <w:color w:val="000000"/>
                <w:sz w:val="24"/>
                <w:szCs w:val="24"/>
                <w:lang w:val="hy-AM"/>
              </w:rPr>
              <w:t xml:space="preserve">3-րդ կետի համաձայն՝ եթե արգելանքի տակ դրված գույքն ի պահ հանձնելուց հետո հարկ վճարողը </w:t>
            </w:r>
            <w:r w:rsidRPr="00793337">
              <w:rPr>
                <w:rFonts w:ascii="GHEA Grapalat" w:eastAsia="Calibri" w:hAnsi="GHEA Grapalat" w:cs="Sylfaen"/>
                <w:b/>
                <w:color w:val="000000"/>
                <w:sz w:val="24"/>
                <w:szCs w:val="24"/>
                <w:lang w:val="hy-AM"/>
              </w:rPr>
              <w:t>փորձում է արգելադրման ենթակա կամ արգելադրված գույքը կամ դրա առանձին բաղադրամասերը վատնել, թաքցնել, ապօրինաբար մեկ ուրիշին հանձնել, փչացնել կամ ոչնչացնել,</w:t>
            </w:r>
            <w:r w:rsidRPr="00793337">
              <w:rPr>
                <w:rFonts w:ascii="GHEA Grapalat" w:eastAsia="Calibri" w:hAnsi="GHEA Grapalat" w:cs="Sylfaen"/>
                <w:color w:val="000000"/>
                <w:sz w:val="24"/>
                <w:szCs w:val="24"/>
                <w:lang w:val="hy-AM"/>
              </w:rPr>
              <w:t xml:space="preserve"> ապա արգելադրման ենթակա գույքը վերցվում է պատասխանատու </w:t>
            </w:r>
            <w:r w:rsidRPr="00793337">
              <w:rPr>
                <w:rFonts w:ascii="GHEA Grapalat" w:eastAsia="Calibri" w:hAnsi="GHEA Grapalat" w:cs="Sylfaen"/>
                <w:color w:val="000000"/>
                <w:sz w:val="24"/>
                <w:szCs w:val="24"/>
                <w:lang w:val="hy-AM"/>
              </w:rPr>
              <w:lastRenderedPageBreak/>
              <w:t>պահպանության՝ հարկային հսկողություն իրականացնող պաշտոնատար անձի պատճառաբանված որոշման հիման վրա։</w:t>
            </w:r>
          </w:p>
          <w:p w:rsidR="00793337" w:rsidRPr="00793337" w:rsidRDefault="00793337" w:rsidP="00793337">
            <w:pPr>
              <w:shd w:val="clear" w:color="auto" w:fill="FFFFFF"/>
              <w:spacing w:after="0" w:line="360" w:lineRule="auto"/>
              <w:ind w:left="247" w:right="75" w:firstLine="180"/>
              <w:jc w:val="both"/>
              <w:rPr>
                <w:rFonts w:ascii="GHEA Grapalat" w:eastAsia="Calibri" w:hAnsi="GHEA Grapalat" w:cs="Sylfaen"/>
                <w:color w:val="000000"/>
                <w:sz w:val="24"/>
                <w:szCs w:val="24"/>
                <w:lang w:val="hy-AM"/>
              </w:rPr>
            </w:pPr>
            <w:r w:rsidRPr="00793337">
              <w:rPr>
                <w:rFonts w:ascii="GHEA Grapalat" w:eastAsia="Calibri" w:hAnsi="GHEA Grapalat" w:cs="Sylfaen"/>
                <w:color w:val="000000"/>
                <w:sz w:val="24"/>
                <w:szCs w:val="24"/>
                <w:lang w:val="hy-AM"/>
              </w:rPr>
              <w:t>Սույն դեպքում պարզ չէ, թե ում կողմից և ինչ կարգով է պարզվելու արգելադրման ենթակա կամ արգելադրված գույքը կամ դրա առանձին բաղադրամասերը վատնելու, թաքցնելու, ապօրինաբար մեկ ուրիշին հանձնելու, փչացնելու կամ ոչնչացնելու փորձ կատարելու հանգամանքը։ Ուստի նշված կարգավորումն ունի լրացուցիչ պարզաբանման և հստակեցման կարիք։</w:t>
            </w:r>
          </w:p>
          <w:p w:rsidR="00793337" w:rsidRPr="00793337" w:rsidRDefault="00793337" w:rsidP="00793337">
            <w:pPr>
              <w:shd w:val="clear" w:color="auto" w:fill="FFFFFF"/>
              <w:spacing w:after="0" w:line="360" w:lineRule="auto"/>
              <w:ind w:left="247" w:right="75" w:firstLine="180"/>
              <w:jc w:val="both"/>
              <w:rPr>
                <w:rFonts w:ascii="GHEA Grapalat" w:eastAsia="Calibri" w:hAnsi="GHEA Grapalat" w:cs="Sylfaen"/>
                <w:color w:val="000000"/>
                <w:sz w:val="24"/>
                <w:szCs w:val="24"/>
                <w:lang w:val="hy-AM"/>
              </w:rPr>
            </w:pPr>
            <w:r w:rsidRPr="00793337">
              <w:rPr>
                <w:rFonts w:ascii="GHEA Grapalat" w:eastAsia="Calibri" w:hAnsi="GHEA Grapalat" w:cs="Sylfaen"/>
                <w:color w:val="000000"/>
                <w:sz w:val="24"/>
                <w:szCs w:val="24"/>
                <w:lang w:val="hy-AM"/>
              </w:rPr>
              <w:t>3</w:t>
            </w:r>
            <w:r w:rsidRPr="00793337">
              <w:rPr>
                <w:rFonts w:ascii="Cambria Math" w:eastAsia="Calibri" w:hAnsi="Cambria Math" w:cs="Cambria Math"/>
                <w:color w:val="000000"/>
                <w:sz w:val="24"/>
                <w:szCs w:val="24"/>
                <w:lang w:val="hy-AM"/>
              </w:rPr>
              <w:t>․</w:t>
            </w:r>
            <w:r w:rsidRPr="00793337">
              <w:rPr>
                <w:rFonts w:ascii="GHEA Grapalat" w:eastAsia="Calibri" w:hAnsi="GHEA Grapalat" w:cs="Sylfaen"/>
                <w:color w:val="000000"/>
                <w:sz w:val="24"/>
                <w:szCs w:val="24"/>
                <w:lang w:val="hy-AM"/>
              </w:rPr>
              <w:t xml:space="preserve"> Նախագծի 1-ին կետի 2-րդ ենթակետի «բ» պարբերությամբ Որոշման Հավելվածում լրացվող նոր 4</w:t>
            </w:r>
            <w:r w:rsidRPr="00793337">
              <w:rPr>
                <w:rFonts w:ascii="Cambria Math" w:eastAsia="Calibri" w:hAnsi="Cambria Math" w:cs="Cambria Math"/>
                <w:color w:val="000000"/>
                <w:sz w:val="24"/>
                <w:szCs w:val="24"/>
                <w:lang w:val="hy-AM"/>
              </w:rPr>
              <w:t>․</w:t>
            </w:r>
            <w:r w:rsidRPr="00793337">
              <w:rPr>
                <w:rFonts w:ascii="GHEA Grapalat" w:eastAsia="Calibri" w:hAnsi="GHEA Grapalat" w:cs="Sylfaen"/>
                <w:color w:val="000000"/>
                <w:sz w:val="24"/>
                <w:szCs w:val="24"/>
                <w:lang w:val="hy-AM"/>
              </w:rPr>
              <w:t>4-րդ կետի «այդ դրա պահպանման» ձևակերպումն անհրաժեշտ է վերանայել։</w:t>
            </w:r>
          </w:p>
          <w:p w:rsidR="00793337" w:rsidRPr="00793337" w:rsidRDefault="00793337" w:rsidP="00793337">
            <w:pPr>
              <w:shd w:val="clear" w:color="auto" w:fill="FFFFFF"/>
              <w:spacing w:after="0" w:line="360" w:lineRule="auto"/>
              <w:ind w:left="247" w:right="75" w:firstLine="180"/>
              <w:jc w:val="both"/>
              <w:rPr>
                <w:rFonts w:ascii="GHEA Grapalat" w:eastAsia="Calibri" w:hAnsi="GHEA Grapalat" w:cs="Sylfaen"/>
                <w:b/>
                <w:color w:val="000000"/>
                <w:sz w:val="24"/>
                <w:szCs w:val="24"/>
                <w:lang w:val="hy-AM"/>
              </w:rPr>
            </w:pPr>
            <w:r w:rsidRPr="00793337">
              <w:rPr>
                <w:rFonts w:ascii="GHEA Grapalat" w:eastAsia="Calibri" w:hAnsi="GHEA Grapalat" w:cs="Sylfaen"/>
                <w:color w:val="000000"/>
                <w:sz w:val="24"/>
                <w:szCs w:val="24"/>
                <w:lang w:val="hy-AM"/>
              </w:rPr>
              <w:t>4</w:t>
            </w:r>
            <w:r w:rsidRPr="00793337">
              <w:rPr>
                <w:rFonts w:ascii="Cambria Math" w:eastAsia="Calibri" w:hAnsi="Cambria Math" w:cs="Cambria Math"/>
                <w:color w:val="000000"/>
                <w:sz w:val="24"/>
                <w:szCs w:val="24"/>
                <w:lang w:val="hy-AM"/>
              </w:rPr>
              <w:t>․</w:t>
            </w:r>
            <w:r w:rsidRPr="00793337">
              <w:rPr>
                <w:rFonts w:ascii="GHEA Grapalat" w:eastAsia="Calibri" w:hAnsi="GHEA Grapalat" w:cs="Sylfaen"/>
                <w:color w:val="000000"/>
                <w:sz w:val="24"/>
                <w:szCs w:val="24"/>
                <w:lang w:val="hy-AM"/>
              </w:rPr>
              <w:t xml:space="preserve"> Նախագծի 1-ին կետի 2-րդ ենթակետի «բ» պարբերությամբ Որոշման Հավելվածում լրացվող նոր 4</w:t>
            </w:r>
            <w:r w:rsidRPr="00793337">
              <w:rPr>
                <w:rFonts w:ascii="Cambria Math" w:eastAsia="Calibri" w:hAnsi="Cambria Math" w:cs="Cambria Math"/>
                <w:color w:val="000000"/>
                <w:sz w:val="24"/>
                <w:szCs w:val="24"/>
                <w:lang w:val="hy-AM"/>
              </w:rPr>
              <w:t>․</w:t>
            </w:r>
            <w:r w:rsidRPr="00793337">
              <w:rPr>
                <w:rFonts w:ascii="GHEA Grapalat" w:eastAsia="Calibri" w:hAnsi="GHEA Grapalat" w:cs="Sylfaen"/>
                <w:color w:val="000000"/>
                <w:sz w:val="24"/>
                <w:szCs w:val="24"/>
                <w:lang w:val="hy-AM"/>
              </w:rPr>
              <w:t xml:space="preserve">5-րդ կետի համաձայն՝ արգելանքն իրականացնող պաշտոնատար անձն այն անձին, ում մոտ իրականացվում է արգելադրումը, </w:t>
            </w:r>
            <w:r w:rsidRPr="00793337">
              <w:rPr>
                <w:rFonts w:ascii="GHEA Grapalat" w:eastAsia="Calibri" w:hAnsi="GHEA Grapalat" w:cs="Sylfaen"/>
                <w:b/>
                <w:color w:val="000000"/>
                <w:sz w:val="24"/>
                <w:szCs w:val="24"/>
                <w:lang w:val="hy-AM"/>
              </w:rPr>
              <w:t>նախազգուշացնում է արգելանքի տակ գտնվող գույքի նկատմամբ ապօրինի արարք կատարելու համար նախատեսված քրեական պատասխանատվության մասին։</w:t>
            </w:r>
          </w:p>
          <w:p w:rsidR="00793337" w:rsidRPr="00793337" w:rsidRDefault="00793337" w:rsidP="00793337">
            <w:pPr>
              <w:shd w:val="clear" w:color="auto" w:fill="FFFFFF"/>
              <w:spacing w:after="0" w:line="360" w:lineRule="auto"/>
              <w:ind w:left="247" w:right="75" w:firstLine="180"/>
              <w:jc w:val="both"/>
              <w:rPr>
                <w:rFonts w:ascii="GHEA Grapalat" w:eastAsia="Calibri" w:hAnsi="GHEA Grapalat" w:cs="Sylfaen"/>
                <w:color w:val="000000"/>
                <w:sz w:val="24"/>
                <w:szCs w:val="24"/>
                <w:lang w:val="hy-AM"/>
              </w:rPr>
            </w:pPr>
            <w:r w:rsidRPr="00793337">
              <w:rPr>
                <w:rFonts w:ascii="GHEA Grapalat" w:eastAsia="Calibri" w:hAnsi="GHEA Grapalat" w:cs="Sylfaen"/>
                <w:color w:val="000000"/>
                <w:sz w:val="24"/>
                <w:szCs w:val="24"/>
                <w:lang w:val="hy-AM"/>
              </w:rPr>
              <w:t xml:space="preserve">Սույն դեպքում, պարզ չէ, թե ինչ կարգով է տրվելու արգելանքի տակ գտնվող գույքի նկատմամբ ապօրինի արարք կատարելու </w:t>
            </w:r>
            <w:r w:rsidRPr="00793337">
              <w:rPr>
                <w:rFonts w:ascii="GHEA Grapalat" w:eastAsia="Calibri" w:hAnsi="GHEA Grapalat" w:cs="Sylfaen"/>
                <w:color w:val="000000"/>
                <w:sz w:val="24"/>
                <w:szCs w:val="24"/>
                <w:lang w:val="hy-AM"/>
              </w:rPr>
              <w:lastRenderedPageBreak/>
              <w:t>համար նախատեսված քրեական պատասխանատվության մասին նախազգուշացումը՝ գրավոր, թե բանավոր։ Եթե նախազգուշացումն տրվելու է գրավոր կարգով, ապա անհրաժեշտ է համապատասխան լրացում կատարել Նախագծի 1-ին կետի 2-րդ ենթակետի «բ» պարբերությամբ Որոշման Հավելվածում լրացվող նոր 4</w:t>
            </w:r>
            <w:r w:rsidRPr="00793337">
              <w:rPr>
                <w:rFonts w:ascii="Cambria Math" w:eastAsia="Calibri" w:hAnsi="Cambria Math" w:cs="Cambria Math"/>
                <w:color w:val="000000"/>
                <w:sz w:val="24"/>
                <w:szCs w:val="24"/>
                <w:lang w:val="hy-AM"/>
              </w:rPr>
              <w:t>․</w:t>
            </w:r>
            <w:r w:rsidRPr="00793337">
              <w:rPr>
                <w:rFonts w:ascii="GHEA Grapalat" w:eastAsia="Calibri" w:hAnsi="GHEA Grapalat" w:cs="Sylfaen"/>
                <w:color w:val="000000"/>
                <w:sz w:val="24"/>
                <w:szCs w:val="24"/>
                <w:lang w:val="hy-AM"/>
              </w:rPr>
              <w:t>1-ին կետում՝ նախատեսելով, որ որոշման  գույքի վրա արգելանք դնելու մասին որոշման մեջ նշվում է նաև արգելանքի տակ գտնվող գույքի նկատմամբ ապօրինի արարք կատարելու համար քրեական պատասխանատվության ենթարկվելու մասին։</w:t>
            </w:r>
          </w:p>
          <w:p w:rsidR="00793337" w:rsidRPr="00793337" w:rsidRDefault="00793337" w:rsidP="00793337">
            <w:pPr>
              <w:shd w:val="clear" w:color="auto" w:fill="FFFFFF"/>
              <w:spacing w:after="0" w:line="360" w:lineRule="auto"/>
              <w:ind w:left="247" w:right="75" w:firstLine="180"/>
              <w:jc w:val="both"/>
              <w:rPr>
                <w:rFonts w:ascii="GHEA Grapalat" w:eastAsia="Calibri" w:hAnsi="GHEA Grapalat" w:cs="Sylfaen"/>
                <w:color w:val="000000"/>
                <w:sz w:val="24"/>
                <w:szCs w:val="24"/>
                <w:lang w:val="hy-AM"/>
              </w:rPr>
            </w:pPr>
            <w:r w:rsidRPr="00793337">
              <w:rPr>
                <w:rFonts w:ascii="GHEA Grapalat" w:eastAsia="Calibri" w:hAnsi="GHEA Grapalat" w:cs="Sylfaen"/>
                <w:color w:val="000000"/>
                <w:sz w:val="24"/>
                <w:szCs w:val="24"/>
                <w:lang w:val="hy-AM"/>
              </w:rPr>
              <w:t>5</w:t>
            </w:r>
            <w:r w:rsidRPr="00793337">
              <w:rPr>
                <w:rFonts w:ascii="Cambria Math" w:eastAsia="Calibri" w:hAnsi="Cambria Math" w:cs="Cambria Math"/>
                <w:color w:val="000000"/>
                <w:sz w:val="24"/>
                <w:szCs w:val="24"/>
                <w:lang w:val="hy-AM"/>
              </w:rPr>
              <w:t>․</w:t>
            </w:r>
            <w:r w:rsidRPr="00793337">
              <w:rPr>
                <w:rFonts w:ascii="GHEA Grapalat" w:eastAsia="Calibri" w:hAnsi="GHEA Grapalat" w:cs="Sylfaen"/>
                <w:color w:val="000000"/>
                <w:sz w:val="24"/>
                <w:szCs w:val="24"/>
                <w:lang w:val="hy-AM"/>
              </w:rPr>
              <w:t xml:space="preserve"> Նախագծի 1-ին կետի 2-րդ ենթակետի «դ» պարբերությամբ նախատեսվող փոփոխության արդյունքում Որոշման Հավելվածի 6-րդ կետը կունենա հետևյալ բովանդակությունը</w:t>
            </w:r>
            <w:r w:rsidRPr="00793337">
              <w:rPr>
                <w:rFonts w:ascii="Cambria Math" w:eastAsia="Calibri" w:hAnsi="Cambria Math" w:cs="Cambria Math"/>
                <w:color w:val="000000"/>
                <w:sz w:val="24"/>
                <w:szCs w:val="24"/>
                <w:lang w:val="hy-AM"/>
              </w:rPr>
              <w:t>․</w:t>
            </w:r>
          </w:p>
          <w:p w:rsidR="00793337" w:rsidRPr="00793337" w:rsidRDefault="00793337" w:rsidP="00793337">
            <w:pPr>
              <w:shd w:val="clear" w:color="auto" w:fill="FFFFFF"/>
              <w:spacing w:after="0" w:line="360" w:lineRule="auto"/>
              <w:ind w:left="247" w:right="75" w:firstLine="180"/>
              <w:jc w:val="both"/>
              <w:rPr>
                <w:rFonts w:ascii="GHEA Grapalat" w:eastAsia="Calibri" w:hAnsi="GHEA Grapalat" w:cs="Sylfaen"/>
                <w:b/>
                <w:color w:val="000000"/>
                <w:sz w:val="24"/>
                <w:szCs w:val="24"/>
                <w:lang w:val="hy-AM"/>
              </w:rPr>
            </w:pPr>
            <w:r w:rsidRPr="00793337">
              <w:rPr>
                <w:rFonts w:ascii="GHEA Grapalat" w:eastAsia="Calibri" w:hAnsi="GHEA Grapalat" w:cs="Sylfaen"/>
                <w:color w:val="000000"/>
                <w:sz w:val="24"/>
                <w:szCs w:val="24"/>
                <w:lang w:val="hy-AM"/>
              </w:rPr>
              <w:t>«6</w:t>
            </w:r>
            <w:r w:rsidRPr="00793337">
              <w:rPr>
                <w:rFonts w:ascii="Cambria Math" w:eastAsia="Calibri" w:hAnsi="Cambria Math" w:cs="Cambria Math"/>
                <w:color w:val="000000"/>
                <w:sz w:val="24"/>
                <w:szCs w:val="24"/>
                <w:lang w:val="hy-AM"/>
              </w:rPr>
              <w:t>․</w:t>
            </w:r>
            <w:r w:rsidRPr="00793337">
              <w:rPr>
                <w:rFonts w:ascii="GHEA Grapalat" w:eastAsia="Calibri" w:hAnsi="GHEA Grapalat" w:cs="Sylfaen"/>
                <w:color w:val="000000"/>
                <w:sz w:val="24"/>
                <w:szCs w:val="24"/>
                <w:lang w:val="hy-AM"/>
              </w:rPr>
              <w:t xml:space="preserve"> Բացառությամբ սույն կարգի 7-րդ և 8-րդ կետերում նշված դեպքերի, հարկային մարմնի ղեկավարի կամ նրա լիազորած պաշտոնատար անձի ընդունած՝ հարկային իրավախախտման առարկա հանդիսացող գույքի բռնագրավման վերաբերյալ որոշման հիման վրա գույքի նկատմամբ սեփականության իրավունքը համարվում է փոխանցված պետությանը </w:t>
            </w:r>
            <w:r w:rsidRPr="00793337">
              <w:rPr>
                <w:rFonts w:ascii="GHEA Grapalat" w:eastAsia="Times New Roman" w:hAnsi="GHEA Grapalat" w:cs="GHEA Grapalat"/>
                <w:color w:val="000000"/>
                <w:sz w:val="24"/>
                <w:szCs w:val="24"/>
                <w:lang w:val="hy-AM"/>
              </w:rPr>
              <w:t xml:space="preserve">հարկային իրավախախտման առարկա հանդիսացող գույքի բռնագրավման վերաբերյալ որոշումն օրենքով սահմանված կարգով </w:t>
            </w:r>
            <w:r w:rsidRPr="00793337">
              <w:rPr>
                <w:rFonts w:ascii="GHEA Grapalat" w:eastAsia="Times New Roman" w:hAnsi="GHEA Grapalat" w:cs="GHEA Grapalat"/>
                <w:color w:val="000000"/>
                <w:sz w:val="24"/>
                <w:szCs w:val="24"/>
                <w:lang w:val="hy-AM"/>
              </w:rPr>
              <w:lastRenderedPageBreak/>
              <w:t>անբողոքարկելի դառնալու,</w:t>
            </w:r>
            <w:r w:rsidRPr="00793337">
              <w:rPr>
                <w:rFonts w:ascii="GHEA Grapalat" w:eastAsia="Times New Roman" w:hAnsi="GHEA Grapalat" w:cs="GHEA Grapalat"/>
                <w:b/>
                <w:color w:val="000000"/>
                <w:sz w:val="24"/>
                <w:szCs w:val="24"/>
                <w:lang w:val="hy-AM"/>
              </w:rPr>
              <w:t xml:space="preserve"> իսկ բողոքարկվելու դեպքում՝ այն վերջնականապես հաստատվելու պահից:</w:t>
            </w:r>
            <w:r w:rsidRPr="00793337">
              <w:rPr>
                <w:rFonts w:ascii="GHEA Grapalat" w:eastAsia="Calibri" w:hAnsi="GHEA Grapalat" w:cs="Sylfaen"/>
                <w:b/>
                <w:color w:val="000000"/>
                <w:sz w:val="24"/>
                <w:szCs w:val="24"/>
                <w:lang w:val="hy-AM"/>
              </w:rPr>
              <w:t>»։</w:t>
            </w:r>
          </w:p>
          <w:p w:rsidR="00793337" w:rsidRPr="00793337" w:rsidRDefault="00793337" w:rsidP="00793337">
            <w:pPr>
              <w:shd w:val="clear" w:color="auto" w:fill="FFFFFF"/>
              <w:spacing w:after="0" w:line="360" w:lineRule="auto"/>
              <w:ind w:left="247" w:right="75" w:firstLine="180"/>
              <w:jc w:val="both"/>
              <w:rPr>
                <w:rFonts w:ascii="GHEA Grapalat" w:eastAsia="Calibri" w:hAnsi="GHEA Grapalat" w:cs="Sylfaen"/>
                <w:color w:val="000000"/>
                <w:sz w:val="24"/>
                <w:szCs w:val="24"/>
                <w:lang w:val="hy-AM"/>
              </w:rPr>
            </w:pPr>
            <w:r w:rsidRPr="00793337">
              <w:rPr>
                <w:rFonts w:ascii="GHEA Grapalat" w:eastAsia="Calibri" w:hAnsi="GHEA Grapalat" w:cs="Sylfaen"/>
                <w:color w:val="000000"/>
                <w:sz w:val="24"/>
                <w:szCs w:val="24"/>
                <w:lang w:val="hy-AM"/>
              </w:rPr>
              <w:t xml:space="preserve">Սույն դեպքում, «իսկ բողոքարկվելու դեպքում՝ այն վերջնականապես հաստատվելու պահից» ձևակերպումը որոշակի չէ, պարզ չէ, թե որ դեպքերին է վերաբերում կարգավորումը։ Եթե կարգավորումը վերաբերում է դատական կարգով բողոքարկմանը՝ ապա առաջարկում ենք պահպանել Որոշման Հավելվածի 6-րդ կետի 3-րդ ենթակետի գործող կարգավորման ձևակերպումները, այն է՝ դատական կարգով բողոքարկվելու դեպքում՝ օրինական ուժի մեջ մտած վերջնական դատական ակտի կայացման օրվանից:  </w:t>
            </w:r>
          </w:p>
          <w:p w:rsidR="00793337" w:rsidRPr="00793337" w:rsidRDefault="00793337" w:rsidP="00793337">
            <w:pPr>
              <w:shd w:val="clear" w:color="auto" w:fill="FFFFFF"/>
              <w:spacing w:after="0" w:line="360" w:lineRule="auto"/>
              <w:ind w:left="247" w:right="75" w:firstLine="180"/>
              <w:jc w:val="both"/>
              <w:rPr>
                <w:rFonts w:ascii="GHEA Grapalat" w:eastAsia="Calibri" w:hAnsi="GHEA Grapalat" w:cs="Sylfaen"/>
                <w:color w:val="000000"/>
                <w:sz w:val="24"/>
                <w:szCs w:val="24"/>
                <w:lang w:val="hy-AM"/>
              </w:rPr>
            </w:pPr>
            <w:r w:rsidRPr="00793337">
              <w:rPr>
                <w:rFonts w:ascii="GHEA Grapalat" w:eastAsia="Calibri" w:hAnsi="GHEA Grapalat" w:cs="Sylfaen"/>
                <w:color w:val="000000"/>
                <w:sz w:val="24"/>
                <w:szCs w:val="24"/>
                <w:lang w:val="hy-AM"/>
              </w:rPr>
              <w:t>6</w:t>
            </w:r>
            <w:r w:rsidRPr="00793337">
              <w:rPr>
                <w:rFonts w:ascii="Cambria Math" w:eastAsia="Calibri" w:hAnsi="Cambria Math" w:cs="Cambria Math"/>
                <w:color w:val="000000"/>
                <w:sz w:val="24"/>
                <w:szCs w:val="24"/>
                <w:lang w:val="hy-AM"/>
              </w:rPr>
              <w:t>․</w:t>
            </w:r>
            <w:r w:rsidRPr="00793337">
              <w:rPr>
                <w:rFonts w:ascii="GHEA Grapalat" w:eastAsia="Calibri" w:hAnsi="GHEA Grapalat" w:cs="Sylfaen"/>
                <w:color w:val="000000"/>
                <w:sz w:val="24"/>
                <w:szCs w:val="24"/>
                <w:lang w:val="hy-AM"/>
              </w:rPr>
              <w:t xml:space="preserve"> Նախագծի 1-ին կետի 2-րդ ենթակետի «ե» պարբերությամբ նոր խմբագրությամբ շարադրվող Որոշման Հավելվածի 9-րդ կետի համաձայն՝ </w:t>
            </w:r>
            <w:r w:rsidRPr="00793337">
              <w:rPr>
                <w:rFonts w:ascii="GHEA Grapalat" w:eastAsia="Calibri" w:hAnsi="GHEA Grapalat" w:cs="Sylfaen"/>
                <w:b/>
                <w:color w:val="000000"/>
                <w:sz w:val="24"/>
                <w:szCs w:val="24"/>
                <w:lang w:val="hy-AM"/>
              </w:rPr>
              <w:t xml:space="preserve">գույքի պահպանման </w:t>
            </w:r>
            <w:r w:rsidRPr="00793337">
              <w:rPr>
                <w:rFonts w:ascii="GHEA Grapalat" w:eastAsia="Calibri" w:hAnsi="GHEA Grapalat" w:cs="Sylfaen"/>
                <w:color w:val="000000"/>
                <w:sz w:val="24"/>
                <w:szCs w:val="24"/>
                <w:lang w:val="hy-AM"/>
              </w:rPr>
              <w:t xml:space="preserve">հետ կապված ծախսերը հարկադիր կարգով որպես պետական սեփականություն վերցնելու օրվան հաջորդող օրվանից կրում է պետությունը՝ ի դեմս հարկային մարմնի: </w:t>
            </w:r>
            <w:r w:rsidRPr="00793337">
              <w:rPr>
                <w:rFonts w:ascii="GHEA Grapalat" w:eastAsia="Calibri" w:hAnsi="GHEA Grapalat" w:cs="Sylfaen"/>
                <w:b/>
                <w:color w:val="000000"/>
                <w:sz w:val="24"/>
                <w:szCs w:val="24"/>
                <w:lang w:val="hy-AM"/>
              </w:rPr>
              <w:t xml:space="preserve">Գույքի բռնագրավման վերաբերյալ որոշման չկայացման </w:t>
            </w:r>
            <w:r w:rsidRPr="00793337">
              <w:rPr>
                <w:rFonts w:ascii="GHEA Grapalat" w:eastAsia="Calibri" w:hAnsi="GHEA Grapalat" w:cs="Sylfaen"/>
                <w:color w:val="000000"/>
                <w:sz w:val="24"/>
                <w:szCs w:val="24"/>
                <w:lang w:val="hy-AM"/>
              </w:rPr>
              <w:t>կամ անվավեր ճանաչման</w:t>
            </w:r>
            <w:r w:rsidRPr="00793337">
              <w:rPr>
                <w:rFonts w:ascii="GHEA Grapalat" w:eastAsia="Calibri" w:hAnsi="GHEA Grapalat" w:cs="Sylfaen"/>
                <w:b/>
                <w:color w:val="000000"/>
                <w:sz w:val="24"/>
                <w:szCs w:val="24"/>
                <w:lang w:val="hy-AM"/>
              </w:rPr>
              <w:t xml:space="preserve"> դեպքում </w:t>
            </w:r>
            <w:r w:rsidRPr="00793337">
              <w:rPr>
                <w:rFonts w:ascii="GHEA Grapalat" w:eastAsia="Calibri" w:hAnsi="GHEA Grapalat" w:cs="Sylfaen"/>
                <w:color w:val="000000"/>
                <w:sz w:val="24"/>
                <w:szCs w:val="24"/>
                <w:lang w:val="hy-AM"/>
              </w:rPr>
              <w:t>պետությունը՝ ի դեմս հարկային մարմնի, փոխհատուցում է հարկ վճարողին գույքն արգելադրելու հետևանքով պատճառված վնասը։</w:t>
            </w:r>
          </w:p>
          <w:p w:rsidR="00793337" w:rsidRPr="00793337" w:rsidRDefault="00793337" w:rsidP="00793337">
            <w:pPr>
              <w:shd w:val="clear" w:color="auto" w:fill="FFFFFF"/>
              <w:spacing w:after="0" w:line="360" w:lineRule="auto"/>
              <w:ind w:left="247" w:right="75" w:firstLine="180"/>
              <w:jc w:val="both"/>
              <w:rPr>
                <w:rFonts w:ascii="GHEA Grapalat" w:eastAsia="Calibri" w:hAnsi="GHEA Grapalat" w:cs="Sylfaen"/>
                <w:color w:val="000000"/>
                <w:sz w:val="24"/>
                <w:szCs w:val="24"/>
                <w:lang w:val="hy-AM"/>
              </w:rPr>
            </w:pPr>
            <w:r w:rsidRPr="00793337">
              <w:rPr>
                <w:rFonts w:ascii="GHEA Grapalat" w:eastAsia="Calibri" w:hAnsi="GHEA Grapalat" w:cs="Sylfaen"/>
                <w:color w:val="000000"/>
                <w:sz w:val="24"/>
                <w:szCs w:val="24"/>
                <w:lang w:val="hy-AM"/>
              </w:rPr>
              <w:lastRenderedPageBreak/>
              <w:t xml:space="preserve">Նախագծի կարգավորումներից պարզ չէ, բռնագրավման վերաբերյալ որոշում չկայացնելու դեպքում արդյոք ընդունվելու է որոշում գույքի վրա դրված արգելանքի վերացման մասով թե, ոչ, ուստի անհրաժեշտ է ներկայացնել լրացուցիչ պարզաբանում։ </w:t>
            </w:r>
          </w:p>
          <w:p w:rsidR="00955F28" w:rsidRPr="003C137E" w:rsidRDefault="00793337" w:rsidP="00576D0F">
            <w:pPr>
              <w:shd w:val="clear" w:color="auto" w:fill="FFFFFF"/>
              <w:spacing w:after="0" w:line="360" w:lineRule="auto"/>
              <w:ind w:left="247" w:right="75" w:firstLine="180"/>
              <w:jc w:val="both"/>
              <w:rPr>
                <w:rFonts w:ascii="GHEA Grapalat" w:eastAsia="Times New Roman" w:hAnsi="GHEA Grapalat" w:cs="GHEA Grapalat"/>
                <w:color w:val="000000"/>
                <w:sz w:val="24"/>
                <w:szCs w:val="24"/>
                <w:lang w:val="hy-AM"/>
              </w:rPr>
            </w:pPr>
            <w:r w:rsidRPr="00793337">
              <w:rPr>
                <w:rFonts w:ascii="GHEA Grapalat" w:eastAsia="Calibri" w:hAnsi="GHEA Grapalat" w:cs="Sylfaen"/>
                <w:color w:val="000000"/>
                <w:sz w:val="24"/>
                <w:szCs w:val="24"/>
                <w:lang w:val="hy-AM"/>
              </w:rPr>
              <w:t>Միաժամանակ, Նախագծի 1-ին կետի 2-րդ ենթակետի «բ» պարբերությամբ Որոշման Հավելվածում լրացվող նոր 4</w:t>
            </w:r>
            <w:r w:rsidRPr="00793337">
              <w:rPr>
                <w:rFonts w:ascii="Cambria Math" w:eastAsia="Calibri" w:hAnsi="Cambria Math" w:cs="Cambria Math"/>
                <w:color w:val="000000"/>
                <w:sz w:val="24"/>
                <w:szCs w:val="24"/>
                <w:lang w:val="hy-AM"/>
              </w:rPr>
              <w:t>․</w:t>
            </w:r>
            <w:r w:rsidRPr="00793337">
              <w:rPr>
                <w:rFonts w:ascii="GHEA Grapalat" w:eastAsia="Calibri" w:hAnsi="GHEA Grapalat" w:cs="Sylfaen"/>
                <w:color w:val="000000"/>
                <w:sz w:val="24"/>
                <w:szCs w:val="24"/>
                <w:lang w:val="hy-AM"/>
              </w:rPr>
              <w:t xml:space="preserve">3-րդ կետում կիրառվում է </w:t>
            </w:r>
            <w:r w:rsidRPr="00793337">
              <w:rPr>
                <w:rFonts w:ascii="GHEA Grapalat" w:eastAsia="Calibri" w:hAnsi="GHEA Grapalat" w:cs="Sylfaen"/>
                <w:b/>
                <w:color w:val="000000"/>
                <w:sz w:val="24"/>
                <w:szCs w:val="24"/>
                <w:lang w:val="hy-AM"/>
              </w:rPr>
              <w:t>«պատասխանատու պահպանության»</w:t>
            </w:r>
            <w:r w:rsidRPr="00793337">
              <w:rPr>
                <w:rFonts w:ascii="GHEA Grapalat" w:eastAsia="Calibri" w:hAnsi="GHEA Grapalat" w:cs="Sylfaen"/>
                <w:color w:val="000000"/>
                <w:sz w:val="24"/>
                <w:szCs w:val="24"/>
                <w:lang w:val="hy-AM"/>
              </w:rPr>
              <w:t xml:space="preserve">, իսկ Նախագծի 1-ին կետի 2-րդ ենթակետի «ե» պարբերությամբ նոր խմբագրությամբ շարադրվող Որոշման Հավելվածի 9-րդ կետում՝ </w:t>
            </w:r>
            <w:r w:rsidRPr="00793337">
              <w:rPr>
                <w:rFonts w:ascii="GHEA Grapalat" w:eastAsia="Calibri" w:hAnsi="GHEA Grapalat" w:cs="Sylfaen"/>
                <w:b/>
                <w:color w:val="000000"/>
                <w:sz w:val="24"/>
                <w:szCs w:val="24"/>
                <w:lang w:val="hy-AM"/>
              </w:rPr>
              <w:t xml:space="preserve">«գույքի պահպանման» </w:t>
            </w:r>
            <w:r w:rsidRPr="00793337">
              <w:rPr>
                <w:rFonts w:ascii="GHEA Grapalat" w:eastAsia="Calibri" w:hAnsi="GHEA Grapalat" w:cs="Sylfaen"/>
                <w:color w:val="000000"/>
                <w:sz w:val="24"/>
                <w:szCs w:val="24"/>
                <w:lang w:val="hy-AM"/>
              </w:rPr>
              <w:t xml:space="preserve">ձևակերպումները։ Սույն դեպքում, եթե խոսքը պահպանության նույն ընթացակարգի մասին է, ապա անհրաժեշտ է ձևակերպումները համապատասխանեցնել միմյանց, իսկ եթե տարբեր ընթացակարգեր են՝ ապա անհրաժեշտ է հստակեցնել, թե ով է կրում պատասխանատու պահպանության հանձնած գույքի </w:t>
            </w:r>
            <w:r w:rsidRPr="00793337">
              <w:rPr>
                <w:rFonts w:ascii="GHEA Grapalat" w:eastAsia="Times New Roman" w:hAnsi="GHEA Grapalat" w:cs="GHEA Grapalat"/>
                <w:color w:val="000000"/>
                <w:sz w:val="24"/>
                <w:szCs w:val="24"/>
                <w:lang w:val="hy-AM"/>
              </w:rPr>
              <w:t>հետ կապված ծախսերը։</w:t>
            </w:r>
          </w:p>
          <w:p w:rsidR="00793337" w:rsidRPr="00793337" w:rsidRDefault="00793337" w:rsidP="00793337">
            <w:pPr>
              <w:shd w:val="clear" w:color="auto" w:fill="FFFFFF"/>
              <w:spacing w:after="0" w:line="360" w:lineRule="auto"/>
              <w:ind w:left="247" w:right="75" w:firstLine="180"/>
              <w:jc w:val="both"/>
              <w:rPr>
                <w:rFonts w:ascii="GHEA Grapalat" w:eastAsia="Calibri" w:hAnsi="GHEA Grapalat" w:cs="Sylfaen"/>
                <w:b/>
                <w:color w:val="000000"/>
                <w:sz w:val="24"/>
                <w:szCs w:val="24"/>
                <w:lang w:val="hy-AM"/>
              </w:rPr>
            </w:pPr>
            <w:r w:rsidRPr="00793337">
              <w:rPr>
                <w:rFonts w:ascii="GHEA Grapalat" w:eastAsia="Calibri" w:hAnsi="GHEA Grapalat" w:cs="Sylfaen"/>
                <w:color w:val="000000"/>
                <w:sz w:val="24"/>
                <w:szCs w:val="24"/>
                <w:lang w:val="hy-AM"/>
              </w:rPr>
              <w:t>7</w:t>
            </w:r>
            <w:r w:rsidRPr="00793337">
              <w:rPr>
                <w:rFonts w:ascii="Cambria Math" w:eastAsia="Calibri" w:hAnsi="Cambria Math" w:cs="Cambria Math"/>
                <w:color w:val="000000"/>
                <w:sz w:val="24"/>
                <w:szCs w:val="24"/>
                <w:lang w:val="hy-AM"/>
              </w:rPr>
              <w:t>․</w:t>
            </w:r>
            <w:r w:rsidRPr="00793337">
              <w:rPr>
                <w:rFonts w:ascii="GHEA Grapalat" w:eastAsia="Calibri" w:hAnsi="GHEA Grapalat" w:cs="Sylfaen"/>
                <w:color w:val="000000"/>
                <w:sz w:val="24"/>
                <w:szCs w:val="24"/>
                <w:lang w:val="hy-AM"/>
              </w:rPr>
              <w:t xml:space="preserve"> Նախագծի 2-րդ կետի համաձայն՝ սույն որոշումն ուժի մեջ է մտնում պաշտոնական հրապարակման օրվան հաջորդող տասներորդ օրը </w:t>
            </w:r>
            <w:r w:rsidRPr="00793337">
              <w:rPr>
                <w:rFonts w:ascii="GHEA Grapalat" w:eastAsia="Calibri" w:hAnsi="GHEA Grapalat" w:cs="Sylfaen"/>
                <w:b/>
                <w:color w:val="000000"/>
                <w:sz w:val="24"/>
                <w:szCs w:val="24"/>
                <w:lang w:val="hy-AM"/>
              </w:rPr>
              <w:t xml:space="preserve">և տարածվում է </w:t>
            </w:r>
            <w:r w:rsidRPr="00793337">
              <w:rPr>
                <w:rFonts w:ascii="GHEA Grapalat" w:eastAsia="Calibri" w:hAnsi="GHEA Grapalat" w:cs="Sylfaen"/>
                <w:color w:val="000000"/>
                <w:sz w:val="24"/>
                <w:szCs w:val="24"/>
                <w:lang w:val="hy-AM"/>
              </w:rPr>
              <w:t xml:space="preserve">սույն որոշումն ուժի մեջ մտնելուց հետո ծագած հարաբերությունների, </w:t>
            </w:r>
            <w:r w:rsidRPr="00793337">
              <w:rPr>
                <w:rFonts w:ascii="GHEA Grapalat" w:eastAsia="Calibri" w:hAnsi="GHEA Grapalat" w:cs="Sylfaen"/>
                <w:b/>
                <w:color w:val="000000"/>
                <w:sz w:val="24"/>
                <w:szCs w:val="24"/>
                <w:lang w:val="hy-AM"/>
              </w:rPr>
              <w:t xml:space="preserve">ինչպես նաև մինչև սույն որոշումն ուժի մեջ մտնելը կազմված՝ հարկային </w:t>
            </w:r>
            <w:r w:rsidRPr="00793337">
              <w:rPr>
                <w:rFonts w:ascii="GHEA Grapalat" w:eastAsia="Calibri" w:hAnsi="GHEA Grapalat" w:cs="Sylfaen"/>
                <w:b/>
                <w:color w:val="000000"/>
                <w:sz w:val="24"/>
                <w:szCs w:val="24"/>
                <w:lang w:val="hy-AM"/>
              </w:rPr>
              <w:lastRenderedPageBreak/>
              <w:t>իրավախախտման առարկա հանդիսացող բռնագրավման ենթակա գույքը պատասխանատու պահպանության վերցնելու վերաբերյալ արձանագրությունների առկայության դեպքերի վրա։</w:t>
            </w:r>
          </w:p>
          <w:p w:rsidR="00793337" w:rsidRPr="00793337" w:rsidRDefault="00793337" w:rsidP="00793337">
            <w:pPr>
              <w:shd w:val="clear" w:color="auto" w:fill="FFFFFF"/>
              <w:spacing w:after="0" w:line="360" w:lineRule="auto"/>
              <w:ind w:left="247" w:right="75" w:firstLine="180"/>
              <w:jc w:val="both"/>
              <w:rPr>
                <w:rFonts w:ascii="GHEA Grapalat" w:eastAsia="Calibri" w:hAnsi="GHEA Grapalat" w:cs="Sylfaen"/>
                <w:color w:val="000000"/>
                <w:sz w:val="24"/>
                <w:szCs w:val="24"/>
                <w:lang w:val="hy-AM"/>
              </w:rPr>
            </w:pPr>
            <w:r w:rsidRPr="00793337">
              <w:rPr>
                <w:rFonts w:ascii="GHEA Grapalat" w:eastAsia="Calibri" w:hAnsi="GHEA Grapalat" w:cs="Sylfaen"/>
                <w:color w:val="000000"/>
                <w:sz w:val="24"/>
                <w:szCs w:val="24"/>
                <w:lang w:val="hy-AM"/>
              </w:rPr>
              <w:t xml:space="preserve">Նշված կարգավորմամբ, ըստ էության, հետադարձություն է տրվում մինչև Նախագծի ուժի մեջ մտնելը կազմված՝ արձանագրությունների առկայության դեպքերի վրա։ </w:t>
            </w:r>
          </w:p>
          <w:p w:rsidR="00793337" w:rsidRPr="00793337" w:rsidRDefault="00793337" w:rsidP="00793337">
            <w:pPr>
              <w:shd w:val="clear" w:color="auto" w:fill="FFFFFF"/>
              <w:spacing w:after="0" w:line="360" w:lineRule="auto"/>
              <w:ind w:left="247" w:right="75" w:firstLine="180"/>
              <w:jc w:val="both"/>
              <w:rPr>
                <w:rFonts w:ascii="GHEA Grapalat" w:eastAsia="Calibri" w:hAnsi="GHEA Grapalat" w:cs="Sylfaen"/>
                <w:b/>
                <w:color w:val="000000"/>
                <w:sz w:val="24"/>
                <w:szCs w:val="24"/>
                <w:lang w:val="hy-AM"/>
              </w:rPr>
            </w:pPr>
            <w:r w:rsidRPr="00793337">
              <w:rPr>
                <w:rFonts w:ascii="GHEA Grapalat" w:eastAsia="Calibri" w:hAnsi="GHEA Grapalat" w:cs="Sylfaen"/>
                <w:color w:val="000000"/>
                <w:sz w:val="24"/>
                <w:szCs w:val="24"/>
                <w:lang w:val="hy-AM"/>
              </w:rPr>
              <w:t xml:space="preserve">Մինչդեռ նշվածի մասով ամփոփաթերթում հայտնվել է դիրքորոշում առ այն, որ </w:t>
            </w:r>
            <w:r w:rsidRPr="00793337">
              <w:rPr>
                <w:rFonts w:ascii="GHEA Grapalat" w:eastAsia="Calibri" w:hAnsi="GHEA Grapalat" w:cs="Sylfaen"/>
                <w:b/>
                <w:color w:val="000000"/>
                <w:sz w:val="24"/>
                <w:szCs w:val="24"/>
                <w:lang w:val="hy-AM"/>
              </w:rPr>
              <w:t>Նախագծի 2-րդ կետի 1-ին պարբերությամբ նախատեսվում է, որ  այն տարածվում է ուժի մեջ մտնելուց հետո ծագած հարաբերությունների վրա։</w:t>
            </w:r>
            <w:r w:rsidRPr="00793337">
              <w:rPr>
                <w:rFonts w:ascii="GHEA Grapalat" w:eastAsia="Calibri" w:hAnsi="GHEA Grapalat" w:cs="Sylfaen"/>
                <w:color w:val="000000"/>
                <w:sz w:val="24"/>
                <w:szCs w:val="24"/>
                <w:lang w:val="hy-AM"/>
              </w:rPr>
              <w:t xml:space="preserve"> Նույն կետի 2-րդ պարբերությամբ սահմանվում է, որ մինչև Նախագծի մեջ մտնելը կազմված արձանագրությունների առկայության դեպքում բռնագրավման վերաբերյալ որոշումն ընդունվում է Նախագիծն ուժի մեջ մտնելու օրվան հաջորդող 10 աշխատանքային օրվա ընթացքում։</w:t>
            </w:r>
            <w:r w:rsidRPr="00793337">
              <w:rPr>
                <w:rFonts w:ascii="GHEA Grapalat" w:eastAsia="Times New Roman" w:hAnsi="GHEA Grapalat" w:cs="Times New Roman"/>
                <w:color w:val="000000"/>
                <w:sz w:val="24"/>
                <w:szCs w:val="24"/>
                <w:lang w:val="hy-AM"/>
              </w:rPr>
              <w:t xml:space="preserve"> </w:t>
            </w:r>
            <w:r w:rsidRPr="00793337">
              <w:rPr>
                <w:rFonts w:ascii="GHEA Grapalat" w:eastAsia="Times New Roman" w:hAnsi="GHEA Grapalat" w:cs="Times New Roman"/>
                <w:b/>
                <w:color w:val="000000"/>
                <w:sz w:val="24"/>
                <w:szCs w:val="24"/>
                <w:lang w:val="hy-AM"/>
              </w:rPr>
              <w:t xml:space="preserve">Վերոնշյալը հետադարձ ուժ չի հաղորդում Նախագծի կարգավորումներին, քանի որ չի նախատեսում արգելադրման գործիքակազմի կիրառում մինչև Նախագծի ուժի մեջ մտնելը, այլ միայն ուղղված են մինչև Նախագծի ուժի մեջ մտնելը կազմված արձանագրությունների </w:t>
            </w:r>
            <w:r w:rsidRPr="00793337">
              <w:rPr>
                <w:rFonts w:ascii="GHEA Grapalat" w:eastAsia="Times New Roman" w:hAnsi="GHEA Grapalat" w:cs="Times New Roman"/>
                <w:b/>
                <w:color w:val="000000"/>
                <w:sz w:val="24"/>
                <w:szCs w:val="24"/>
                <w:lang w:val="hy-AM"/>
              </w:rPr>
              <w:lastRenderedPageBreak/>
              <w:t>առկայության դեպքում բռնագրավման գործընթացի արդյունավետության ապահովմանը։</w:t>
            </w:r>
          </w:p>
          <w:p w:rsidR="00793337" w:rsidRPr="00793337" w:rsidRDefault="00793337" w:rsidP="00793337">
            <w:pPr>
              <w:shd w:val="clear" w:color="auto" w:fill="FFFFFF"/>
              <w:spacing w:after="0" w:line="360" w:lineRule="auto"/>
              <w:ind w:left="247" w:right="75" w:firstLine="180"/>
              <w:jc w:val="both"/>
              <w:rPr>
                <w:rFonts w:ascii="GHEA Grapalat" w:eastAsia="Calibri" w:hAnsi="GHEA Grapalat" w:cs="Sylfaen"/>
                <w:color w:val="000000"/>
                <w:sz w:val="24"/>
                <w:szCs w:val="24"/>
                <w:lang w:val="hy-AM"/>
              </w:rPr>
            </w:pPr>
            <w:r w:rsidRPr="00793337">
              <w:rPr>
                <w:rFonts w:ascii="GHEA Grapalat" w:eastAsia="Calibri" w:hAnsi="GHEA Grapalat" w:cs="Sylfaen"/>
                <w:color w:val="000000"/>
                <w:sz w:val="24"/>
                <w:szCs w:val="24"/>
                <w:lang w:val="hy-AM"/>
              </w:rPr>
              <w:t>Ելնելով վերոգրյալից՝ անհրաժեշտ է Նախագծի 2-րդ կետի «, ինչպես նաև մինչև սույն որոշումն ուժի մեջ մտնելը կազմված՝ հարկային իրավախախտման առարկա հանդիսացող բռնագրավման ենթակա գույքը պատասխանատու պահպանության վերցնելու վերաբերյալ արձանագրությունների առկայության դեպքերի վրա» բառերը հանել։</w:t>
            </w:r>
          </w:p>
          <w:p w:rsidR="00793337" w:rsidRPr="00793337" w:rsidRDefault="00793337" w:rsidP="00793337">
            <w:pPr>
              <w:shd w:val="clear" w:color="auto" w:fill="FFFFFF"/>
              <w:spacing w:after="0" w:line="360" w:lineRule="auto"/>
              <w:ind w:left="247" w:right="75" w:firstLine="180"/>
              <w:jc w:val="both"/>
              <w:rPr>
                <w:rFonts w:ascii="GHEA Grapalat" w:eastAsia="Calibri" w:hAnsi="GHEA Grapalat" w:cs="Sylfaen"/>
                <w:color w:val="000000"/>
                <w:sz w:val="24"/>
                <w:szCs w:val="24"/>
                <w:lang w:val="hy-AM"/>
              </w:rPr>
            </w:pPr>
            <w:r w:rsidRPr="00793337">
              <w:rPr>
                <w:rFonts w:ascii="GHEA Grapalat" w:eastAsia="Calibri" w:hAnsi="GHEA Grapalat" w:cs="Sylfaen"/>
                <w:color w:val="000000"/>
                <w:sz w:val="24"/>
                <w:szCs w:val="24"/>
                <w:lang w:val="hy-AM"/>
              </w:rPr>
              <w:t>Միաժամանակ, առաջարկում ենք «տարածվում է» բառերից առաջ լրացնել «դրա գործողությունը» բառերը։</w:t>
            </w:r>
          </w:p>
          <w:p w:rsidR="00793337" w:rsidRPr="00793337" w:rsidRDefault="00793337" w:rsidP="00793337">
            <w:pPr>
              <w:shd w:val="clear" w:color="auto" w:fill="FFFFFF"/>
              <w:spacing w:after="0" w:line="360" w:lineRule="auto"/>
              <w:ind w:left="247" w:right="75" w:firstLine="180"/>
              <w:jc w:val="both"/>
              <w:rPr>
                <w:rFonts w:ascii="GHEA Grapalat" w:eastAsia="Calibri" w:hAnsi="GHEA Grapalat" w:cs="Sylfaen"/>
                <w:color w:val="000000"/>
                <w:sz w:val="24"/>
                <w:szCs w:val="24"/>
                <w:lang w:val="hy-AM"/>
              </w:rPr>
            </w:pPr>
            <w:r w:rsidRPr="00793337">
              <w:rPr>
                <w:rFonts w:ascii="GHEA Grapalat" w:eastAsia="Calibri" w:hAnsi="GHEA Grapalat" w:cs="Sylfaen"/>
                <w:color w:val="000000"/>
                <w:sz w:val="24"/>
                <w:szCs w:val="24"/>
                <w:lang w:val="hy-AM"/>
              </w:rPr>
              <w:t>Բացի այդ, նկատի ունենալով, որ Նախագծի 2-րդ կետում առկա չհամարակալված պարբերությունը բովանդակային առումով առանձին կարգավորում է՝ անհրաժեշտ է այն համարակալել՝ դիտարկելով այն որպես նոր 3-րդ կետ։</w:t>
            </w:r>
          </w:p>
          <w:p w:rsidR="00793337" w:rsidRPr="001A1F5B" w:rsidRDefault="00793337" w:rsidP="001A1F5B">
            <w:pPr>
              <w:tabs>
                <w:tab w:val="left" w:pos="9660"/>
              </w:tabs>
              <w:spacing w:after="0" w:line="360" w:lineRule="auto"/>
              <w:ind w:left="157" w:right="75" w:firstLine="270"/>
              <w:jc w:val="both"/>
              <w:rPr>
                <w:rFonts w:ascii="GHEA Grapalat" w:eastAsia="Microsoft Sans Serif" w:hAnsi="GHEA Grapalat" w:cs="Microsoft Sans Serif"/>
                <w:bCs/>
                <w:color w:val="000000"/>
                <w:sz w:val="24"/>
                <w:szCs w:val="24"/>
                <w:lang w:val="hy-AM" w:bidi="en-US"/>
              </w:rPr>
            </w:pPr>
          </w:p>
        </w:tc>
        <w:tc>
          <w:tcPr>
            <w:tcW w:w="6480" w:type="dxa"/>
            <w:gridSpan w:val="2"/>
            <w:tcBorders>
              <w:top w:val="outset" w:sz="6" w:space="0" w:color="auto"/>
              <w:left w:val="outset" w:sz="6" w:space="0" w:color="auto"/>
              <w:bottom w:val="outset" w:sz="6" w:space="0" w:color="auto"/>
              <w:right w:val="outset" w:sz="6" w:space="0" w:color="auto"/>
            </w:tcBorders>
            <w:shd w:val="clear" w:color="auto" w:fill="FFFFFF"/>
          </w:tcPr>
          <w:p w:rsidR="00793337" w:rsidRDefault="006C27B0" w:rsidP="00992E65">
            <w:pPr>
              <w:tabs>
                <w:tab w:val="left" w:pos="9660"/>
              </w:tabs>
              <w:spacing w:after="0" w:line="360" w:lineRule="auto"/>
              <w:ind w:left="75" w:right="75" w:firstLine="270"/>
              <w:jc w:val="center"/>
              <w:rPr>
                <w:rFonts w:ascii="GHEA Grapalat" w:eastAsia="Microsoft Sans Serif" w:hAnsi="GHEA Grapalat" w:cs="Microsoft Sans Serif"/>
                <w:b/>
                <w:bCs/>
                <w:color w:val="000000" w:themeColor="text1"/>
                <w:sz w:val="24"/>
                <w:szCs w:val="24"/>
                <w:lang w:val="hy-AM" w:bidi="en-US"/>
              </w:rPr>
            </w:pPr>
            <w:r>
              <w:rPr>
                <w:rFonts w:ascii="GHEA Grapalat" w:eastAsia="Microsoft Sans Serif" w:hAnsi="GHEA Grapalat" w:cs="Microsoft Sans Serif"/>
                <w:b/>
                <w:bCs/>
                <w:color w:val="000000" w:themeColor="text1"/>
                <w:sz w:val="24"/>
                <w:szCs w:val="24"/>
                <w:lang w:val="hy-AM" w:bidi="en-US"/>
              </w:rPr>
              <w:lastRenderedPageBreak/>
              <w:t>1․ Ընդունվել է</w:t>
            </w: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r>
              <w:rPr>
                <w:rFonts w:ascii="GHEA Grapalat" w:eastAsia="Microsoft Sans Serif" w:hAnsi="GHEA Grapalat" w:cs="Microsoft Sans Serif"/>
                <w:bCs/>
                <w:color w:val="000000" w:themeColor="text1"/>
                <w:sz w:val="24"/>
                <w:szCs w:val="24"/>
                <w:lang w:val="hy-AM" w:bidi="en-US"/>
              </w:rPr>
              <w:t xml:space="preserve">Որոշման մեջ </w:t>
            </w:r>
            <w:r w:rsidRPr="006C27B0">
              <w:rPr>
                <w:rFonts w:ascii="GHEA Grapalat" w:eastAsia="Microsoft Sans Serif" w:hAnsi="GHEA Grapalat" w:cs="Microsoft Sans Serif"/>
                <w:bCs/>
                <w:color w:val="000000" w:themeColor="text1"/>
                <w:sz w:val="24"/>
                <w:szCs w:val="24"/>
                <w:lang w:val="hy-AM" w:bidi="en-US"/>
              </w:rPr>
              <w:t>լրացվող նոր 4</w:t>
            </w:r>
            <w:r w:rsidRPr="006C27B0">
              <w:rPr>
                <w:rFonts w:ascii="Cambria Math" w:eastAsia="Microsoft Sans Serif" w:hAnsi="Cambria Math" w:cs="Cambria Math"/>
                <w:bCs/>
                <w:color w:val="000000" w:themeColor="text1"/>
                <w:sz w:val="24"/>
                <w:szCs w:val="24"/>
                <w:lang w:val="hy-AM" w:bidi="en-US"/>
              </w:rPr>
              <w:t>․</w:t>
            </w:r>
            <w:r w:rsidRPr="006C27B0">
              <w:rPr>
                <w:rFonts w:ascii="GHEA Grapalat" w:eastAsia="Microsoft Sans Serif" w:hAnsi="GHEA Grapalat" w:cs="Microsoft Sans Serif"/>
                <w:bCs/>
                <w:color w:val="000000" w:themeColor="text1"/>
                <w:sz w:val="24"/>
                <w:szCs w:val="24"/>
                <w:lang w:val="hy-AM" w:bidi="en-US"/>
              </w:rPr>
              <w:t xml:space="preserve">1-ին </w:t>
            </w:r>
            <w:r>
              <w:rPr>
                <w:rFonts w:ascii="GHEA Grapalat" w:eastAsia="Microsoft Sans Serif" w:hAnsi="GHEA Grapalat" w:cs="Microsoft Sans Serif"/>
                <w:bCs/>
                <w:color w:val="000000" w:themeColor="text1"/>
                <w:sz w:val="24"/>
                <w:szCs w:val="24"/>
                <w:lang w:val="hy-AM" w:bidi="en-US"/>
              </w:rPr>
              <w:t xml:space="preserve">կետը խմբագրվել է՝ </w:t>
            </w:r>
            <w:r w:rsidR="00FD5FE6">
              <w:rPr>
                <w:rFonts w:ascii="GHEA Grapalat" w:eastAsia="Microsoft Sans Serif" w:hAnsi="GHEA Grapalat" w:cs="Microsoft Sans Serif"/>
                <w:bCs/>
                <w:color w:val="000000" w:themeColor="text1"/>
                <w:sz w:val="24"/>
                <w:szCs w:val="24"/>
                <w:lang w:val="hy-AM" w:bidi="en-US"/>
              </w:rPr>
              <w:t>սահման</w:t>
            </w:r>
            <w:r>
              <w:rPr>
                <w:rFonts w:ascii="GHEA Grapalat" w:eastAsia="Microsoft Sans Serif" w:hAnsi="GHEA Grapalat" w:cs="Microsoft Sans Serif"/>
                <w:bCs/>
                <w:color w:val="000000" w:themeColor="text1"/>
                <w:sz w:val="24"/>
                <w:szCs w:val="24"/>
                <w:lang w:val="hy-AM" w:bidi="en-US"/>
              </w:rPr>
              <w:t xml:space="preserve">ելով, որ </w:t>
            </w:r>
            <w:r w:rsidRPr="00793337">
              <w:rPr>
                <w:rFonts w:ascii="GHEA Grapalat" w:eastAsia="Calibri" w:hAnsi="GHEA Grapalat" w:cs="Sylfaen"/>
                <w:color w:val="000000"/>
                <w:sz w:val="24"/>
                <w:szCs w:val="24"/>
                <w:lang w:val="hy-AM"/>
              </w:rPr>
              <w:t xml:space="preserve"> </w:t>
            </w:r>
            <w:r w:rsidR="00FD5FE6">
              <w:rPr>
                <w:rFonts w:ascii="GHEA Grapalat" w:eastAsia="Calibri" w:hAnsi="GHEA Grapalat" w:cs="Sylfaen"/>
                <w:color w:val="000000"/>
                <w:sz w:val="24"/>
                <w:szCs w:val="24"/>
                <w:lang w:val="hy-AM"/>
              </w:rPr>
              <w:t>գ</w:t>
            </w:r>
            <w:r w:rsidRPr="00793337">
              <w:rPr>
                <w:rFonts w:ascii="GHEA Grapalat" w:eastAsia="Calibri" w:hAnsi="GHEA Grapalat" w:cs="Sylfaen"/>
                <w:color w:val="000000"/>
                <w:sz w:val="24"/>
                <w:szCs w:val="24"/>
                <w:lang w:val="hy-AM"/>
              </w:rPr>
              <w:t>ույքի վրա արգելանք դնելու մասին որոշման</w:t>
            </w:r>
            <w:r w:rsidRPr="006C27B0">
              <w:rPr>
                <w:rFonts w:ascii="GHEA Grapalat" w:eastAsia="Microsoft Sans Serif" w:hAnsi="GHEA Grapalat" w:cs="Microsoft Sans Serif"/>
                <w:bCs/>
                <w:color w:val="000000" w:themeColor="text1"/>
                <w:sz w:val="24"/>
                <w:szCs w:val="24"/>
                <w:lang w:val="hy-AM" w:bidi="en-US"/>
              </w:rPr>
              <w:t xml:space="preserve"> մեջ նշվում են ենթադրյալ իրավախախտման համառոտ նկարագրությունը, որի առիթով առկա է </w:t>
            </w:r>
            <w:r w:rsidRPr="006C27B0">
              <w:rPr>
                <w:rFonts w:ascii="GHEA Grapalat" w:eastAsia="Microsoft Sans Serif" w:hAnsi="GHEA Grapalat" w:cs="Microsoft Sans Serif"/>
                <w:bCs/>
                <w:color w:val="000000" w:themeColor="text1"/>
                <w:sz w:val="24"/>
                <w:szCs w:val="24"/>
                <w:lang w:val="hy-AM" w:bidi="en-US"/>
              </w:rPr>
              <w:lastRenderedPageBreak/>
              <w:t xml:space="preserve">արգելադրում կատարելու անհրաժեշտություն, արգելադրման ենթակա գույքը, արգելադրում կատարելու ժամանակը և </w:t>
            </w:r>
            <w:r w:rsidRPr="00FD5FE6">
              <w:rPr>
                <w:rFonts w:ascii="GHEA Grapalat" w:eastAsia="Microsoft Sans Serif" w:hAnsi="GHEA Grapalat" w:cs="Microsoft Sans Serif"/>
                <w:bCs/>
                <w:i/>
                <w:color w:val="000000" w:themeColor="text1"/>
                <w:sz w:val="24"/>
                <w:szCs w:val="24"/>
                <w:lang w:val="hy-AM" w:bidi="en-US"/>
              </w:rPr>
              <w:t>վայրը</w:t>
            </w:r>
            <w:r w:rsidRPr="006C27B0">
              <w:rPr>
                <w:rFonts w:ascii="GHEA Grapalat" w:eastAsia="Microsoft Sans Serif" w:hAnsi="GHEA Grapalat" w:cs="Microsoft Sans Serif"/>
                <w:bCs/>
                <w:color w:val="000000" w:themeColor="text1"/>
                <w:sz w:val="24"/>
                <w:szCs w:val="24"/>
                <w:lang w:val="hy-AM" w:bidi="en-US"/>
              </w:rPr>
              <w:t xml:space="preserve">, ինչպես նաև </w:t>
            </w:r>
            <w:r w:rsidRPr="006C27B0">
              <w:rPr>
                <w:rFonts w:ascii="GHEA Grapalat" w:eastAsia="Microsoft Sans Serif" w:hAnsi="GHEA Grapalat" w:cs="Microsoft Sans Serif"/>
                <w:bCs/>
                <w:i/>
                <w:color w:val="000000" w:themeColor="text1"/>
                <w:sz w:val="24"/>
                <w:szCs w:val="24"/>
                <w:lang w:val="hy-AM" w:bidi="en-US"/>
              </w:rPr>
              <w:t>արգելադրվող գույքի փաստացի վիճակի վերաբերյալ տվյալները</w:t>
            </w:r>
            <w:r>
              <w:rPr>
                <w:rFonts w:ascii="GHEA Grapalat" w:eastAsia="Microsoft Sans Serif" w:hAnsi="GHEA Grapalat" w:cs="Microsoft Sans Serif"/>
                <w:bCs/>
                <w:i/>
                <w:color w:val="000000" w:themeColor="text1"/>
                <w:sz w:val="24"/>
                <w:szCs w:val="24"/>
                <w:lang w:val="hy-AM" w:bidi="en-US"/>
              </w:rPr>
              <w:t>։</w:t>
            </w: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FD5FE6" w:rsidRDefault="00FD5FE6"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FD5FE6" w:rsidRDefault="00FD5FE6" w:rsidP="006C27B0">
            <w:pPr>
              <w:tabs>
                <w:tab w:val="left" w:pos="9660"/>
              </w:tabs>
              <w:spacing w:after="0" w:line="360" w:lineRule="auto"/>
              <w:ind w:left="75" w:right="75" w:firstLine="270"/>
              <w:jc w:val="both"/>
              <w:rPr>
                <w:rFonts w:ascii="GHEA Grapalat" w:eastAsia="Microsoft Sans Serif" w:hAnsi="GHEA Grapalat" w:cs="Microsoft Sans Serif"/>
                <w:bCs/>
                <w:i/>
                <w:color w:val="000000" w:themeColor="text1"/>
                <w:sz w:val="24"/>
                <w:szCs w:val="24"/>
                <w:lang w:val="hy-AM" w:bidi="en-US"/>
              </w:rPr>
            </w:pPr>
          </w:p>
          <w:p w:rsidR="006C27B0" w:rsidRDefault="006C27B0" w:rsidP="00101CDE">
            <w:pPr>
              <w:tabs>
                <w:tab w:val="left" w:pos="9660"/>
              </w:tabs>
              <w:spacing w:after="0" w:line="360" w:lineRule="auto"/>
              <w:ind w:right="75"/>
              <w:jc w:val="both"/>
              <w:rPr>
                <w:rFonts w:ascii="GHEA Grapalat" w:eastAsia="Microsoft Sans Serif" w:hAnsi="GHEA Grapalat" w:cs="Microsoft Sans Serif"/>
                <w:bCs/>
                <w:i/>
                <w:color w:val="000000" w:themeColor="text1"/>
                <w:sz w:val="24"/>
                <w:szCs w:val="24"/>
                <w:lang w:val="hy-AM" w:bidi="en-US"/>
              </w:rPr>
            </w:pPr>
          </w:p>
          <w:p w:rsidR="006C27B0" w:rsidRDefault="006C27B0" w:rsidP="006C27B0">
            <w:pPr>
              <w:tabs>
                <w:tab w:val="left" w:pos="9660"/>
              </w:tabs>
              <w:spacing w:after="0" w:line="360" w:lineRule="auto"/>
              <w:ind w:left="75" w:right="75" w:firstLine="270"/>
              <w:jc w:val="center"/>
              <w:rPr>
                <w:rFonts w:ascii="GHEA Grapalat" w:eastAsia="Calibri" w:hAnsi="GHEA Grapalat" w:cs="Sylfaen"/>
                <w:b/>
                <w:color w:val="000000"/>
                <w:sz w:val="24"/>
                <w:szCs w:val="24"/>
                <w:lang w:val="hy-AM"/>
              </w:rPr>
            </w:pPr>
            <w:r w:rsidRPr="006C27B0">
              <w:rPr>
                <w:rFonts w:ascii="GHEA Grapalat" w:eastAsia="Calibri" w:hAnsi="GHEA Grapalat" w:cs="Sylfaen"/>
                <w:b/>
                <w:color w:val="000000"/>
                <w:sz w:val="24"/>
                <w:szCs w:val="24"/>
                <w:lang w:val="hy-AM"/>
              </w:rPr>
              <w:t>2</w:t>
            </w:r>
            <w:r w:rsidRPr="006C27B0">
              <w:rPr>
                <w:rFonts w:ascii="Cambria Math" w:eastAsia="Calibri" w:hAnsi="Cambria Math" w:cs="Cambria Math"/>
                <w:b/>
                <w:color w:val="000000"/>
                <w:sz w:val="24"/>
                <w:szCs w:val="24"/>
                <w:lang w:val="hy-AM"/>
              </w:rPr>
              <w:t>․</w:t>
            </w:r>
            <w:r w:rsidRPr="006C27B0">
              <w:rPr>
                <w:rFonts w:ascii="GHEA Grapalat" w:eastAsia="Calibri" w:hAnsi="GHEA Grapalat" w:cs="Sylfaen"/>
                <w:b/>
                <w:color w:val="000000"/>
                <w:sz w:val="24"/>
                <w:szCs w:val="24"/>
                <w:lang w:val="hy-AM"/>
              </w:rPr>
              <w:t xml:space="preserve"> Չի ընդունվել</w:t>
            </w:r>
          </w:p>
          <w:p w:rsid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r w:rsidRPr="006C27B0">
              <w:rPr>
                <w:rFonts w:ascii="GHEA Grapalat" w:eastAsia="Calibri" w:hAnsi="GHEA Grapalat" w:cs="Sylfaen"/>
                <w:color w:val="000000"/>
                <w:sz w:val="24"/>
                <w:szCs w:val="24"/>
                <w:lang w:val="hy-AM"/>
              </w:rPr>
              <w:t xml:space="preserve">Նախագծով </w:t>
            </w:r>
            <w:r>
              <w:rPr>
                <w:rFonts w:ascii="GHEA Grapalat" w:eastAsia="Calibri" w:hAnsi="GHEA Grapalat" w:cs="Sylfaen"/>
                <w:color w:val="000000"/>
                <w:sz w:val="24"/>
                <w:szCs w:val="24"/>
                <w:lang w:val="hy-AM"/>
              </w:rPr>
              <w:t>որպես հնարավոր</w:t>
            </w:r>
            <w:r w:rsidRPr="006C27B0">
              <w:rPr>
                <w:rFonts w:ascii="GHEA Grapalat" w:eastAsia="Calibri" w:hAnsi="GHEA Grapalat" w:cs="Sylfaen"/>
                <w:color w:val="000000"/>
                <w:sz w:val="24"/>
                <w:szCs w:val="24"/>
                <w:lang w:val="hy-AM"/>
              </w:rPr>
              <w:t xml:space="preserve"> չարաշահումներից զերծ մնալու </w:t>
            </w:r>
            <w:r>
              <w:rPr>
                <w:rFonts w:ascii="GHEA Grapalat" w:eastAsia="Calibri" w:hAnsi="GHEA Grapalat" w:cs="Sylfaen"/>
                <w:color w:val="000000"/>
                <w:sz w:val="24"/>
                <w:szCs w:val="24"/>
                <w:lang w:val="hy-AM"/>
              </w:rPr>
              <w:t xml:space="preserve">երաշխիք </w:t>
            </w:r>
            <w:r w:rsidRPr="006C27B0">
              <w:rPr>
                <w:rFonts w:ascii="GHEA Grapalat" w:eastAsia="Calibri" w:hAnsi="GHEA Grapalat" w:cs="Sylfaen"/>
                <w:color w:val="000000"/>
                <w:sz w:val="24"/>
                <w:szCs w:val="24"/>
                <w:lang w:val="hy-AM"/>
              </w:rPr>
              <w:t xml:space="preserve">սահմանվել է հարկային հսկողություն իրականացնող պաշտոնատար անձի պատճառաբանված որոշման առկայության պարտադիր </w:t>
            </w:r>
            <w:r>
              <w:rPr>
                <w:rFonts w:ascii="GHEA Grapalat" w:eastAsia="Calibri" w:hAnsi="GHEA Grapalat" w:cs="Sylfaen"/>
                <w:color w:val="000000"/>
                <w:sz w:val="24"/>
                <w:szCs w:val="24"/>
                <w:lang w:val="hy-AM"/>
              </w:rPr>
              <w:t xml:space="preserve">պահանջ, ուստի գույքի պատասխանատու պահպանության վերցնելու համար հիմք կարող է հանդիսանալ </w:t>
            </w:r>
            <w:r w:rsidRPr="006C27B0">
              <w:rPr>
                <w:lang w:val="hy-AM"/>
              </w:rPr>
              <w:t xml:space="preserve"> </w:t>
            </w:r>
            <w:r w:rsidRPr="006C27B0">
              <w:rPr>
                <w:rFonts w:ascii="GHEA Grapalat" w:eastAsia="Calibri" w:hAnsi="GHEA Grapalat" w:cs="Sylfaen"/>
                <w:color w:val="000000"/>
                <w:sz w:val="24"/>
                <w:szCs w:val="24"/>
                <w:lang w:val="hy-AM"/>
              </w:rPr>
              <w:t xml:space="preserve">հարկային հսկողություն իրականացնող </w:t>
            </w:r>
            <w:r w:rsidRPr="006C27B0">
              <w:rPr>
                <w:rFonts w:ascii="GHEA Grapalat" w:eastAsia="Calibri" w:hAnsi="GHEA Grapalat" w:cs="Sylfaen"/>
                <w:color w:val="000000"/>
                <w:sz w:val="24"/>
                <w:szCs w:val="24"/>
                <w:lang w:val="hy-AM"/>
              </w:rPr>
              <w:lastRenderedPageBreak/>
              <w:t>պաշտոնատար անձի</w:t>
            </w:r>
            <w:r>
              <w:rPr>
                <w:rFonts w:ascii="GHEA Grapalat" w:eastAsia="Calibri" w:hAnsi="GHEA Grapalat" w:cs="Sylfaen"/>
                <w:color w:val="000000"/>
                <w:sz w:val="24"/>
                <w:szCs w:val="24"/>
                <w:lang w:val="hy-AM"/>
              </w:rPr>
              <w:t>ն հայտնի դարձած տեղեկատվությունը։</w:t>
            </w:r>
          </w:p>
          <w:p w:rsidR="006C27B0" w:rsidRP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color w:val="000000" w:themeColor="text1"/>
                <w:sz w:val="24"/>
                <w:szCs w:val="24"/>
                <w:lang w:val="hy-AM" w:bidi="en-US"/>
              </w:rPr>
            </w:pPr>
          </w:p>
          <w:p w:rsidR="006C27B0" w:rsidRDefault="006C27B0" w:rsidP="00101CDE">
            <w:pPr>
              <w:tabs>
                <w:tab w:val="left" w:pos="9660"/>
              </w:tabs>
              <w:spacing w:after="0" w:line="360" w:lineRule="auto"/>
              <w:ind w:right="75"/>
              <w:jc w:val="both"/>
              <w:rPr>
                <w:rFonts w:ascii="GHEA Grapalat" w:eastAsia="Microsoft Sans Serif" w:hAnsi="GHEA Grapalat" w:cs="Microsoft Sans Serif"/>
                <w:bCs/>
                <w:color w:val="000000" w:themeColor="text1"/>
                <w:sz w:val="24"/>
                <w:szCs w:val="24"/>
                <w:lang w:val="hy-AM" w:bidi="en-US"/>
              </w:rPr>
            </w:pPr>
          </w:p>
          <w:p w:rsidR="006C27B0" w:rsidRDefault="006C27B0" w:rsidP="006C27B0">
            <w:pPr>
              <w:tabs>
                <w:tab w:val="left" w:pos="9660"/>
              </w:tabs>
              <w:spacing w:after="0" w:line="360" w:lineRule="auto"/>
              <w:ind w:left="75" w:right="75" w:firstLine="270"/>
              <w:jc w:val="center"/>
              <w:rPr>
                <w:rFonts w:ascii="GHEA Grapalat" w:eastAsia="Calibri" w:hAnsi="GHEA Grapalat" w:cs="Sylfaen"/>
                <w:b/>
                <w:color w:val="000000"/>
                <w:sz w:val="24"/>
                <w:szCs w:val="24"/>
                <w:lang w:val="hy-AM"/>
              </w:rPr>
            </w:pPr>
            <w:r>
              <w:rPr>
                <w:rFonts w:ascii="GHEA Grapalat" w:eastAsia="Calibri" w:hAnsi="GHEA Grapalat" w:cs="Sylfaen"/>
                <w:b/>
                <w:color w:val="000000"/>
                <w:sz w:val="24"/>
                <w:szCs w:val="24"/>
                <w:lang w:val="hy-AM"/>
              </w:rPr>
              <w:t>3</w:t>
            </w:r>
            <w:r w:rsidRPr="006C27B0">
              <w:rPr>
                <w:rFonts w:ascii="Cambria Math" w:eastAsia="Calibri" w:hAnsi="Cambria Math" w:cs="Cambria Math"/>
                <w:b/>
                <w:color w:val="000000"/>
                <w:sz w:val="24"/>
                <w:szCs w:val="24"/>
                <w:lang w:val="hy-AM"/>
              </w:rPr>
              <w:t>․</w:t>
            </w:r>
            <w:r w:rsidRPr="006C27B0">
              <w:rPr>
                <w:rFonts w:ascii="GHEA Grapalat" w:eastAsia="Calibri" w:hAnsi="GHEA Grapalat" w:cs="Sylfaen"/>
                <w:b/>
                <w:color w:val="000000"/>
                <w:sz w:val="24"/>
                <w:szCs w:val="24"/>
                <w:lang w:val="hy-AM"/>
              </w:rPr>
              <w:t xml:space="preserve"> </w:t>
            </w:r>
            <w:r>
              <w:rPr>
                <w:rFonts w:ascii="GHEA Grapalat" w:eastAsia="Calibri" w:hAnsi="GHEA Grapalat" w:cs="Sylfaen"/>
                <w:b/>
                <w:color w:val="000000"/>
                <w:sz w:val="24"/>
                <w:szCs w:val="24"/>
                <w:lang w:val="hy-AM"/>
              </w:rPr>
              <w:t>Ը</w:t>
            </w:r>
            <w:r w:rsidRPr="006C27B0">
              <w:rPr>
                <w:rFonts w:ascii="GHEA Grapalat" w:eastAsia="Calibri" w:hAnsi="GHEA Grapalat" w:cs="Sylfaen"/>
                <w:b/>
                <w:color w:val="000000"/>
                <w:sz w:val="24"/>
                <w:szCs w:val="24"/>
                <w:lang w:val="hy-AM"/>
              </w:rPr>
              <w:t>նդունվել</w:t>
            </w:r>
            <w:r>
              <w:rPr>
                <w:rFonts w:ascii="GHEA Grapalat" w:eastAsia="Calibri" w:hAnsi="GHEA Grapalat" w:cs="Sylfaen"/>
                <w:b/>
                <w:color w:val="000000"/>
                <w:sz w:val="24"/>
                <w:szCs w:val="24"/>
                <w:lang w:val="hy-AM"/>
              </w:rPr>
              <w:t xml:space="preserve"> է</w:t>
            </w:r>
          </w:p>
          <w:p w:rsidR="006C27B0" w:rsidRP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r w:rsidRPr="006C27B0">
              <w:rPr>
                <w:rFonts w:ascii="GHEA Grapalat" w:eastAsia="Calibri" w:hAnsi="GHEA Grapalat" w:cs="Sylfaen"/>
                <w:color w:val="000000"/>
                <w:sz w:val="24"/>
                <w:szCs w:val="24"/>
                <w:lang w:val="hy-AM"/>
              </w:rPr>
              <w:t>Ձևակերպումը շտկվել է։</w:t>
            </w: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color w:val="000000" w:themeColor="text1"/>
                <w:sz w:val="24"/>
                <w:szCs w:val="24"/>
                <w:lang w:val="hy-AM" w:bidi="en-US"/>
              </w:rPr>
            </w:pPr>
          </w:p>
          <w:p w:rsidR="006C27B0" w:rsidRDefault="006C27B0" w:rsidP="006C27B0">
            <w:pPr>
              <w:tabs>
                <w:tab w:val="left" w:pos="9660"/>
              </w:tabs>
              <w:spacing w:after="0" w:line="360" w:lineRule="auto"/>
              <w:ind w:left="75" w:right="75" w:firstLine="270"/>
              <w:jc w:val="center"/>
              <w:rPr>
                <w:rFonts w:ascii="GHEA Grapalat" w:eastAsia="Calibri" w:hAnsi="GHEA Grapalat" w:cs="Sylfaen"/>
                <w:b/>
                <w:color w:val="000000"/>
                <w:sz w:val="24"/>
                <w:szCs w:val="24"/>
                <w:lang w:val="hy-AM"/>
              </w:rPr>
            </w:pPr>
            <w:r>
              <w:rPr>
                <w:rFonts w:ascii="GHEA Grapalat" w:eastAsia="Calibri" w:hAnsi="GHEA Grapalat" w:cs="Sylfaen"/>
                <w:b/>
                <w:color w:val="000000"/>
                <w:sz w:val="24"/>
                <w:szCs w:val="24"/>
                <w:lang w:val="hy-AM"/>
              </w:rPr>
              <w:t>4</w:t>
            </w:r>
            <w:r w:rsidRPr="006C27B0">
              <w:rPr>
                <w:rFonts w:ascii="Cambria Math" w:eastAsia="Calibri" w:hAnsi="Cambria Math" w:cs="Cambria Math"/>
                <w:b/>
                <w:color w:val="000000"/>
                <w:sz w:val="24"/>
                <w:szCs w:val="24"/>
                <w:lang w:val="hy-AM"/>
              </w:rPr>
              <w:t>․</w:t>
            </w:r>
            <w:r w:rsidRPr="006C27B0">
              <w:rPr>
                <w:rFonts w:ascii="GHEA Grapalat" w:eastAsia="Calibri" w:hAnsi="GHEA Grapalat" w:cs="Sylfaen"/>
                <w:b/>
                <w:color w:val="000000"/>
                <w:sz w:val="24"/>
                <w:szCs w:val="24"/>
                <w:lang w:val="hy-AM"/>
              </w:rPr>
              <w:t xml:space="preserve"> </w:t>
            </w:r>
            <w:r>
              <w:rPr>
                <w:rFonts w:ascii="GHEA Grapalat" w:eastAsia="Calibri" w:hAnsi="GHEA Grapalat" w:cs="Sylfaen"/>
                <w:b/>
                <w:color w:val="000000"/>
                <w:sz w:val="24"/>
                <w:szCs w:val="24"/>
                <w:lang w:val="hy-AM"/>
              </w:rPr>
              <w:t>Ը</w:t>
            </w:r>
            <w:r w:rsidRPr="006C27B0">
              <w:rPr>
                <w:rFonts w:ascii="GHEA Grapalat" w:eastAsia="Calibri" w:hAnsi="GHEA Grapalat" w:cs="Sylfaen"/>
                <w:b/>
                <w:color w:val="000000"/>
                <w:sz w:val="24"/>
                <w:szCs w:val="24"/>
                <w:lang w:val="hy-AM"/>
              </w:rPr>
              <w:t>նդունվել</w:t>
            </w:r>
            <w:r>
              <w:rPr>
                <w:rFonts w:ascii="GHEA Grapalat" w:eastAsia="Calibri" w:hAnsi="GHEA Grapalat" w:cs="Sylfaen"/>
                <w:b/>
                <w:color w:val="000000"/>
                <w:sz w:val="24"/>
                <w:szCs w:val="24"/>
                <w:lang w:val="hy-AM"/>
              </w:rPr>
              <w:t xml:space="preserve"> է</w:t>
            </w:r>
          </w:p>
          <w:p w:rsid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r>
              <w:rPr>
                <w:rFonts w:ascii="GHEA Grapalat" w:eastAsia="Calibri" w:hAnsi="GHEA Grapalat" w:cs="Sylfaen"/>
                <w:color w:val="000000"/>
                <w:sz w:val="24"/>
                <w:szCs w:val="24"/>
                <w:lang w:val="hy-AM"/>
              </w:rPr>
              <w:t xml:space="preserve">Սահմանվել է, որ նախազգուշացումը իրականացվում է գրավոր։ Միաժամանակ, սահմանվել է, որ </w:t>
            </w:r>
            <w:r w:rsidRPr="006C27B0">
              <w:rPr>
                <w:rFonts w:ascii="GHEA Grapalat" w:eastAsia="Calibri" w:hAnsi="GHEA Grapalat" w:cs="Sylfaen"/>
                <w:color w:val="000000"/>
                <w:sz w:val="24"/>
                <w:szCs w:val="24"/>
                <w:lang w:val="hy-AM"/>
              </w:rPr>
              <w:t>Գույքի վրա արգելանք դնելու մասին որոշումը պարունակում է արգելանքի տակ գտնվող գույքի նկատմամբ ապօրինի արարք կատարելու համար նախատեսված քրեական պատասխանատվության մասին նշում։</w:t>
            </w:r>
          </w:p>
          <w:p w:rsid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p>
          <w:p w:rsid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p>
          <w:p w:rsid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p>
          <w:p w:rsid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p>
          <w:p w:rsid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p>
          <w:p w:rsid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p>
          <w:p w:rsid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p>
          <w:p w:rsid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p>
          <w:p w:rsid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p>
          <w:p w:rsidR="006C27B0" w:rsidRDefault="006C27B0" w:rsidP="00101CDE">
            <w:pPr>
              <w:tabs>
                <w:tab w:val="left" w:pos="9660"/>
              </w:tabs>
              <w:spacing w:after="0" w:line="360" w:lineRule="auto"/>
              <w:ind w:right="75"/>
              <w:jc w:val="both"/>
              <w:rPr>
                <w:rFonts w:ascii="GHEA Grapalat" w:eastAsia="Calibri" w:hAnsi="GHEA Grapalat" w:cs="Sylfaen"/>
                <w:color w:val="000000"/>
                <w:sz w:val="24"/>
                <w:szCs w:val="24"/>
                <w:lang w:val="hy-AM"/>
              </w:rPr>
            </w:pPr>
          </w:p>
          <w:p w:rsid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p>
          <w:p w:rsidR="006C27B0" w:rsidRDefault="006C27B0" w:rsidP="006C27B0">
            <w:pPr>
              <w:tabs>
                <w:tab w:val="left" w:pos="9660"/>
              </w:tabs>
              <w:spacing w:after="0" w:line="360" w:lineRule="auto"/>
              <w:ind w:left="75" w:right="75" w:firstLine="270"/>
              <w:jc w:val="center"/>
              <w:rPr>
                <w:rFonts w:ascii="GHEA Grapalat" w:eastAsia="Calibri" w:hAnsi="GHEA Grapalat" w:cs="Sylfaen"/>
                <w:b/>
                <w:color w:val="000000"/>
                <w:sz w:val="24"/>
                <w:szCs w:val="24"/>
                <w:lang w:val="hy-AM"/>
              </w:rPr>
            </w:pPr>
            <w:r>
              <w:rPr>
                <w:rFonts w:ascii="GHEA Grapalat" w:eastAsia="Calibri" w:hAnsi="GHEA Grapalat" w:cs="Sylfaen"/>
                <w:b/>
                <w:color w:val="000000"/>
                <w:sz w:val="24"/>
                <w:szCs w:val="24"/>
                <w:lang w:val="hy-AM"/>
              </w:rPr>
              <w:t>5</w:t>
            </w:r>
            <w:r w:rsidRPr="006C27B0">
              <w:rPr>
                <w:rFonts w:ascii="Cambria Math" w:eastAsia="Calibri" w:hAnsi="Cambria Math" w:cs="Cambria Math"/>
                <w:b/>
                <w:color w:val="000000"/>
                <w:sz w:val="24"/>
                <w:szCs w:val="24"/>
                <w:lang w:val="hy-AM"/>
              </w:rPr>
              <w:t>․</w:t>
            </w:r>
            <w:r w:rsidRPr="006C27B0">
              <w:rPr>
                <w:rFonts w:ascii="GHEA Grapalat" w:eastAsia="Calibri" w:hAnsi="GHEA Grapalat" w:cs="Sylfaen"/>
                <w:b/>
                <w:color w:val="000000"/>
                <w:sz w:val="24"/>
                <w:szCs w:val="24"/>
                <w:lang w:val="hy-AM"/>
              </w:rPr>
              <w:t xml:space="preserve"> </w:t>
            </w:r>
            <w:r w:rsidR="00576D0F">
              <w:rPr>
                <w:rFonts w:ascii="GHEA Grapalat" w:eastAsia="Calibri" w:hAnsi="GHEA Grapalat" w:cs="Sylfaen"/>
                <w:b/>
                <w:color w:val="000000"/>
                <w:sz w:val="24"/>
                <w:szCs w:val="24"/>
                <w:lang w:val="hy-AM"/>
              </w:rPr>
              <w:t>Ը</w:t>
            </w:r>
            <w:r w:rsidRPr="00AD2988">
              <w:rPr>
                <w:rFonts w:ascii="GHEA Grapalat" w:eastAsia="Calibri" w:hAnsi="GHEA Grapalat" w:cs="Sylfaen"/>
                <w:b/>
                <w:color w:val="000000"/>
                <w:sz w:val="24"/>
                <w:szCs w:val="24"/>
                <w:lang w:val="hy-AM"/>
              </w:rPr>
              <w:t>նդունվել</w:t>
            </w:r>
            <w:r w:rsidRPr="00AD2988">
              <w:rPr>
                <w:rFonts w:ascii="GHEA Grapalat" w:eastAsia="Calibri" w:hAnsi="GHEA Grapalat" w:cs="Sylfaen"/>
                <w:b/>
                <w:i/>
                <w:color w:val="000000"/>
                <w:sz w:val="24"/>
                <w:szCs w:val="24"/>
                <w:lang w:val="hy-AM"/>
              </w:rPr>
              <w:t xml:space="preserve"> </w:t>
            </w:r>
            <w:r w:rsidR="00576D0F">
              <w:rPr>
                <w:rFonts w:ascii="GHEA Grapalat" w:eastAsia="Calibri" w:hAnsi="GHEA Grapalat" w:cs="Sylfaen"/>
                <w:b/>
                <w:color w:val="000000"/>
                <w:sz w:val="24"/>
                <w:szCs w:val="24"/>
                <w:lang w:val="hy-AM"/>
              </w:rPr>
              <w:t>է</w:t>
            </w:r>
          </w:p>
          <w:p w:rsidR="006C27B0" w:rsidRDefault="005766F1"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r w:rsidRPr="005766F1">
              <w:rPr>
                <w:rFonts w:ascii="GHEA Grapalat" w:eastAsia="Calibri" w:hAnsi="GHEA Grapalat" w:cs="Sylfaen"/>
                <w:color w:val="000000"/>
                <w:sz w:val="24"/>
                <w:szCs w:val="24"/>
                <w:lang w:val="hy-AM"/>
              </w:rPr>
              <w:t xml:space="preserve">Որոշման Հավելվածի 6-րդ </w:t>
            </w:r>
            <w:r>
              <w:rPr>
                <w:rFonts w:ascii="GHEA Grapalat" w:eastAsia="Calibri" w:hAnsi="GHEA Grapalat" w:cs="Sylfaen"/>
                <w:color w:val="000000"/>
                <w:sz w:val="24"/>
                <w:szCs w:val="24"/>
                <w:lang w:val="hy-AM"/>
              </w:rPr>
              <w:t>կետի ձ</w:t>
            </w:r>
            <w:r w:rsidR="00AD2988">
              <w:rPr>
                <w:rFonts w:ascii="GHEA Grapalat" w:eastAsia="Calibri" w:hAnsi="GHEA Grapalat" w:cs="Sylfaen"/>
                <w:color w:val="000000"/>
                <w:sz w:val="24"/>
                <w:szCs w:val="24"/>
                <w:lang w:val="hy-AM"/>
              </w:rPr>
              <w:t>ևակերպումը հստակեց</w:t>
            </w:r>
            <w:r w:rsidR="00576D0F">
              <w:rPr>
                <w:rFonts w:ascii="GHEA Grapalat" w:eastAsia="Calibri" w:hAnsi="GHEA Grapalat" w:cs="Sylfaen"/>
                <w:color w:val="000000"/>
                <w:sz w:val="24"/>
                <w:szCs w:val="24"/>
                <w:lang w:val="hy-AM"/>
              </w:rPr>
              <w:t xml:space="preserve">վել է՝ սահմանելով, որ </w:t>
            </w:r>
            <w:r w:rsidR="00576D0F" w:rsidRPr="00576D0F">
              <w:rPr>
                <w:lang w:val="hy-AM"/>
              </w:rPr>
              <w:t xml:space="preserve"> </w:t>
            </w:r>
            <w:r w:rsidR="00576D0F" w:rsidRPr="00576D0F">
              <w:rPr>
                <w:rFonts w:ascii="GHEA Grapalat" w:eastAsia="Calibri" w:hAnsi="GHEA Grapalat" w:cs="Sylfaen"/>
                <w:color w:val="000000"/>
                <w:sz w:val="24"/>
                <w:szCs w:val="24"/>
                <w:lang w:val="hy-AM"/>
              </w:rPr>
              <w:t xml:space="preserve">հարկային իրավախախտման առարկա հանդիսացող գույքի բռնագրավման վերաբերյալ </w:t>
            </w:r>
            <w:r w:rsidR="00576D0F">
              <w:rPr>
                <w:rFonts w:ascii="GHEA Grapalat" w:eastAsia="Calibri" w:hAnsi="GHEA Grapalat" w:cs="Sylfaen"/>
                <w:color w:val="000000"/>
                <w:sz w:val="24"/>
                <w:szCs w:val="24"/>
                <w:lang w:val="hy-AM"/>
              </w:rPr>
              <w:t>որոշումը</w:t>
            </w:r>
            <w:r w:rsidR="00576D0F" w:rsidRPr="00576D0F">
              <w:rPr>
                <w:rFonts w:ascii="GHEA Grapalat" w:eastAsia="Calibri" w:hAnsi="GHEA Grapalat" w:cs="Sylfaen"/>
                <w:color w:val="000000"/>
                <w:sz w:val="24"/>
                <w:szCs w:val="24"/>
                <w:lang w:val="hy-AM"/>
              </w:rPr>
              <w:t xml:space="preserve"> բողոքարկվելու </w:t>
            </w:r>
            <w:r w:rsidR="00576D0F">
              <w:rPr>
                <w:rFonts w:ascii="GHEA Grapalat" w:eastAsia="Calibri" w:hAnsi="GHEA Grapalat" w:cs="Sylfaen"/>
                <w:color w:val="000000"/>
                <w:sz w:val="24"/>
                <w:szCs w:val="24"/>
                <w:lang w:val="hy-AM"/>
              </w:rPr>
              <w:t xml:space="preserve">դեպքում </w:t>
            </w:r>
            <w:r w:rsidR="00576D0F" w:rsidRPr="00576D0F">
              <w:rPr>
                <w:rFonts w:ascii="GHEA Grapalat" w:eastAsia="Calibri" w:hAnsi="GHEA Grapalat" w:cs="Sylfaen"/>
                <w:color w:val="000000"/>
                <w:sz w:val="24"/>
                <w:szCs w:val="24"/>
                <w:lang w:val="hy-AM"/>
              </w:rPr>
              <w:t>գույքի նկատմամբ սեփականության իրավունքը համարվում է փոխանցված պետությանը բողոքը քննելու արդյունքում կայացված որոշմամբ</w:t>
            </w:r>
            <w:r w:rsidR="008C744B">
              <w:rPr>
                <w:rFonts w:ascii="GHEA Grapalat" w:eastAsia="Calibri" w:hAnsi="GHEA Grapalat" w:cs="Sylfaen"/>
                <w:color w:val="000000"/>
                <w:sz w:val="24"/>
                <w:szCs w:val="24"/>
                <w:lang w:val="hy-AM"/>
              </w:rPr>
              <w:t xml:space="preserve"> կամ</w:t>
            </w:r>
            <w:r w:rsidR="008C744B" w:rsidRPr="008C744B">
              <w:rPr>
                <w:lang w:val="hy-AM"/>
              </w:rPr>
              <w:t xml:space="preserve"> </w:t>
            </w:r>
            <w:r w:rsidR="008C744B" w:rsidRPr="008C744B">
              <w:rPr>
                <w:rFonts w:ascii="GHEA Grapalat" w:eastAsia="Calibri" w:hAnsi="GHEA Grapalat" w:cs="Sylfaen"/>
                <w:color w:val="000000"/>
                <w:sz w:val="24"/>
                <w:szCs w:val="24"/>
                <w:lang w:val="hy-AM"/>
              </w:rPr>
              <w:t xml:space="preserve">դատական ակտով </w:t>
            </w:r>
            <w:r w:rsidR="00576D0F" w:rsidRPr="00576D0F">
              <w:rPr>
                <w:rFonts w:ascii="GHEA Grapalat" w:eastAsia="Calibri" w:hAnsi="GHEA Grapalat" w:cs="Sylfaen"/>
                <w:color w:val="000000"/>
                <w:sz w:val="24"/>
                <w:szCs w:val="24"/>
                <w:lang w:val="hy-AM"/>
              </w:rPr>
              <w:t xml:space="preserve"> այն ուժի մեջ </w:t>
            </w:r>
            <w:r w:rsidR="00BD4ABE">
              <w:rPr>
                <w:rFonts w:ascii="GHEA Grapalat" w:eastAsia="Calibri" w:hAnsi="GHEA Grapalat" w:cs="Sylfaen"/>
                <w:color w:val="000000"/>
                <w:sz w:val="24"/>
                <w:szCs w:val="24"/>
                <w:lang w:val="hy-AM"/>
              </w:rPr>
              <w:t>մնալու</w:t>
            </w:r>
            <w:r w:rsidR="00576D0F" w:rsidRPr="00576D0F">
              <w:rPr>
                <w:rFonts w:ascii="GHEA Grapalat" w:eastAsia="Calibri" w:hAnsi="GHEA Grapalat" w:cs="Sylfaen"/>
                <w:color w:val="000000"/>
                <w:sz w:val="24"/>
                <w:szCs w:val="24"/>
                <w:lang w:val="hy-AM"/>
              </w:rPr>
              <w:t xml:space="preserve"> պահից:</w:t>
            </w:r>
          </w:p>
          <w:p w:rsid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p>
          <w:p w:rsid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p>
          <w:p w:rsid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p>
          <w:p w:rsid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p>
          <w:p w:rsid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p>
          <w:p w:rsid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p>
          <w:p w:rsid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p>
          <w:p w:rsid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p>
          <w:p w:rsid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p>
          <w:p w:rsidR="006C27B0" w:rsidRDefault="006C27B0" w:rsidP="006C27B0">
            <w:pPr>
              <w:tabs>
                <w:tab w:val="left" w:pos="9660"/>
              </w:tabs>
              <w:spacing w:after="0" w:line="360" w:lineRule="auto"/>
              <w:ind w:left="75" w:right="75" w:firstLine="270"/>
              <w:jc w:val="both"/>
              <w:rPr>
                <w:rFonts w:ascii="GHEA Grapalat" w:eastAsia="Calibri" w:hAnsi="GHEA Grapalat" w:cs="Sylfaen"/>
                <w:color w:val="000000"/>
                <w:sz w:val="24"/>
                <w:szCs w:val="24"/>
                <w:lang w:val="hy-AM"/>
              </w:rPr>
            </w:pPr>
          </w:p>
          <w:p w:rsidR="006C27B0" w:rsidRDefault="006C27B0" w:rsidP="00101CDE">
            <w:pPr>
              <w:tabs>
                <w:tab w:val="left" w:pos="9660"/>
              </w:tabs>
              <w:spacing w:after="0" w:line="360" w:lineRule="auto"/>
              <w:ind w:right="75"/>
              <w:jc w:val="both"/>
              <w:rPr>
                <w:rFonts w:ascii="GHEA Grapalat" w:eastAsia="Calibri" w:hAnsi="GHEA Grapalat" w:cs="Sylfaen"/>
                <w:color w:val="000000"/>
                <w:sz w:val="24"/>
                <w:szCs w:val="24"/>
                <w:lang w:val="hy-AM"/>
              </w:rPr>
            </w:pPr>
          </w:p>
          <w:p w:rsidR="00FD5FE6" w:rsidRDefault="00FD5FE6" w:rsidP="00FD5FE6">
            <w:pPr>
              <w:tabs>
                <w:tab w:val="left" w:pos="9660"/>
              </w:tabs>
              <w:spacing w:after="0" w:line="360" w:lineRule="auto"/>
              <w:ind w:right="75"/>
              <w:rPr>
                <w:rFonts w:ascii="GHEA Grapalat" w:eastAsia="Calibri" w:hAnsi="GHEA Grapalat" w:cs="Sylfaen"/>
                <w:b/>
                <w:color w:val="000000"/>
                <w:sz w:val="24"/>
                <w:szCs w:val="24"/>
                <w:lang w:val="hy-AM"/>
              </w:rPr>
            </w:pPr>
          </w:p>
          <w:p w:rsidR="006C27B0" w:rsidRPr="00BA44F4" w:rsidRDefault="003C2780" w:rsidP="006C27B0">
            <w:pPr>
              <w:tabs>
                <w:tab w:val="left" w:pos="9660"/>
              </w:tabs>
              <w:spacing w:after="0" w:line="360" w:lineRule="auto"/>
              <w:ind w:left="75" w:right="75" w:firstLine="270"/>
              <w:jc w:val="center"/>
              <w:rPr>
                <w:rFonts w:ascii="GHEA Grapalat" w:eastAsia="Calibri" w:hAnsi="GHEA Grapalat" w:cs="Sylfaen"/>
                <w:b/>
                <w:color w:val="000000"/>
                <w:sz w:val="24"/>
                <w:szCs w:val="24"/>
                <w:lang w:val="hy-AM"/>
              </w:rPr>
            </w:pPr>
            <w:r>
              <w:rPr>
                <w:rFonts w:ascii="GHEA Grapalat" w:eastAsia="Calibri" w:hAnsi="GHEA Grapalat" w:cs="Sylfaen"/>
                <w:b/>
                <w:color w:val="000000"/>
                <w:sz w:val="24"/>
                <w:szCs w:val="24"/>
                <w:lang w:val="hy-AM"/>
              </w:rPr>
              <w:t>6</w:t>
            </w:r>
            <w:r w:rsidR="006C27B0" w:rsidRPr="006C27B0">
              <w:rPr>
                <w:rFonts w:ascii="Cambria Math" w:eastAsia="Calibri" w:hAnsi="Cambria Math" w:cs="Cambria Math"/>
                <w:b/>
                <w:color w:val="000000"/>
                <w:sz w:val="24"/>
                <w:szCs w:val="24"/>
                <w:lang w:val="hy-AM"/>
              </w:rPr>
              <w:t>․</w:t>
            </w:r>
            <w:r w:rsidR="006C27B0" w:rsidRPr="006C27B0">
              <w:rPr>
                <w:rFonts w:ascii="GHEA Grapalat" w:eastAsia="Calibri" w:hAnsi="GHEA Grapalat" w:cs="Sylfaen"/>
                <w:b/>
                <w:color w:val="000000"/>
                <w:sz w:val="24"/>
                <w:szCs w:val="24"/>
                <w:lang w:val="hy-AM"/>
              </w:rPr>
              <w:t xml:space="preserve"> </w:t>
            </w:r>
            <w:r w:rsidR="00576D0F">
              <w:rPr>
                <w:rFonts w:ascii="GHEA Grapalat" w:eastAsia="Calibri" w:hAnsi="GHEA Grapalat" w:cs="Sylfaen"/>
                <w:b/>
                <w:color w:val="000000"/>
                <w:sz w:val="24"/>
                <w:szCs w:val="24"/>
                <w:lang w:val="hy-AM"/>
              </w:rPr>
              <w:t>Ը</w:t>
            </w:r>
            <w:r w:rsidR="006C27B0" w:rsidRPr="006C27B0">
              <w:rPr>
                <w:rFonts w:ascii="GHEA Grapalat" w:eastAsia="Calibri" w:hAnsi="GHEA Grapalat" w:cs="Sylfaen"/>
                <w:b/>
                <w:color w:val="000000"/>
                <w:sz w:val="24"/>
                <w:szCs w:val="24"/>
                <w:lang w:val="hy-AM"/>
              </w:rPr>
              <w:t>նդունվել</w:t>
            </w:r>
            <w:r w:rsidR="006C27B0">
              <w:rPr>
                <w:rFonts w:ascii="GHEA Grapalat" w:eastAsia="Calibri" w:hAnsi="GHEA Grapalat" w:cs="Sylfaen"/>
                <w:b/>
                <w:color w:val="000000"/>
                <w:sz w:val="24"/>
                <w:szCs w:val="24"/>
                <w:lang w:val="hy-AM"/>
              </w:rPr>
              <w:t xml:space="preserve"> </w:t>
            </w:r>
            <w:r w:rsidR="00576D0F">
              <w:rPr>
                <w:rFonts w:ascii="GHEA Grapalat" w:eastAsia="Calibri" w:hAnsi="GHEA Grapalat" w:cs="Sylfaen"/>
                <w:b/>
                <w:color w:val="000000"/>
                <w:sz w:val="24"/>
                <w:szCs w:val="24"/>
                <w:lang w:val="hy-AM"/>
              </w:rPr>
              <w:t>է</w:t>
            </w:r>
          </w:p>
          <w:p w:rsidR="00530F89" w:rsidRDefault="005766F1" w:rsidP="00733A80">
            <w:pPr>
              <w:tabs>
                <w:tab w:val="left" w:pos="9660"/>
              </w:tabs>
              <w:spacing w:after="0" w:line="360" w:lineRule="auto"/>
              <w:ind w:left="165" w:right="75" w:firstLine="270"/>
              <w:jc w:val="both"/>
              <w:rPr>
                <w:rFonts w:ascii="GHEA Grapalat" w:eastAsia="Calibri" w:hAnsi="GHEA Grapalat" w:cs="Sylfaen"/>
                <w:color w:val="000000"/>
                <w:sz w:val="24"/>
                <w:szCs w:val="24"/>
                <w:lang w:val="hy-AM"/>
              </w:rPr>
            </w:pPr>
            <w:r w:rsidRPr="005766F1">
              <w:rPr>
                <w:rFonts w:ascii="GHEA Grapalat" w:eastAsia="Calibri" w:hAnsi="GHEA Grapalat" w:cs="Sylfaen"/>
                <w:color w:val="000000"/>
                <w:sz w:val="24"/>
                <w:szCs w:val="24"/>
                <w:lang w:val="hy-AM"/>
              </w:rPr>
              <w:t>Որոշման Հավելվածի 9-րդ</w:t>
            </w:r>
            <w:r w:rsidR="006E7265" w:rsidRPr="00733A80">
              <w:rPr>
                <w:rFonts w:ascii="GHEA Grapalat" w:eastAsia="Calibri" w:hAnsi="GHEA Grapalat" w:cs="Sylfaen"/>
                <w:color w:val="000000"/>
                <w:sz w:val="24"/>
                <w:szCs w:val="24"/>
                <w:lang w:val="hy-AM"/>
              </w:rPr>
              <w:t xml:space="preserve"> կետում</w:t>
            </w:r>
            <w:r w:rsidR="006E7265">
              <w:rPr>
                <w:rFonts w:ascii="GHEA Grapalat" w:eastAsia="Calibri" w:hAnsi="GHEA Grapalat" w:cs="Sylfaen"/>
                <w:color w:val="000000"/>
                <w:sz w:val="24"/>
                <w:szCs w:val="24"/>
                <w:lang w:val="hy-AM"/>
              </w:rPr>
              <w:t xml:space="preserve"> </w:t>
            </w:r>
            <w:r w:rsidR="00576D0F">
              <w:rPr>
                <w:rFonts w:ascii="GHEA Grapalat" w:eastAsia="Calibri" w:hAnsi="GHEA Grapalat" w:cs="Sylfaen"/>
                <w:color w:val="000000"/>
                <w:sz w:val="24"/>
                <w:szCs w:val="24"/>
                <w:lang w:val="hy-AM"/>
              </w:rPr>
              <w:t xml:space="preserve">լրացվել է դրույթ, որի համաձայն՝ </w:t>
            </w:r>
            <w:r w:rsidR="00576D0F" w:rsidRPr="00B329AA">
              <w:rPr>
                <w:rFonts w:ascii="GHEA Grapalat" w:eastAsia="Calibri" w:hAnsi="GHEA Grapalat" w:cs="Sylfaen"/>
                <w:color w:val="000000"/>
                <w:sz w:val="24"/>
                <w:szCs w:val="24"/>
                <w:lang w:val="hy-AM"/>
              </w:rPr>
              <w:t xml:space="preserve"> </w:t>
            </w:r>
            <w:r w:rsidR="00B329AA" w:rsidRPr="00B329AA">
              <w:rPr>
                <w:rFonts w:ascii="GHEA Grapalat" w:eastAsia="Calibri" w:hAnsi="GHEA Grapalat" w:cs="Sylfaen"/>
                <w:color w:val="000000"/>
                <w:sz w:val="24"/>
                <w:szCs w:val="24"/>
                <w:lang w:val="hy-AM"/>
              </w:rPr>
              <w:t>գ</w:t>
            </w:r>
            <w:r w:rsidRPr="005766F1">
              <w:rPr>
                <w:rFonts w:ascii="GHEA Grapalat" w:eastAsia="Calibri" w:hAnsi="GHEA Grapalat" w:cs="Sylfaen"/>
                <w:color w:val="000000"/>
                <w:sz w:val="24"/>
                <w:szCs w:val="24"/>
                <w:lang w:val="hy-AM"/>
              </w:rPr>
              <w:t xml:space="preserve">ույքի բռնագրավման վերաբերյալ որոշման չկայացման կամ անվավեր ճանաչման դեպքում  հարկային մարմնի ղեկավարի կամ նրա լիազորած պաշտոնատար անձի կողմից որոշվում է </w:t>
            </w:r>
            <w:r w:rsidR="00E43322" w:rsidRPr="00E43322">
              <w:rPr>
                <w:rFonts w:ascii="GHEA Grapalat" w:eastAsia="Calibri" w:hAnsi="GHEA Grapalat" w:cs="Sylfaen"/>
                <w:color w:val="000000"/>
                <w:sz w:val="24"/>
                <w:szCs w:val="24"/>
                <w:lang w:val="hy-AM"/>
              </w:rPr>
              <w:t xml:space="preserve">արգելանքի տակ գտնվող </w:t>
            </w:r>
            <w:r w:rsidRPr="005766F1">
              <w:rPr>
                <w:rFonts w:ascii="GHEA Grapalat" w:eastAsia="Calibri" w:hAnsi="GHEA Grapalat" w:cs="Sylfaen"/>
                <w:color w:val="000000"/>
                <w:sz w:val="24"/>
                <w:szCs w:val="24"/>
                <w:lang w:val="hy-AM"/>
              </w:rPr>
              <w:t>գույքի ճակատագիրը՝ հաշվի առնելով կոնկրետ դեպքում առկա փաստական հանգամանքները</w:t>
            </w:r>
            <w:r w:rsidR="00576D0F" w:rsidRPr="00576D0F">
              <w:rPr>
                <w:rFonts w:ascii="GHEA Grapalat" w:eastAsia="Calibri" w:hAnsi="GHEA Grapalat" w:cs="Sylfaen"/>
                <w:color w:val="000000"/>
                <w:sz w:val="24"/>
                <w:szCs w:val="24"/>
                <w:lang w:val="hy-AM"/>
              </w:rPr>
              <w:t>։</w:t>
            </w:r>
            <w:r w:rsidR="00530F89">
              <w:rPr>
                <w:rFonts w:ascii="GHEA Grapalat" w:eastAsia="Calibri" w:hAnsi="GHEA Grapalat" w:cs="Sylfaen"/>
                <w:color w:val="000000"/>
                <w:sz w:val="24"/>
                <w:szCs w:val="24"/>
                <w:lang w:val="hy-AM"/>
              </w:rPr>
              <w:t xml:space="preserve"> </w:t>
            </w:r>
          </w:p>
          <w:p w:rsidR="003C137E" w:rsidRDefault="00955F28" w:rsidP="00733A80">
            <w:pPr>
              <w:tabs>
                <w:tab w:val="left" w:pos="9660"/>
              </w:tabs>
              <w:spacing w:after="0" w:line="360" w:lineRule="auto"/>
              <w:ind w:left="165" w:right="75" w:firstLine="270"/>
              <w:jc w:val="both"/>
              <w:rPr>
                <w:rFonts w:ascii="GHEA Grapalat" w:eastAsia="Calibri" w:hAnsi="GHEA Grapalat" w:cs="Sylfaen"/>
                <w:color w:val="000000"/>
                <w:sz w:val="24"/>
                <w:szCs w:val="24"/>
                <w:lang w:val="hy-AM"/>
              </w:rPr>
            </w:pPr>
            <w:r>
              <w:rPr>
                <w:rFonts w:ascii="GHEA Grapalat" w:eastAsia="Calibri" w:hAnsi="GHEA Grapalat" w:cs="Sylfaen"/>
                <w:color w:val="000000"/>
                <w:sz w:val="24"/>
                <w:szCs w:val="24"/>
                <w:lang w:val="hy-AM"/>
              </w:rPr>
              <w:lastRenderedPageBreak/>
              <w:t>Միաժամանակ,</w:t>
            </w:r>
            <w:r w:rsidR="005766F1" w:rsidRPr="005766F1">
              <w:rPr>
                <w:rFonts w:ascii="GHEA Grapalat" w:eastAsia="Calibri" w:hAnsi="GHEA Grapalat" w:cs="Sylfaen"/>
                <w:color w:val="000000"/>
                <w:sz w:val="24"/>
                <w:szCs w:val="24"/>
                <w:lang w:val="hy-AM"/>
              </w:rPr>
              <w:t xml:space="preserve"> Որոշման Հավելվածում լրացվող նոր 4</w:t>
            </w:r>
            <w:r w:rsidR="005766F1" w:rsidRPr="005766F1">
              <w:rPr>
                <w:rFonts w:ascii="Cambria Math" w:eastAsia="Calibri" w:hAnsi="Cambria Math" w:cs="Cambria Math"/>
                <w:color w:val="000000"/>
                <w:sz w:val="24"/>
                <w:szCs w:val="24"/>
                <w:lang w:val="hy-AM"/>
              </w:rPr>
              <w:t>․</w:t>
            </w:r>
            <w:r w:rsidR="005766F1" w:rsidRPr="005766F1">
              <w:rPr>
                <w:rFonts w:ascii="GHEA Grapalat" w:eastAsia="Calibri" w:hAnsi="GHEA Grapalat" w:cs="Sylfaen"/>
                <w:color w:val="000000"/>
                <w:sz w:val="24"/>
                <w:szCs w:val="24"/>
                <w:lang w:val="hy-AM"/>
              </w:rPr>
              <w:t>3-րդ կետում</w:t>
            </w:r>
            <w:r>
              <w:rPr>
                <w:rFonts w:ascii="GHEA Grapalat" w:eastAsia="Calibri" w:hAnsi="GHEA Grapalat" w:cs="Sylfaen"/>
                <w:color w:val="000000"/>
                <w:sz w:val="24"/>
                <w:szCs w:val="24"/>
                <w:lang w:val="hy-AM"/>
              </w:rPr>
              <w:t xml:space="preserve"> </w:t>
            </w:r>
            <w:r w:rsidR="00576D0F">
              <w:rPr>
                <w:rFonts w:ascii="GHEA Grapalat" w:eastAsia="Calibri" w:hAnsi="GHEA Grapalat" w:cs="Sylfaen"/>
                <w:color w:val="000000"/>
                <w:sz w:val="24"/>
                <w:szCs w:val="24"/>
                <w:lang w:val="hy-AM"/>
              </w:rPr>
              <w:t xml:space="preserve">հստակեցվել է, որ </w:t>
            </w:r>
            <w:r w:rsidR="00576D0F" w:rsidRPr="00576D0F">
              <w:rPr>
                <w:lang w:val="hy-AM"/>
              </w:rPr>
              <w:t xml:space="preserve"> </w:t>
            </w:r>
            <w:r w:rsidR="00BD4ABE" w:rsidRPr="00BD4ABE">
              <w:rPr>
                <w:lang w:val="hy-AM"/>
              </w:rPr>
              <w:t xml:space="preserve"> </w:t>
            </w:r>
            <w:r w:rsidR="00BD4ABE">
              <w:rPr>
                <w:rFonts w:ascii="GHEA Grapalat" w:eastAsia="Calibri" w:hAnsi="GHEA Grapalat" w:cs="Sylfaen"/>
                <w:color w:val="000000"/>
                <w:sz w:val="24"/>
                <w:szCs w:val="24"/>
                <w:lang w:val="hy-AM"/>
              </w:rPr>
              <w:t>պ</w:t>
            </w:r>
            <w:r w:rsidR="00BD4ABE" w:rsidRPr="00BD4ABE">
              <w:rPr>
                <w:rFonts w:ascii="GHEA Grapalat" w:eastAsia="Calibri" w:hAnsi="GHEA Grapalat" w:cs="Sylfaen"/>
                <w:color w:val="000000"/>
                <w:sz w:val="24"/>
                <w:szCs w:val="24"/>
                <w:lang w:val="hy-AM"/>
              </w:rPr>
              <w:t>ատասխանատու պահպանությունն իրականացվում է հարկային մարմնի կամ հարկային հսկողություն իրականացնող պաշտոնատար անձի կողմից որոշված</w:t>
            </w:r>
            <w:r w:rsidR="005766F1">
              <w:rPr>
                <w:rFonts w:ascii="GHEA Grapalat" w:eastAsia="Calibri" w:hAnsi="GHEA Grapalat" w:cs="Sylfaen"/>
                <w:color w:val="000000"/>
                <w:sz w:val="24"/>
                <w:szCs w:val="24"/>
                <w:lang w:val="hy-AM"/>
              </w:rPr>
              <w:t xml:space="preserve"> </w:t>
            </w:r>
            <w:r w:rsidR="00BD4ABE" w:rsidRPr="00BD4ABE">
              <w:rPr>
                <w:rFonts w:ascii="GHEA Grapalat" w:eastAsia="Calibri" w:hAnsi="GHEA Grapalat" w:cs="Sylfaen"/>
                <w:color w:val="000000"/>
                <w:sz w:val="24"/>
                <w:szCs w:val="24"/>
                <w:lang w:val="hy-AM"/>
              </w:rPr>
              <w:t>տարածքում։</w:t>
            </w:r>
          </w:p>
          <w:p w:rsidR="006E7265" w:rsidRDefault="00733A80" w:rsidP="00733A80">
            <w:pPr>
              <w:tabs>
                <w:tab w:val="left" w:pos="9660"/>
              </w:tabs>
              <w:spacing w:after="0" w:line="360" w:lineRule="auto"/>
              <w:ind w:left="165" w:right="75" w:firstLine="270"/>
              <w:jc w:val="both"/>
              <w:rPr>
                <w:rFonts w:ascii="GHEA Grapalat" w:eastAsia="Calibri" w:hAnsi="GHEA Grapalat" w:cs="Sylfaen"/>
                <w:color w:val="000000"/>
                <w:sz w:val="24"/>
                <w:szCs w:val="24"/>
                <w:lang w:val="hy-AM"/>
              </w:rPr>
            </w:pPr>
            <w:r>
              <w:rPr>
                <w:rFonts w:ascii="GHEA Grapalat" w:eastAsia="Calibri" w:hAnsi="GHEA Grapalat" w:cs="Sylfaen"/>
                <w:color w:val="000000"/>
                <w:sz w:val="24"/>
                <w:szCs w:val="24"/>
                <w:lang w:val="hy-AM"/>
              </w:rPr>
              <w:t xml:space="preserve">Ինչ վերաբերում է </w:t>
            </w:r>
            <w:r w:rsidRPr="00733A80">
              <w:rPr>
                <w:lang w:val="hy-AM"/>
              </w:rPr>
              <w:t xml:space="preserve"> </w:t>
            </w:r>
            <w:r w:rsidRPr="00733A80">
              <w:rPr>
                <w:rFonts w:ascii="GHEA Grapalat" w:eastAsia="Calibri" w:hAnsi="GHEA Grapalat" w:cs="Sylfaen"/>
                <w:color w:val="000000"/>
                <w:sz w:val="24"/>
                <w:szCs w:val="24"/>
                <w:lang w:val="hy-AM"/>
              </w:rPr>
              <w:t xml:space="preserve">պատասխանատու պահպանության հանձնած գույքի հետ կապված </w:t>
            </w:r>
            <w:r>
              <w:rPr>
                <w:rFonts w:ascii="GHEA Grapalat" w:eastAsia="Calibri" w:hAnsi="GHEA Grapalat" w:cs="Sylfaen"/>
                <w:color w:val="000000"/>
                <w:sz w:val="24"/>
                <w:szCs w:val="24"/>
                <w:lang w:val="hy-AM"/>
              </w:rPr>
              <w:t>ծախսերին, ապա</w:t>
            </w:r>
            <w:r w:rsidRPr="00733A80">
              <w:rPr>
                <w:lang w:val="hy-AM"/>
              </w:rPr>
              <w:t xml:space="preserve"> </w:t>
            </w:r>
            <w:r>
              <w:rPr>
                <w:lang w:val="hy-AM"/>
              </w:rPr>
              <w:t xml:space="preserve"> </w:t>
            </w:r>
            <w:r w:rsidRPr="00733A80">
              <w:rPr>
                <w:rFonts w:ascii="GHEA Grapalat" w:eastAsia="Calibri" w:hAnsi="GHEA Grapalat" w:cs="Sylfaen"/>
                <w:color w:val="000000"/>
                <w:sz w:val="24"/>
                <w:szCs w:val="24"/>
                <w:lang w:val="hy-AM"/>
              </w:rPr>
              <w:t>Որոշման Հավելվածում լրացվող նոր 4</w:t>
            </w:r>
            <w:r w:rsidRPr="00733A80">
              <w:rPr>
                <w:rFonts w:ascii="Cambria Math" w:eastAsia="Calibri" w:hAnsi="Cambria Math" w:cs="Cambria Math"/>
                <w:color w:val="000000"/>
                <w:sz w:val="24"/>
                <w:szCs w:val="24"/>
                <w:lang w:val="hy-AM"/>
              </w:rPr>
              <w:t>․</w:t>
            </w:r>
            <w:r>
              <w:rPr>
                <w:rFonts w:ascii="GHEA Grapalat" w:eastAsia="Calibri" w:hAnsi="GHEA Grapalat" w:cs="Sylfaen"/>
                <w:color w:val="000000"/>
                <w:sz w:val="24"/>
                <w:szCs w:val="24"/>
                <w:lang w:val="hy-AM"/>
              </w:rPr>
              <w:t>4</w:t>
            </w:r>
            <w:r w:rsidRPr="00733A80">
              <w:rPr>
                <w:rFonts w:ascii="GHEA Grapalat" w:eastAsia="Calibri" w:hAnsi="GHEA Grapalat" w:cs="Sylfaen"/>
                <w:color w:val="000000"/>
                <w:sz w:val="24"/>
                <w:szCs w:val="24"/>
                <w:lang w:val="hy-AM"/>
              </w:rPr>
              <w:t xml:space="preserve">-րդ կետում </w:t>
            </w:r>
            <w:r>
              <w:rPr>
                <w:rFonts w:ascii="GHEA Grapalat" w:eastAsia="Calibri" w:hAnsi="GHEA Grapalat" w:cs="Sylfaen"/>
                <w:color w:val="000000"/>
                <w:sz w:val="24"/>
                <w:szCs w:val="24"/>
                <w:lang w:val="hy-AM"/>
              </w:rPr>
              <w:t>սահմանվել</w:t>
            </w:r>
            <w:r w:rsidRPr="00733A80">
              <w:rPr>
                <w:rFonts w:ascii="GHEA Grapalat" w:eastAsia="Calibri" w:hAnsi="GHEA Grapalat" w:cs="Sylfaen"/>
                <w:color w:val="000000"/>
                <w:sz w:val="24"/>
                <w:szCs w:val="24"/>
                <w:lang w:val="hy-AM"/>
              </w:rPr>
              <w:t xml:space="preserve"> է, որ</w:t>
            </w:r>
            <w:r>
              <w:rPr>
                <w:rFonts w:ascii="GHEA Grapalat" w:eastAsia="Calibri" w:hAnsi="GHEA Grapalat" w:cs="Sylfaen"/>
                <w:color w:val="000000"/>
                <w:sz w:val="24"/>
                <w:szCs w:val="24"/>
                <w:lang w:val="hy-AM"/>
              </w:rPr>
              <w:t xml:space="preserve"> ք</w:t>
            </w:r>
            <w:r w:rsidRPr="00733A80">
              <w:rPr>
                <w:rFonts w:ascii="GHEA Grapalat" w:eastAsia="Calibri" w:hAnsi="GHEA Grapalat" w:cs="Sylfaen"/>
                <w:color w:val="000000"/>
                <w:sz w:val="24"/>
                <w:szCs w:val="24"/>
                <w:lang w:val="hy-AM"/>
              </w:rPr>
              <w:t>անի դեռ արգելանքի տակ գտնվող գույքը չի վերցվել որպես պետական սեփականություն, դրա պահպանման հետ կապված ծախսերը կրում է հարկ վճարողը</w:t>
            </w:r>
            <w:r>
              <w:rPr>
                <w:rFonts w:ascii="GHEA Grapalat" w:eastAsia="Calibri" w:hAnsi="GHEA Grapalat" w:cs="Sylfaen"/>
                <w:color w:val="000000"/>
                <w:sz w:val="24"/>
                <w:szCs w:val="24"/>
                <w:lang w:val="hy-AM"/>
              </w:rPr>
              <w:t xml:space="preserve">։ </w:t>
            </w:r>
          </w:p>
          <w:p w:rsidR="00576D0F" w:rsidRDefault="00576D0F" w:rsidP="003C2780">
            <w:pPr>
              <w:tabs>
                <w:tab w:val="left" w:pos="9660"/>
              </w:tabs>
              <w:spacing w:after="0" w:line="360" w:lineRule="auto"/>
              <w:ind w:right="75"/>
              <w:jc w:val="both"/>
              <w:rPr>
                <w:rFonts w:ascii="GHEA Grapalat" w:eastAsia="Calibri" w:hAnsi="GHEA Grapalat" w:cs="Sylfaen"/>
                <w:color w:val="000000"/>
                <w:sz w:val="24"/>
                <w:szCs w:val="24"/>
                <w:lang w:val="hy-AM"/>
              </w:rPr>
            </w:pPr>
          </w:p>
          <w:p w:rsidR="00576D0F" w:rsidRDefault="00576D0F" w:rsidP="00B16C92">
            <w:pPr>
              <w:tabs>
                <w:tab w:val="left" w:pos="9660"/>
              </w:tabs>
              <w:spacing w:after="0" w:line="360" w:lineRule="auto"/>
              <w:ind w:right="75"/>
              <w:rPr>
                <w:rFonts w:ascii="GHEA Grapalat" w:eastAsia="Calibri" w:hAnsi="GHEA Grapalat" w:cs="Sylfaen"/>
                <w:color w:val="000000"/>
                <w:sz w:val="24"/>
                <w:szCs w:val="24"/>
                <w:lang w:val="hy-AM"/>
              </w:rPr>
            </w:pPr>
          </w:p>
          <w:p w:rsidR="00576D0F" w:rsidRDefault="00576D0F" w:rsidP="003C2780">
            <w:pPr>
              <w:tabs>
                <w:tab w:val="left" w:pos="9660"/>
              </w:tabs>
              <w:spacing w:after="0" w:line="360" w:lineRule="auto"/>
              <w:ind w:left="75" w:right="75" w:firstLine="270"/>
              <w:jc w:val="center"/>
              <w:rPr>
                <w:rFonts w:ascii="GHEA Grapalat" w:eastAsia="Calibri" w:hAnsi="GHEA Grapalat" w:cs="Sylfaen"/>
                <w:color w:val="000000"/>
                <w:sz w:val="24"/>
                <w:szCs w:val="24"/>
                <w:lang w:val="hy-AM"/>
              </w:rPr>
            </w:pPr>
          </w:p>
          <w:p w:rsidR="003C2780" w:rsidRDefault="006C27B0" w:rsidP="003C2780">
            <w:pPr>
              <w:tabs>
                <w:tab w:val="left" w:pos="9660"/>
              </w:tabs>
              <w:spacing w:after="0" w:line="360" w:lineRule="auto"/>
              <w:ind w:left="75" w:right="75" w:firstLine="270"/>
              <w:jc w:val="center"/>
              <w:rPr>
                <w:rFonts w:ascii="GHEA Grapalat" w:eastAsia="Calibri" w:hAnsi="GHEA Grapalat" w:cs="Sylfaen"/>
                <w:b/>
                <w:color w:val="000000"/>
                <w:sz w:val="24"/>
                <w:szCs w:val="24"/>
                <w:lang w:val="hy-AM"/>
              </w:rPr>
            </w:pPr>
            <w:r w:rsidRPr="006C27B0">
              <w:rPr>
                <w:rFonts w:ascii="GHEA Grapalat" w:eastAsia="Calibri" w:hAnsi="GHEA Grapalat" w:cs="Sylfaen"/>
                <w:color w:val="000000"/>
                <w:sz w:val="24"/>
                <w:szCs w:val="24"/>
                <w:lang w:val="hy-AM"/>
              </w:rPr>
              <w:t xml:space="preserve"> </w:t>
            </w:r>
            <w:r w:rsidR="003C2780">
              <w:rPr>
                <w:rFonts w:ascii="GHEA Grapalat" w:eastAsia="Calibri" w:hAnsi="GHEA Grapalat" w:cs="Sylfaen"/>
                <w:b/>
                <w:color w:val="000000"/>
                <w:sz w:val="24"/>
                <w:szCs w:val="24"/>
                <w:lang w:val="hy-AM"/>
              </w:rPr>
              <w:t>7</w:t>
            </w:r>
            <w:r w:rsidR="003C2780" w:rsidRPr="006C27B0">
              <w:rPr>
                <w:rFonts w:ascii="Cambria Math" w:eastAsia="Calibri" w:hAnsi="Cambria Math" w:cs="Cambria Math"/>
                <w:b/>
                <w:color w:val="000000"/>
                <w:sz w:val="24"/>
                <w:szCs w:val="24"/>
                <w:lang w:val="hy-AM"/>
              </w:rPr>
              <w:t>․</w:t>
            </w:r>
            <w:r w:rsidR="003C2780" w:rsidRPr="006C27B0">
              <w:rPr>
                <w:rFonts w:ascii="GHEA Grapalat" w:eastAsia="Calibri" w:hAnsi="GHEA Grapalat" w:cs="Sylfaen"/>
                <w:b/>
                <w:color w:val="000000"/>
                <w:sz w:val="24"/>
                <w:szCs w:val="24"/>
                <w:lang w:val="hy-AM"/>
              </w:rPr>
              <w:t xml:space="preserve"> </w:t>
            </w:r>
            <w:r w:rsidR="003C2780">
              <w:rPr>
                <w:rFonts w:ascii="GHEA Grapalat" w:eastAsia="Calibri" w:hAnsi="GHEA Grapalat" w:cs="Sylfaen"/>
                <w:b/>
                <w:color w:val="000000"/>
                <w:sz w:val="24"/>
                <w:szCs w:val="24"/>
                <w:lang w:val="hy-AM"/>
              </w:rPr>
              <w:t>Ը</w:t>
            </w:r>
            <w:r w:rsidR="003C2780" w:rsidRPr="006C27B0">
              <w:rPr>
                <w:rFonts w:ascii="GHEA Grapalat" w:eastAsia="Calibri" w:hAnsi="GHEA Grapalat" w:cs="Sylfaen"/>
                <w:b/>
                <w:color w:val="000000"/>
                <w:sz w:val="24"/>
                <w:szCs w:val="24"/>
                <w:lang w:val="hy-AM"/>
              </w:rPr>
              <w:t>նդունվել</w:t>
            </w:r>
            <w:r w:rsidR="003C2780">
              <w:rPr>
                <w:rFonts w:ascii="GHEA Grapalat" w:eastAsia="Calibri" w:hAnsi="GHEA Grapalat" w:cs="Sylfaen"/>
                <w:b/>
                <w:color w:val="000000"/>
                <w:sz w:val="24"/>
                <w:szCs w:val="24"/>
                <w:lang w:val="hy-AM"/>
              </w:rPr>
              <w:t xml:space="preserve"> է</w:t>
            </w:r>
          </w:p>
          <w:p w:rsidR="006C27B0" w:rsidRPr="006C27B0" w:rsidRDefault="003C2780" w:rsidP="007339F8">
            <w:pPr>
              <w:tabs>
                <w:tab w:val="left" w:pos="9660"/>
              </w:tabs>
              <w:spacing w:after="0" w:line="360" w:lineRule="auto"/>
              <w:ind w:right="75" w:firstLine="435"/>
              <w:jc w:val="both"/>
              <w:rPr>
                <w:rFonts w:ascii="GHEA Grapalat" w:eastAsia="Calibri" w:hAnsi="GHEA Grapalat" w:cs="Sylfaen"/>
                <w:color w:val="000000"/>
                <w:sz w:val="24"/>
                <w:szCs w:val="24"/>
                <w:lang w:val="hy-AM"/>
              </w:rPr>
            </w:pPr>
            <w:r w:rsidRPr="00793337">
              <w:rPr>
                <w:rFonts w:ascii="GHEA Grapalat" w:eastAsia="Calibri" w:hAnsi="GHEA Grapalat" w:cs="Sylfaen"/>
                <w:color w:val="000000"/>
                <w:sz w:val="24"/>
                <w:szCs w:val="24"/>
                <w:lang w:val="hy-AM"/>
              </w:rPr>
              <w:t xml:space="preserve">Նախագծի 2-րդ </w:t>
            </w:r>
            <w:r>
              <w:rPr>
                <w:rFonts w:ascii="GHEA Grapalat" w:eastAsia="Calibri" w:hAnsi="GHEA Grapalat" w:cs="Sylfaen"/>
                <w:color w:val="000000"/>
                <w:sz w:val="24"/>
                <w:szCs w:val="24"/>
                <w:lang w:val="hy-AM"/>
              </w:rPr>
              <w:t>կետը խմբագրվել է։</w:t>
            </w: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color w:val="000000" w:themeColor="text1"/>
                <w:sz w:val="24"/>
                <w:szCs w:val="24"/>
                <w:lang w:val="hy-AM" w:bidi="en-US"/>
              </w:rPr>
            </w:pPr>
          </w:p>
          <w:p w:rsid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color w:val="000000" w:themeColor="text1"/>
                <w:sz w:val="24"/>
                <w:szCs w:val="24"/>
                <w:lang w:val="hy-AM" w:bidi="en-US"/>
              </w:rPr>
            </w:pPr>
          </w:p>
          <w:p w:rsidR="006C27B0" w:rsidRPr="006C27B0" w:rsidRDefault="006C27B0" w:rsidP="006C27B0">
            <w:pPr>
              <w:tabs>
                <w:tab w:val="left" w:pos="9660"/>
              </w:tabs>
              <w:spacing w:after="0" w:line="360" w:lineRule="auto"/>
              <w:ind w:left="75" w:right="75" w:firstLine="270"/>
              <w:jc w:val="both"/>
              <w:rPr>
                <w:rFonts w:ascii="GHEA Grapalat" w:eastAsia="Microsoft Sans Serif" w:hAnsi="GHEA Grapalat" w:cs="Microsoft Sans Serif"/>
                <w:bCs/>
                <w:color w:val="000000" w:themeColor="text1"/>
                <w:sz w:val="24"/>
                <w:szCs w:val="24"/>
                <w:lang w:val="hy-AM" w:bidi="en-US"/>
              </w:rPr>
            </w:pPr>
          </w:p>
        </w:tc>
      </w:tr>
      <w:tr w:rsidR="007339F8" w:rsidRPr="007339F8" w:rsidTr="003F70BD">
        <w:trPr>
          <w:trHeight w:val="248"/>
          <w:tblCellSpacing w:w="0" w:type="dxa"/>
        </w:trPr>
        <w:tc>
          <w:tcPr>
            <w:tcW w:w="11872" w:type="dxa"/>
            <w:gridSpan w:val="2"/>
            <w:vMerge w:val="restart"/>
            <w:tcBorders>
              <w:top w:val="outset" w:sz="6" w:space="0" w:color="auto"/>
              <w:left w:val="outset" w:sz="6" w:space="0" w:color="auto"/>
              <w:right w:val="outset" w:sz="6" w:space="0" w:color="auto"/>
            </w:tcBorders>
            <w:shd w:val="clear" w:color="auto" w:fill="A6A6A6" w:themeFill="background1" w:themeFillShade="A6"/>
          </w:tcPr>
          <w:p w:rsidR="007339F8" w:rsidRPr="007339F8" w:rsidRDefault="007339F8" w:rsidP="007339F8">
            <w:pPr>
              <w:spacing w:after="0" w:line="360" w:lineRule="auto"/>
              <w:jc w:val="center"/>
              <w:rPr>
                <w:rFonts w:ascii="GHEA Grapalat" w:eastAsia="Times New Roman" w:hAnsi="GHEA Grapalat" w:cs="Times New Roman"/>
                <w:sz w:val="24"/>
                <w:szCs w:val="24"/>
                <w:lang w:val="hy-AM" w:eastAsia="ru-RU"/>
              </w:rPr>
            </w:pPr>
            <w:r w:rsidRPr="007339F8">
              <w:rPr>
                <w:rFonts w:ascii="GHEA Grapalat" w:eastAsia="Times New Roman" w:hAnsi="GHEA Grapalat" w:cs="Times New Roman"/>
                <w:sz w:val="24"/>
                <w:szCs w:val="24"/>
                <w:lang w:val="hy-AM" w:eastAsia="ru-RU"/>
              </w:rPr>
              <w:lastRenderedPageBreak/>
              <w:t xml:space="preserve">4. </w:t>
            </w:r>
            <w:r>
              <w:rPr>
                <w:rFonts w:ascii="GHEA Grapalat" w:eastAsia="Times New Roman" w:hAnsi="GHEA Grapalat" w:cs="Times New Roman"/>
                <w:sz w:val="24"/>
                <w:szCs w:val="24"/>
                <w:lang w:val="hy-AM" w:eastAsia="ru-RU"/>
              </w:rPr>
              <w:t>ՀՀ վարչապետի աշխատակազմի պետաիրավական վարչություն</w:t>
            </w:r>
          </w:p>
        </w:tc>
        <w:tc>
          <w:tcPr>
            <w:tcW w:w="234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7339F8" w:rsidRPr="007339F8" w:rsidRDefault="007339F8" w:rsidP="007339F8">
            <w:pPr>
              <w:tabs>
                <w:tab w:val="left" w:pos="9660"/>
              </w:tabs>
              <w:spacing w:after="0" w:line="36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21․08․2026թ․</w:t>
            </w:r>
          </w:p>
        </w:tc>
      </w:tr>
      <w:tr w:rsidR="007339F8" w:rsidRPr="007339F8" w:rsidTr="003F70BD">
        <w:trPr>
          <w:trHeight w:val="247"/>
          <w:tblCellSpacing w:w="0" w:type="dxa"/>
        </w:trPr>
        <w:tc>
          <w:tcPr>
            <w:tcW w:w="11872" w:type="dxa"/>
            <w:gridSpan w:val="2"/>
            <w:vMerge/>
            <w:tcBorders>
              <w:left w:val="outset" w:sz="6" w:space="0" w:color="auto"/>
              <w:bottom w:val="outset" w:sz="6" w:space="0" w:color="auto"/>
              <w:right w:val="outset" w:sz="6" w:space="0" w:color="auto"/>
            </w:tcBorders>
            <w:shd w:val="clear" w:color="auto" w:fill="A6A6A6" w:themeFill="background1" w:themeFillShade="A6"/>
          </w:tcPr>
          <w:p w:rsidR="007339F8" w:rsidRPr="007339F8" w:rsidRDefault="007339F8" w:rsidP="007339F8">
            <w:pPr>
              <w:spacing w:after="0" w:line="360" w:lineRule="auto"/>
              <w:jc w:val="center"/>
              <w:rPr>
                <w:rFonts w:ascii="GHEA Grapalat" w:eastAsia="Times New Roman" w:hAnsi="GHEA Grapalat" w:cs="Times New Roman"/>
                <w:sz w:val="24"/>
                <w:szCs w:val="24"/>
                <w:lang w:val="hy-AM" w:eastAsia="ru-RU"/>
              </w:rPr>
            </w:pPr>
          </w:p>
        </w:tc>
        <w:tc>
          <w:tcPr>
            <w:tcW w:w="2340"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7339F8" w:rsidRPr="007339F8" w:rsidRDefault="007339F8" w:rsidP="007339F8">
            <w:pPr>
              <w:tabs>
                <w:tab w:val="left" w:pos="9660"/>
              </w:tabs>
              <w:spacing w:after="0" w:line="360" w:lineRule="auto"/>
              <w:jc w:val="center"/>
              <w:rPr>
                <w:rFonts w:ascii="GHEA Grapalat" w:eastAsia="Times New Roman" w:hAnsi="GHEA Grapalat" w:cs="Times New Roman"/>
                <w:sz w:val="24"/>
                <w:szCs w:val="24"/>
                <w:lang w:val="hy-AM" w:eastAsia="ru-RU"/>
              </w:rPr>
            </w:pPr>
            <w:r w:rsidRPr="007339F8">
              <w:rPr>
                <w:rFonts w:ascii="GHEA Grapalat" w:eastAsia="Times New Roman" w:hAnsi="GHEA Grapalat" w:cs="Times New Roman"/>
                <w:sz w:val="24"/>
                <w:szCs w:val="24"/>
                <w:lang w:val="hy-AM" w:eastAsia="ru-RU"/>
              </w:rPr>
              <w:t>02/16.2/28803-2026</w:t>
            </w:r>
          </w:p>
        </w:tc>
      </w:tr>
      <w:tr w:rsidR="007339F8" w:rsidRPr="007339F8" w:rsidTr="007339F8">
        <w:trPr>
          <w:trHeight w:val="255"/>
          <w:tblCellSpacing w:w="0" w:type="dxa"/>
        </w:trPr>
        <w:tc>
          <w:tcPr>
            <w:tcW w:w="7732" w:type="dxa"/>
            <w:tcBorders>
              <w:top w:val="outset" w:sz="6" w:space="0" w:color="auto"/>
              <w:left w:val="outset" w:sz="6" w:space="0" w:color="auto"/>
              <w:right w:val="outset" w:sz="6" w:space="0" w:color="auto"/>
            </w:tcBorders>
            <w:shd w:val="clear" w:color="auto" w:fill="FFFFFF" w:themeFill="background1"/>
          </w:tcPr>
          <w:p w:rsidR="007339F8" w:rsidRPr="007339F8" w:rsidRDefault="007339F8" w:rsidP="007339F8">
            <w:pPr>
              <w:spacing w:after="0" w:line="360" w:lineRule="auto"/>
              <w:ind w:left="247" w:right="75" w:firstLine="180"/>
              <w:jc w:val="both"/>
              <w:rPr>
                <w:rFonts w:ascii="GHEA Grapalat" w:eastAsia="Times New Roman" w:hAnsi="GHEA Grapalat" w:cs="Times New Roman"/>
                <w:sz w:val="24"/>
                <w:szCs w:val="24"/>
                <w:lang w:val="hy-AM" w:eastAsia="ru-RU"/>
              </w:rPr>
            </w:pPr>
            <w:r w:rsidRPr="007339F8">
              <w:rPr>
                <w:rFonts w:ascii="GHEA Grapalat" w:eastAsia="Times New Roman" w:hAnsi="GHEA Grapalat" w:cs="Times New Roman"/>
                <w:sz w:val="24"/>
                <w:szCs w:val="24"/>
                <w:lang w:val="hy-AM" w:eastAsia="ru-RU"/>
              </w:rPr>
              <w:t xml:space="preserve">Նախագծի 1-ին կետով նոր խմբագրությամբ շարադրվող 9-րդ կետի համաձայն՝ գույքի բռնագրավման վերաբերյալ որոշման չկայացման կամ անվավեր ճանաչման դեպքում  հարկային մարմնի </w:t>
            </w:r>
            <w:r w:rsidRPr="007339F8">
              <w:rPr>
                <w:rFonts w:ascii="GHEA Grapalat" w:eastAsia="Times New Roman" w:hAnsi="GHEA Grapalat" w:cs="Times New Roman"/>
                <w:sz w:val="24"/>
                <w:szCs w:val="24"/>
                <w:lang w:val="hy-AM" w:eastAsia="ru-RU"/>
              </w:rPr>
              <w:lastRenderedPageBreak/>
              <w:t>ղեկավարի կամ նրա լիազորած պաշտոնատար անձի կողմից որոշվելու է արգելանքի տակ գտնվող գույքի ճակատագիրը՝ հաշվի առնելով կոնկրետ դեպքում առկա փաստական հանգամանքները: Մինչդեռ, նախ պարզ չէ՝ հարկային մարմնի կողմից գույքի ճակատագրի որոշման ներքո կոնկրետ ինչ գործողություններ են ենթադրվելու:</w:t>
            </w:r>
          </w:p>
          <w:p w:rsidR="007339F8" w:rsidRPr="007339F8" w:rsidRDefault="007339F8" w:rsidP="007339F8">
            <w:pPr>
              <w:spacing w:after="0" w:line="360" w:lineRule="auto"/>
              <w:ind w:left="247" w:right="75" w:firstLine="180"/>
              <w:jc w:val="both"/>
              <w:rPr>
                <w:rFonts w:ascii="GHEA Grapalat" w:eastAsia="Times New Roman" w:hAnsi="GHEA Grapalat" w:cs="Times New Roman"/>
                <w:sz w:val="24"/>
                <w:szCs w:val="24"/>
                <w:lang w:val="hy-AM" w:eastAsia="ru-RU"/>
              </w:rPr>
            </w:pPr>
            <w:r w:rsidRPr="007339F8">
              <w:rPr>
                <w:rFonts w:ascii="GHEA Grapalat" w:eastAsia="Times New Roman" w:hAnsi="GHEA Grapalat" w:cs="Times New Roman"/>
                <w:sz w:val="24"/>
                <w:szCs w:val="24"/>
                <w:lang w:val="hy-AM" w:eastAsia="ru-RU"/>
              </w:rPr>
              <w:t>Մյուս կողմից, պարզ չէ, թե ինչպես կարող է հարկային մարմինը որոշել այն գույքի ճակատագիրը, որի մասով չի կայացվել բռնագրավման վերաբերյալ որոշում կամ այդպիսի որոշումը ճանաչվել է անվավեր:</w:t>
            </w:r>
          </w:p>
          <w:p w:rsidR="007339F8" w:rsidRPr="007339F8" w:rsidRDefault="007339F8" w:rsidP="007339F8">
            <w:pPr>
              <w:spacing w:after="0" w:line="360" w:lineRule="auto"/>
              <w:jc w:val="center"/>
              <w:rPr>
                <w:rFonts w:ascii="GHEA Grapalat" w:eastAsia="Times New Roman" w:hAnsi="GHEA Grapalat" w:cs="Times New Roman"/>
                <w:sz w:val="24"/>
                <w:szCs w:val="24"/>
                <w:lang w:val="hy-AM" w:eastAsia="ru-RU"/>
              </w:rPr>
            </w:pPr>
          </w:p>
        </w:tc>
        <w:tc>
          <w:tcPr>
            <w:tcW w:w="6480" w:type="dxa"/>
            <w:gridSpan w:val="2"/>
            <w:tcBorders>
              <w:top w:val="outset" w:sz="6" w:space="0" w:color="auto"/>
              <w:left w:val="outset" w:sz="6" w:space="0" w:color="auto"/>
              <w:right w:val="outset" w:sz="6" w:space="0" w:color="auto"/>
            </w:tcBorders>
            <w:shd w:val="clear" w:color="auto" w:fill="FFFFFF" w:themeFill="background1"/>
          </w:tcPr>
          <w:p w:rsidR="007339F8" w:rsidRDefault="007339F8" w:rsidP="007339F8">
            <w:pPr>
              <w:tabs>
                <w:tab w:val="left" w:pos="9660"/>
              </w:tabs>
              <w:spacing w:after="0" w:line="360" w:lineRule="auto"/>
              <w:jc w:val="center"/>
              <w:rPr>
                <w:rFonts w:ascii="GHEA Grapalat" w:eastAsia="Times New Roman" w:hAnsi="GHEA Grapalat" w:cs="Times New Roman"/>
                <w:b/>
                <w:sz w:val="24"/>
                <w:szCs w:val="24"/>
                <w:lang w:val="hy-AM" w:eastAsia="ru-RU"/>
              </w:rPr>
            </w:pPr>
            <w:r w:rsidRPr="007339F8">
              <w:rPr>
                <w:rFonts w:ascii="GHEA Grapalat" w:eastAsia="Times New Roman" w:hAnsi="GHEA Grapalat" w:cs="Times New Roman"/>
                <w:b/>
                <w:sz w:val="24"/>
                <w:szCs w:val="24"/>
                <w:lang w:val="hy-AM" w:eastAsia="ru-RU"/>
              </w:rPr>
              <w:lastRenderedPageBreak/>
              <w:t>Ընդունվել է</w:t>
            </w:r>
          </w:p>
          <w:p w:rsidR="007339F8" w:rsidRPr="007339F8" w:rsidRDefault="007339F8" w:rsidP="007339F8">
            <w:pPr>
              <w:tabs>
                <w:tab w:val="left" w:pos="9660"/>
              </w:tabs>
              <w:spacing w:after="0" w:line="360" w:lineRule="auto"/>
              <w:ind w:left="165" w:right="75" w:firstLine="360"/>
              <w:jc w:val="both"/>
              <w:rPr>
                <w:rFonts w:ascii="GHEA Grapalat" w:eastAsia="Times New Roman" w:hAnsi="GHEA Grapalat" w:cs="Times New Roman"/>
                <w:sz w:val="24"/>
                <w:szCs w:val="24"/>
                <w:lang w:val="hy-AM" w:eastAsia="ru-RU"/>
              </w:rPr>
            </w:pPr>
            <w:r w:rsidRPr="007339F8">
              <w:rPr>
                <w:rFonts w:ascii="GHEA Grapalat" w:eastAsia="Times New Roman" w:hAnsi="GHEA Grapalat" w:cs="Times New Roman"/>
                <w:sz w:val="24"/>
                <w:szCs w:val="24"/>
                <w:lang w:val="hy-AM" w:eastAsia="ru-RU"/>
              </w:rPr>
              <w:t>Նախագծի 1-ին կետով նոր խ</w:t>
            </w:r>
            <w:r>
              <w:rPr>
                <w:rFonts w:ascii="GHEA Grapalat" w:eastAsia="Times New Roman" w:hAnsi="GHEA Grapalat" w:cs="Times New Roman"/>
                <w:sz w:val="24"/>
                <w:szCs w:val="24"/>
                <w:lang w:val="hy-AM" w:eastAsia="ru-RU"/>
              </w:rPr>
              <w:t xml:space="preserve">մբագրությամբ շարադրվող 9-րդ կետը խմբագրվել է՝ սահմանելով, որ </w:t>
            </w:r>
            <w:r w:rsidR="0049736C" w:rsidRPr="0049736C">
              <w:rPr>
                <w:lang w:val="hy-AM"/>
              </w:rPr>
              <w:t xml:space="preserve"> </w:t>
            </w:r>
            <w:r w:rsidR="0049736C">
              <w:rPr>
                <w:rFonts w:ascii="GHEA Grapalat" w:eastAsia="Times New Roman" w:hAnsi="GHEA Grapalat" w:cs="Times New Roman"/>
                <w:sz w:val="24"/>
                <w:szCs w:val="24"/>
                <w:lang w:val="hy-AM" w:eastAsia="ru-RU"/>
              </w:rPr>
              <w:lastRenderedPageBreak/>
              <w:t>գ</w:t>
            </w:r>
            <w:bookmarkStart w:id="0" w:name="_GoBack"/>
            <w:bookmarkEnd w:id="0"/>
            <w:r w:rsidR="0049736C" w:rsidRPr="0049736C">
              <w:rPr>
                <w:rFonts w:ascii="GHEA Grapalat" w:eastAsia="Times New Roman" w:hAnsi="GHEA Grapalat" w:cs="Times New Roman"/>
                <w:sz w:val="24"/>
                <w:szCs w:val="24"/>
                <w:lang w:val="hy-AM" w:eastAsia="ru-RU"/>
              </w:rPr>
              <w:t>ույքի բռնագրավման վերաբերյալ որոշման չկայացման կամ անվավեր ճանաչման դեպքում գույքը ենթակա է վերադարձման հարկ վճարողին։</w:t>
            </w:r>
          </w:p>
        </w:tc>
      </w:tr>
    </w:tbl>
    <w:p w:rsidR="00101CDE" w:rsidRPr="001F4526" w:rsidRDefault="00101CDE" w:rsidP="00101CDE">
      <w:pPr>
        <w:shd w:val="clear" w:color="auto" w:fill="FFFFFF"/>
        <w:spacing w:after="0" w:line="360" w:lineRule="auto"/>
        <w:rPr>
          <w:rFonts w:ascii="Calibri" w:eastAsia="Times New Roman" w:hAnsi="Calibri" w:cs="Calibri"/>
          <w:color w:val="000000"/>
          <w:sz w:val="24"/>
          <w:szCs w:val="24"/>
          <w:lang w:val="hy-AM"/>
        </w:rPr>
      </w:pPr>
    </w:p>
    <w:p w:rsidR="00FD5FE6" w:rsidRPr="001F4526" w:rsidRDefault="00FD5FE6">
      <w:pPr>
        <w:shd w:val="clear" w:color="auto" w:fill="FFFFFF"/>
        <w:spacing w:after="0" w:line="360" w:lineRule="auto"/>
        <w:rPr>
          <w:rFonts w:ascii="Calibri" w:eastAsia="Times New Roman" w:hAnsi="Calibri" w:cs="Calibri"/>
          <w:color w:val="000000"/>
          <w:sz w:val="24"/>
          <w:szCs w:val="24"/>
          <w:lang w:val="hy-AM"/>
        </w:rPr>
      </w:pPr>
    </w:p>
    <w:p w:rsidR="00641613" w:rsidRPr="001F4526" w:rsidRDefault="00641613">
      <w:pPr>
        <w:shd w:val="clear" w:color="auto" w:fill="FFFFFF"/>
        <w:spacing w:after="0" w:line="360" w:lineRule="auto"/>
        <w:rPr>
          <w:rFonts w:ascii="Calibri" w:eastAsia="Times New Roman" w:hAnsi="Calibri" w:cs="Calibri"/>
          <w:color w:val="000000"/>
          <w:sz w:val="24"/>
          <w:szCs w:val="24"/>
          <w:lang w:val="hy-AM"/>
        </w:rPr>
      </w:pPr>
    </w:p>
    <w:sectPr w:rsidR="00641613" w:rsidRPr="001F4526" w:rsidSect="00101CDE">
      <w:pgSz w:w="15840" w:h="12240" w:orient="landscape"/>
      <w:pgMar w:top="850" w:right="1134" w:bottom="117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5D2F" w:rsidRDefault="00FA5D2F" w:rsidP="00FC1948">
      <w:pPr>
        <w:spacing w:after="0" w:line="240" w:lineRule="auto"/>
      </w:pPr>
      <w:r>
        <w:separator/>
      </w:r>
    </w:p>
  </w:endnote>
  <w:endnote w:type="continuationSeparator" w:id="0">
    <w:p w:rsidR="00FA5D2F" w:rsidRDefault="00FA5D2F"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CC"/>
    <w:family w:val="auto"/>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5D2F" w:rsidRDefault="00FA5D2F" w:rsidP="00FC1948">
      <w:pPr>
        <w:spacing w:after="0" w:line="240" w:lineRule="auto"/>
      </w:pPr>
      <w:r>
        <w:separator/>
      </w:r>
    </w:p>
  </w:footnote>
  <w:footnote w:type="continuationSeparator" w:id="0">
    <w:p w:rsidR="00FA5D2F" w:rsidRDefault="00FA5D2F" w:rsidP="00FC19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67644E"/>
    <w:multiLevelType w:val="hybridMultilevel"/>
    <w:tmpl w:val="BF0CC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2">
    <w:nsid w:val="166A2616"/>
    <w:multiLevelType w:val="hybridMultilevel"/>
    <w:tmpl w:val="8EC478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4">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EDF0883"/>
    <w:multiLevelType w:val="hybridMultilevel"/>
    <w:tmpl w:val="123E4460"/>
    <w:lvl w:ilvl="0" w:tplc="64D220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26043B"/>
    <w:multiLevelType w:val="hybridMultilevel"/>
    <w:tmpl w:val="8774F1FA"/>
    <w:lvl w:ilvl="0" w:tplc="918664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224A18CC"/>
    <w:multiLevelType w:val="hybridMultilevel"/>
    <w:tmpl w:val="021E84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4683F"/>
    <w:multiLevelType w:val="hybridMultilevel"/>
    <w:tmpl w:val="1DB02D42"/>
    <w:lvl w:ilvl="0" w:tplc="75C696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1">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12">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4">
    <w:nsid w:val="497C6E85"/>
    <w:multiLevelType w:val="hybridMultilevel"/>
    <w:tmpl w:val="DCAA070A"/>
    <w:lvl w:ilvl="0" w:tplc="9D02BF8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4F997504"/>
    <w:multiLevelType w:val="hybridMultilevel"/>
    <w:tmpl w:val="30A6D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FB9455B"/>
    <w:multiLevelType w:val="hybridMultilevel"/>
    <w:tmpl w:val="B99E67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0150EDE"/>
    <w:multiLevelType w:val="hybridMultilevel"/>
    <w:tmpl w:val="3C1670CA"/>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18">
    <w:nsid w:val="55014ABD"/>
    <w:multiLevelType w:val="hybridMultilevel"/>
    <w:tmpl w:val="1E2CC754"/>
    <w:lvl w:ilvl="0" w:tplc="8CAE5D2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0">
    <w:nsid w:val="59891B5A"/>
    <w:multiLevelType w:val="hybridMultilevel"/>
    <w:tmpl w:val="0D1AF4E8"/>
    <w:lvl w:ilvl="0" w:tplc="07F21F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600912C9"/>
    <w:multiLevelType w:val="hybridMultilevel"/>
    <w:tmpl w:val="4EFED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6A466B5"/>
    <w:multiLevelType w:val="hybridMultilevel"/>
    <w:tmpl w:val="B900E4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D145526"/>
    <w:multiLevelType w:val="hybridMultilevel"/>
    <w:tmpl w:val="B47454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26">
    <w:nsid w:val="71621BE4"/>
    <w:multiLevelType w:val="hybridMultilevel"/>
    <w:tmpl w:val="755260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ABC521A"/>
    <w:multiLevelType w:val="hybridMultilevel"/>
    <w:tmpl w:val="CCEC00AC"/>
    <w:lvl w:ilvl="0" w:tplc="04090011">
      <w:start w:val="1"/>
      <w:numFmt w:val="decimal"/>
      <w:lvlText w:val="%1)"/>
      <w:lvlJc w:val="left"/>
      <w:pPr>
        <w:ind w:left="7165" w:hanging="360"/>
      </w:pPr>
    </w:lvl>
    <w:lvl w:ilvl="1" w:tplc="04090019" w:tentative="1">
      <w:start w:val="1"/>
      <w:numFmt w:val="lowerLetter"/>
      <w:lvlText w:val="%2."/>
      <w:lvlJc w:val="left"/>
      <w:pPr>
        <w:ind w:left="7885" w:hanging="360"/>
      </w:pPr>
    </w:lvl>
    <w:lvl w:ilvl="2" w:tplc="0409001B" w:tentative="1">
      <w:start w:val="1"/>
      <w:numFmt w:val="lowerRoman"/>
      <w:lvlText w:val="%3."/>
      <w:lvlJc w:val="right"/>
      <w:pPr>
        <w:ind w:left="8605" w:hanging="180"/>
      </w:pPr>
    </w:lvl>
    <w:lvl w:ilvl="3" w:tplc="0409000F" w:tentative="1">
      <w:start w:val="1"/>
      <w:numFmt w:val="decimal"/>
      <w:lvlText w:val="%4."/>
      <w:lvlJc w:val="left"/>
      <w:pPr>
        <w:ind w:left="9325" w:hanging="360"/>
      </w:pPr>
    </w:lvl>
    <w:lvl w:ilvl="4" w:tplc="04090019" w:tentative="1">
      <w:start w:val="1"/>
      <w:numFmt w:val="lowerLetter"/>
      <w:lvlText w:val="%5."/>
      <w:lvlJc w:val="left"/>
      <w:pPr>
        <w:ind w:left="10045" w:hanging="360"/>
      </w:pPr>
    </w:lvl>
    <w:lvl w:ilvl="5" w:tplc="0409001B" w:tentative="1">
      <w:start w:val="1"/>
      <w:numFmt w:val="lowerRoman"/>
      <w:lvlText w:val="%6."/>
      <w:lvlJc w:val="right"/>
      <w:pPr>
        <w:ind w:left="10765" w:hanging="180"/>
      </w:pPr>
    </w:lvl>
    <w:lvl w:ilvl="6" w:tplc="0409000F" w:tentative="1">
      <w:start w:val="1"/>
      <w:numFmt w:val="decimal"/>
      <w:lvlText w:val="%7."/>
      <w:lvlJc w:val="left"/>
      <w:pPr>
        <w:ind w:left="11485" w:hanging="360"/>
      </w:pPr>
    </w:lvl>
    <w:lvl w:ilvl="7" w:tplc="04090019" w:tentative="1">
      <w:start w:val="1"/>
      <w:numFmt w:val="lowerLetter"/>
      <w:lvlText w:val="%8."/>
      <w:lvlJc w:val="left"/>
      <w:pPr>
        <w:ind w:left="12205" w:hanging="360"/>
      </w:pPr>
    </w:lvl>
    <w:lvl w:ilvl="8" w:tplc="0409001B" w:tentative="1">
      <w:start w:val="1"/>
      <w:numFmt w:val="lowerRoman"/>
      <w:lvlText w:val="%9."/>
      <w:lvlJc w:val="right"/>
      <w:pPr>
        <w:ind w:left="12925" w:hanging="180"/>
      </w:pPr>
    </w:lvl>
  </w:abstractNum>
  <w:abstractNum w:abstractNumId="28">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9">
    <w:nsid w:val="7FB924BA"/>
    <w:multiLevelType w:val="hybridMultilevel"/>
    <w:tmpl w:val="6FD6F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3"/>
  </w:num>
  <w:num w:numId="4">
    <w:abstractNumId w:val="1"/>
  </w:num>
  <w:num w:numId="5">
    <w:abstractNumId w:val="25"/>
  </w:num>
  <w:num w:numId="6">
    <w:abstractNumId w:val="12"/>
  </w:num>
  <w:num w:numId="7">
    <w:abstractNumId w:val="21"/>
  </w:num>
  <w:num w:numId="8">
    <w:abstractNumId w:val="4"/>
  </w:num>
  <w:num w:numId="9">
    <w:abstractNumId w:val="10"/>
  </w:num>
  <w:num w:numId="10">
    <w:abstractNumId w:val="7"/>
  </w:num>
  <w:num w:numId="11">
    <w:abstractNumId w:val="28"/>
  </w:num>
  <w:num w:numId="12">
    <w:abstractNumId w:val="19"/>
  </w:num>
  <w:num w:numId="13">
    <w:abstractNumId w:val="9"/>
  </w:num>
  <w:num w:numId="14">
    <w:abstractNumId w:val="14"/>
  </w:num>
  <w:num w:numId="15">
    <w:abstractNumId w:val="23"/>
  </w:num>
  <w:num w:numId="16">
    <w:abstractNumId w:val="16"/>
  </w:num>
  <w:num w:numId="17">
    <w:abstractNumId w:val="6"/>
  </w:num>
  <w:num w:numId="18">
    <w:abstractNumId w:val="0"/>
  </w:num>
  <w:num w:numId="19">
    <w:abstractNumId w:val="18"/>
  </w:num>
  <w:num w:numId="20">
    <w:abstractNumId w:val="20"/>
  </w:num>
  <w:num w:numId="21">
    <w:abstractNumId w:val="8"/>
  </w:num>
  <w:num w:numId="22">
    <w:abstractNumId w:val="2"/>
  </w:num>
  <w:num w:numId="23">
    <w:abstractNumId w:val="26"/>
  </w:num>
  <w:num w:numId="24">
    <w:abstractNumId w:val="27"/>
  </w:num>
  <w:num w:numId="25">
    <w:abstractNumId w:val="17"/>
  </w:num>
  <w:num w:numId="26">
    <w:abstractNumId w:val="15"/>
  </w:num>
  <w:num w:numId="27">
    <w:abstractNumId w:val="22"/>
  </w:num>
  <w:num w:numId="28">
    <w:abstractNumId w:val="29"/>
  </w:num>
  <w:num w:numId="29">
    <w:abstractNumId w:val="24"/>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00257"/>
    <w:rsid w:val="00001451"/>
    <w:rsid w:val="000059FA"/>
    <w:rsid w:val="000073F6"/>
    <w:rsid w:val="00007EE9"/>
    <w:rsid w:val="000151EB"/>
    <w:rsid w:val="00020359"/>
    <w:rsid w:val="000222B3"/>
    <w:rsid w:val="00024B88"/>
    <w:rsid w:val="00026116"/>
    <w:rsid w:val="000314C0"/>
    <w:rsid w:val="00034118"/>
    <w:rsid w:val="00047FEE"/>
    <w:rsid w:val="000508E7"/>
    <w:rsid w:val="00050B89"/>
    <w:rsid w:val="00055DCE"/>
    <w:rsid w:val="00060F51"/>
    <w:rsid w:val="00063EE0"/>
    <w:rsid w:val="00064C7C"/>
    <w:rsid w:val="00075527"/>
    <w:rsid w:val="00083D59"/>
    <w:rsid w:val="00084ED9"/>
    <w:rsid w:val="000914CC"/>
    <w:rsid w:val="00096CE8"/>
    <w:rsid w:val="000974F7"/>
    <w:rsid w:val="000A2189"/>
    <w:rsid w:val="000A3D6B"/>
    <w:rsid w:val="000A6C90"/>
    <w:rsid w:val="000B613C"/>
    <w:rsid w:val="000C4AEC"/>
    <w:rsid w:val="000D13D2"/>
    <w:rsid w:val="000D1BD5"/>
    <w:rsid w:val="000D4E9B"/>
    <w:rsid w:val="000D7758"/>
    <w:rsid w:val="000E02D5"/>
    <w:rsid w:val="000E2992"/>
    <w:rsid w:val="000E2D13"/>
    <w:rsid w:val="000E2DB6"/>
    <w:rsid w:val="000E53D2"/>
    <w:rsid w:val="000E711A"/>
    <w:rsid w:val="000F0380"/>
    <w:rsid w:val="000F26DD"/>
    <w:rsid w:val="000F38D7"/>
    <w:rsid w:val="000F5E5E"/>
    <w:rsid w:val="000F7B2A"/>
    <w:rsid w:val="001006EF"/>
    <w:rsid w:val="00101CDE"/>
    <w:rsid w:val="00102564"/>
    <w:rsid w:val="00105A37"/>
    <w:rsid w:val="0010609F"/>
    <w:rsid w:val="00106C67"/>
    <w:rsid w:val="00115906"/>
    <w:rsid w:val="0011767C"/>
    <w:rsid w:val="001227D7"/>
    <w:rsid w:val="0012404A"/>
    <w:rsid w:val="00133F23"/>
    <w:rsid w:val="001354BC"/>
    <w:rsid w:val="001364CC"/>
    <w:rsid w:val="001366D8"/>
    <w:rsid w:val="00136AE4"/>
    <w:rsid w:val="001407ED"/>
    <w:rsid w:val="00142026"/>
    <w:rsid w:val="001453A7"/>
    <w:rsid w:val="00145F47"/>
    <w:rsid w:val="001470C7"/>
    <w:rsid w:val="00150150"/>
    <w:rsid w:val="00151F52"/>
    <w:rsid w:val="00152649"/>
    <w:rsid w:val="00154389"/>
    <w:rsid w:val="001579A1"/>
    <w:rsid w:val="0016077D"/>
    <w:rsid w:val="00161D9E"/>
    <w:rsid w:val="00162BEA"/>
    <w:rsid w:val="0016324D"/>
    <w:rsid w:val="0016634A"/>
    <w:rsid w:val="00167597"/>
    <w:rsid w:val="00167E8B"/>
    <w:rsid w:val="001841CF"/>
    <w:rsid w:val="0019220B"/>
    <w:rsid w:val="001A0653"/>
    <w:rsid w:val="001A0C84"/>
    <w:rsid w:val="001A1F5B"/>
    <w:rsid w:val="001A3475"/>
    <w:rsid w:val="001A6BA1"/>
    <w:rsid w:val="001B004D"/>
    <w:rsid w:val="001B3E25"/>
    <w:rsid w:val="001C557D"/>
    <w:rsid w:val="001D531C"/>
    <w:rsid w:val="001E1C8B"/>
    <w:rsid w:val="001F177C"/>
    <w:rsid w:val="001F4526"/>
    <w:rsid w:val="001F7064"/>
    <w:rsid w:val="001F7783"/>
    <w:rsid w:val="00201DB4"/>
    <w:rsid w:val="002118E9"/>
    <w:rsid w:val="00213A09"/>
    <w:rsid w:val="00222401"/>
    <w:rsid w:val="00227529"/>
    <w:rsid w:val="00230009"/>
    <w:rsid w:val="0023502A"/>
    <w:rsid w:val="00235033"/>
    <w:rsid w:val="00237269"/>
    <w:rsid w:val="00237A1B"/>
    <w:rsid w:val="00237E01"/>
    <w:rsid w:val="002409BE"/>
    <w:rsid w:val="002525A0"/>
    <w:rsid w:val="00265076"/>
    <w:rsid w:val="0026597D"/>
    <w:rsid w:val="00272130"/>
    <w:rsid w:val="00280A89"/>
    <w:rsid w:val="00281987"/>
    <w:rsid w:val="00283319"/>
    <w:rsid w:val="00286CD7"/>
    <w:rsid w:val="0028724B"/>
    <w:rsid w:val="00287C84"/>
    <w:rsid w:val="00291B62"/>
    <w:rsid w:val="00292D3F"/>
    <w:rsid w:val="00294D6D"/>
    <w:rsid w:val="002954C7"/>
    <w:rsid w:val="00297F1D"/>
    <w:rsid w:val="002A2CAB"/>
    <w:rsid w:val="002A363D"/>
    <w:rsid w:val="002A3CCC"/>
    <w:rsid w:val="002A77D1"/>
    <w:rsid w:val="002B09B2"/>
    <w:rsid w:val="002B0A07"/>
    <w:rsid w:val="002B1059"/>
    <w:rsid w:val="002B2ACD"/>
    <w:rsid w:val="002B644C"/>
    <w:rsid w:val="002C3277"/>
    <w:rsid w:val="002C40A2"/>
    <w:rsid w:val="002C705B"/>
    <w:rsid w:val="002D461E"/>
    <w:rsid w:val="002D4791"/>
    <w:rsid w:val="002E2345"/>
    <w:rsid w:val="002E2395"/>
    <w:rsid w:val="002E5159"/>
    <w:rsid w:val="002F0BB1"/>
    <w:rsid w:val="002F67FF"/>
    <w:rsid w:val="0030398C"/>
    <w:rsid w:val="00305713"/>
    <w:rsid w:val="00310060"/>
    <w:rsid w:val="00324CB3"/>
    <w:rsid w:val="00327AC9"/>
    <w:rsid w:val="00330BB3"/>
    <w:rsid w:val="00335C58"/>
    <w:rsid w:val="003375B3"/>
    <w:rsid w:val="00344443"/>
    <w:rsid w:val="0034752B"/>
    <w:rsid w:val="0034788D"/>
    <w:rsid w:val="00350CE0"/>
    <w:rsid w:val="00353D9B"/>
    <w:rsid w:val="0035526D"/>
    <w:rsid w:val="003624EE"/>
    <w:rsid w:val="00374A1D"/>
    <w:rsid w:val="00375B7A"/>
    <w:rsid w:val="00386466"/>
    <w:rsid w:val="00387DE5"/>
    <w:rsid w:val="00391958"/>
    <w:rsid w:val="00395BAE"/>
    <w:rsid w:val="00395E3B"/>
    <w:rsid w:val="00396531"/>
    <w:rsid w:val="00396BF6"/>
    <w:rsid w:val="003A623C"/>
    <w:rsid w:val="003B2CBA"/>
    <w:rsid w:val="003B3D97"/>
    <w:rsid w:val="003B4BEF"/>
    <w:rsid w:val="003C137E"/>
    <w:rsid w:val="003C2780"/>
    <w:rsid w:val="003C61C6"/>
    <w:rsid w:val="003D4E8A"/>
    <w:rsid w:val="003D73F4"/>
    <w:rsid w:val="003D748E"/>
    <w:rsid w:val="003E10CB"/>
    <w:rsid w:val="003E330D"/>
    <w:rsid w:val="003F3B90"/>
    <w:rsid w:val="003F3D0C"/>
    <w:rsid w:val="003F6A7A"/>
    <w:rsid w:val="003F7014"/>
    <w:rsid w:val="0040490C"/>
    <w:rsid w:val="00407C3B"/>
    <w:rsid w:val="0041328F"/>
    <w:rsid w:val="0041421D"/>
    <w:rsid w:val="00415895"/>
    <w:rsid w:val="00416202"/>
    <w:rsid w:val="00422568"/>
    <w:rsid w:val="00430F3E"/>
    <w:rsid w:val="004315B9"/>
    <w:rsid w:val="00433448"/>
    <w:rsid w:val="004345D7"/>
    <w:rsid w:val="00434CCC"/>
    <w:rsid w:val="004371E2"/>
    <w:rsid w:val="00437782"/>
    <w:rsid w:val="00437F25"/>
    <w:rsid w:val="004416C2"/>
    <w:rsid w:val="00442031"/>
    <w:rsid w:val="00442A05"/>
    <w:rsid w:val="0044612A"/>
    <w:rsid w:val="00446E36"/>
    <w:rsid w:val="00447674"/>
    <w:rsid w:val="0045649B"/>
    <w:rsid w:val="00456A62"/>
    <w:rsid w:val="00465505"/>
    <w:rsid w:val="0047099E"/>
    <w:rsid w:val="00474C95"/>
    <w:rsid w:val="004859F1"/>
    <w:rsid w:val="00485A8D"/>
    <w:rsid w:val="004866EF"/>
    <w:rsid w:val="00490732"/>
    <w:rsid w:val="0049736C"/>
    <w:rsid w:val="004979F0"/>
    <w:rsid w:val="004A3BDC"/>
    <w:rsid w:val="004A5497"/>
    <w:rsid w:val="004B5B33"/>
    <w:rsid w:val="004D03EC"/>
    <w:rsid w:val="004D4AEE"/>
    <w:rsid w:val="004D4CAE"/>
    <w:rsid w:val="004E0170"/>
    <w:rsid w:val="004E06E2"/>
    <w:rsid w:val="004E37E0"/>
    <w:rsid w:val="004E6257"/>
    <w:rsid w:val="004F0CFE"/>
    <w:rsid w:val="004F20A4"/>
    <w:rsid w:val="004F6AC2"/>
    <w:rsid w:val="00501E2E"/>
    <w:rsid w:val="0050367D"/>
    <w:rsid w:val="00507579"/>
    <w:rsid w:val="005104FE"/>
    <w:rsid w:val="005112E7"/>
    <w:rsid w:val="00513985"/>
    <w:rsid w:val="00513C80"/>
    <w:rsid w:val="0051580C"/>
    <w:rsid w:val="00525056"/>
    <w:rsid w:val="00526937"/>
    <w:rsid w:val="00530F89"/>
    <w:rsid w:val="00533F9F"/>
    <w:rsid w:val="0053437E"/>
    <w:rsid w:val="0054158D"/>
    <w:rsid w:val="00541A3D"/>
    <w:rsid w:val="00547D5C"/>
    <w:rsid w:val="005507DC"/>
    <w:rsid w:val="005559FC"/>
    <w:rsid w:val="00564193"/>
    <w:rsid w:val="0057212F"/>
    <w:rsid w:val="00572BC1"/>
    <w:rsid w:val="00572EA6"/>
    <w:rsid w:val="0057368D"/>
    <w:rsid w:val="005766F1"/>
    <w:rsid w:val="00576D0F"/>
    <w:rsid w:val="005778EC"/>
    <w:rsid w:val="00581F7F"/>
    <w:rsid w:val="005843B8"/>
    <w:rsid w:val="005877AB"/>
    <w:rsid w:val="0059781E"/>
    <w:rsid w:val="005A227A"/>
    <w:rsid w:val="005B5892"/>
    <w:rsid w:val="005B6D33"/>
    <w:rsid w:val="005C0E9B"/>
    <w:rsid w:val="005C1DB1"/>
    <w:rsid w:val="005C5267"/>
    <w:rsid w:val="005C75AE"/>
    <w:rsid w:val="005C77EF"/>
    <w:rsid w:val="005D1029"/>
    <w:rsid w:val="005D2178"/>
    <w:rsid w:val="005D5024"/>
    <w:rsid w:val="005D5A69"/>
    <w:rsid w:val="005D7C07"/>
    <w:rsid w:val="005F0B07"/>
    <w:rsid w:val="005F383A"/>
    <w:rsid w:val="005F5345"/>
    <w:rsid w:val="005F54F0"/>
    <w:rsid w:val="005F6FF7"/>
    <w:rsid w:val="00603B59"/>
    <w:rsid w:val="006063E6"/>
    <w:rsid w:val="00627AAB"/>
    <w:rsid w:val="006340CB"/>
    <w:rsid w:val="00634215"/>
    <w:rsid w:val="006358F6"/>
    <w:rsid w:val="006373C4"/>
    <w:rsid w:val="006407DB"/>
    <w:rsid w:val="00640923"/>
    <w:rsid w:val="00641613"/>
    <w:rsid w:val="00650077"/>
    <w:rsid w:val="006512F5"/>
    <w:rsid w:val="00654298"/>
    <w:rsid w:val="0065475B"/>
    <w:rsid w:val="006652DB"/>
    <w:rsid w:val="006717F5"/>
    <w:rsid w:val="00672BB8"/>
    <w:rsid w:val="006759A6"/>
    <w:rsid w:val="00676157"/>
    <w:rsid w:val="0068158E"/>
    <w:rsid w:val="0068204F"/>
    <w:rsid w:val="00683B75"/>
    <w:rsid w:val="00684778"/>
    <w:rsid w:val="006859E9"/>
    <w:rsid w:val="006957F6"/>
    <w:rsid w:val="00696200"/>
    <w:rsid w:val="006A30A4"/>
    <w:rsid w:val="006A5ECD"/>
    <w:rsid w:val="006B1C71"/>
    <w:rsid w:val="006C1307"/>
    <w:rsid w:val="006C27B0"/>
    <w:rsid w:val="006C45ED"/>
    <w:rsid w:val="006C4E78"/>
    <w:rsid w:val="006D0DBC"/>
    <w:rsid w:val="006D2641"/>
    <w:rsid w:val="006D2DB7"/>
    <w:rsid w:val="006D3A0B"/>
    <w:rsid w:val="006D50F8"/>
    <w:rsid w:val="006D645F"/>
    <w:rsid w:val="006E613C"/>
    <w:rsid w:val="006E637C"/>
    <w:rsid w:val="006E6B7F"/>
    <w:rsid w:val="006E7265"/>
    <w:rsid w:val="006F19E5"/>
    <w:rsid w:val="00722352"/>
    <w:rsid w:val="0072492F"/>
    <w:rsid w:val="0073063B"/>
    <w:rsid w:val="007324AB"/>
    <w:rsid w:val="007339F8"/>
    <w:rsid w:val="00733A80"/>
    <w:rsid w:val="007368CB"/>
    <w:rsid w:val="00737CFE"/>
    <w:rsid w:val="007407CC"/>
    <w:rsid w:val="00740A44"/>
    <w:rsid w:val="0074274C"/>
    <w:rsid w:val="00752FF8"/>
    <w:rsid w:val="00760F21"/>
    <w:rsid w:val="007724E4"/>
    <w:rsid w:val="007733F5"/>
    <w:rsid w:val="00775945"/>
    <w:rsid w:val="00787F15"/>
    <w:rsid w:val="00793337"/>
    <w:rsid w:val="007B4F62"/>
    <w:rsid w:val="007C3966"/>
    <w:rsid w:val="007C49F1"/>
    <w:rsid w:val="007C51F7"/>
    <w:rsid w:val="007C666B"/>
    <w:rsid w:val="007D27B3"/>
    <w:rsid w:val="007D3411"/>
    <w:rsid w:val="007D73BB"/>
    <w:rsid w:val="007D7F4A"/>
    <w:rsid w:val="007E2A6A"/>
    <w:rsid w:val="007E2F1B"/>
    <w:rsid w:val="007E31EE"/>
    <w:rsid w:val="007E53F0"/>
    <w:rsid w:val="007E6DF7"/>
    <w:rsid w:val="007F088E"/>
    <w:rsid w:val="007F1F0B"/>
    <w:rsid w:val="007F42CD"/>
    <w:rsid w:val="007F5AC3"/>
    <w:rsid w:val="00801F0E"/>
    <w:rsid w:val="0080313E"/>
    <w:rsid w:val="0080320F"/>
    <w:rsid w:val="00804A47"/>
    <w:rsid w:val="00805583"/>
    <w:rsid w:val="00806A4A"/>
    <w:rsid w:val="00807C30"/>
    <w:rsid w:val="00810EB5"/>
    <w:rsid w:val="00812CAC"/>
    <w:rsid w:val="008134E9"/>
    <w:rsid w:val="00821064"/>
    <w:rsid w:val="00830BCA"/>
    <w:rsid w:val="00832EB6"/>
    <w:rsid w:val="00833248"/>
    <w:rsid w:val="00834627"/>
    <w:rsid w:val="008436A8"/>
    <w:rsid w:val="00844972"/>
    <w:rsid w:val="00846A32"/>
    <w:rsid w:val="00847EA5"/>
    <w:rsid w:val="00863126"/>
    <w:rsid w:val="00877AFC"/>
    <w:rsid w:val="00880F89"/>
    <w:rsid w:val="008812D9"/>
    <w:rsid w:val="00882634"/>
    <w:rsid w:val="00883D3B"/>
    <w:rsid w:val="0088627B"/>
    <w:rsid w:val="00891C99"/>
    <w:rsid w:val="0089429E"/>
    <w:rsid w:val="00895F40"/>
    <w:rsid w:val="0089633D"/>
    <w:rsid w:val="00896365"/>
    <w:rsid w:val="00896439"/>
    <w:rsid w:val="008A2F93"/>
    <w:rsid w:val="008A5614"/>
    <w:rsid w:val="008B3C0B"/>
    <w:rsid w:val="008B5260"/>
    <w:rsid w:val="008B5D91"/>
    <w:rsid w:val="008B6C00"/>
    <w:rsid w:val="008C0145"/>
    <w:rsid w:val="008C086E"/>
    <w:rsid w:val="008C0B99"/>
    <w:rsid w:val="008C744B"/>
    <w:rsid w:val="008D23EF"/>
    <w:rsid w:val="008D4A5F"/>
    <w:rsid w:val="008E3B76"/>
    <w:rsid w:val="008E4B64"/>
    <w:rsid w:val="008E7164"/>
    <w:rsid w:val="008F44EA"/>
    <w:rsid w:val="008F5931"/>
    <w:rsid w:val="008F5B07"/>
    <w:rsid w:val="008F7AD3"/>
    <w:rsid w:val="00902545"/>
    <w:rsid w:val="009046C9"/>
    <w:rsid w:val="0091136C"/>
    <w:rsid w:val="009117C2"/>
    <w:rsid w:val="009123FC"/>
    <w:rsid w:val="009174B7"/>
    <w:rsid w:val="009206B5"/>
    <w:rsid w:val="00924049"/>
    <w:rsid w:val="00926C7B"/>
    <w:rsid w:val="00927A73"/>
    <w:rsid w:val="00931153"/>
    <w:rsid w:val="00931FF9"/>
    <w:rsid w:val="00935D59"/>
    <w:rsid w:val="00936319"/>
    <w:rsid w:val="00936B5C"/>
    <w:rsid w:val="00943A46"/>
    <w:rsid w:val="00944C3C"/>
    <w:rsid w:val="00947BAC"/>
    <w:rsid w:val="009527DB"/>
    <w:rsid w:val="009536CC"/>
    <w:rsid w:val="00953DDF"/>
    <w:rsid w:val="009557E4"/>
    <w:rsid w:val="00955CA8"/>
    <w:rsid w:val="00955F28"/>
    <w:rsid w:val="009623A2"/>
    <w:rsid w:val="009645F3"/>
    <w:rsid w:val="00965612"/>
    <w:rsid w:val="00967B18"/>
    <w:rsid w:val="0097588E"/>
    <w:rsid w:val="00976442"/>
    <w:rsid w:val="009831C0"/>
    <w:rsid w:val="00983FA9"/>
    <w:rsid w:val="00992E65"/>
    <w:rsid w:val="00995709"/>
    <w:rsid w:val="009A0A52"/>
    <w:rsid w:val="009B2A13"/>
    <w:rsid w:val="009B4D02"/>
    <w:rsid w:val="009C00A8"/>
    <w:rsid w:val="009C45EC"/>
    <w:rsid w:val="009C5C97"/>
    <w:rsid w:val="009D3FE3"/>
    <w:rsid w:val="009D6A00"/>
    <w:rsid w:val="009E576B"/>
    <w:rsid w:val="009E586B"/>
    <w:rsid w:val="009F38F1"/>
    <w:rsid w:val="009F4071"/>
    <w:rsid w:val="00A02AC7"/>
    <w:rsid w:val="00A100E7"/>
    <w:rsid w:val="00A10487"/>
    <w:rsid w:val="00A123E3"/>
    <w:rsid w:val="00A129C9"/>
    <w:rsid w:val="00A135F1"/>
    <w:rsid w:val="00A1421E"/>
    <w:rsid w:val="00A14F70"/>
    <w:rsid w:val="00A15E05"/>
    <w:rsid w:val="00A1775E"/>
    <w:rsid w:val="00A25AD1"/>
    <w:rsid w:val="00A262CB"/>
    <w:rsid w:val="00A27130"/>
    <w:rsid w:val="00A32495"/>
    <w:rsid w:val="00A35E52"/>
    <w:rsid w:val="00A41534"/>
    <w:rsid w:val="00A41DA3"/>
    <w:rsid w:val="00A43004"/>
    <w:rsid w:val="00A44294"/>
    <w:rsid w:val="00A4486E"/>
    <w:rsid w:val="00A46FAD"/>
    <w:rsid w:val="00A478E8"/>
    <w:rsid w:val="00A562A8"/>
    <w:rsid w:val="00A56D73"/>
    <w:rsid w:val="00A623D0"/>
    <w:rsid w:val="00A63494"/>
    <w:rsid w:val="00A65392"/>
    <w:rsid w:val="00A660C8"/>
    <w:rsid w:val="00A667FF"/>
    <w:rsid w:val="00A713CC"/>
    <w:rsid w:val="00A74ADB"/>
    <w:rsid w:val="00A77E95"/>
    <w:rsid w:val="00A81CFB"/>
    <w:rsid w:val="00A81E68"/>
    <w:rsid w:val="00A82323"/>
    <w:rsid w:val="00A8396C"/>
    <w:rsid w:val="00A83F4E"/>
    <w:rsid w:val="00A94E7F"/>
    <w:rsid w:val="00A96B9F"/>
    <w:rsid w:val="00AA293A"/>
    <w:rsid w:val="00AA5407"/>
    <w:rsid w:val="00AB0BDA"/>
    <w:rsid w:val="00AB0ED0"/>
    <w:rsid w:val="00AB3D60"/>
    <w:rsid w:val="00AB57D9"/>
    <w:rsid w:val="00AC76C0"/>
    <w:rsid w:val="00AD2988"/>
    <w:rsid w:val="00AD34D7"/>
    <w:rsid w:val="00AD6764"/>
    <w:rsid w:val="00AE0DAC"/>
    <w:rsid w:val="00AE3190"/>
    <w:rsid w:val="00AE5E0E"/>
    <w:rsid w:val="00AE7A56"/>
    <w:rsid w:val="00AF27CB"/>
    <w:rsid w:val="00AF5729"/>
    <w:rsid w:val="00AF5D33"/>
    <w:rsid w:val="00AF76E7"/>
    <w:rsid w:val="00AF79BF"/>
    <w:rsid w:val="00B000D6"/>
    <w:rsid w:val="00B1036E"/>
    <w:rsid w:val="00B16C92"/>
    <w:rsid w:val="00B24208"/>
    <w:rsid w:val="00B30259"/>
    <w:rsid w:val="00B329AA"/>
    <w:rsid w:val="00B35197"/>
    <w:rsid w:val="00B3564E"/>
    <w:rsid w:val="00B62C72"/>
    <w:rsid w:val="00B64522"/>
    <w:rsid w:val="00B77FF5"/>
    <w:rsid w:val="00B809DD"/>
    <w:rsid w:val="00B81376"/>
    <w:rsid w:val="00B8237F"/>
    <w:rsid w:val="00B844C1"/>
    <w:rsid w:val="00B91520"/>
    <w:rsid w:val="00B9483D"/>
    <w:rsid w:val="00B9489C"/>
    <w:rsid w:val="00B9510A"/>
    <w:rsid w:val="00B95D8E"/>
    <w:rsid w:val="00BA327D"/>
    <w:rsid w:val="00BA44F4"/>
    <w:rsid w:val="00BA6689"/>
    <w:rsid w:val="00BB02B1"/>
    <w:rsid w:val="00BB7413"/>
    <w:rsid w:val="00BC0D0E"/>
    <w:rsid w:val="00BC2E1F"/>
    <w:rsid w:val="00BC3573"/>
    <w:rsid w:val="00BD281A"/>
    <w:rsid w:val="00BD46FC"/>
    <w:rsid w:val="00BD4ABE"/>
    <w:rsid w:val="00BE2C82"/>
    <w:rsid w:val="00BE58E5"/>
    <w:rsid w:val="00BE77F6"/>
    <w:rsid w:val="00BF1648"/>
    <w:rsid w:val="00BF29A0"/>
    <w:rsid w:val="00BF62CE"/>
    <w:rsid w:val="00C06AB0"/>
    <w:rsid w:val="00C10ACA"/>
    <w:rsid w:val="00C158C5"/>
    <w:rsid w:val="00C22132"/>
    <w:rsid w:val="00C2271F"/>
    <w:rsid w:val="00C22E2B"/>
    <w:rsid w:val="00C22FC1"/>
    <w:rsid w:val="00C24F38"/>
    <w:rsid w:val="00C33372"/>
    <w:rsid w:val="00C3405F"/>
    <w:rsid w:val="00C36E59"/>
    <w:rsid w:val="00C42255"/>
    <w:rsid w:val="00C50CF9"/>
    <w:rsid w:val="00C521BE"/>
    <w:rsid w:val="00C552B3"/>
    <w:rsid w:val="00C56B92"/>
    <w:rsid w:val="00C62CAC"/>
    <w:rsid w:val="00C62F1A"/>
    <w:rsid w:val="00C642BF"/>
    <w:rsid w:val="00C71614"/>
    <w:rsid w:val="00C73648"/>
    <w:rsid w:val="00C74EC0"/>
    <w:rsid w:val="00C769D8"/>
    <w:rsid w:val="00C76E23"/>
    <w:rsid w:val="00C81FED"/>
    <w:rsid w:val="00C86E51"/>
    <w:rsid w:val="00C8778E"/>
    <w:rsid w:val="00C91971"/>
    <w:rsid w:val="00C91AA5"/>
    <w:rsid w:val="00C91DB2"/>
    <w:rsid w:val="00C93865"/>
    <w:rsid w:val="00C94A3F"/>
    <w:rsid w:val="00C96183"/>
    <w:rsid w:val="00CA139F"/>
    <w:rsid w:val="00CA572E"/>
    <w:rsid w:val="00CA7AFE"/>
    <w:rsid w:val="00CB188F"/>
    <w:rsid w:val="00CB38FE"/>
    <w:rsid w:val="00CB3EFD"/>
    <w:rsid w:val="00CB4282"/>
    <w:rsid w:val="00CB7EAD"/>
    <w:rsid w:val="00CC0921"/>
    <w:rsid w:val="00CC6A79"/>
    <w:rsid w:val="00CD15DB"/>
    <w:rsid w:val="00CD1F99"/>
    <w:rsid w:val="00CD5F0B"/>
    <w:rsid w:val="00CE6E69"/>
    <w:rsid w:val="00CF23CB"/>
    <w:rsid w:val="00CF2F66"/>
    <w:rsid w:val="00CF3209"/>
    <w:rsid w:val="00CF3A7A"/>
    <w:rsid w:val="00CF46F7"/>
    <w:rsid w:val="00CF796C"/>
    <w:rsid w:val="00D013AB"/>
    <w:rsid w:val="00D019AE"/>
    <w:rsid w:val="00D05D6A"/>
    <w:rsid w:val="00D06373"/>
    <w:rsid w:val="00D06E85"/>
    <w:rsid w:val="00D1194A"/>
    <w:rsid w:val="00D15700"/>
    <w:rsid w:val="00D15F9E"/>
    <w:rsid w:val="00D169C4"/>
    <w:rsid w:val="00D201FE"/>
    <w:rsid w:val="00D23EF3"/>
    <w:rsid w:val="00D31264"/>
    <w:rsid w:val="00D3185C"/>
    <w:rsid w:val="00D31E9B"/>
    <w:rsid w:val="00D329AF"/>
    <w:rsid w:val="00D3335D"/>
    <w:rsid w:val="00D35CD9"/>
    <w:rsid w:val="00D379F9"/>
    <w:rsid w:val="00D423E9"/>
    <w:rsid w:val="00D43E2D"/>
    <w:rsid w:val="00D45166"/>
    <w:rsid w:val="00D524D6"/>
    <w:rsid w:val="00D55C37"/>
    <w:rsid w:val="00D568C9"/>
    <w:rsid w:val="00D56AEE"/>
    <w:rsid w:val="00D61829"/>
    <w:rsid w:val="00D62A2B"/>
    <w:rsid w:val="00D63A46"/>
    <w:rsid w:val="00D64AC2"/>
    <w:rsid w:val="00D65FAD"/>
    <w:rsid w:val="00D6719B"/>
    <w:rsid w:val="00D67252"/>
    <w:rsid w:val="00D75C74"/>
    <w:rsid w:val="00D775E7"/>
    <w:rsid w:val="00D77DFB"/>
    <w:rsid w:val="00D8164A"/>
    <w:rsid w:val="00D853ED"/>
    <w:rsid w:val="00D8767A"/>
    <w:rsid w:val="00D9062E"/>
    <w:rsid w:val="00DA1549"/>
    <w:rsid w:val="00DA19C1"/>
    <w:rsid w:val="00DA7C19"/>
    <w:rsid w:val="00DC1ED6"/>
    <w:rsid w:val="00DC475C"/>
    <w:rsid w:val="00DC68E7"/>
    <w:rsid w:val="00DC6B83"/>
    <w:rsid w:val="00DD0149"/>
    <w:rsid w:val="00DD2755"/>
    <w:rsid w:val="00DD519C"/>
    <w:rsid w:val="00DD5367"/>
    <w:rsid w:val="00DD68F8"/>
    <w:rsid w:val="00E015EF"/>
    <w:rsid w:val="00E03073"/>
    <w:rsid w:val="00E1055F"/>
    <w:rsid w:val="00E11792"/>
    <w:rsid w:val="00E139B3"/>
    <w:rsid w:val="00E1641E"/>
    <w:rsid w:val="00E17D7C"/>
    <w:rsid w:val="00E21D2A"/>
    <w:rsid w:val="00E21EB5"/>
    <w:rsid w:val="00E21FB1"/>
    <w:rsid w:val="00E22ADF"/>
    <w:rsid w:val="00E2667C"/>
    <w:rsid w:val="00E30980"/>
    <w:rsid w:val="00E37C19"/>
    <w:rsid w:val="00E37F9C"/>
    <w:rsid w:val="00E43322"/>
    <w:rsid w:val="00E46D0B"/>
    <w:rsid w:val="00E50318"/>
    <w:rsid w:val="00E55355"/>
    <w:rsid w:val="00E62962"/>
    <w:rsid w:val="00E62B4A"/>
    <w:rsid w:val="00E63270"/>
    <w:rsid w:val="00E65A2D"/>
    <w:rsid w:val="00E7034E"/>
    <w:rsid w:val="00E70B8A"/>
    <w:rsid w:val="00E71DC5"/>
    <w:rsid w:val="00E7214A"/>
    <w:rsid w:val="00E81DE6"/>
    <w:rsid w:val="00E82719"/>
    <w:rsid w:val="00E8387D"/>
    <w:rsid w:val="00E90449"/>
    <w:rsid w:val="00E91C79"/>
    <w:rsid w:val="00E96DF2"/>
    <w:rsid w:val="00EA49D9"/>
    <w:rsid w:val="00EA6E43"/>
    <w:rsid w:val="00EB0D78"/>
    <w:rsid w:val="00EB2D40"/>
    <w:rsid w:val="00EC46C3"/>
    <w:rsid w:val="00ED1213"/>
    <w:rsid w:val="00ED416E"/>
    <w:rsid w:val="00ED6EFA"/>
    <w:rsid w:val="00ED72C2"/>
    <w:rsid w:val="00EE34D9"/>
    <w:rsid w:val="00EE4516"/>
    <w:rsid w:val="00EF35E7"/>
    <w:rsid w:val="00F00535"/>
    <w:rsid w:val="00F0174F"/>
    <w:rsid w:val="00F02974"/>
    <w:rsid w:val="00F0366B"/>
    <w:rsid w:val="00F068E2"/>
    <w:rsid w:val="00F06ECC"/>
    <w:rsid w:val="00F12AC1"/>
    <w:rsid w:val="00F1719A"/>
    <w:rsid w:val="00F176B7"/>
    <w:rsid w:val="00F21761"/>
    <w:rsid w:val="00F2292E"/>
    <w:rsid w:val="00F22967"/>
    <w:rsid w:val="00F336B0"/>
    <w:rsid w:val="00F340F5"/>
    <w:rsid w:val="00F349BA"/>
    <w:rsid w:val="00F35332"/>
    <w:rsid w:val="00F3552F"/>
    <w:rsid w:val="00F36141"/>
    <w:rsid w:val="00F41E1C"/>
    <w:rsid w:val="00F44E6A"/>
    <w:rsid w:val="00F52E70"/>
    <w:rsid w:val="00F53B52"/>
    <w:rsid w:val="00F57658"/>
    <w:rsid w:val="00F638FE"/>
    <w:rsid w:val="00F66B61"/>
    <w:rsid w:val="00F679D6"/>
    <w:rsid w:val="00F71C9E"/>
    <w:rsid w:val="00F75466"/>
    <w:rsid w:val="00F75D5F"/>
    <w:rsid w:val="00F7697C"/>
    <w:rsid w:val="00F81DD9"/>
    <w:rsid w:val="00F8288B"/>
    <w:rsid w:val="00F8464B"/>
    <w:rsid w:val="00F933DF"/>
    <w:rsid w:val="00FA5D2F"/>
    <w:rsid w:val="00FA5F32"/>
    <w:rsid w:val="00FB3B6D"/>
    <w:rsid w:val="00FB4914"/>
    <w:rsid w:val="00FB5082"/>
    <w:rsid w:val="00FB5535"/>
    <w:rsid w:val="00FB5D09"/>
    <w:rsid w:val="00FB74F3"/>
    <w:rsid w:val="00FC008A"/>
    <w:rsid w:val="00FC11DA"/>
    <w:rsid w:val="00FC1948"/>
    <w:rsid w:val="00FC1B7A"/>
    <w:rsid w:val="00FC2A80"/>
    <w:rsid w:val="00FC2B4A"/>
    <w:rsid w:val="00FC3097"/>
    <w:rsid w:val="00FC5955"/>
    <w:rsid w:val="00FC5B83"/>
    <w:rsid w:val="00FC6FE7"/>
    <w:rsid w:val="00FC7A21"/>
    <w:rsid w:val="00FD0A52"/>
    <w:rsid w:val="00FD181C"/>
    <w:rsid w:val="00FD41C2"/>
    <w:rsid w:val="00FD4C94"/>
    <w:rsid w:val="00FD5FE6"/>
    <w:rsid w:val="00FD61FC"/>
    <w:rsid w:val="00FD7817"/>
    <w:rsid w:val="00FE5C1F"/>
    <w:rsid w:val="00FF1438"/>
    <w:rsid w:val="00FF2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BF6E35-14BC-4C3D-89FA-DB05C55D3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6A7A"/>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basedOn w:val="Normal"/>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uiPriority w:val="1"/>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character" w:styleId="Emphasis">
    <w:name w:val="Emphasis"/>
    <w:basedOn w:val="DefaultParagraphFont"/>
    <w:uiPriority w:val="20"/>
    <w:qFormat/>
    <w:rsid w:val="00833248"/>
    <w:rPr>
      <w:i/>
      <w:iCs/>
    </w:rPr>
  </w:style>
  <w:style w:type="paragraph" w:customStyle="1" w:styleId="namak">
    <w:name w:val="namak"/>
    <w:basedOn w:val="Normal"/>
    <w:link w:val="namak0"/>
    <w:rsid w:val="0023502A"/>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23502A"/>
    <w:rPr>
      <w:rFonts w:ascii="GHEA Grapalat" w:eastAsia="Times New Roman" w:hAnsi="GHEA Grapalat" w:cs="Times New Roman"/>
      <w:spacing w:val="-4"/>
      <w:sz w:val="24"/>
      <w:szCs w:val="24"/>
      <w:lang w:eastAsia="ru-RU"/>
    </w:rPr>
  </w:style>
  <w:style w:type="paragraph" w:styleId="NormalWeb">
    <w:name w:val="Normal (Web)"/>
    <w:basedOn w:val="Normal"/>
    <w:uiPriority w:val="99"/>
    <w:unhideWhenUsed/>
    <w:rsid w:val="009D3FE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1461265259">
      <w:bodyDiv w:val="1"/>
      <w:marLeft w:val="0"/>
      <w:marRight w:val="0"/>
      <w:marTop w:val="0"/>
      <w:marBottom w:val="0"/>
      <w:divBdr>
        <w:top w:val="none" w:sz="0" w:space="0" w:color="auto"/>
        <w:left w:val="none" w:sz="0" w:space="0" w:color="auto"/>
        <w:bottom w:val="none" w:sz="0" w:space="0" w:color="auto"/>
        <w:right w:val="none" w:sz="0" w:space="0" w:color="auto"/>
      </w:divBdr>
      <w:divsChild>
        <w:div w:id="1730421478">
          <w:marLeft w:val="0"/>
          <w:marRight w:val="0"/>
          <w:marTop w:val="0"/>
          <w:marBottom w:val="0"/>
          <w:divBdr>
            <w:top w:val="none" w:sz="0" w:space="0" w:color="auto"/>
            <w:left w:val="none" w:sz="0" w:space="0" w:color="auto"/>
            <w:bottom w:val="none" w:sz="0" w:space="0" w:color="auto"/>
            <w:right w:val="none" w:sz="0" w:space="0" w:color="auto"/>
          </w:divBdr>
          <w:divsChild>
            <w:div w:id="181259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85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EEB75-C435-45F5-83F3-1CD9C885A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17</Pages>
  <Words>3128</Words>
  <Characters>17834</Characters>
  <Application>Microsoft Office Word</Application>
  <DocSecurity>0</DocSecurity>
  <Lines>148</Lines>
  <Paragraphs>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https://mul2-taxservice.gov.am/tasks/3363710/oneclick?token=23662ec95475267f68fe2f2b49a9feb3</cp:keywords>
  <cp:lastModifiedBy>Alla Tonoyan</cp:lastModifiedBy>
  <cp:revision>118</cp:revision>
  <cp:lastPrinted>2025-01-16T13:16:00Z</cp:lastPrinted>
  <dcterms:created xsi:type="dcterms:W3CDTF">2025-02-05T05:32:00Z</dcterms:created>
  <dcterms:modified xsi:type="dcterms:W3CDTF">2026-08-31T13:06:00Z</dcterms:modified>
</cp:coreProperties>
</file>