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E9" w:rsidRDefault="00CE57E9" w:rsidP="00CE57E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7E9" w:rsidRDefault="00CE57E9" w:rsidP="00CE57E9">
      <w:pPr>
        <w:jc w:val="center"/>
      </w:pPr>
    </w:p>
    <w:p w:rsidR="00CE57E9" w:rsidRDefault="00CE57E9" w:rsidP="00CE57E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E57E9" w:rsidRDefault="00CE57E9" w:rsidP="00CE57E9">
      <w:pPr>
        <w:pStyle w:val="mechtex"/>
        <w:rPr>
          <w:rFonts w:ascii="GHEA Mariam" w:hAnsi="GHEA Mariam"/>
          <w:b/>
        </w:rPr>
      </w:pPr>
    </w:p>
    <w:p w:rsidR="00CE57E9" w:rsidRDefault="00CE57E9" w:rsidP="00CE57E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E57E9" w:rsidRDefault="00CE57E9" w:rsidP="00CE57E9">
      <w:pPr>
        <w:rPr>
          <w:rFonts w:ascii="GHEA Mariam" w:hAnsi="GHEA Mariam"/>
          <w:sz w:val="12"/>
          <w:szCs w:val="24"/>
        </w:rPr>
      </w:pPr>
    </w:p>
    <w:p w:rsidR="00CE57E9" w:rsidRDefault="00CE57E9" w:rsidP="00CE57E9">
      <w:pPr>
        <w:jc w:val="center"/>
        <w:rPr>
          <w:rFonts w:ascii="GHEA Mariam" w:hAnsi="GHEA Mariam"/>
          <w:sz w:val="10"/>
          <w:szCs w:val="18"/>
        </w:rPr>
      </w:pPr>
    </w:p>
    <w:p w:rsidR="00CE57E9" w:rsidRPr="00CE57E9" w:rsidRDefault="00CE57E9" w:rsidP="00CE57E9">
      <w:pPr>
        <w:rPr>
          <w:rFonts w:ascii="GHEA Mariam" w:hAnsi="GHEA Mariam"/>
          <w:sz w:val="22"/>
          <w:szCs w:val="18"/>
        </w:rPr>
      </w:pPr>
    </w:p>
    <w:p w:rsidR="00CE57E9" w:rsidRDefault="00CE57E9" w:rsidP="00CE57E9">
      <w:pPr>
        <w:jc w:val="center"/>
        <w:rPr>
          <w:rFonts w:ascii="GHEA Mariam" w:hAnsi="GHEA Mariam"/>
          <w:sz w:val="18"/>
          <w:szCs w:val="18"/>
        </w:rPr>
      </w:pPr>
    </w:p>
    <w:p w:rsidR="00CE57E9" w:rsidRDefault="00CE57E9" w:rsidP="00CE57E9">
      <w:pPr>
        <w:spacing w:line="360" w:lineRule="auto"/>
        <w:ind w:firstLine="720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</w:t>
      </w:r>
      <w:r>
        <w:rPr>
          <w:rFonts w:ascii="GHEA Mariam" w:hAnsi="GHEA Mariam" w:cs="Sylfaen"/>
          <w:spacing w:val="-4"/>
          <w:sz w:val="24"/>
          <w:lang w:val="hy-AM"/>
        </w:rPr>
        <w:t xml:space="preserve">3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 w:rsidR="003A5E4E">
        <w:rPr>
          <w:rFonts w:ascii="GHEA Mariam" w:hAnsi="GHEA Mariam"/>
          <w:sz w:val="24"/>
          <w:lang w:val="fr-FR"/>
        </w:rPr>
        <w:t>1312</w:t>
      </w:r>
      <w:bookmarkStart w:id="0" w:name="_GoBack"/>
      <w:bookmarkEnd w:id="0"/>
      <w:r>
        <w:rPr>
          <w:rFonts w:ascii="GHEA Mariam" w:hAnsi="GHEA Mariam"/>
          <w:sz w:val="24"/>
          <w:lang w:val="fr-FR"/>
        </w:rPr>
        <w:t xml:space="preserve"> - </w:t>
      </w:r>
      <w:r>
        <w:rPr>
          <w:rFonts w:ascii="GHEA Mariam" w:eastAsia="Calibri" w:hAnsi="GHEA Mariam" w:cs="Sylfaen"/>
          <w:sz w:val="24"/>
          <w:szCs w:val="24"/>
          <w:lang w:val="hy-AM"/>
        </w:rPr>
        <w:t>Ա</w:t>
      </w:r>
    </w:p>
    <w:p w:rsidR="00CE57E9" w:rsidRPr="00CE57E9" w:rsidRDefault="00CE57E9" w:rsidP="00CE57E9">
      <w:pPr>
        <w:ind w:firstLine="720"/>
        <w:rPr>
          <w:rFonts w:ascii="GHEA Mariam" w:eastAsia="Calibri" w:hAnsi="GHEA Mariam" w:cs="Sylfaen"/>
          <w:sz w:val="28"/>
          <w:szCs w:val="24"/>
          <w:lang w:val="hy-AM"/>
        </w:rPr>
      </w:pPr>
    </w:p>
    <w:p w:rsidR="00CE57E9" w:rsidRDefault="00CE57E9" w:rsidP="00CE57E9">
      <w:pPr>
        <w:jc w:val="center"/>
        <w:rPr>
          <w:rFonts w:ascii="GHEA Mariam" w:hAnsi="GHEA Mariam" w:cs="Arial"/>
          <w:sz w:val="24"/>
          <w:szCs w:val="24"/>
          <w:lang w:val="hy-AM"/>
        </w:rPr>
      </w:pPr>
      <w:r w:rsidRPr="00CE57E9">
        <w:rPr>
          <w:rFonts w:ascii="GHEA Mariam" w:hAnsi="GHEA Mariam"/>
          <w:sz w:val="24"/>
          <w:szCs w:val="24"/>
          <w:lang w:val="hy-AM"/>
        </w:rPr>
        <w:t>««</w:t>
      </w:r>
      <w:r w:rsidRPr="00CE57E9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ՀԱՏՎԱԾԻ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ՀԱՇՎԱՊԱՀԱԿԱՆ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ՄԱՍԻՆ</w:t>
      </w:r>
      <w:r w:rsidRPr="00CE57E9">
        <w:rPr>
          <w:rFonts w:ascii="GHEA Mariam" w:hAnsi="GHEA Mariam" w:cs="Arial Armenian"/>
          <w:sz w:val="24"/>
          <w:szCs w:val="24"/>
          <w:lang w:val="hy-AM"/>
        </w:rPr>
        <w:t>»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ԵՎ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ՄԱՍԻՆ</w:t>
      </w:r>
      <w:r w:rsidRPr="00CE57E9">
        <w:rPr>
          <w:rFonts w:ascii="GHEA Mariam" w:hAnsi="GHEA Mariam" w:cs="Arial Armenian"/>
          <w:sz w:val="24"/>
          <w:szCs w:val="24"/>
          <w:lang w:val="hy-AM"/>
        </w:rPr>
        <w:t>»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ՕՐԵՆՔԻ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ՏԱԼՈՒ</w:t>
      </w:r>
      <w:r w:rsidRPr="00CE57E9">
        <w:rPr>
          <w:rFonts w:ascii="GHEA Mariam" w:hAnsi="GHEA Mariam"/>
          <w:sz w:val="24"/>
          <w:szCs w:val="24"/>
          <w:lang w:val="hy-AM"/>
        </w:rPr>
        <w:t xml:space="preserve"> </w:t>
      </w:r>
      <w:r w:rsidRPr="00CE57E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E57E9" w:rsidRPr="00CE57E9" w:rsidRDefault="00CE57E9" w:rsidP="00CE57E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CE57E9" w:rsidRPr="00CE57E9" w:rsidRDefault="00CE57E9" w:rsidP="00CE57E9">
      <w:pPr>
        <w:pStyle w:val="norm"/>
        <w:spacing w:line="360" w:lineRule="auto"/>
        <w:ind w:firstLine="540"/>
        <w:rPr>
          <w:rFonts w:ascii="GHEA Mariam" w:eastAsiaTheme="minorEastAsia" w:hAnsi="GHEA Mariam" w:cs="Sylfaen"/>
          <w:bCs/>
          <w:sz w:val="14"/>
          <w:szCs w:val="24"/>
          <w:lang w:val="hy-AM" w:eastAsia="en-US"/>
        </w:rPr>
      </w:pPr>
    </w:p>
    <w:p w:rsidR="00CE57E9" w:rsidRPr="00CE57E9" w:rsidRDefault="00CE57E9" w:rsidP="00CE57E9">
      <w:pPr>
        <w:pStyle w:val="norm"/>
        <w:spacing w:line="360" w:lineRule="auto"/>
        <w:ind w:firstLine="720"/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</w:pPr>
      <w:r w:rsidRPr="00CE57E9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 xml:space="preserve">Հիմք ընդունելով Հայաստանի Հանրապետության Սահմանադրության </w:t>
      </w:r>
      <w:r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br/>
      </w:r>
      <w:r w:rsidRPr="00CE57E9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109-րդ հոդվածը և «Ազգային ժողովի կանոնակարգ» սահմանադրական օրենքի 65-րդ հոդվածի 1-ին և 3-րդ մասերը՝ Հայաստանի Հանրապետության կառավարությունը</w:t>
      </w:r>
      <w:r w:rsidRPr="00CE57E9">
        <w:rPr>
          <w:rFonts w:ascii="Calibri" w:eastAsiaTheme="minorEastAsia" w:hAnsi="Calibri" w:cs="Calibri"/>
          <w:bCs/>
          <w:sz w:val="24"/>
          <w:szCs w:val="24"/>
          <w:lang w:val="hy-AM" w:eastAsia="en-US"/>
        </w:rPr>
        <w:t> </w:t>
      </w:r>
      <w:r>
        <w:rPr>
          <w:rFonts w:ascii="Calibri" w:eastAsiaTheme="minorEastAsia" w:hAnsi="Calibri" w:cs="Calibri"/>
          <w:bCs/>
          <w:sz w:val="24"/>
          <w:szCs w:val="24"/>
          <w:lang w:val="hy-AM" w:eastAsia="en-US"/>
        </w:rPr>
        <w:t xml:space="preserve">  </w:t>
      </w:r>
      <w:r w:rsidRPr="00CE57E9"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>ո</w:t>
      </w:r>
      <w:r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 xml:space="preserve"> </w:t>
      </w:r>
      <w:r w:rsidRPr="00CE57E9"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>ր</w:t>
      </w:r>
      <w:r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 xml:space="preserve"> </w:t>
      </w:r>
      <w:r w:rsidRPr="00CE57E9"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>ո</w:t>
      </w:r>
      <w:r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 xml:space="preserve"> </w:t>
      </w:r>
      <w:r w:rsidRPr="00CE57E9"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>շ</w:t>
      </w:r>
      <w:r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 xml:space="preserve"> </w:t>
      </w:r>
      <w:r w:rsidRPr="00CE57E9"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>ու</w:t>
      </w:r>
      <w:r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 xml:space="preserve"> </w:t>
      </w:r>
      <w:r w:rsidRPr="00CE57E9"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>մ</w:t>
      </w:r>
      <w:r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 xml:space="preserve">  </w:t>
      </w:r>
      <w:r w:rsidRPr="00CE57E9">
        <w:rPr>
          <w:rFonts w:ascii="GHEA Mariam" w:eastAsiaTheme="minorEastAsia" w:hAnsi="GHEA Mariam" w:cs="Sylfaen"/>
          <w:bCs/>
          <w:iCs/>
          <w:sz w:val="24"/>
          <w:szCs w:val="24"/>
          <w:lang w:val="hy-AM" w:eastAsia="en-US"/>
        </w:rPr>
        <w:t xml:space="preserve"> է</w:t>
      </w:r>
      <w:r w:rsidRPr="00CE57E9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.</w:t>
      </w:r>
    </w:p>
    <w:p w:rsidR="00CE57E9" w:rsidRPr="00CE57E9" w:rsidRDefault="00CE57E9" w:rsidP="00CE57E9">
      <w:pPr>
        <w:pStyle w:val="norm"/>
        <w:spacing w:line="360" w:lineRule="auto"/>
        <w:ind w:firstLine="720"/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</w:pPr>
      <w:r w:rsidRPr="00CE57E9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1. Հավանություն տալ ««Հանրային հատվածի կազմակերպությունների հաշվապահական հաշվառման մասին» օրենքում փոփոխություններ և լրացում կատարելու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:rsidR="00CE57E9" w:rsidRDefault="00CE57E9" w:rsidP="00CE57E9">
      <w:pPr>
        <w:pStyle w:val="norm"/>
        <w:spacing w:line="360" w:lineRule="auto"/>
        <w:ind w:firstLine="720"/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</w:pPr>
      <w:r w:rsidRPr="00CE57E9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2. Հայաստանի Հանրապետության կառավարության օրենսդրական նախաձեռնությունը սահմանված կարգով ներկայացնել Հայաստանի Հանրա</w:t>
      </w:r>
      <w:r w:rsidRPr="003A5E4E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softHyphen/>
      </w:r>
      <w:r w:rsidRPr="00CE57E9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 xml:space="preserve">պետության Ազգային ժողով:  </w:t>
      </w:r>
    </w:p>
    <w:p w:rsidR="00CE57E9" w:rsidRPr="00CE57E9" w:rsidRDefault="00CE57E9" w:rsidP="00CE57E9">
      <w:pPr>
        <w:pStyle w:val="norm"/>
        <w:spacing w:line="360" w:lineRule="auto"/>
        <w:ind w:firstLine="720"/>
        <w:rPr>
          <w:rFonts w:ascii="GHEA Mariam" w:eastAsiaTheme="minorEastAsia" w:hAnsi="GHEA Mariam" w:cs="Sylfaen"/>
          <w:bCs/>
          <w:sz w:val="12"/>
          <w:szCs w:val="24"/>
          <w:lang w:val="hy-AM" w:eastAsia="en-US"/>
        </w:rPr>
      </w:pPr>
    </w:p>
    <w:p w:rsidR="00CE57E9" w:rsidRDefault="00CE57E9" w:rsidP="00CE57E9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CE57E9" w:rsidRDefault="00CE57E9" w:rsidP="00CE57E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E57E9" w:rsidRDefault="00CE57E9" w:rsidP="00CE57E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1F225D" w:rsidRPr="00CE57E9" w:rsidRDefault="00CE57E9" w:rsidP="00CE57E9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1F225D" w:rsidRPr="00CE57E9" w:rsidSect="00CE57E9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31C" w:rsidRDefault="003B031C">
      <w:r>
        <w:separator/>
      </w:r>
    </w:p>
  </w:endnote>
  <w:endnote w:type="continuationSeparator" w:id="0">
    <w:p w:rsidR="003B031C" w:rsidRDefault="003B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A5E4E">
      <w:rPr>
        <w:noProof/>
        <w:sz w:val="18"/>
      </w:rPr>
      <w:t>154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A5E4E">
      <w:rPr>
        <w:noProof/>
        <w:sz w:val="18"/>
      </w:rPr>
      <w:t>154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31C" w:rsidRDefault="003B031C">
      <w:r>
        <w:separator/>
      </w:r>
    </w:p>
  </w:footnote>
  <w:footnote w:type="continuationSeparator" w:id="0">
    <w:p w:rsidR="003B031C" w:rsidRDefault="003B0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57E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8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5E4E"/>
    <w:rsid w:val="003A6142"/>
    <w:rsid w:val="003A61EF"/>
    <w:rsid w:val="003A66F4"/>
    <w:rsid w:val="003A6702"/>
    <w:rsid w:val="003A7F50"/>
    <w:rsid w:val="003A7F62"/>
    <w:rsid w:val="003B031C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8A3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7E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BE6367"/>
  <w15:chartTrackingRefBased/>
  <w15:docId w15:val="{1CAE2D39-14A1-453B-90EE-0259B352C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7E9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CE57E9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CE57E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CE57E9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CE57E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E57E9"/>
    <w:rPr>
      <w:b/>
      <w:bCs/>
    </w:rPr>
  </w:style>
  <w:style w:type="paragraph" w:styleId="BalloonText">
    <w:name w:val="Balloon Text"/>
    <w:basedOn w:val="Normal"/>
    <w:link w:val="BalloonTextChar"/>
    <w:rsid w:val="003A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A5E4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5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2026-09-03T12:00:00Z</cp:lastPrinted>
  <dcterms:created xsi:type="dcterms:W3CDTF">2026-09-03T11:54:00Z</dcterms:created>
  <dcterms:modified xsi:type="dcterms:W3CDTF">2026-09-03T12:01:00Z</dcterms:modified>
</cp:coreProperties>
</file>