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6DA" w:rsidRDefault="007F66DA" w:rsidP="007F66D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DA" w:rsidRDefault="007F66DA" w:rsidP="007F66DA">
      <w:pPr>
        <w:jc w:val="center"/>
      </w:pPr>
    </w:p>
    <w:p w:rsidR="007F66DA" w:rsidRDefault="007F66DA" w:rsidP="007F66D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66DA" w:rsidRDefault="007F66DA" w:rsidP="007F66DA">
      <w:pPr>
        <w:pStyle w:val="mechtex"/>
        <w:rPr>
          <w:rFonts w:ascii="GHEA Mariam" w:hAnsi="GHEA Mariam"/>
          <w:b/>
        </w:rPr>
      </w:pPr>
    </w:p>
    <w:p w:rsidR="007F66DA" w:rsidRDefault="007F66DA" w:rsidP="007F66D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66DA" w:rsidRDefault="007F66DA" w:rsidP="007F66DA">
      <w:pPr>
        <w:rPr>
          <w:rFonts w:ascii="GHEA Mariam" w:hAnsi="GHEA Mariam"/>
          <w:sz w:val="12"/>
          <w:szCs w:val="24"/>
        </w:rPr>
      </w:pPr>
    </w:p>
    <w:p w:rsidR="007F66DA" w:rsidRDefault="007F66DA" w:rsidP="007F66DA">
      <w:pPr>
        <w:jc w:val="center"/>
        <w:rPr>
          <w:rFonts w:ascii="GHEA Mariam" w:hAnsi="GHEA Mariam"/>
          <w:sz w:val="10"/>
          <w:szCs w:val="18"/>
        </w:rPr>
      </w:pPr>
    </w:p>
    <w:p w:rsidR="007F66DA" w:rsidRDefault="007F66DA" w:rsidP="007F66DA">
      <w:pPr>
        <w:jc w:val="center"/>
        <w:rPr>
          <w:rFonts w:ascii="GHEA Mariam" w:hAnsi="GHEA Mariam"/>
          <w:sz w:val="8"/>
          <w:szCs w:val="18"/>
        </w:rPr>
      </w:pPr>
    </w:p>
    <w:p w:rsidR="007F66DA" w:rsidRDefault="007F66DA" w:rsidP="007F66DA">
      <w:pPr>
        <w:jc w:val="center"/>
        <w:rPr>
          <w:rFonts w:ascii="GHEA Mariam" w:hAnsi="GHEA Mariam"/>
          <w:sz w:val="2"/>
          <w:szCs w:val="18"/>
        </w:rPr>
      </w:pPr>
    </w:p>
    <w:p w:rsidR="007F66DA" w:rsidRDefault="007F66DA" w:rsidP="007F66DA">
      <w:pPr>
        <w:jc w:val="center"/>
        <w:rPr>
          <w:rFonts w:ascii="GHEA Mariam" w:hAnsi="GHEA Mariam"/>
          <w:sz w:val="18"/>
          <w:szCs w:val="18"/>
        </w:rPr>
      </w:pPr>
    </w:p>
    <w:p w:rsidR="007F66DA" w:rsidRDefault="007F66DA" w:rsidP="007F66DA">
      <w:pPr>
        <w:jc w:val="center"/>
        <w:rPr>
          <w:rFonts w:ascii="GHEA Mariam" w:hAnsi="GHEA Mariam"/>
          <w:sz w:val="18"/>
          <w:szCs w:val="18"/>
        </w:rPr>
      </w:pPr>
    </w:p>
    <w:p w:rsidR="00AF5565" w:rsidRPr="00A350CB" w:rsidRDefault="00012FF4" w:rsidP="00AF5565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</w:t>
      </w:r>
      <w:r w:rsidR="007F66DA" w:rsidRPr="00AF5565">
        <w:rPr>
          <w:rFonts w:ascii="GHEA Mariam" w:hAnsi="GHEA Mariam" w:cs="Sylfaen"/>
          <w:spacing w:val="-4"/>
          <w:sz w:val="24"/>
          <w:lang w:val="hy-AM"/>
        </w:rPr>
        <w:t xml:space="preserve">3 </w:t>
      </w:r>
      <w:r w:rsidR="007F66DA"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 w:rsidR="007F66DA">
        <w:rPr>
          <w:rFonts w:ascii="GHEA Mariam" w:hAnsi="GHEA Mariam"/>
          <w:sz w:val="24"/>
          <w:lang w:val="fr-FR"/>
        </w:rPr>
        <w:t>202</w:t>
      </w:r>
      <w:r w:rsidR="007F66DA" w:rsidRPr="00AF5565">
        <w:rPr>
          <w:rFonts w:ascii="GHEA Mariam" w:hAnsi="GHEA Mariam"/>
          <w:sz w:val="24"/>
          <w:lang w:val="hy-AM"/>
        </w:rPr>
        <w:t>6</w:t>
      </w:r>
      <w:r w:rsidR="007F66DA">
        <w:rPr>
          <w:rFonts w:ascii="GHEA Mariam" w:hAnsi="GHEA Mariam"/>
          <w:sz w:val="24"/>
          <w:lang w:val="fr-FR"/>
        </w:rPr>
        <w:t xml:space="preserve"> </w:t>
      </w:r>
      <w:r w:rsidR="007F66DA" w:rsidRPr="00AF5565">
        <w:rPr>
          <w:rFonts w:ascii="GHEA Mariam" w:hAnsi="GHEA Mariam" w:cs="Sylfaen"/>
          <w:sz w:val="24"/>
          <w:lang w:val="hy-AM"/>
        </w:rPr>
        <w:t>թվականի</w:t>
      </w:r>
      <w:r w:rsidR="007F66DA"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fr-FR"/>
        </w:rPr>
        <w:t>1308</w:t>
      </w:r>
      <w:bookmarkStart w:id="0" w:name="_GoBack"/>
      <w:bookmarkEnd w:id="0"/>
      <w:r w:rsidR="007F66DA">
        <w:rPr>
          <w:rFonts w:ascii="GHEA Mariam" w:hAnsi="GHEA Mariam"/>
          <w:sz w:val="24"/>
          <w:lang w:val="fr-FR"/>
        </w:rPr>
        <w:t xml:space="preserve"> - </w:t>
      </w:r>
      <w:r w:rsidR="007F66DA">
        <w:rPr>
          <w:rFonts w:ascii="GHEA Mariam" w:eastAsia="Calibri" w:hAnsi="GHEA Mariam" w:cs="Sylfaen"/>
          <w:sz w:val="24"/>
          <w:szCs w:val="24"/>
          <w:lang w:val="hy-AM"/>
        </w:rPr>
        <w:t>Ա</w:t>
      </w:r>
      <w:r w:rsidR="00AF5565" w:rsidRPr="00AF556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</w:p>
    <w:p w:rsidR="00AF5565" w:rsidRDefault="00AF5565" w:rsidP="00AF5565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012FF4" w:rsidRPr="006846FB" w:rsidRDefault="00012FF4" w:rsidP="00012FF4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2FF4" w:rsidRDefault="00012FF4" w:rsidP="00012FF4">
      <w:pPr>
        <w:ind w:right="96"/>
        <w:jc w:val="center"/>
        <w:rPr>
          <w:rFonts w:ascii="GHEA Mariam" w:eastAsia="Batang" w:hAnsi="GHEA Mariam" w:cs="Sylfaen"/>
          <w:bCs/>
          <w:caps/>
          <w:sz w:val="24"/>
          <w:szCs w:val="24"/>
          <w:lang w:val="hy-AM"/>
        </w:rPr>
      </w:pPr>
      <w:r w:rsidRPr="00012FF4">
        <w:rPr>
          <w:rFonts w:ascii="GHEA Mariam" w:hAnsi="GHEA Mariam"/>
          <w:bCs/>
          <w:caps/>
          <w:sz w:val="24"/>
          <w:szCs w:val="24"/>
          <w:lang w:val="hy-AM"/>
        </w:rPr>
        <w:t xml:space="preserve">«ՀԱՅԱՍՏԱՆԻ ՀԱՆՐԱՊԵՏՈՒԹՅԱՆ ԵՎ ԱՍԻԱԿԱՆ ԶԱՐԳԱՑՄԱՆ </w:t>
      </w:r>
      <w:r w:rsidRPr="00012FF4"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ԲԱՆԿԻ ՄԻՋԵՎ «ՍԵՅՍՄԻԿ ԱՆՎՏԱՆԳՈՒԹՅԱՆ ԲԱՐԵԼԱՎՄԱՆ </w:t>
      </w:r>
      <w:r w:rsidRPr="00012FF4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012FF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3-ՐԴ ԾՐԱԳԻՐ» ՎԱՐԿԱՅԻՆ ՀԱՄԱՁԱՅՆԱԳԻՐԸ ՎԱՎԵՐԱՑՆԵԼՈՒ</w:t>
      </w:r>
      <w:r w:rsidRPr="00012FF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ՄԱՍԻՆ» </w:t>
      </w:r>
      <w:r w:rsidRPr="00012FF4">
        <w:rPr>
          <w:rFonts w:ascii="GHEA Mariam" w:eastAsia="Batang" w:hAnsi="GHEA Mariam" w:cs="Sylfaen"/>
          <w:bCs/>
          <w:caps/>
          <w:sz w:val="24"/>
          <w:szCs w:val="24"/>
          <w:lang w:val="hy-AM"/>
        </w:rPr>
        <w:t>ՕՐԵՆՔԻ ՆԱԽԱԳԾԻ ՄԱՍԻՆ</w:t>
      </w:r>
    </w:p>
    <w:p w:rsidR="00012FF4" w:rsidRPr="00012FF4" w:rsidRDefault="00012FF4" w:rsidP="00012FF4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eastAsia="Batang" w:hAnsi="GHEA Mariam" w:cs="Sylfaen"/>
          <w:bCs/>
          <w:caps/>
          <w:sz w:val="24"/>
          <w:szCs w:val="24"/>
          <w:lang w:val="hy-AM"/>
        </w:rPr>
        <w:t>------------------------------------------------------------------------------------------------</w:t>
      </w:r>
    </w:p>
    <w:p w:rsidR="00012FF4" w:rsidRPr="00012FF4" w:rsidRDefault="00012FF4" w:rsidP="00012FF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12FF4" w:rsidRPr="00012FF4" w:rsidRDefault="00012FF4" w:rsidP="00012FF4">
      <w:pPr>
        <w:tabs>
          <w:tab w:val="left" w:pos="1170"/>
        </w:tabs>
        <w:spacing w:line="360" w:lineRule="auto"/>
        <w:ind w:firstLine="706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012FF4">
        <w:rPr>
          <w:rFonts w:ascii="GHEA Mariam" w:hAnsi="GHEA Mariam"/>
          <w:sz w:val="24"/>
          <w:szCs w:val="24"/>
          <w:lang w:val="hy-AM"/>
        </w:rPr>
        <w:t>Հիմք ընդունելով «Ազգային ժողովի կանոնակարգ» սահմանադրական օրենքի 65-րդ հոդվածի 3-րդ մասը և «Միջազգային պայմանագրերի մասին» օրենքի 12-րդ հոդվածի 3-րդ մասը՝ Հայաստանի Հանրապետության կառավարու</w:t>
      </w:r>
      <w:r w:rsidRPr="00012FF4"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թյունը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012FF4">
        <w:rPr>
          <w:rFonts w:ascii="GHEA Mariam" w:hAnsi="GHEA Mariam"/>
          <w:bCs/>
          <w:iCs/>
          <w:sz w:val="24"/>
          <w:szCs w:val="24"/>
          <w:lang w:val="hy-AM"/>
        </w:rPr>
        <w:t>է</w:t>
      </w:r>
      <w:r w:rsidRPr="00012FF4">
        <w:rPr>
          <w:rFonts w:ascii="GHEA Mariam" w:hAnsi="GHEA Mariam"/>
          <w:bCs/>
          <w:iCs/>
          <w:sz w:val="24"/>
          <w:szCs w:val="24"/>
          <w:lang w:val="af-ZA"/>
        </w:rPr>
        <w:t>.</w:t>
      </w:r>
    </w:p>
    <w:p w:rsidR="00012FF4" w:rsidRPr="00012FF4" w:rsidRDefault="00012FF4" w:rsidP="00012FF4">
      <w:pPr>
        <w:tabs>
          <w:tab w:val="left" w:pos="1170"/>
        </w:tabs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012FF4">
        <w:rPr>
          <w:rFonts w:ascii="GHEA Mariam" w:hAnsi="GHEA Mariam"/>
          <w:sz w:val="24"/>
          <w:szCs w:val="24"/>
          <w:lang w:val="hy-AM"/>
        </w:rPr>
        <w:t xml:space="preserve">1.   Հավանություն տալ «Հայաստանի </w:t>
      </w:r>
      <w:r>
        <w:rPr>
          <w:rFonts w:ascii="GHEA Mariam" w:hAnsi="GHEA Mariam"/>
          <w:sz w:val="24"/>
          <w:szCs w:val="24"/>
          <w:lang w:val="hy-AM"/>
        </w:rPr>
        <w:t>Հանրապետության և Ասիական զար</w:t>
      </w:r>
      <w:r>
        <w:rPr>
          <w:rFonts w:ascii="GHEA Mariam" w:hAnsi="GHEA Mariam"/>
          <w:sz w:val="24"/>
          <w:szCs w:val="24"/>
          <w:lang w:val="hy-AM"/>
        </w:rPr>
        <w:softHyphen/>
        <w:t>գաց</w:t>
      </w:r>
      <w:r w:rsidRPr="00012FF4"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 xml:space="preserve">ման բանկի </w:t>
      </w:r>
      <w:proofErr w:type="spellStart"/>
      <w:r w:rsidRPr="00012FF4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012FF4">
        <w:rPr>
          <w:rFonts w:ascii="GHEA Mariam" w:hAnsi="GHEA Mariam"/>
          <w:sz w:val="24"/>
          <w:szCs w:val="24"/>
          <w:lang w:val="hy-AM"/>
        </w:rPr>
        <w:t xml:space="preserve"> «Սեյսմիկ անվտանգության բարելավման 3-րդ ծրագիր» վարկային համաձայնագիրը վավերացնելու մասին» օրենքի նախագծի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բերյալ 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ձեռնությանը:</w:t>
      </w:r>
    </w:p>
    <w:p w:rsidR="00012FF4" w:rsidRPr="00012FF4" w:rsidRDefault="00012FF4" w:rsidP="00012FF4">
      <w:pPr>
        <w:tabs>
          <w:tab w:val="left" w:pos="1170"/>
        </w:tabs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012FF4">
        <w:rPr>
          <w:rFonts w:ascii="GHEA Mariam" w:hAnsi="GHEA Mariam"/>
          <w:sz w:val="24"/>
          <w:szCs w:val="24"/>
          <w:lang w:val="hy-AM"/>
        </w:rPr>
        <w:t>2. Միջազգային պայմանագրում ամրագրված պարտավորությունների՝ Հայաստանի Հանրապետության Սահմանադրությանը համապատասխանու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թյունը որոշելու նպատակով դիմել Հայաստանի Հանրապետության սահմա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նադրական դատարան:</w:t>
      </w:r>
    </w:p>
    <w:p w:rsidR="00012FF4" w:rsidRPr="00012FF4" w:rsidRDefault="00012FF4" w:rsidP="00012FF4">
      <w:pPr>
        <w:tabs>
          <w:tab w:val="left" w:pos="1170"/>
        </w:tabs>
        <w:spacing w:after="120"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12FF4">
        <w:rPr>
          <w:rFonts w:ascii="GHEA Mariam" w:hAnsi="GHEA Mariam"/>
          <w:sz w:val="24"/>
          <w:szCs w:val="24"/>
          <w:lang w:val="hy-AM"/>
        </w:rPr>
        <w:lastRenderedPageBreak/>
        <w:t>3. 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</w:t>
      </w:r>
      <w:r>
        <w:rPr>
          <w:rFonts w:ascii="GHEA Mariam" w:hAnsi="GHEA Mariam"/>
          <w:sz w:val="24"/>
          <w:szCs w:val="24"/>
          <w:lang w:val="hy-AM"/>
        </w:rPr>
        <w:t>աստանի Հանրապետության կառավարու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FF4">
        <w:rPr>
          <w:rFonts w:ascii="GHEA Mariam" w:hAnsi="GHEA Mariam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012FF4" w:rsidRPr="00012FF4" w:rsidRDefault="00012FF4" w:rsidP="00012FF4">
      <w:pPr>
        <w:tabs>
          <w:tab w:val="left" w:pos="1170"/>
        </w:tabs>
        <w:spacing w:after="120"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4. Հայաստանի Հանրապետության ս</w:t>
      </w:r>
      <w:r w:rsidRPr="00012FF4">
        <w:rPr>
          <w:rFonts w:ascii="GHEA Mariam" w:hAnsi="GHEA Mariam"/>
          <w:sz w:val="24"/>
          <w:szCs w:val="24"/>
          <w:lang w:val="hy-AM"/>
        </w:rPr>
        <w:t>ահմանադրական դատարանում Հայաստանի Հանրապետության կառավարության ներկայացուցիչ նշանակել Հայաստանի Հանրապետության կրթության, գիտության, մշակույթի և սպորտի նախարար Ժաննա Անդրեասյանին՝ նրան վերապահելով «Սահմանադրական դատարանի մասին» սահմանադրական օրենքով կողմին վերապահված բոլոր իրավունքները:</w:t>
      </w:r>
    </w:p>
    <w:p w:rsidR="00012FF4" w:rsidRPr="000041D0" w:rsidRDefault="00012FF4" w:rsidP="007F66DA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7F66DA" w:rsidRDefault="007F66DA" w:rsidP="007F66DA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F66DA" w:rsidRDefault="007F66DA" w:rsidP="007F66D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66DA" w:rsidRDefault="007F66DA" w:rsidP="007F66D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F66DA" w:rsidRDefault="007F66DA" w:rsidP="007F66DA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7F66DA" w:rsidRDefault="007F66DA" w:rsidP="007F66DA">
      <w:pPr>
        <w:pStyle w:val="mechtex"/>
        <w:rPr>
          <w:lang w:val="hy-AM"/>
        </w:rPr>
      </w:pPr>
    </w:p>
    <w:p w:rsidR="001F225D" w:rsidRPr="00392D0B" w:rsidRDefault="001F225D">
      <w:pPr>
        <w:pStyle w:val="mechtex"/>
        <w:rPr>
          <w:lang w:val="hy-AM"/>
        </w:rPr>
      </w:pPr>
    </w:p>
    <w:sectPr w:rsidR="001F225D" w:rsidRPr="00392D0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054" w:rsidRDefault="00144054">
      <w:r>
        <w:separator/>
      </w:r>
    </w:p>
  </w:endnote>
  <w:endnote w:type="continuationSeparator" w:id="0">
    <w:p w:rsidR="00144054" w:rsidRDefault="0014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41D0">
      <w:rPr>
        <w:noProof/>
        <w:sz w:val="18"/>
      </w:rPr>
      <w:t>149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054" w:rsidRDefault="00144054">
      <w:r>
        <w:separator/>
      </w:r>
    </w:p>
  </w:footnote>
  <w:footnote w:type="continuationSeparator" w:id="0">
    <w:p w:rsidR="00144054" w:rsidRDefault="00144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2F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1D0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FF4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45A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05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D0B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B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1F0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86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BFA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6DA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4A6B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565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D65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F38B37"/>
  <w15:chartTrackingRefBased/>
  <w15:docId w15:val="{ECD89EF4-E412-4E71-97A9-D2EAC64A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6DA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F66D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F66DA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7F66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F5565"/>
    <w:rPr>
      <w:b/>
      <w:bCs/>
    </w:rPr>
  </w:style>
  <w:style w:type="paragraph" w:styleId="BalloonText">
    <w:name w:val="Balloon Text"/>
    <w:basedOn w:val="Normal"/>
    <w:link w:val="BalloonTextChar"/>
    <w:rsid w:val="00AF55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55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2026-08-31T06:48:00Z</cp:lastPrinted>
  <dcterms:created xsi:type="dcterms:W3CDTF">2026-08-31T06:21:00Z</dcterms:created>
  <dcterms:modified xsi:type="dcterms:W3CDTF">2026-09-03T10:40:00Z</dcterms:modified>
</cp:coreProperties>
</file>