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270F82E5" w:rsidR="001F16AF" w:rsidRPr="001E4BB5" w:rsidRDefault="001E4BB5" w:rsidP="001E4BB5">
      <w:pPr>
        <w:spacing w:line="360" w:lineRule="auto"/>
        <w:ind w:firstLine="720"/>
        <w:jc w:val="center"/>
        <w:rPr>
          <w:rFonts w:ascii="GHEA Grapalat" w:hAnsi="GHEA Grapalat" w:cs="Sylfaen"/>
          <w:b/>
          <w:sz w:val="24"/>
          <w:szCs w:val="24"/>
          <w:lang w:val="hy-AM"/>
        </w:rPr>
      </w:pPr>
      <w:bookmarkStart w:id="0" w:name="_Hlk232100950"/>
      <w:r>
        <w:rPr>
          <w:rFonts w:ascii="GHEA Grapalat" w:eastAsia="Times New Roman" w:hAnsi="GHEA Grapalat" w:cs="Times New Roman"/>
          <w:b/>
          <w:bCs/>
          <w:sz w:val="24"/>
          <w:szCs w:val="24"/>
          <w:lang w:val="hy-AM"/>
        </w:rPr>
        <w:t xml:space="preserve">«ՀԱՅԱՍՏԱՆԻ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w:t>
      </w:r>
      <w:bookmarkStart w:id="1" w:name="_Hlk237020967"/>
      <w:r>
        <w:rPr>
          <w:rFonts w:ascii="GHEA Grapalat" w:eastAsia="Times New Roman" w:hAnsi="GHEA Grapalat" w:cs="Times New Roman"/>
          <w:b/>
          <w:bCs/>
          <w:sz w:val="24"/>
          <w:szCs w:val="24"/>
          <w:lang w:val="hy-AM"/>
        </w:rPr>
        <w:t>ՀԱՅԱՍՏԱՆԻ  ՀԱՆՐԱՊԵՏՈՒԹՅԱՆ ԿԱՌԱՎԱՐՈՒԹՅԱՆ 2026 ԹՎԱԿԱՆԻ ՄԱՅԻՍԻ 21-Ի N 719-Ն ՈՐՈՇՄԱՆ ՄԵՋ ՓՈՓՈԽՈՒԹՅՈՒՆՆԵՐ ԵՎ ԼՐԱՑՈՒՄ</w:t>
      </w:r>
      <w:bookmarkEnd w:id="1"/>
      <w:r>
        <w:rPr>
          <w:rFonts w:ascii="GHEA Grapalat" w:eastAsia="Times New Roman" w:hAnsi="GHEA Grapalat" w:cs="Times New Roman"/>
          <w:b/>
          <w:bCs/>
          <w:sz w:val="24"/>
          <w:szCs w:val="24"/>
          <w:lang w:val="hy-AM"/>
        </w:rPr>
        <w:t xml:space="preserve"> ԿԱՏԱՐԵԼՈՒ</w:t>
      </w:r>
      <w:bookmarkStart w:id="2" w:name="_Hlk237020990"/>
      <w:r>
        <w:rPr>
          <w:rFonts w:ascii="GHEA Grapalat" w:eastAsia="Times New Roman" w:hAnsi="GHEA Grapalat" w:cs="Times New Roman"/>
          <w:b/>
          <w:bCs/>
          <w:sz w:val="24"/>
          <w:szCs w:val="24"/>
          <w:lang w:val="hy-AM"/>
        </w:rPr>
        <w:t>, ԻՆՉՊԵՍ ՆԱԵՎ ԳՆՄԱՆ ՊԱՅՄԱՆԱԳՐԵՐՈՒՄ ՓՈՓՈԽՈՒԹՅՈՒՆՆԵՐ ԿԱՏԱՐԵԼՈՒ ԹՈՒՅԼՏՎՈՒԹՅՈՒՆ ՏԱԼՈՒ</w:t>
      </w:r>
      <w:bookmarkEnd w:id="2"/>
      <w:r>
        <w:rPr>
          <w:rFonts w:ascii="GHEA Grapalat" w:eastAsia="Times New Roman" w:hAnsi="GHEA Grapalat" w:cs="Times New Roman"/>
          <w:b/>
          <w:bCs/>
          <w:sz w:val="24"/>
          <w:szCs w:val="24"/>
          <w:lang w:val="hy-AM"/>
        </w:rPr>
        <w:t xml:space="preserve"> ՄԱՍԻՆ</w:t>
      </w:r>
      <w:bookmarkEnd w:id="0"/>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450"/>
        <w:gridCol w:w="261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27665EE2" w:rsidR="00F35D9A" w:rsidRPr="00A8148A" w:rsidRDefault="00A8148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24.08.2026</w:t>
            </w:r>
            <w:r>
              <w:rPr>
                <w:rFonts w:ascii="GHEA Grapalat" w:eastAsia="Times New Roman" w:hAnsi="GHEA Grapalat" w:cs="Times New Roman"/>
                <w:color w:val="000000"/>
                <w:sz w:val="24"/>
                <w:szCs w:val="24"/>
                <w:lang w:val="hy-AM" w:eastAsia="ru-RU"/>
              </w:rPr>
              <w:t>թ.</w:t>
            </w:r>
          </w:p>
        </w:tc>
      </w:tr>
      <w:tr w:rsidR="00F35D9A" w:rsidRPr="00736666" w14:paraId="1A9599F1" w14:textId="77777777" w:rsidTr="00A8148A">
        <w:trPr>
          <w:trHeight w:val="404"/>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7086D49F" w:rsidR="00F35D9A" w:rsidRPr="00A8148A" w:rsidRDefault="00A8148A" w:rsidP="00F35D9A">
            <w:pPr>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A8148A">
              <w:rPr>
                <w:rFonts w:ascii="GHEA Grapalat" w:eastAsia="Times New Roman" w:hAnsi="GHEA Grapalat" w:cs="Times New Roman"/>
                <w:color w:val="000000"/>
                <w:sz w:val="24"/>
                <w:szCs w:val="24"/>
                <w:lang w:val="en-US" w:eastAsia="ru-RU"/>
              </w:rPr>
              <w:t>01/34-3/22315-2026</w:t>
            </w:r>
          </w:p>
        </w:tc>
      </w:tr>
      <w:tr w:rsidR="00A8148A" w:rsidRPr="00930BB1" w14:paraId="0380E19D" w14:textId="77777777" w:rsidTr="00A8148A">
        <w:trPr>
          <w:trHeight w:val="416"/>
          <w:tblCellSpacing w:w="0" w:type="dxa"/>
        </w:trPr>
        <w:tc>
          <w:tcPr>
            <w:tcW w:w="5765" w:type="dxa"/>
            <w:shd w:val="clear" w:color="auto" w:fill="FFFFFF"/>
          </w:tcPr>
          <w:p w14:paraId="563336AE" w14:textId="77777777" w:rsidR="00A8148A" w:rsidRPr="00A8148A" w:rsidRDefault="00A8148A" w:rsidP="00A8148A">
            <w:pPr>
              <w:spacing w:after="0"/>
              <w:ind w:left="132" w:right="214"/>
              <w:contextualSpacing/>
              <w:jc w:val="both"/>
              <w:rPr>
                <w:rFonts w:ascii="GHEA Grapalat" w:eastAsia="Times New Roman" w:hAnsi="GHEA Grapalat" w:cs="Times New Roman"/>
                <w:color w:val="000000"/>
                <w:sz w:val="24"/>
                <w:szCs w:val="24"/>
                <w:lang w:val="hy-AM" w:eastAsia="ru-RU"/>
              </w:rPr>
            </w:pPr>
            <w:r w:rsidRPr="00A8148A">
              <w:rPr>
                <w:rFonts w:ascii="GHEA Grapalat" w:eastAsia="Times New Roman" w:hAnsi="GHEA Grapalat" w:cs="Times New Roman"/>
                <w:color w:val="000000"/>
                <w:sz w:val="24"/>
                <w:szCs w:val="24"/>
                <w:lang w:val="hy-AM" w:eastAsia="ru-RU"/>
              </w:rPr>
              <w:t xml:space="preserve">Նախագծի N 8 հավելվածի համաձայն՝ </w:t>
            </w:r>
          </w:p>
          <w:p w14:paraId="05C5A1E8" w14:textId="77777777" w:rsidR="00A8148A" w:rsidRPr="00A8148A" w:rsidRDefault="00A8148A" w:rsidP="00A8148A">
            <w:pPr>
              <w:spacing w:after="0"/>
              <w:ind w:left="132" w:right="214"/>
              <w:contextualSpacing/>
              <w:jc w:val="both"/>
              <w:rPr>
                <w:rFonts w:ascii="GHEA Grapalat" w:eastAsia="Times New Roman" w:hAnsi="GHEA Grapalat" w:cs="Times New Roman"/>
                <w:color w:val="000000"/>
                <w:sz w:val="24"/>
                <w:szCs w:val="24"/>
                <w:lang w:val="hy-AM" w:eastAsia="ru-RU"/>
              </w:rPr>
            </w:pPr>
            <w:r w:rsidRPr="00A8148A">
              <w:rPr>
                <w:rFonts w:ascii="GHEA Grapalat" w:eastAsia="Times New Roman" w:hAnsi="GHEA Grapalat" w:cs="Times New Roman"/>
                <w:color w:val="000000"/>
                <w:sz w:val="24"/>
                <w:szCs w:val="24"/>
                <w:lang w:val="hy-AM" w:eastAsia="ru-RU"/>
              </w:rPr>
              <w:tab/>
              <w:t>- ԿԳՄՍ նախարարությանը վերաբերող մասում՝  1236 ծրագրի 32006 միջոցառման շրջանակում նախատեսվում է 39161110 «դպրոցական կահույք» ԳՄԱ կոդով գնման առարկայի ձեռքբերման համար հատկացնել 1</w:t>
            </w:r>
            <w:r w:rsidRPr="00A8148A">
              <w:rPr>
                <w:rFonts w:ascii="Cambria Math" w:eastAsia="Times New Roman" w:hAnsi="Cambria Math" w:cs="Cambria Math"/>
                <w:color w:val="000000"/>
                <w:sz w:val="24"/>
                <w:szCs w:val="24"/>
                <w:lang w:val="hy-AM" w:eastAsia="ru-RU"/>
              </w:rPr>
              <w:t>․</w:t>
            </w:r>
            <w:r w:rsidRPr="00A8148A">
              <w:rPr>
                <w:rFonts w:ascii="GHEA Grapalat" w:eastAsia="Times New Roman" w:hAnsi="GHEA Grapalat" w:cs="Times New Roman"/>
                <w:color w:val="000000"/>
                <w:sz w:val="24"/>
                <w:szCs w:val="24"/>
                <w:lang w:val="hy-AM" w:eastAsia="ru-RU"/>
              </w:rPr>
              <w:t xml:space="preserve">0 </w:t>
            </w:r>
            <w:r w:rsidRPr="00A8148A">
              <w:rPr>
                <w:rFonts w:ascii="GHEA Grapalat" w:eastAsia="Times New Roman" w:hAnsi="GHEA Grapalat" w:cs="GHEA Grapalat"/>
                <w:color w:val="000000"/>
                <w:sz w:val="24"/>
                <w:szCs w:val="24"/>
                <w:lang w:val="hy-AM" w:eastAsia="ru-RU"/>
              </w:rPr>
              <w:t>մլրդ</w:t>
            </w:r>
            <w:r w:rsidRPr="00A8148A">
              <w:rPr>
                <w:rFonts w:ascii="GHEA Grapalat" w:eastAsia="Times New Roman" w:hAnsi="GHEA Grapalat" w:cs="Times New Roman"/>
                <w:color w:val="000000"/>
                <w:sz w:val="24"/>
                <w:szCs w:val="24"/>
                <w:lang w:val="hy-AM" w:eastAsia="ru-RU"/>
              </w:rPr>
              <w:t xml:space="preserve"> </w:t>
            </w:r>
            <w:r w:rsidRPr="00A8148A">
              <w:rPr>
                <w:rFonts w:ascii="GHEA Grapalat" w:eastAsia="Times New Roman" w:hAnsi="GHEA Grapalat" w:cs="GHEA Grapalat"/>
                <w:color w:val="000000"/>
                <w:sz w:val="24"/>
                <w:szCs w:val="24"/>
                <w:lang w:val="hy-AM" w:eastAsia="ru-RU"/>
              </w:rPr>
              <w:t>դրամ</w:t>
            </w:r>
            <w:r w:rsidRPr="00A8148A">
              <w:rPr>
                <w:rFonts w:ascii="GHEA Grapalat" w:eastAsia="Times New Roman" w:hAnsi="GHEA Grapalat" w:cs="Times New Roman"/>
                <w:color w:val="000000"/>
                <w:sz w:val="24"/>
                <w:szCs w:val="24"/>
                <w:lang w:val="hy-AM" w:eastAsia="ru-RU"/>
              </w:rPr>
              <w:t xml:space="preserve">: </w:t>
            </w:r>
            <w:r w:rsidRPr="00A8148A">
              <w:rPr>
                <w:rFonts w:ascii="GHEA Grapalat" w:eastAsia="Times New Roman" w:hAnsi="GHEA Grapalat" w:cs="GHEA Grapalat"/>
                <w:color w:val="000000"/>
                <w:sz w:val="24"/>
                <w:szCs w:val="24"/>
                <w:lang w:val="hy-AM" w:eastAsia="ru-RU"/>
              </w:rPr>
              <w:t>Նախագծի</w:t>
            </w:r>
            <w:r w:rsidRPr="00A8148A">
              <w:rPr>
                <w:rFonts w:ascii="GHEA Grapalat" w:eastAsia="Times New Roman" w:hAnsi="GHEA Grapalat" w:cs="Times New Roman"/>
                <w:color w:val="000000"/>
                <w:sz w:val="24"/>
                <w:szCs w:val="24"/>
                <w:lang w:val="hy-AM" w:eastAsia="ru-RU"/>
              </w:rPr>
              <w:t xml:space="preserve"> </w:t>
            </w:r>
            <w:r w:rsidRPr="00A8148A">
              <w:rPr>
                <w:rFonts w:ascii="GHEA Grapalat" w:eastAsia="Times New Roman" w:hAnsi="GHEA Grapalat" w:cs="GHEA Grapalat"/>
                <w:color w:val="000000"/>
                <w:sz w:val="24"/>
                <w:szCs w:val="24"/>
                <w:lang w:val="hy-AM" w:eastAsia="ru-RU"/>
              </w:rPr>
              <w:t>ընդունումը</w:t>
            </w:r>
            <w:r w:rsidRPr="00A8148A">
              <w:rPr>
                <w:rFonts w:ascii="GHEA Grapalat" w:eastAsia="Times New Roman" w:hAnsi="GHEA Grapalat" w:cs="Times New Roman"/>
                <w:color w:val="000000"/>
                <w:sz w:val="24"/>
                <w:szCs w:val="24"/>
                <w:lang w:val="hy-AM" w:eastAsia="ru-RU"/>
              </w:rPr>
              <w:t xml:space="preserve"> </w:t>
            </w:r>
            <w:r w:rsidRPr="00A8148A">
              <w:rPr>
                <w:rFonts w:ascii="GHEA Grapalat" w:eastAsia="Times New Roman" w:hAnsi="GHEA Grapalat" w:cs="GHEA Grapalat"/>
                <w:color w:val="000000"/>
                <w:sz w:val="24"/>
                <w:szCs w:val="24"/>
                <w:lang w:val="hy-AM" w:eastAsia="ru-RU"/>
              </w:rPr>
              <w:t>հիմնավորող</w:t>
            </w:r>
            <w:r w:rsidRPr="00A8148A">
              <w:rPr>
                <w:rFonts w:ascii="GHEA Grapalat" w:eastAsia="Times New Roman" w:hAnsi="GHEA Grapalat" w:cs="Times New Roman"/>
                <w:color w:val="000000"/>
                <w:sz w:val="24"/>
                <w:szCs w:val="24"/>
                <w:lang w:val="hy-AM" w:eastAsia="ru-RU"/>
              </w:rPr>
              <w:t xml:space="preserve"> </w:t>
            </w:r>
            <w:r w:rsidRPr="00A8148A">
              <w:rPr>
                <w:rFonts w:ascii="GHEA Grapalat" w:eastAsia="Times New Roman" w:hAnsi="GHEA Grapalat" w:cs="GHEA Grapalat"/>
                <w:color w:val="000000"/>
                <w:sz w:val="24"/>
                <w:szCs w:val="24"/>
                <w:lang w:val="hy-AM" w:eastAsia="ru-RU"/>
              </w:rPr>
              <w:t>փաստաթղթի</w:t>
            </w:r>
            <w:r w:rsidRPr="00A8148A">
              <w:rPr>
                <w:rFonts w:ascii="GHEA Grapalat" w:eastAsia="Times New Roman" w:hAnsi="GHEA Grapalat" w:cs="Times New Roman"/>
                <w:color w:val="000000"/>
                <w:sz w:val="24"/>
                <w:szCs w:val="24"/>
                <w:lang w:val="hy-AM" w:eastAsia="ru-RU"/>
              </w:rPr>
              <w:t xml:space="preserve"> </w:t>
            </w:r>
            <w:r w:rsidRPr="00A8148A">
              <w:rPr>
                <w:rFonts w:ascii="GHEA Grapalat" w:eastAsia="Times New Roman" w:hAnsi="GHEA Grapalat" w:cs="GHEA Grapalat"/>
                <w:color w:val="000000"/>
                <w:sz w:val="24"/>
                <w:szCs w:val="24"/>
                <w:lang w:val="hy-AM" w:eastAsia="ru-RU"/>
              </w:rPr>
              <w:t>համաձայն՝</w:t>
            </w:r>
            <w:r w:rsidRPr="00A8148A">
              <w:rPr>
                <w:rFonts w:ascii="GHEA Grapalat" w:eastAsia="Times New Roman" w:hAnsi="GHEA Grapalat" w:cs="Times New Roman"/>
                <w:color w:val="000000"/>
                <w:sz w:val="24"/>
                <w:szCs w:val="24"/>
                <w:lang w:val="hy-AM" w:eastAsia="ru-RU"/>
              </w:rPr>
              <w:t xml:space="preserve"> </w:t>
            </w:r>
            <w:r w:rsidRPr="00A8148A">
              <w:rPr>
                <w:rFonts w:ascii="GHEA Grapalat" w:eastAsia="Times New Roman" w:hAnsi="GHEA Grapalat" w:cs="GHEA Grapalat"/>
                <w:color w:val="000000"/>
                <w:sz w:val="24"/>
                <w:szCs w:val="24"/>
                <w:lang w:val="hy-AM" w:eastAsia="ru-RU"/>
              </w:rPr>
              <w:t>նշված</w:t>
            </w:r>
            <w:r w:rsidRPr="00A8148A">
              <w:rPr>
                <w:rFonts w:ascii="GHEA Grapalat" w:eastAsia="Times New Roman" w:hAnsi="GHEA Grapalat" w:cs="Times New Roman"/>
                <w:color w:val="000000"/>
                <w:sz w:val="24"/>
                <w:szCs w:val="24"/>
                <w:lang w:val="hy-AM" w:eastAsia="ru-RU"/>
              </w:rPr>
              <w:t xml:space="preserve"> </w:t>
            </w:r>
            <w:r w:rsidRPr="00A8148A">
              <w:rPr>
                <w:rFonts w:ascii="GHEA Grapalat" w:eastAsia="Times New Roman" w:hAnsi="GHEA Grapalat" w:cs="GHEA Grapalat"/>
                <w:color w:val="000000"/>
                <w:sz w:val="24"/>
                <w:szCs w:val="24"/>
                <w:lang w:val="hy-AM" w:eastAsia="ru-RU"/>
              </w:rPr>
              <w:t>ֆինանսակ</w:t>
            </w:r>
            <w:r w:rsidRPr="00A8148A">
              <w:rPr>
                <w:rFonts w:ascii="GHEA Grapalat" w:eastAsia="Times New Roman" w:hAnsi="GHEA Grapalat" w:cs="Times New Roman"/>
                <w:color w:val="000000"/>
                <w:sz w:val="24"/>
                <w:szCs w:val="24"/>
                <w:lang w:val="hy-AM" w:eastAsia="ru-RU"/>
              </w:rPr>
              <w:t>ան հատկացումները նախատեսվում են շինարարությունն ավարտվող դպրոցների գույքով ապահովման նպատակով:</w:t>
            </w:r>
          </w:p>
          <w:p w14:paraId="6D37D301" w14:textId="6D4DA8B2" w:rsidR="00A8148A" w:rsidRPr="00A8148A" w:rsidRDefault="00A8148A" w:rsidP="00A8148A">
            <w:pPr>
              <w:spacing w:after="0"/>
              <w:ind w:left="132" w:right="214"/>
              <w:contextualSpacing/>
              <w:jc w:val="both"/>
              <w:rPr>
                <w:rFonts w:ascii="GHEA Grapalat" w:eastAsia="Times New Roman" w:hAnsi="GHEA Grapalat" w:cs="Times New Roman"/>
                <w:color w:val="000000"/>
                <w:sz w:val="24"/>
                <w:szCs w:val="24"/>
                <w:lang w:val="hy-AM" w:eastAsia="ru-RU"/>
              </w:rPr>
            </w:pPr>
            <w:r w:rsidRPr="00A8148A">
              <w:rPr>
                <w:rFonts w:ascii="GHEA Grapalat" w:eastAsia="Times New Roman" w:hAnsi="GHEA Grapalat" w:cs="Times New Roman"/>
                <w:color w:val="000000"/>
                <w:sz w:val="24"/>
                <w:szCs w:val="24"/>
                <w:lang w:val="hy-AM" w:eastAsia="ru-RU"/>
              </w:rPr>
              <w:t xml:space="preserve">Այս կապակցությամբ հայտնում ենք, որ եթե պատվիրատուի կողմից հիշյալ հատկացումների հաշվին նախատեսվում է գնման գործընթացը կազմակերպել առանձին չափաբաժիններով՝ ապա անհրաժեշտ է Նախագծի N8 հավելվածում այդ ապրանքները ներկայացնել որպես առանձին գնման առարկաներ՝ իրենց համապատասխան ԳՄԱ կոդերով և </w:t>
            </w:r>
            <w:r w:rsidRPr="00A8148A">
              <w:rPr>
                <w:rFonts w:ascii="GHEA Grapalat" w:eastAsia="Times New Roman" w:hAnsi="GHEA Grapalat" w:cs="Times New Roman"/>
                <w:color w:val="000000"/>
                <w:sz w:val="24"/>
                <w:szCs w:val="24"/>
                <w:lang w:val="hy-AM" w:eastAsia="ru-RU"/>
              </w:rPr>
              <w:lastRenderedPageBreak/>
              <w:t>անվանումներով:</w:t>
            </w:r>
          </w:p>
        </w:tc>
        <w:tc>
          <w:tcPr>
            <w:tcW w:w="5137" w:type="dxa"/>
            <w:gridSpan w:val="3"/>
            <w:shd w:val="clear" w:color="auto" w:fill="FFFFFF"/>
          </w:tcPr>
          <w:p w14:paraId="16BC5518" w14:textId="77777777" w:rsidR="00A8148A" w:rsidRDefault="00A8148A" w:rsidP="00A8148A">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 ի գիտություն</w:t>
            </w:r>
          </w:p>
          <w:p w14:paraId="199851A5" w14:textId="3C59602A" w:rsidR="006E5AA1" w:rsidRPr="00930BB1" w:rsidRDefault="00930BB1" w:rsidP="00A8148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w:t>
            </w:r>
            <w:r w:rsidRPr="00930BB1">
              <w:rPr>
                <w:rFonts w:ascii="GHEA Grapalat" w:eastAsia="Times New Roman" w:hAnsi="GHEA Grapalat" w:cs="Times New Roman"/>
                <w:color w:val="000000"/>
                <w:sz w:val="24"/>
                <w:szCs w:val="24"/>
                <w:lang w:val="hy-AM" w:eastAsia="ru-RU"/>
              </w:rPr>
              <w:t>աշվի առնելով, որ պահանջարկն ավելի շատ է, քան 1.0 մլրդը և այդ գումարը զուտ ներկայիս հրատապ և վերաբաշխման համար հնարավոր գումարն է, որ</w:t>
            </w:r>
            <w:r>
              <w:rPr>
                <w:rFonts w:ascii="GHEA Grapalat" w:eastAsia="Times New Roman" w:hAnsi="GHEA Grapalat" w:cs="Times New Roman"/>
                <w:color w:val="000000"/>
                <w:sz w:val="24"/>
                <w:szCs w:val="24"/>
                <w:lang w:val="hy-AM" w:eastAsia="ru-RU"/>
              </w:rPr>
              <w:t>ն</w:t>
            </w:r>
            <w:r w:rsidRPr="00930BB1">
              <w:rPr>
                <w:rFonts w:ascii="GHEA Grapalat" w:eastAsia="Times New Roman" w:hAnsi="GHEA Grapalat" w:cs="Times New Roman"/>
                <w:color w:val="000000"/>
                <w:sz w:val="24"/>
                <w:szCs w:val="24"/>
                <w:lang w:val="hy-AM" w:eastAsia="ru-RU"/>
              </w:rPr>
              <w:t xml:space="preserve"> ըստ հրատապության է բաշխվելու գույքի տեսակների միջև՝ գումարը նախագծում ներկայացվում է չբաշխված տողով, որի համար, ինչպես և այլ ծրագրերի չբաշխված տողերի դեպքում է արվում, անվանացանկ պետք չէ ներկայացնել: Ըստ այդմ, նախագծի 8-րդ հավելվածից 1236 ծրագրի 32006 միջոցառման անվանացանկն ուղղակի հանվել է:</w:t>
            </w:r>
          </w:p>
        </w:tc>
      </w:tr>
      <w:tr w:rsidR="006E5AA1" w:rsidRPr="00930BB1" w14:paraId="2C676AF9" w14:textId="77777777" w:rsidTr="00A8148A">
        <w:trPr>
          <w:trHeight w:val="416"/>
          <w:tblCellSpacing w:w="0" w:type="dxa"/>
        </w:trPr>
        <w:tc>
          <w:tcPr>
            <w:tcW w:w="5765" w:type="dxa"/>
            <w:shd w:val="clear" w:color="auto" w:fill="FFFFFF"/>
          </w:tcPr>
          <w:p w14:paraId="2F6CD65D" w14:textId="1766DC22" w:rsidR="006E5AA1" w:rsidRPr="00A8148A" w:rsidRDefault="006E5AA1" w:rsidP="00A8148A">
            <w:pPr>
              <w:spacing w:after="0"/>
              <w:ind w:left="132" w:right="214"/>
              <w:contextualSpacing/>
              <w:jc w:val="both"/>
              <w:rPr>
                <w:rFonts w:ascii="GHEA Grapalat" w:eastAsia="Times New Roman" w:hAnsi="GHEA Grapalat" w:cs="Times New Roman"/>
                <w:color w:val="000000"/>
                <w:sz w:val="24"/>
                <w:szCs w:val="24"/>
                <w:lang w:val="hy-AM" w:eastAsia="ru-RU"/>
              </w:rPr>
            </w:pPr>
            <w:r w:rsidRPr="006E5AA1">
              <w:rPr>
                <w:rFonts w:ascii="GHEA Grapalat" w:eastAsia="Times New Roman" w:hAnsi="GHEA Grapalat" w:cs="Times New Roman"/>
                <w:color w:val="000000"/>
                <w:sz w:val="24"/>
                <w:szCs w:val="24"/>
                <w:lang w:val="hy-AM" w:eastAsia="ru-RU"/>
              </w:rPr>
              <w:t>ՀՀ քաղաքաշինության կոմիտեին վերաբերող մասում 71241200/531 «նախագծերի պատրաստում, ծախսերի գնահատում» ԳՄԱ կոդով գնման առարկան ներառվել է «մեկ անձ» գնման ձևով, ինչով պայմանավորված՝ առաջարկում ենք Նախագծի ընդունումը հիմնավորող փաստաթղթում նշել «Գնումների մասին» օրենքի 23-րդ հոդվածի 1-ին մասով նախատեսված այն կարգավորումը, որի կիրառմամբ ձեռք են բերվելու հիշյալ ծառայությունները:</w:t>
            </w:r>
          </w:p>
        </w:tc>
        <w:tc>
          <w:tcPr>
            <w:tcW w:w="5137" w:type="dxa"/>
            <w:gridSpan w:val="3"/>
            <w:shd w:val="clear" w:color="auto" w:fill="FFFFFF"/>
          </w:tcPr>
          <w:p w14:paraId="68ACE1C4" w14:textId="57A70CB3" w:rsidR="00C67659" w:rsidRPr="006E5AA1" w:rsidRDefault="006E5AA1" w:rsidP="00C67659">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i/>
                <w:iCs/>
                <w:color w:val="000000"/>
                <w:sz w:val="24"/>
                <w:szCs w:val="24"/>
                <w:lang w:val="hy-AM" w:eastAsia="ru-RU"/>
              </w:rPr>
              <w:t xml:space="preserve">Ընդունվել է </w:t>
            </w:r>
          </w:p>
          <w:p w14:paraId="7D687BEF" w14:textId="456109BE" w:rsidR="006E5AA1" w:rsidRPr="006E5AA1" w:rsidRDefault="00C67659" w:rsidP="0082612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Հավելված 8-ում գնման ձևը փոխվել է «Գնանշման հարցում</w:t>
            </w:r>
            <w:bookmarkStart w:id="3" w:name="_GoBack"/>
            <w:bookmarkEnd w:id="3"/>
            <w:r>
              <w:rPr>
                <w:rFonts w:ascii="GHEA Grapalat" w:eastAsia="Times New Roman" w:hAnsi="GHEA Grapalat" w:cs="Times New Roman"/>
                <w:color w:val="000000"/>
                <w:sz w:val="24"/>
                <w:szCs w:val="24"/>
                <w:lang w:val="hy-AM" w:eastAsia="ru-RU"/>
              </w:rPr>
              <w:t>»</w:t>
            </w:r>
          </w:p>
        </w:tc>
      </w:tr>
      <w:tr w:rsidR="00AA5C9E" w:rsidRPr="00930BB1" w14:paraId="46D0138D" w14:textId="77777777" w:rsidTr="00A8148A">
        <w:trPr>
          <w:trHeight w:val="416"/>
          <w:tblCellSpacing w:w="0" w:type="dxa"/>
        </w:trPr>
        <w:tc>
          <w:tcPr>
            <w:tcW w:w="5765" w:type="dxa"/>
            <w:shd w:val="clear" w:color="auto" w:fill="FFFFFF"/>
          </w:tcPr>
          <w:p w14:paraId="3396EB8F" w14:textId="0863781D" w:rsidR="00CB563E" w:rsidRPr="00CB563E" w:rsidRDefault="005753E9" w:rsidP="00CB563E">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00CB563E" w:rsidRPr="00CB563E">
              <w:rPr>
                <w:rFonts w:ascii="GHEA Grapalat" w:eastAsia="Times New Roman" w:hAnsi="GHEA Grapalat" w:cs="Times New Roman"/>
                <w:color w:val="000000"/>
                <w:sz w:val="24"/>
                <w:szCs w:val="24"/>
                <w:lang w:val="hy-AM" w:eastAsia="ru-RU"/>
              </w:rPr>
              <w:t>Նախագծի ընդունումը հիմնավորող փաստաթղթի համաձայն՝ լրացուցիչ ծավալները չեն գերազանցում թույլատրված շեմը, սակայն լրացել է պայմանագրով սահմանված աշխատանքների կատարման ժամկետը:</w:t>
            </w:r>
          </w:p>
          <w:p w14:paraId="3362FA43" w14:textId="4BC80BDA" w:rsidR="00AA5C9E" w:rsidRPr="006E5AA1" w:rsidRDefault="00CB563E" w:rsidP="00CB563E">
            <w:pPr>
              <w:spacing w:after="0"/>
              <w:ind w:left="132" w:right="214"/>
              <w:contextualSpacing/>
              <w:jc w:val="both"/>
              <w:rPr>
                <w:rFonts w:ascii="GHEA Grapalat" w:eastAsia="Times New Roman" w:hAnsi="GHEA Grapalat" w:cs="Times New Roman"/>
                <w:color w:val="000000"/>
                <w:sz w:val="24"/>
                <w:szCs w:val="24"/>
                <w:lang w:val="hy-AM" w:eastAsia="ru-RU"/>
              </w:rPr>
            </w:pPr>
            <w:r w:rsidRPr="00CB563E">
              <w:rPr>
                <w:rFonts w:ascii="GHEA Grapalat" w:eastAsia="Times New Roman" w:hAnsi="GHEA Grapalat" w:cs="Times New Roman"/>
                <w:color w:val="000000"/>
                <w:sz w:val="24"/>
                <w:szCs w:val="24"/>
                <w:lang w:val="hy-AM" w:eastAsia="ru-RU"/>
              </w:rPr>
              <w:t>Վերոգրյալի կապակցությամբ առաջարկում ենք Նախագծի ընդունումը հիմնավորող փաստաթղթում բացահայտել, թե երբ է ի հայտ եկել լրացուցիչ աշխատանքների ձեռքբերման անհրաժեշտությունը, քանի որ այլ հավասար պայմաններում նշված պայմանագիրը համարվում է ավարտված և դրա շրջանակում չեն կարող ձեռք բերվել լրացուցիչ աշխատանքները:</w:t>
            </w:r>
          </w:p>
        </w:tc>
        <w:tc>
          <w:tcPr>
            <w:tcW w:w="5137" w:type="dxa"/>
            <w:gridSpan w:val="3"/>
            <w:shd w:val="clear" w:color="auto" w:fill="FFFFFF"/>
          </w:tcPr>
          <w:p w14:paraId="43057FC4" w14:textId="77777777" w:rsidR="00AA5C9E" w:rsidRDefault="00CB563E" w:rsidP="00A8148A">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p w14:paraId="7727A41E" w14:textId="0CBD397E" w:rsidR="00BA2F26" w:rsidRPr="00BA2F26" w:rsidRDefault="00BA2F26" w:rsidP="00BA2F26">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Լրացուցիչ աշխատանքների ձեռքբերման անհրաժեշտությունն ի հայտ է եկել աշխատանքների կատարման ընթացքում՝ մինչև դրանց կատարման ժամկետի լրանալը, Նախագիծը շրջանառվում է արդեն ժամկետի ավարտից հետո, քանի որ մշակվում էին համապատասխան փաստաթղթերը:</w:t>
            </w:r>
          </w:p>
        </w:tc>
      </w:tr>
      <w:tr w:rsidR="002955AE" w:rsidRPr="00930BB1" w14:paraId="74668F34" w14:textId="77777777" w:rsidTr="00A8148A">
        <w:trPr>
          <w:trHeight w:val="416"/>
          <w:tblCellSpacing w:w="0" w:type="dxa"/>
        </w:trPr>
        <w:tc>
          <w:tcPr>
            <w:tcW w:w="5765" w:type="dxa"/>
            <w:shd w:val="clear" w:color="auto" w:fill="FFFFFF"/>
          </w:tcPr>
          <w:p w14:paraId="2C2EF5F4" w14:textId="7E842A02" w:rsidR="002955AE" w:rsidRDefault="002955AE" w:rsidP="00CB563E">
            <w:pPr>
              <w:spacing w:after="0"/>
              <w:ind w:left="132" w:right="214"/>
              <w:contextualSpacing/>
              <w:jc w:val="both"/>
              <w:rPr>
                <w:rFonts w:ascii="GHEA Grapalat" w:eastAsia="Times New Roman" w:hAnsi="GHEA Grapalat" w:cs="Times New Roman"/>
                <w:color w:val="000000"/>
                <w:sz w:val="24"/>
                <w:szCs w:val="24"/>
                <w:lang w:val="hy-AM" w:eastAsia="ru-RU"/>
              </w:rPr>
            </w:pPr>
            <w:r w:rsidRPr="002955AE">
              <w:rPr>
                <w:rFonts w:ascii="GHEA Grapalat" w:eastAsia="Times New Roman" w:hAnsi="GHEA Grapalat" w:cs="Times New Roman"/>
                <w:color w:val="000000"/>
                <w:sz w:val="24"/>
                <w:szCs w:val="24"/>
                <w:lang w:val="hy-AM" w:eastAsia="ru-RU"/>
              </w:rPr>
              <w:tab/>
              <w:t>Հայտնում ենք նաև, որ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tc>
        <w:tc>
          <w:tcPr>
            <w:tcW w:w="5137" w:type="dxa"/>
            <w:gridSpan w:val="3"/>
            <w:shd w:val="clear" w:color="auto" w:fill="FFFFFF"/>
          </w:tcPr>
          <w:p w14:paraId="59552BFA" w14:textId="77777777" w:rsidR="002955AE" w:rsidRDefault="002955AE" w:rsidP="00A8148A">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p w14:paraId="209E4FC2" w14:textId="43B1BB4E" w:rsidR="002955AE" w:rsidRPr="002955AE" w:rsidRDefault="002955AE" w:rsidP="002955AE">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 շրջանառման ընթացքում նվազեցումները կատարվել են: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426AC8BF" w:rsidR="00F35D9A" w:rsidRPr="00DD502F" w:rsidRDefault="00F228E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DD502F">
              <w:rPr>
                <w:rFonts w:ascii="GHEA Grapalat" w:eastAsia="Times New Roman" w:hAnsi="GHEA Grapalat" w:cs="Times New Roman"/>
                <w:color w:val="000000"/>
                <w:sz w:val="24"/>
                <w:szCs w:val="24"/>
                <w:lang w:val="hy-AM" w:eastAsia="ru-RU"/>
              </w:rPr>
              <w:t>2</w:t>
            </w:r>
            <w:r w:rsidR="00F35D9A" w:rsidRPr="00DD502F">
              <w:rPr>
                <w:rFonts w:ascii="GHEA Grapalat" w:eastAsia="Times New Roman" w:hAnsi="GHEA Grapalat" w:cs="Times New Roman"/>
                <w:color w:val="000000"/>
                <w:sz w:val="24"/>
                <w:szCs w:val="24"/>
                <w:lang w:val="en-US" w:eastAsia="ru-RU"/>
              </w:rPr>
              <w:t xml:space="preserve">. </w:t>
            </w:r>
            <w:r w:rsidR="001E4BB5">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gridSpan w:val="2"/>
            <w:shd w:val="clear" w:color="auto" w:fill="D9D9D9" w:themeFill="background1" w:themeFillShade="D9"/>
          </w:tcPr>
          <w:p w14:paraId="79E1FDB6" w14:textId="3AE34100" w:rsidR="00F35D9A" w:rsidRPr="00DD502F" w:rsidRDefault="001E4BB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13</w:t>
            </w:r>
            <w:r w:rsidR="007D0FB2">
              <w:rPr>
                <w:rFonts w:ascii="GHEA Grapalat" w:eastAsia="Times New Roman" w:hAnsi="GHEA Grapalat" w:cs="Times New Roman"/>
                <w:color w:val="000000"/>
                <w:sz w:val="24"/>
                <w:szCs w:val="24"/>
                <w:lang w:val="hy-AM" w:eastAsia="ru-RU"/>
              </w:rPr>
              <w:t>.08</w:t>
            </w:r>
            <w:r w:rsidR="00E72873" w:rsidRPr="00DD502F">
              <w:rPr>
                <w:rFonts w:ascii="GHEA Grapalat" w:eastAsia="Times New Roman" w:hAnsi="GHEA Grapalat" w:cs="Times New Roman"/>
                <w:color w:val="000000"/>
                <w:sz w:val="24"/>
                <w:szCs w:val="24"/>
                <w:lang w:val="en-US" w:eastAsia="ru-RU"/>
              </w:rPr>
              <w:t>.2026</w:t>
            </w:r>
            <w:r w:rsidR="00E72873" w:rsidRPr="00DD502F">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DD502F"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2D02EE1B" w14:textId="2058ACC7" w:rsidR="00F35D9A" w:rsidRPr="00DD502F"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DD502F">
              <w:rPr>
                <w:rFonts w:ascii="GHEA Grapalat" w:eastAsia="Times New Roman" w:hAnsi="GHEA Grapalat" w:cs="Times New Roman"/>
                <w:color w:val="000000"/>
                <w:sz w:val="24"/>
                <w:szCs w:val="24"/>
                <w:lang w:val="en-US" w:eastAsia="ru-RU"/>
              </w:rPr>
              <w:t xml:space="preserve">N </w:t>
            </w:r>
            <w:r w:rsidR="001E4BB5" w:rsidRPr="001E4BB5">
              <w:rPr>
                <w:rFonts w:ascii="GHEA Grapalat" w:eastAsia="Times New Roman" w:hAnsi="GHEA Grapalat" w:cs="Times New Roman"/>
                <w:color w:val="000000"/>
                <w:sz w:val="24"/>
                <w:szCs w:val="24"/>
                <w:lang w:val="en-US" w:eastAsia="ru-RU"/>
              </w:rPr>
              <w:t>Ե/01/2825-26</w:t>
            </w:r>
          </w:p>
        </w:tc>
      </w:tr>
      <w:tr w:rsidR="00E72873" w:rsidRPr="007E3FC9" w14:paraId="6A1D5B54" w14:textId="77777777" w:rsidTr="00E72873">
        <w:trPr>
          <w:trHeight w:val="416"/>
          <w:tblCellSpacing w:w="0" w:type="dxa"/>
        </w:trPr>
        <w:tc>
          <w:tcPr>
            <w:tcW w:w="5765" w:type="dxa"/>
            <w:shd w:val="clear" w:color="auto" w:fill="FFFFFF"/>
          </w:tcPr>
          <w:p w14:paraId="4AFC23B3" w14:textId="6D507217" w:rsidR="00E72873" w:rsidRPr="00131858" w:rsidRDefault="001E4BB5" w:rsidP="00131858">
            <w:pPr>
              <w:spacing w:after="0"/>
              <w:ind w:left="132" w:right="214"/>
              <w:contextualSpacing/>
              <w:jc w:val="both"/>
              <w:rPr>
                <w:rFonts w:ascii="GHEA Grapalat" w:eastAsia="Times New Roman" w:hAnsi="GHEA Grapalat" w:cs="Times New Roman"/>
                <w:color w:val="000000"/>
                <w:sz w:val="24"/>
                <w:szCs w:val="24"/>
                <w:lang w:val="hy-AM" w:eastAsia="ru-RU"/>
              </w:rPr>
            </w:pPr>
            <w:r w:rsidRPr="001E4BB5">
              <w:rPr>
                <w:rFonts w:ascii="GHEA Grapalat" w:eastAsia="Times New Roman" w:hAnsi="GHEA Grapalat" w:cs="Times New Roman"/>
                <w:color w:val="000000"/>
                <w:sz w:val="24"/>
                <w:szCs w:val="24"/>
                <w:lang w:val="hy-AM" w:eastAsia="ru-RU"/>
              </w:rPr>
              <w:t xml:space="preserve">Հաշվի առնելով վերոգրյալը` առաջարկում ենք «32003 - Հանրակրթական դպրոցների նոր շենքերի կառուցում» միջոցառման </w:t>
            </w:r>
            <w:r w:rsidRPr="001E4BB5">
              <w:rPr>
                <w:rFonts w:ascii="GHEA Grapalat" w:eastAsia="Times New Roman" w:hAnsi="GHEA Grapalat" w:cs="Times New Roman"/>
                <w:color w:val="000000"/>
                <w:sz w:val="24"/>
                <w:szCs w:val="24"/>
                <w:lang w:val="hy-AM" w:eastAsia="ru-RU"/>
              </w:rPr>
              <w:lastRenderedPageBreak/>
              <w:t>շրջանակներում  «ՀՀ մարզերում կրթական որակյալ ծառայությունների հասանելիության ապահովման ծրագրի շրջանակներում դպրոցների կառուցման նախագծանախահաշվային փաստաթղթերի կազմում և փորձաքննություն» ուղղության համար նախատեսված գումարներից 300,0 մլն դրամ գումարի փոխարեն նվազեցնել 700.0 մլն դրամ՝ «32004 - Հանրակրթական դպրոցների շենքերի վերակառուցում, հիմնանորոգում» միջոցառման համար նախատեսված միջոցները թողնելով անփոփոխ։</w:t>
            </w:r>
          </w:p>
        </w:tc>
        <w:tc>
          <w:tcPr>
            <w:tcW w:w="5137" w:type="dxa"/>
            <w:gridSpan w:val="3"/>
            <w:shd w:val="clear" w:color="auto" w:fill="FFFFFF"/>
          </w:tcPr>
          <w:p w14:paraId="56D0F748" w14:textId="4235C4CE" w:rsidR="00E72873" w:rsidRDefault="007E3FC9" w:rsidP="00131858">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w:t>
            </w:r>
            <w:r w:rsidR="00F228EA">
              <w:rPr>
                <w:rFonts w:ascii="GHEA Grapalat" w:eastAsia="Times New Roman" w:hAnsi="GHEA Grapalat" w:cs="Times New Roman"/>
                <w:b/>
                <w:bCs/>
                <w:i/>
                <w:iCs/>
                <w:color w:val="000000"/>
                <w:sz w:val="24"/>
                <w:szCs w:val="24"/>
                <w:lang w:val="hy-AM" w:eastAsia="ru-RU"/>
              </w:rPr>
              <w:t xml:space="preserve"> </w:t>
            </w:r>
          </w:p>
          <w:p w14:paraId="61863B7B" w14:textId="77777777" w:rsidR="00B2515B" w:rsidRDefault="00B2515B" w:rsidP="007E3FC9">
            <w:pPr>
              <w:spacing w:after="0"/>
              <w:ind w:left="132" w:right="214"/>
              <w:contextualSpacing/>
              <w:jc w:val="both"/>
              <w:rPr>
                <w:rFonts w:ascii="GHEA Grapalat" w:eastAsia="Times New Roman" w:hAnsi="GHEA Grapalat" w:cs="Times New Roman"/>
                <w:color w:val="000000"/>
                <w:sz w:val="24"/>
                <w:szCs w:val="24"/>
                <w:lang w:val="hy-AM" w:eastAsia="ru-RU"/>
              </w:rPr>
            </w:pPr>
          </w:p>
          <w:p w14:paraId="039AF107" w14:textId="2075C7FF" w:rsidR="001E4BB5" w:rsidRPr="00131858" w:rsidRDefault="001E4BB5" w:rsidP="007E3FC9">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1E4BB5" w:rsidRPr="007E3FC9" w14:paraId="12D377AF" w14:textId="77777777" w:rsidTr="00E72873">
        <w:trPr>
          <w:trHeight w:val="416"/>
          <w:tblCellSpacing w:w="0" w:type="dxa"/>
        </w:trPr>
        <w:tc>
          <w:tcPr>
            <w:tcW w:w="5765" w:type="dxa"/>
            <w:shd w:val="clear" w:color="auto" w:fill="FFFFFF"/>
          </w:tcPr>
          <w:p w14:paraId="52888E8D" w14:textId="663C7D77" w:rsidR="001E4BB5" w:rsidRPr="001E4BB5" w:rsidRDefault="001E4BB5" w:rsidP="00131858">
            <w:pPr>
              <w:spacing w:after="0"/>
              <w:ind w:left="132" w:right="214"/>
              <w:contextualSpacing/>
              <w:jc w:val="both"/>
              <w:rPr>
                <w:rFonts w:ascii="GHEA Grapalat" w:eastAsia="Times New Roman" w:hAnsi="GHEA Grapalat" w:cs="Times New Roman"/>
                <w:color w:val="000000"/>
                <w:sz w:val="24"/>
                <w:szCs w:val="24"/>
                <w:lang w:val="hy-AM" w:eastAsia="ru-RU"/>
              </w:rPr>
            </w:pPr>
            <w:r w:rsidRPr="001E4BB5">
              <w:rPr>
                <w:rFonts w:ascii="GHEA Grapalat" w:eastAsia="Times New Roman" w:hAnsi="GHEA Grapalat" w:cs="Times New Roman"/>
                <w:color w:val="000000"/>
                <w:sz w:val="24"/>
                <w:szCs w:val="24"/>
                <w:lang w:val="hy-AM" w:eastAsia="ru-RU"/>
              </w:rPr>
              <w:lastRenderedPageBreak/>
              <w:t>ՀՀ կառավարության որոշման նախագծի 4-րդ կետի վերաբերյալ դիտողութուններ և առաջարկություններ չկան։</w:t>
            </w:r>
          </w:p>
        </w:tc>
        <w:tc>
          <w:tcPr>
            <w:tcW w:w="5137" w:type="dxa"/>
            <w:gridSpan w:val="3"/>
            <w:shd w:val="clear" w:color="auto" w:fill="FFFFFF"/>
          </w:tcPr>
          <w:p w14:paraId="5BD1987A" w14:textId="4AD4C0BF" w:rsidR="001E4BB5" w:rsidRDefault="001E4BB5" w:rsidP="00131858">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r w:rsidR="005725E7" w:rsidRPr="005725E7" w14:paraId="09262AD3" w14:textId="77777777" w:rsidTr="00DD502F">
        <w:trPr>
          <w:trHeight w:val="368"/>
          <w:tblCellSpacing w:w="0" w:type="dxa"/>
        </w:trPr>
        <w:tc>
          <w:tcPr>
            <w:tcW w:w="8285" w:type="dxa"/>
            <w:gridSpan w:val="3"/>
            <w:vMerge w:val="restart"/>
            <w:shd w:val="clear" w:color="auto" w:fill="D9D9D9" w:themeFill="background1" w:themeFillShade="D9"/>
          </w:tcPr>
          <w:p w14:paraId="6B5CEF7D" w14:textId="3C68BA29" w:rsidR="005725E7" w:rsidRPr="00DD502F" w:rsidRDefault="00DD502F" w:rsidP="003B6B9B">
            <w:pPr>
              <w:tabs>
                <w:tab w:val="center" w:pos="5400"/>
                <w:tab w:val="left" w:pos="9570"/>
              </w:tabs>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3. </w:t>
            </w:r>
            <w:r w:rsidR="005725E7" w:rsidRPr="00DD502F">
              <w:rPr>
                <w:rFonts w:ascii="GHEA Grapalat" w:eastAsia="Times New Roman" w:hAnsi="GHEA Grapalat" w:cs="Times New Roman"/>
                <w:color w:val="000000"/>
                <w:sz w:val="24"/>
                <w:szCs w:val="24"/>
                <w:lang w:val="hy-AM" w:eastAsia="ru-RU"/>
              </w:rPr>
              <w:t xml:space="preserve">ՀՀ </w:t>
            </w:r>
            <w:r w:rsidR="00FB1714">
              <w:rPr>
                <w:rFonts w:ascii="GHEA Grapalat" w:eastAsia="Times New Roman" w:hAnsi="GHEA Grapalat" w:cs="Times New Roman"/>
                <w:color w:val="000000"/>
                <w:sz w:val="24"/>
                <w:szCs w:val="24"/>
                <w:lang w:val="hy-AM" w:eastAsia="ru-RU"/>
              </w:rPr>
              <w:t>քաղաքաշինության կոմիտե</w:t>
            </w:r>
          </w:p>
        </w:tc>
        <w:tc>
          <w:tcPr>
            <w:tcW w:w="2617" w:type="dxa"/>
            <w:shd w:val="clear" w:color="auto" w:fill="D9D9D9" w:themeFill="background1" w:themeFillShade="D9"/>
          </w:tcPr>
          <w:p w14:paraId="29464DDF" w14:textId="352089A6" w:rsidR="005725E7" w:rsidRPr="00DD502F" w:rsidRDefault="00FB1714" w:rsidP="00DD502F">
            <w:pPr>
              <w:tabs>
                <w:tab w:val="center" w:pos="5400"/>
                <w:tab w:val="left" w:pos="9570"/>
              </w:tabs>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1E4BB5">
              <w:rPr>
                <w:rFonts w:ascii="GHEA Grapalat" w:eastAsia="Times New Roman" w:hAnsi="GHEA Grapalat" w:cs="Times New Roman"/>
                <w:color w:val="000000"/>
                <w:sz w:val="24"/>
                <w:szCs w:val="24"/>
                <w:lang w:val="hy-AM" w:eastAsia="ru-RU"/>
              </w:rPr>
              <w:t>2</w:t>
            </w:r>
            <w:r>
              <w:rPr>
                <w:rFonts w:ascii="GHEA Grapalat" w:eastAsia="Times New Roman" w:hAnsi="GHEA Grapalat" w:cs="Times New Roman"/>
                <w:color w:val="000000"/>
                <w:sz w:val="24"/>
                <w:szCs w:val="24"/>
                <w:lang w:val="hy-AM" w:eastAsia="ru-RU"/>
              </w:rPr>
              <w:t>.08</w:t>
            </w:r>
            <w:r w:rsidR="005725E7" w:rsidRPr="00DD502F">
              <w:rPr>
                <w:rFonts w:ascii="GHEA Grapalat" w:eastAsia="Times New Roman" w:hAnsi="GHEA Grapalat" w:cs="Times New Roman"/>
                <w:color w:val="000000"/>
                <w:sz w:val="24"/>
                <w:szCs w:val="24"/>
                <w:lang w:val="hy-AM" w:eastAsia="ru-RU"/>
              </w:rPr>
              <w:t>.2026թ.</w:t>
            </w:r>
          </w:p>
        </w:tc>
      </w:tr>
      <w:tr w:rsidR="005725E7" w:rsidRPr="005725E7" w14:paraId="33F86E01" w14:textId="77777777" w:rsidTr="00DD502F">
        <w:trPr>
          <w:trHeight w:val="367"/>
          <w:tblCellSpacing w:w="0" w:type="dxa"/>
        </w:trPr>
        <w:tc>
          <w:tcPr>
            <w:tcW w:w="8285" w:type="dxa"/>
            <w:gridSpan w:val="3"/>
            <w:vMerge/>
            <w:shd w:val="clear" w:color="auto" w:fill="D9D9D9" w:themeFill="background1" w:themeFillShade="D9"/>
          </w:tcPr>
          <w:p w14:paraId="15DA3468" w14:textId="77777777" w:rsidR="005725E7" w:rsidRPr="00DD502F" w:rsidRDefault="005725E7" w:rsidP="005725E7">
            <w:pPr>
              <w:tabs>
                <w:tab w:val="center" w:pos="5400"/>
                <w:tab w:val="left" w:pos="9570"/>
              </w:tabs>
              <w:spacing w:after="0"/>
              <w:ind w:left="132" w:right="214"/>
              <w:contextualSpacing/>
              <w:rPr>
                <w:rFonts w:ascii="GHEA Grapalat" w:eastAsia="Times New Roman" w:hAnsi="GHEA Grapalat" w:cs="Times New Roman"/>
                <w:color w:val="000000"/>
                <w:sz w:val="24"/>
                <w:szCs w:val="24"/>
                <w:lang w:val="hy-AM" w:eastAsia="ru-RU"/>
              </w:rPr>
            </w:pPr>
          </w:p>
        </w:tc>
        <w:tc>
          <w:tcPr>
            <w:tcW w:w="2617" w:type="dxa"/>
            <w:shd w:val="clear" w:color="auto" w:fill="D9D9D9" w:themeFill="background1" w:themeFillShade="D9"/>
          </w:tcPr>
          <w:p w14:paraId="6F192DA1" w14:textId="3D4B2130" w:rsidR="005725E7" w:rsidRPr="001E4BB5" w:rsidRDefault="00FB1714" w:rsidP="003B6B9B">
            <w:pPr>
              <w:tabs>
                <w:tab w:val="center" w:pos="5400"/>
                <w:tab w:val="left" w:pos="9570"/>
              </w:tabs>
              <w:spacing w:after="0"/>
              <w:ind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1E4BB5" w:rsidRPr="001E4BB5">
              <w:rPr>
                <w:rFonts w:ascii="GHEA Grapalat" w:eastAsia="Times New Roman" w:hAnsi="GHEA Grapalat" w:cs="Times New Roman"/>
                <w:color w:val="000000"/>
                <w:sz w:val="24"/>
                <w:szCs w:val="24"/>
                <w:lang w:val="hy-AM" w:eastAsia="ru-RU"/>
              </w:rPr>
              <w:t>01/16.1/12840-2026</w:t>
            </w:r>
          </w:p>
        </w:tc>
      </w:tr>
      <w:tr w:rsidR="005725E7" w:rsidRPr="00930BB1" w14:paraId="59519823" w14:textId="77777777" w:rsidTr="00BC612C">
        <w:trPr>
          <w:trHeight w:val="416"/>
          <w:tblCellSpacing w:w="0" w:type="dxa"/>
        </w:trPr>
        <w:tc>
          <w:tcPr>
            <w:tcW w:w="5765" w:type="dxa"/>
            <w:shd w:val="clear" w:color="auto" w:fill="FFFFFF"/>
          </w:tcPr>
          <w:p w14:paraId="4B725CBC" w14:textId="3496E9B6" w:rsidR="005725E7" w:rsidRPr="004312EB" w:rsidRDefault="001E4BB5" w:rsidP="00FB1714">
            <w:pPr>
              <w:spacing w:after="0"/>
              <w:ind w:left="132" w:right="214"/>
              <w:contextualSpacing/>
              <w:jc w:val="both"/>
              <w:rPr>
                <w:rFonts w:ascii="GHEA Grapalat" w:eastAsia="Times New Roman" w:hAnsi="GHEA Grapalat" w:cs="Times New Roman"/>
                <w:color w:val="000000"/>
                <w:sz w:val="24"/>
                <w:szCs w:val="24"/>
                <w:lang w:val="hy-AM" w:eastAsia="ru-RU"/>
              </w:rPr>
            </w:pPr>
            <w:r w:rsidRPr="001E4BB5">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Հայաստանի Հանրապետության կառավարության 2026 թվականի մայիսի 21-ի N 719-Ն որոշման մեջ փոփոխություններ և լրացում կատարելու, ինչպես նաև գնման պայմանագրերում փոփոխություններ կատարելու թույլտվություն տալու մասին» ՀՀ կառավարության որոշման նախագծի վերաբերյալ ՀՀ քաղաքաշինության կոմիտեն առաջարկում է «Նոյեմբերյանի պետական քոլեջ» ՊՈԱԿ-ի համար նախատեսված ինն ամսվա գումարը չնվազեցնել՝ հաշվի առնելով այն հանգամանքը, որ նախագծանախահաշվային փաստաթղթերի մշակումը գտնվում է ավարտական փուլում։</w:t>
            </w:r>
          </w:p>
        </w:tc>
        <w:tc>
          <w:tcPr>
            <w:tcW w:w="5137" w:type="dxa"/>
            <w:gridSpan w:val="3"/>
            <w:shd w:val="clear" w:color="auto" w:fill="FFFFFF"/>
          </w:tcPr>
          <w:p w14:paraId="4F1E91B9" w14:textId="32DBD58E" w:rsidR="004312EB" w:rsidRDefault="00320A7A" w:rsidP="00FB1714">
            <w:pPr>
              <w:spacing w:after="0"/>
              <w:ind w:left="127" w:right="214"/>
              <w:contextualSpacing/>
              <w:jc w:val="center"/>
              <w:rPr>
                <w:rFonts w:ascii="GHEA Grapalat" w:eastAsia="Times New Roman" w:hAnsi="GHEA Grapalat" w:cs="Times New Roman"/>
                <w:b/>
                <w:bCs/>
                <w:i/>
                <w:iCs/>
                <w:color w:val="000000" w:themeColor="text1"/>
                <w:sz w:val="24"/>
                <w:szCs w:val="24"/>
                <w:lang w:val="hy-AM" w:eastAsia="ru-RU"/>
              </w:rPr>
            </w:pPr>
            <w:r>
              <w:rPr>
                <w:rFonts w:ascii="GHEA Grapalat" w:eastAsia="Times New Roman" w:hAnsi="GHEA Grapalat" w:cs="Times New Roman"/>
                <w:b/>
                <w:bCs/>
                <w:i/>
                <w:iCs/>
                <w:color w:val="000000" w:themeColor="text1"/>
                <w:sz w:val="24"/>
                <w:szCs w:val="24"/>
                <w:lang w:val="hy-AM" w:eastAsia="ru-RU"/>
              </w:rPr>
              <w:t>Ընդունվել է մասնակի</w:t>
            </w:r>
          </w:p>
          <w:p w14:paraId="369C84C0" w14:textId="06387B8B" w:rsidR="00320A7A" w:rsidRPr="00320A7A" w:rsidRDefault="003B6B9B" w:rsidP="00320A7A">
            <w:pPr>
              <w:spacing w:after="0"/>
              <w:ind w:left="127" w:right="214"/>
              <w:contextualSpacing/>
              <w:jc w:val="both"/>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9 մասում կնվազեցվի միայն շինարարության համար հատկացված գումարը:</w:t>
            </w:r>
          </w:p>
          <w:p w14:paraId="45F469AE" w14:textId="77777777" w:rsidR="00FB1714" w:rsidRDefault="00FB1714" w:rsidP="00FB1714">
            <w:pPr>
              <w:spacing w:after="0"/>
              <w:ind w:left="127" w:right="214"/>
              <w:contextualSpacing/>
              <w:jc w:val="center"/>
              <w:rPr>
                <w:rFonts w:ascii="GHEA Grapalat" w:eastAsia="Times New Roman" w:hAnsi="GHEA Grapalat" w:cs="Times New Roman"/>
                <w:b/>
                <w:bCs/>
                <w:i/>
                <w:iCs/>
                <w:color w:val="000000" w:themeColor="text1"/>
                <w:sz w:val="24"/>
                <w:szCs w:val="24"/>
                <w:lang w:val="hy-AM" w:eastAsia="ru-RU"/>
              </w:rPr>
            </w:pPr>
          </w:p>
          <w:p w14:paraId="033D14BF" w14:textId="1C90BD8A" w:rsidR="00FB1714" w:rsidRPr="00FB1714" w:rsidRDefault="00FB1714" w:rsidP="00FB1714">
            <w:pPr>
              <w:spacing w:after="0"/>
              <w:ind w:left="127" w:right="214"/>
              <w:contextualSpacing/>
              <w:jc w:val="both"/>
              <w:rPr>
                <w:rFonts w:ascii="GHEA Grapalat" w:eastAsia="Times New Roman" w:hAnsi="GHEA Grapalat" w:cs="Times New Roman"/>
                <w:color w:val="000000" w:themeColor="text1"/>
                <w:sz w:val="24"/>
                <w:szCs w:val="24"/>
                <w:lang w:val="hy-AM" w:eastAsia="ru-RU"/>
              </w:rPr>
            </w:pPr>
          </w:p>
        </w:tc>
      </w:tr>
      <w:tr w:rsidR="003B6B9B" w:rsidRPr="00DD502F" w14:paraId="76B1BE76" w14:textId="77777777" w:rsidTr="000825B3">
        <w:trPr>
          <w:trHeight w:val="368"/>
          <w:tblCellSpacing w:w="0" w:type="dxa"/>
        </w:trPr>
        <w:tc>
          <w:tcPr>
            <w:tcW w:w="8285" w:type="dxa"/>
            <w:gridSpan w:val="3"/>
            <w:vMerge w:val="restart"/>
            <w:shd w:val="clear" w:color="auto" w:fill="D9D9D9" w:themeFill="background1" w:themeFillShade="D9"/>
          </w:tcPr>
          <w:p w14:paraId="64A72173" w14:textId="7B2572B2" w:rsidR="003B6B9B" w:rsidRPr="00DD502F" w:rsidRDefault="003B6B9B" w:rsidP="003B6B9B">
            <w:pPr>
              <w:tabs>
                <w:tab w:val="center" w:pos="5400"/>
                <w:tab w:val="left" w:pos="9570"/>
              </w:tabs>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4. </w:t>
            </w:r>
            <w:r w:rsidRPr="00DD502F">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Սյունիքի մարզպետի աշխատակազմ</w:t>
            </w:r>
          </w:p>
        </w:tc>
        <w:tc>
          <w:tcPr>
            <w:tcW w:w="2617" w:type="dxa"/>
            <w:shd w:val="clear" w:color="auto" w:fill="D9D9D9" w:themeFill="background1" w:themeFillShade="D9"/>
          </w:tcPr>
          <w:p w14:paraId="7ABB18C2" w14:textId="40862BD4" w:rsidR="003B6B9B" w:rsidRPr="00DD502F" w:rsidRDefault="003B6B9B" w:rsidP="000825B3">
            <w:pPr>
              <w:tabs>
                <w:tab w:val="center" w:pos="5400"/>
                <w:tab w:val="left" w:pos="9570"/>
              </w:tabs>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69129F">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.08</w:t>
            </w:r>
            <w:r w:rsidRPr="00DD502F">
              <w:rPr>
                <w:rFonts w:ascii="GHEA Grapalat" w:eastAsia="Times New Roman" w:hAnsi="GHEA Grapalat" w:cs="Times New Roman"/>
                <w:color w:val="000000"/>
                <w:sz w:val="24"/>
                <w:szCs w:val="24"/>
                <w:lang w:val="hy-AM" w:eastAsia="ru-RU"/>
              </w:rPr>
              <w:t>.2026թ.</w:t>
            </w:r>
          </w:p>
        </w:tc>
      </w:tr>
      <w:tr w:rsidR="003B6B9B" w:rsidRPr="001E4BB5" w14:paraId="29D3EFD2" w14:textId="77777777" w:rsidTr="000825B3">
        <w:trPr>
          <w:trHeight w:val="367"/>
          <w:tblCellSpacing w:w="0" w:type="dxa"/>
        </w:trPr>
        <w:tc>
          <w:tcPr>
            <w:tcW w:w="8285" w:type="dxa"/>
            <w:gridSpan w:val="3"/>
            <w:vMerge/>
            <w:shd w:val="clear" w:color="auto" w:fill="D9D9D9" w:themeFill="background1" w:themeFillShade="D9"/>
          </w:tcPr>
          <w:p w14:paraId="1BE4BBF7" w14:textId="77777777" w:rsidR="003B6B9B" w:rsidRPr="00DD502F" w:rsidRDefault="003B6B9B" w:rsidP="000825B3">
            <w:pPr>
              <w:tabs>
                <w:tab w:val="center" w:pos="5400"/>
                <w:tab w:val="left" w:pos="9570"/>
              </w:tabs>
              <w:spacing w:after="0"/>
              <w:ind w:left="132" w:right="214"/>
              <w:contextualSpacing/>
              <w:rPr>
                <w:rFonts w:ascii="GHEA Grapalat" w:eastAsia="Times New Roman" w:hAnsi="GHEA Grapalat" w:cs="Times New Roman"/>
                <w:color w:val="000000"/>
                <w:sz w:val="24"/>
                <w:szCs w:val="24"/>
                <w:lang w:val="hy-AM" w:eastAsia="ru-RU"/>
              </w:rPr>
            </w:pPr>
          </w:p>
        </w:tc>
        <w:tc>
          <w:tcPr>
            <w:tcW w:w="2617" w:type="dxa"/>
            <w:shd w:val="clear" w:color="auto" w:fill="D9D9D9" w:themeFill="background1" w:themeFillShade="D9"/>
          </w:tcPr>
          <w:p w14:paraId="310BB964" w14:textId="57D8A53A" w:rsidR="003B6B9B" w:rsidRPr="001E4BB5" w:rsidRDefault="003B6B9B" w:rsidP="000825B3">
            <w:pPr>
              <w:tabs>
                <w:tab w:val="center" w:pos="5400"/>
                <w:tab w:val="left" w:pos="9570"/>
              </w:tabs>
              <w:spacing w:after="0"/>
              <w:ind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69129F" w:rsidRPr="0069129F">
              <w:rPr>
                <w:rFonts w:ascii="GHEA Grapalat" w:eastAsia="Times New Roman" w:hAnsi="GHEA Grapalat" w:cs="Times New Roman"/>
                <w:color w:val="000000"/>
                <w:sz w:val="24"/>
                <w:szCs w:val="24"/>
                <w:lang w:val="hy-AM" w:eastAsia="ru-RU"/>
              </w:rPr>
              <w:t>01//05089-2026</w:t>
            </w:r>
          </w:p>
        </w:tc>
      </w:tr>
      <w:tr w:rsidR="003B6B9B" w:rsidRPr="00FB1714" w14:paraId="1F5C1712" w14:textId="77777777" w:rsidTr="000825B3">
        <w:trPr>
          <w:trHeight w:val="416"/>
          <w:tblCellSpacing w:w="0" w:type="dxa"/>
        </w:trPr>
        <w:tc>
          <w:tcPr>
            <w:tcW w:w="5765" w:type="dxa"/>
            <w:shd w:val="clear" w:color="auto" w:fill="FFFFFF"/>
          </w:tcPr>
          <w:p w14:paraId="42A4117F" w14:textId="60FD2243" w:rsidR="003B6B9B" w:rsidRPr="004312EB" w:rsidRDefault="003B6B9B" w:rsidP="000825B3">
            <w:pPr>
              <w:spacing w:after="0"/>
              <w:ind w:left="132" w:right="214"/>
              <w:contextualSpacing/>
              <w:jc w:val="both"/>
              <w:rPr>
                <w:rFonts w:ascii="GHEA Grapalat" w:eastAsia="Times New Roman" w:hAnsi="GHEA Grapalat" w:cs="Times New Roman"/>
                <w:color w:val="000000"/>
                <w:sz w:val="24"/>
                <w:szCs w:val="24"/>
                <w:lang w:val="hy-AM" w:eastAsia="ru-RU"/>
              </w:rPr>
            </w:pPr>
            <w:r w:rsidRPr="001E4BB5">
              <w:rPr>
                <w:rFonts w:ascii="GHEA Grapalat" w:eastAsia="Times New Roman" w:hAnsi="GHEA Grapalat" w:cs="Times New Roman"/>
                <w:color w:val="000000"/>
                <w:sz w:val="24"/>
                <w:szCs w:val="24"/>
                <w:lang w:val="hy-AM" w:eastAsia="ru-RU"/>
              </w:rPr>
              <w:t>«</w:t>
            </w:r>
            <w:r w:rsidR="0069129F" w:rsidRPr="0069129F">
              <w:rPr>
                <w:rFonts w:ascii="GHEA Grapalat" w:eastAsia="Times New Roman" w:hAnsi="GHEA Grapalat" w:cs="Times New Roman"/>
                <w:color w:val="000000"/>
                <w:sz w:val="24"/>
                <w:szCs w:val="24"/>
                <w:lang w:val="hy-AM" w:eastAsia="ru-RU"/>
              </w:rPr>
              <w:t>Ի կատարումն ՀՀ փոխվարչապետի 11.08.2026 թվականի /03</w:t>
            </w:r>
            <w:r w:rsidR="0069129F" w:rsidRPr="0069129F">
              <w:rPr>
                <w:rFonts w:ascii="Cambria Math" w:eastAsia="Times New Roman" w:hAnsi="Cambria Math" w:cs="Cambria Math"/>
                <w:color w:val="000000"/>
                <w:sz w:val="24"/>
                <w:szCs w:val="24"/>
                <w:lang w:val="hy-AM" w:eastAsia="ru-RU"/>
              </w:rPr>
              <w:t>․</w:t>
            </w:r>
            <w:r w:rsidR="0069129F" w:rsidRPr="0069129F">
              <w:rPr>
                <w:rFonts w:ascii="GHEA Grapalat" w:eastAsia="Times New Roman" w:hAnsi="GHEA Grapalat" w:cs="Times New Roman"/>
                <w:color w:val="000000"/>
                <w:sz w:val="24"/>
                <w:szCs w:val="24"/>
                <w:lang w:val="hy-AM" w:eastAsia="ru-RU"/>
              </w:rPr>
              <w:t xml:space="preserve">62/27092-2026 </w:t>
            </w:r>
            <w:r w:rsidR="0069129F" w:rsidRPr="0069129F">
              <w:rPr>
                <w:rFonts w:ascii="GHEA Grapalat" w:eastAsia="Times New Roman" w:hAnsi="GHEA Grapalat" w:cs="GHEA Grapalat"/>
                <w:color w:val="000000"/>
                <w:sz w:val="24"/>
                <w:szCs w:val="24"/>
                <w:lang w:val="hy-AM" w:eastAsia="ru-RU"/>
              </w:rPr>
              <w:t>հանձնարարականի</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հայտնում</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ենք</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Ձեզ</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որ</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«Հայաստանի</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Հանրապետության</w:t>
            </w:r>
            <w:r w:rsidR="0069129F" w:rsidRPr="0069129F">
              <w:rPr>
                <w:rFonts w:ascii="GHEA Grapalat" w:eastAsia="Times New Roman" w:hAnsi="GHEA Grapalat" w:cs="Times New Roman"/>
                <w:color w:val="000000"/>
                <w:sz w:val="24"/>
                <w:szCs w:val="24"/>
                <w:lang w:val="hy-AM" w:eastAsia="ru-RU"/>
              </w:rPr>
              <w:t xml:space="preserve"> 2026 </w:t>
            </w:r>
            <w:r w:rsidR="0069129F" w:rsidRPr="0069129F">
              <w:rPr>
                <w:rFonts w:ascii="GHEA Grapalat" w:eastAsia="Times New Roman" w:hAnsi="GHEA Grapalat" w:cs="GHEA Grapalat"/>
                <w:color w:val="000000"/>
                <w:sz w:val="24"/>
                <w:szCs w:val="24"/>
                <w:lang w:val="hy-AM" w:eastAsia="ru-RU"/>
              </w:rPr>
              <w:t>թվականի</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պետական</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բյուջեի</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մասին»</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օրենքում</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վերաբաշխում</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փոփոխություններ</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և</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լրացումներ</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Հայաստանի</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Հանրապետության</w:t>
            </w:r>
            <w:r w:rsidR="0069129F" w:rsidRPr="0069129F">
              <w:rPr>
                <w:rFonts w:ascii="GHEA Grapalat" w:eastAsia="Times New Roman" w:hAnsi="GHEA Grapalat" w:cs="Times New Roman"/>
                <w:color w:val="000000"/>
                <w:sz w:val="24"/>
                <w:szCs w:val="24"/>
                <w:lang w:val="hy-AM" w:eastAsia="ru-RU"/>
              </w:rPr>
              <w:t xml:space="preserve"> </w:t>
            </w:r>
            <w:r w:rsidR="0069129F" w:rsidRPr="0069129F">
              <w:rPr>
                <w:rFonts w:ascii="GHEA Grapalat" w:eastAsia="Times New Roman" w:hAnsi="GHEA Grapalat" w:cs="GHEA Grapalat"/>
                <w:color w:val="000000"/>
                <w:sz w:val="24"/>
                <w:szCs w:val="24"/>
                <w:lang w:val="hy-AM" w:eastAsia="ru-RU"/>
              </w:rPr>
              <w:t>կառավարության</w:t>
            </w:r>
            <w:r w:rsidR="0069129F" w:rsidRPr="0069129F">
              <w:rPr>
                <w:rFonts w:ascii="GHEA Grapalat" w:eastAsia="Times New Roman" w:hAnsi="GHEA Grapalat" w:cs="Times New Roman"/>
                <w:color w:val="000000"/>
                <w:sz w:val="24"/>
                <w:szCs w:val="24"/>
                <w:lang w:val="hy-AM" w:eastAsia="ru-RU"/>
              </w:rPr>
              <w:t xml:space="preserve"> 2025 թվականի դեկտեմբերի 25-ի N 1910-Ն որոշման մեջ փոփոխություններ և լրացումներ, Հայաստանի Հանրապետության կառավարության 2026 թվականի մայիսի 21-ի N 719-Ն որոշման մեջ փոփոխություններ և լրացում կատարելու, ինչպես նաև գնման պայմանագրերում փոփոխություններ կատարելու թույլտվություն տալու մասին» ՀՀ կառավարության որոշման նախագիծը քննարկվել է ՀՀ Սյունիքի մարզպետի աշխատակազմում, ինչի վերաբերյալ առաջարկություններ և առարկություններ չեն եղել</w:t>
            </w:r>
            <w:r w:rsidRPr="001E4BB5">
              <w:rPr>
                <w:rFonts w:ascii="GHEA Grapalat" w:eastAsia="Times New Roman" w:hAnsi="GHEA Grapalat" w:cs="Times New Roman"/>
                <w:color w:val="000000"/>
                <w:sz w:val="24"/>
                <w:szCs w:val="24"/>
                <w:lang w:val="hy-AM" w:eastAsia="ru-RU"/>
              </w:rPr>
              <w:t>։</w:t>
            </w:r>
          </w:p>
        </w:tc>
        <w:tc>
          <w:tcPr>
            <w:tcW w:w="5137" w:type="dxa"/>
            <w:gridSpan w:val="3"/>
            <w:shd w:val="clear" w:color="auto" w:fill="FFFFFF"/>
          </w:tcPr>
          <w:p w14:paraId="267CA81F" w14:textId="60E3842B" w:rsidR="003B6B9B" w:rsidRDefault="003B6B9B" w:rsidP="000825B3">
            <w:pPr>
              <w:spacing w:after="0"/>
              <w:ind w:left="127" w:right="214"/>
              <w:contextualSpacing/>
              <w:jc w:val="center"/>
              <w:rPr>
                <w:rFonts w:ascii="GHEA Grapalat" w:eastAsia="Times New Roman" w:hAnsi="GHEA Grapalat" w:cs="Times New Roman"/>
                <w:b/>
                <w:bCs/>
                <w:i/>
                <w:iCs/>
                <w:color w:val="000000" w:themeColor="text1"/>
                <w:sz w:val="24"/>
                <w:szCs w:val="24"/>
                <w:lang w:val="hy-AM" w:eastAsia="ru-RU"/>
              </w:rPr>
            </w:pPr>
            <w:r>
              <w:rPr>
                <w:rFonts w:ascii="GHEA Grapalat" w:eastAsia="Times New Roman" w:hAnsi="GHEA Grapalat" w:cs="Times New Roman"/>
                <w:b/>
                <w:bCs/>
                <w:i/>
                <w:iCs/>
                <w:color w:val="000000" w:themeColor="text1"/>
                <w:sz w:val="24"/>
                <w:szCs w:val="24"/>
                <w:lang w:val="hy-AM" w:eastAsia="ru-RU"/>
              </w:rPr>
              <w:t xml:space="preserve">Ընդունվել է </w:t>
            </w:r>
            <w:r w:rsidR="0069129F">
              <w:rPr>
                <w:rFonts w:ascii="GHEA Grapalat" w:eastAsia="Times New Roman" w:hAnsi="GHEA Grapalat" w:cs="Times New Roman"/>
                <w:b/>
                <w:bCs/>
                <w:i/>
                <w:iCs/>
                <w:color w:val="000000" w:themeColor="text1"/>
                <w:sz w:val="24"/>
                <w:szCs w:val="24"/>
                <w:lang w:val="hy-AM" w:eastAsia="ru-RU"/>
              </w:rPr>
              <w:t>ի գիտություն</w:t>
            </w:r>
          </w:p>
          <w:p w14:paraId="174A7AF7" w14:textId="77777777" w:rsidR="003B6B9B" w:rsidRPr="00FB1714" w:rsidRDefault="003B6B9B" w:rsidP="000825B3">
            <w:pPr>
              <w:spacing w:after="0"/>
              <w:ind w:left="127" w:right="214"/>
              <w:contextualSpacing/>
              <w:jc w:val="both"/>
              <w:rPr>
                <w:rFonts w:ascii="GHEA Grapalat" w:eastAsia="Times New Roman" w:hAnsi="GHEA Grapalat" w:cs="Times New Roman"/>
                <w:color w:val="000000" w:themeColor="text1"/>
                <w:sz w:val="24"/>
                <w:szCs w:val="24"/>
                <w:lang w:val="hy-AM" w:eastAsia="ru-RU"/>
              </w:rPr>
            </w:pPr>
          </w:p>
        </w:tc>
      </w:tr>
    </w:tbl>
    <w:p w14:paraId="32EFD0FB" w14:textId="77777777" w:rsidR="005725E7" w:rsidRPr="00247EC7" w:rsidRDefault="005725E7">
      <w:pPr>
        <w:rPr>
          <w:lang w:val="hy-AM"/>
        </w:rPr>
      </w:pPr>
    </w:p>
    <w:sectPr w:rsidR="005725E7"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65532" w14:textId="77777777" w:rsidR="0073025D" w:rsidRDefault="0073025D" w:rsidP="009F26EA">
      <w:pPr>
        <w:spacing w:after="0" w:line="240" w:lineRule="auto"/>
      </w:pPr>
      <w:r>
        <w:separator/>
      </w:r>
    </w:p>
  </w:endnote>
  <w:endnote w:type="continuationSeparator" w:id="0">
    <w:p w14:paraId="200D8281" w14:textId="77777777" w:rsidR="0073025D" w:rsidRDefault="0073025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B9C93" w14:textId="77777777" w:rsidR="0073025D" w:rsidRDefault="0073025D" w:rsidP="009F26EA">
      <w:pPr>
        <w:spacing w:after="0" w:line="240" w:lineRule="auto"/>
      </w:pPr>
      <w:r>
        <w:separator/>
      </w:r>
    </w:p>
  </w:footnote>
  <w:footnote w:type="continuationSeparator" w:id="0">
    <w:p w14:paraId="478CA537" w14:textId="77777777" w:rsidR="0073025D" w:rsidRDefault="0073025D"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A66"/>
    <w:rsid w:val="00112C2F"/>
    <w:rsid w:val="001149B7"/>
    <w:rsid w:val="00115052"/>
    <w:rsid w:val="001163C2"/>
    <w:rsid w:val="00116B68"/>
    <w:rsid w:val="001208DA"/>
    <w:rsid w:val="00131858"/>
    <w:rsid w:val="00131CBF"/>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E4BB5"/>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6E30"/>
    <w:rsid w:val="00247EC7"/>
    <w:rsid w:val="0025735C"/>
    <w:rsid w:val="00261D58"/>
    <w:rsid w:val="002621D5"/>
    <w:rsid w:val="00262E35"/>
    <w:rsid w:val="00263E92"/>
    <w:rsid w:val="00266FF1"/>
    <w:rsid w:val="00273450"/>
    <w:rsid w:val="00275EF2"/>
    <w:rsid w:val="00284FEA"/>
    <w:rsid w:val="00285659"/>
    <w:rsid w:val="00286F0B"/>
    <w:rsid w:val="00293693"/>
    <w:rsid w:val="002955AE"/>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0A7A"/>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4492"/>
    <w:rsid w:val="003A6EC5"/>
    <w:rsid w:val="003B0402"/>
    <w:rsid w:val="003B16F0"/>
    <w:rsid w:val="003B1A58"/>
    <w:rsid w:val="003B6B9B"/>
    <w:rsid w:val="003C18D2"/>
    <w:rsid w:val="003C3470"/>
    <w:rsid w:val="003C5E73"/>
    <w:rsid w:val="003D2E0F"/>
    <w:rsid w:val="003D58FA"/>
    <w:rsid w:val="003D79BF"/>
    <w:rsid w:val="003E2822"/>
    <w:rsid w:val="003F61AA"/>
    <w:rsid w:val="003F7625"/>
    <w:rsid w:val="00404C83"/>
    <w:rsid w:val="00406961"/>
    <w:rsid w:val="00420338"/>
    <w:rsid w:val="00422CC8"/>
    <w:rsid w:val="004312EB"/>
    <w:rsid w:val="00437ED2"/>
    <w:rsid w:val="0045226C"/>
    <w:rsid w:val="004533DD"/>
    <w:rsid w:val="00467B82"/>
    <w:rsid w:val="0048183D"/>
    <w:rsid w:val="00482223"/>
    <w:rsid w:val="0048496A"/>
    <w:rsid w:val="00496D15"/>
    <w:rsid w:val="004A20BA"/>
    <w:rsid w:val="004A2B4F"/>
    <w:rsid w:val="004A3C0D"/>
    <w:rsid w:val="004A6C04"/>
    <w:rsid w:val="004B1F4B"/>
    <w:rsid w:val="004C5C22"/>
    <w:rsid w:val="004D4F85"/>
    <w:rsid w:val="004D5D2E"/>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25E7"/>
    <w:rsid w:val="00574E58"/>
    <w:rsid w:val="005753E9"/>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04BE"/>
    <w:rsid w:val="00651CC0"/>
    <w:rsid w:val="00660FF1"/>
    <w:rsid w:val="006672DE"/>
    <w:rsid w:val="006706D2"/>
    <w:rsid w:val="00674C40"/>
    <w:rsid w:val="00676705"/>
    <w:rsid w:val="00682199"/>
    <w:rsid w:val="00682B1F"/>
    <w:rsid w:val="0069129F"/>
    <w:rsid w:val="006931E0"/>
    <w:rsid w:val="00693FB0"/>
    <w:rsid w:val="00694FB7"/>
    <w:rsid w:val="00695E5E"/>
    <w:rsid w:val="00696ADF"/>
    <w:rsid w:val="006A7305"/>
    <w:rsid w:val="006B2D0B"/>
    <w:rsid w:val="006B4B9D"/>
    <w:rsid w:val="006B724D"/>
    <w:rsid w:val="006C2771"/>
    <w:rsid w:val="006D08F2"/>
    <w:rsid w:val="006D10B1"/>
    <w:rsid w:val="006D5C8F"/>
    <w:rsid w:val="006E1C16"/>
    <w:rsid w:val="006E4F40"/>
    <w:rsid w:val="006E5AA1"/>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025D"/>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D0FB2"/>
    <w:rsid w:val="007D5437"/>
    <w:rsid w:val="007E30D1"/>
    <w:rsid w:val="007E3FC9"/>
    <w:rsid w:val="007E7424"/>
    <w:rsid w:val="00807831"/>
    <w:rsid w:val="00810555"/>
    <w:rsid w:val="0082612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0860"/>
    <w:rsid w:val="008C2043"/>
    <w:rsid w:val="008C393B"/>
    <w:rsid w:val="008C6615"/>
    <w:rsid w:val="008D7F19"/>
    <w:rsid w:val="008E3367"/>
    <w:rsid w:val="008F295F"/>
    <w:rsid w:val="008F4E81"/>
    <w:rsid w:val="009026DA"/>
    <w:rsid w:val="00920CF9"/>
    <w:rsid w:val="00924509"/>
    <w:rsid w:val="00930BB1"/>
    <w:rsid w:val="00943A48"/>
    <w:rsid w:val="00944B38"/>
    <w:rsid w:val="0094652E"/>
    <w:rsid w:val="00947733"/>
    <w:rsid w:val="009646B5"/>
    <w:rsid w:val="0096588D"/>
    <w:rsid w:val="009823C2"/>
    <w:rsid w:val="00982B7B"/>
    <w:rsid w:val="00987901"/>
    <w:rsid w:val="00991294"/>
    <w:rsid w:val="009B21C9"/>
    <w:rsid w:val="009B2694"/>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0715"/>
    <w:rsid w:val="00A33A79"/>
    <w:rsid w:val="00A36878"/>
    <w:rsid w:val="00A368C3"/>
    <w:rsid w:val="00A53F15"/>
    <w:rsid w:val="00A60547"/>
    <w:rsid w:val="00A6360D"/>
    <w:rsid w:val="00A63C36"/>
    <w:rsid w:val="00A67DA4"/>
    <w:rsid w:val="00A8148A"/>
    <w:rsid w:val="00A83447"/>
    <w:rsid w:val="00A8395D"/>
    <w:rsid w:val="00A86320"/>
    <w:rsid w:val="00A93911"/>
    <w:rsid w:val="00A93D61"/>
    <w:rsid w:val="00AA26BC"/>
    <w:rsid w:val="00AA2A3E"/>
    <w:rsid w:val="00AA395C"/>
    <w:rsid w:val="00AA417E"/>
    <w:rsid w:val="00AA54BA"/>
    <w:rsid w:val="00AA5C9E"/>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4C3"/>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A2DAF"/>
    <w:rsid w:val="00BA2F26"/>
    <w:rsid w:val="00BB0C8C"/>
    <w:rsid w:val="00BB2129"/>
    <w:rsid w:val="00BB28F4"/>
    <w:rsid w:val="00BC4A0D"/>
    <w:rsid w:val="00BC5CBA"/>
    <w:rsid w:val="00BC612C"/>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50A5A"/>
    <w:rsid w:val="00C62F40"/>
    <w:rsid w:val="00C67659"/>
    <w:rsid w:val="00C70BFF"/>
    <w:rsid w:val="00C77451"/>
    <w:rsid w:val="00C80A4A"/>
    <w:rsid w:val="00C81BB7"/>
    <w:rsid w:val="00C82E20"/>
    <w:rsid w:val="00C849F1"/>
    <w:rsid w:val="00C96C49"/>
    <w:rsid w:val="00C97D41"/>
    <w:rsid w:val="00CB1480"/>
    <w:rsid w:val="00CB35BE"/>
    <w:rsid w:val="00CB4574"/>
    <w:rsid w:val="00CB563E"/>
    <w:rsid w:val="00CC7FF0"/>
    <w:rsid w:val="00CD27BD"/>
    <w:rsid w:val="00CD487A"/>
    <w:rsid w:val="00CD7ADA"/>
    <w:rsid w:val="00CE1404"/>
    <w:rsid w:val="00CE2937"/>
    <w:rsid w:val="00CE42BF"/>
    <w:rsid w:val="00CE5CE8"/>
    <w:rsid w:val="00CE5E37"/>
    <w:rsid w:val="00D0180D"/>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D502F"/>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28EA"/>
    <w:rsid w:val="00F3465A"/>
    <w:rsid w:val="00F35D9A"/>
    <w:rsid w:val="00F36ED5"/>
    <w:rsid w:val="00F41C5C"/>
    <w:rsid w:val="00F425CB"/>
    <w:rsid w:val="00F47EE2"/>
    <w:rsid w:val="00F52020"/>
    <w:rsid w:val="00F56CC5"/>
    <w:rsid w:val="00F6074C"/>
    <w:rsid w:val="00F6667F"/>
    <w:rsid w:val="00F75DD5"/>
    <w:rsid w:val="00F945F1"/>
    <w:rsid w:val="00F954EC"/>
    <w:rsid w:val="00F96479"/>
    <w:rsid w:val="00FA260A"/>
    <w:rsid w:val="00FB1372"/>
    <w:rsid w:val="00FB1714"/>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776195">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83606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568CDA-4A71-4632-B2ED-A7A1157AB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2292</TotalTime>
  <Pages>4</Pages>
  <Words>837</Words>
  <Characters>4774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https://mul2.gov.am/tasks/1379531/oneclick?token=35f17143db46ec4dccd2df7ddf34aa95</cp:keywords>
  <cp:lastModifiedBy>Սոֆյա Սարգսյան</cp:lastModifiedBy>
  <cp:revision>305</cp:revision>
  <cp:lastPrinted>2022-04-22T07:01:00Z</cp:lastPrinted>
  <dcterms:created xsi:type="dcterms:W3CDTF">2021-03-05T10:37:00Z</dcterms:created>
  <dcterms:modified xsi:type="dcterms:W3CDTF">2026-09-02T11:48:00Z</dcterms:modified>
</cp:coreProperties>
</file>