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5B5C8" w14:textId="77777777" w:rsidR="00C14D78" w:rsidRPr="00F5620C" w:rsidRDefault="00C14D78" w:rsidP="00D71C70">
      <w:pPr>
        <w:pStyle w:val="NormalWeb"/>
        <w:shd w:val="clear" w:color="auto" w:fill="FFFFFF"/>
        <w:spacing w:before="0" w:beforeAutospacing="0" w:after="0" w:afterAutospacing="0"/>
        <w:ind w:right="49"/>
        <w:jc w:val="right"/>
        <w:rPr>
          <w:rStyle w:val="Strong"/>
          <w:rFonts w:ascii="GHEA Grapalat" w:hAnsi="GHEA Grapalat" w:cs="Arial"/>
          <w:lang w:val="hy-AM"/>
        </w:rPr>
      </w:pPr>
      <w:r w:rsidRPr="00F5620C">
        <w:rPr>
          <w:rStyle w:val="Strong"/>
          <w:rFonts w:ascii="GHEA Grapalat" w:hAnsi="GHEA Grapalat" w:cs="Arial"/>
          <w:lang w:val="hy-AM"/>
        </w:rPr>
        <w:t>ՆԱԽԱԳԻԾ</w:t>
      </w:r>
    </w:p>
    <w:p w14:paraId="2D0B8855" w14:textId="77777777" w:rsidR="00C14D78" w:rsidRPr="00F5620C" w:rsidRDefault="00C14D78" w:rsidP="00D71C70">
      <w:pPr>
        <w:pStyle w:val="NormalWeb"/>
        <w:shd w:val="clear" w:color="auto" w:fill="FFFFFF"/>
        <w:spacing w:before="0" w:beforeAutospacing="0" w:after="0" w:afterAutospacing="0"/>
        <w:ind w:right="49"/>
        <w:jc w:val="center"/>
        <w:rPr>
          <w:rStyle w:val="Strong"/>
          <w:rFonts w:ascii="GHEA Grapalat" w:hAnsi="GHEA Grapalat" w:cs="Arial"/>
        </w:rPr>
      </w:pPr>
    </w:p>
    <w:p w14:paraId="2E79F414" w14:textId="77777777" w:rsidR="00C14D78" w:rsidRPr="00F5620C" w:rsidRDefault="00C14D78" w:rsidP="00D71C70">
      <w:pPr>
        <w:pStyle w:val="NormalWeb"/>
        <w:shd w:val="clear" w:color="auto" w:fill="FFFFFF"/>
        <w:spacing w:before="0" w:beforeAutospacing="0" w:after="0" w:afterAutospacing="0"/>
        <w:ind w:right="49"/>
        <w:jc w:val="center"/>
        <w:rPr>
          <w:rStyle w:val="Strong"/>
          <w:rFonts w:ascii="GHEA Grapalat" w:hAnsi="GHEA Grapalat" w:cs="Arial"/>
        </w:rPr>
      </w:pPr>
    </w:p>
    <w:p w14:paraId="5CE4A6DE" w14:textId="77777777" w:rsidR="00C14D78" w:rsidRPr="00F5620C" w:rsidRDefault="00C14D78" w:rsidP="00D71C70">
      <w:pPr>
        <w:pStyle w:val="NormalWeb"/>
        <w:shd w:val="clear" w:color="auto" w:fill="FFFFFF"/>
        <w:spacing w:before="0" w:beforeAutospacing="0" w:after="0" w:afterAutospacing="0"/>
        <w:ind w:left="360" w:right="49"/>
        <w:jc w:val="center"/>
        <w:rPr>
          <w:rFonts w:ascii="GHEA Grapalat" w:hAnsi="GHEA Grapalat" w:cs="Arial"/>
        </w:rPr>
      </w:pPr>
      <w:r w:rsidRPr="00F5620C">
        <w:rPr>
          <w:rStyle w:val="Strong"/>
          <w:rFonts w:ascii="GHEA Grapalat" w:hAnsi="GHEA Grapalat" w:cs="Arial"/>
        </w:rPr>
        <w:t>ՀԱՅԱՍՏԱՆԻ ՀԱՆՐԱՊԵՏՈՒԹՅԱՆ ԿԱՌԱՎԱՐՈՒԹՅՈՒՆ</w:t>
      </w:r>
    </w:p>
    <w:p w14:paraId="6D31D484" w14:textId="1CA05402" w:rsidR="00C14D78" w:rsidRPr="00F5620C" w:rsidRDefault="00C14D78" w:rsidP="00D71C70">
      <w:pPr>
        <w:pStyle w:val="NormalWeb"/>
        <w:shd w:val="clear" w:color="auto" w:fill="FFFFFF"/>
        <w:spacing w:before="0" w:beforeAutospacing="0" w:after="0" w:afterAutospacing="0"/>
        <w:ind w:left="360" w:right="49"/>
        <w:jc w:val="center"/>
        <w:rPr>
          <w:rFonts w:ascii="GHEA Grapalat" w:hAnsi="GHEA Grapalat" w:cs="Arial"/>
        </w:rPr>
      </w:pPr>
      <w:r w:rsidRPr="00F5620C">
        <w:rPr>
          <w:rFonts w:ascii="Calibri" w:hAnsi="Calibri" w:cs="Calibri"/>
        </w:rPr>
        <w:t> </w:t>
      </w:r>
      <w:r w:rsidRPr="00F5620C">
        <w:rPr>
          <w:rStyle w:val="Strong"/>
          <w:rFonts w:ascii="GHEA Grapalat" w:hAnsi="GHEA Grapalat" w:cs="Arial"/>
        </w:rPr>
        <w:t>Ո Ր Ո Շ</w:t>
      </w:r>
      <w:r w:rsidRPr="00F5620C">
        <w:rPr>
          <w:rStyle w:val="Strong"/>
          <w:rFonts w:ascii="Calibri" w:hAnsi="Calibri" w:cs="Calibri"/>
        </w:rPr>
        <w:t> </w:t>
      </w:r>
      <w:r w:rsidRPr="00F5620C">
        <w:rPr>
          <w:rStyle w:val="Strong"/>
          <w:rFonts w:ascii="GHEA Grapalat" w:hAnsi="GHEA Grapalat" w:cs="Arial"/>
        </w:rPr>
        <w:t>ՈՒ Մ</w:t>
      </w:r>
    </w:p>
    <w:p w14:paraId="2BB2C8A3" w14:textId="77777777" w:rsidR="00C14D78" w:rsidRPr="00F5620C" w:rsidRDefault="00C14D78" w:rsidP="00D71C70">
      <w:pPr>
        <w:pStyle w:val="NormalWeb"/>
        <w:shd w:val="clear" w:color="auto" w:fill="FFFFFF"/>
        <w:spacing w:before="0" w:beforeAutospacing="0" w:after="0" w:afterAutospacing="0"/>
        <w:ind w:left="360" w:right="49"/>
        <w:jc w:val="center"/>
        <w:rPr>
          <w:rFonts w:ascii="GHEA Grapalat" w:hAnsi="GHEA Grapalat" w:cs="Arial"/>
        </w:rPr>
      </w:pPr>
      <w:r w:rsidRPr="00F5620C">
        <w:rPr>
          <w:rFonts w:ascii="Calibri" w:hAnsi="Calibri" w:cs="Calibri"/>
        </w:rPr>
        <w:t> </w:t>
      </w:r>
    </w:p>
    <w:p w14:paraId="04C7D249" w14:textId="16F22C36" w:rsidR="00C14D78" w:rsidRPr="00F5620C" w:rsidRDefault="00C14D78" w:rsidP="00D71C70">
      <w:pPr>
        <w:pStyle w:val="NormalWeb"/>
        <w:shd w:val="clear" w:color="auto" w:fill="FFFFFF"/>
        <w:spacing w:before="0" w:beforeAutospacing="0" w:after="0" w:afterAutospacing="0"/>
        <w:ind w:left="360" w:right="49"/>
        <w:jc w:val="center"/>
        <w:rPr>
          <w:rFonts w:ascii="GHEA Grapalat" w:hAnsi="GHEA Grapalat" w:cs="Arial"/>
        </w:rPr>
      </w:pPr>
      <w:r w:rsidRPr="00F5620C">
        <w:rPr>
          <w:rFonts w:ascii="GHEA Grapalat" w:hAnsi="GHEA Grapalat" w:cs="Arial"/>
          <w:lang w:val="hy-AM"/>
        </w:rPr>
        <w:t>—</w:t>
      </w:r>
      <w:r w:rsidRPr="00F5620C">
        <w:rPr>
          <w:rFonts w:ascii="GHEA Grapalat" w:hAnsi="GHEA Grapalat" w:cs="Arial"/>
        </w:rPr>
        <w:t xml:space="preserve"> </w:t>
      </w:r>
      <w:r w:rsidR="008A0C0B">
        <w:rPr>
          <w:rFonts w:ascii="GHEA Grapalat" w:hAnsi="GHEA Grapalat" w:cs="Arial"/>
          <w:lang w:val="hy-AM"/>
        </w:rPr>
        <w:t>սեպտեմբերի</w:t>
      </w:r>
      <w:r w:rsidR="00A75FB9" w:rsidRPr="00F5620C">
        <w:rPr>
          <w:rFonts w:ascii="GHEA Grapalat" w:hAnsi="GHEA Grapalat" w:cs="Arial"/>
          <w:lang w:val="hy-AM"/>
        </w:rPr>
        <w:t xml:space="preserve"> </w:t>
      </w:r>
      <w:r w:rsidRPr="00F5620C">
        <w:rPr>
          <w:rFonts w:ascii="GHEA Grapalat" w:hAnsi="GHEA Grapalat" w:cs="Arial"/>
        </w:rPr>
        <w:t>202</w:t>
      </w:r>
      <w:r w:rsidRPr="00F5620C">
        <w:rPr>
          <w:rFonts w:ascii="GHEA Grapalat" w:hAnsi="GHEA Grapalat" w:cs="Arial"/>
          <w:lang w:val="hy-AM"/>
        </w:rPr>
        <w:t>6</w:t>
      </w:r>
      <w:r w:rsidRPr="00F5620C">
        <w:rPr>
          <w:rFonts w:ascii="GHEA Grapalat" w:hAnsi="GHEA Grapalat" w:cs="Arial"/>
        </w:rPr>
        <w:t xml:space="preserve"> </w:t>
      </w:r>
      <w:proofErr w:type="spellStart"/>
      <w:r w:rsidRPr="00F5620C">
        <w:rPr>
          <w:rFonts w:ascii="GHEA Grapalat" w:hAnsi="GHEA Grapalat" w:cs="Arial"/>
        </w:rPr>
        <w:t>թվականի</w:t>
      </w:r>
      <w:proofErr w:type="spellEnd"/>
      <w:r w:rsidRPr="00F5620C">
        <w:rPr>
          <w:rFonts w:ascii="GHEA Grapalat" w:hAnsi="GHEA Grapalat" w:cs="Arial"/>
        </w:rPr>
        <w:t xml:space="preserve"> N </w:t>
      </w:r>
      <w:r w:rsidRPr="00F5620C">
        <w:rPr>
          <w:rFonts w:ascii="GHEA Grapalat" w:hAnsi="GHEA Grapalat" w:cs="Arial"/>
          <w:lang w:val="hy-AM"/>
        </w:rPr>
        <w:t>—</w:t>
      </w:r>
      <w:r w:rsidRPr="00F5620C">
        <w:rPr>
          <w:rFonts w:ascii="GHEA Grapalat" w:hAnsi="GHEA Grapalat" w:cs="Arial"/>
        </w:rPr>
        <w:t>Ն</w:t>
      </w:r>
    </w:p>
    <w:p w14:paraId="00DAEF6C" w14:textId="77777777" w:rsidR="00C14D78" w:rsidRPr="00F5620C" w:rsidRDefault="00C14D78" w:rsidP="00D71C70">
      <w:pPr>
        <w:pStyle w:val="NormalWeb"/>
        <w:shd w:val="clear" w:color="auto" w:fill="FFFFFF"/>
        <w:spacing w:before="0" w:beforeAutospacing="0" w:after="0" w:afterAutospacing="0"/>
        <w:ind w:left="360" w:right="49"/>
        <w:jc w:val="center"/>
        <w:rPr>
          <w:rStyle w:val="Strong"/>
          <w:rFonts w:ascii="GHEA Grapalat" w:hAnsi="GHEA Grapalat" w:cs="Arial"/>
        </w:rPr>
      </w:pPr>
    </w:p>
    <w:p w14:paraId="6FE9ABFD" w14:textId="22010C54" w:rsidR="00D13441" w:rsidRDefault="00C14D78" w:rsidP="00220123">
      <w:pPr>
        <w:pStyle w:val="ListParagraph"/>
        <w:shd w:val="clear" w:color="auto" w:fill="FFFFFF"/>
        <w:spacing w:after="0" w:line="276" w:lineRule="auto"/>
        <w:ind w:left="180" w:right="49"/>
        <w:jc w:val="center"/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F5620C">
        <w:rPr>
          <w:rFonts w:ascii="GHEA Grapalat" w:hAnsi="GHEA Grapalat" w:cs="Arial"/>
          <w:b/>
          <w:bCs/>
          <w:sz w:val="24"/>
          <w:szCs w:val="24"/>
          <w:shd w:val="clear" w:color="auto" w:fill="FFFFFF"/>
        </w:rPr>
        <w:t>ՀԱՅԱՍՏԱՆԻ ՀԱՆՐԱՊԵՏՈՒԹՅԱՆ ԿԱՌԱՎԱՐՈՒԹՅԱՆ 2017 ԹՎԱԿԱՆԻ ՀՈՒՆԻՍԻ 29-Ի N 751-Ն ՈՐՈՇՄԱՆ ՄԵՋ ԼՐԱՑՈՒՄՆԵՐ ԵՎ ՓՈՓՈԽՈՒԹՅՈՒՆՆԵՐ ԿԱՏԱՐԵԼՈՒ</w:t>
      </w:r>
      <w:r w:rsidRPr="00F5620C"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> </w:t>
      </w:r>
      <w:r w:rsidRPr="00F5620C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ՄԱՍԻՆ</w:t>
      </w:r>
    </w:p>
    <w:p w14:paraId="1D42A52C" w14:textId="77777777" w:rsidR="00D13441" w:rsidRPr="00D13441" w:rsidRDefault="00D13441" w:rsidP="00D13441">
      <w:pPr>
        <w:pStyle w:val="ListParagraph"/>
        <w:shd w:val="clear" w:color="auto" w:fill="FFFFFF"/>
        <w:spacing w:after="0" w:line="360" w:lineRule="auto"/>
        <w:ind w:left="180" w:right="49"/>
        <w:jc w:val="both"/>
        <w:rPr>
          <w:rFonts w:ascii="GHEA Grapalat" w:hAnsi="GHEA Grapalat" w:cs="Arial"/>
          <w:sz w:val="24"/>
          <w:szCs w:val="24"/>
        </w:rPr>
      </w:pPr>
    </w:p>
    <w:p w14:paraId="7801463D" w14:textId="7277EAB0" w:rsidR="00D13441" w:rsidRPr="00D13441" w:rsidRDefault="00BB0F47" w:rsidP="00D13441">
      <w:pPr>
        <w:spacing w:after="0" w:line="360" w:lineRule="auto"/>
        <w:ind w:right="49" w:firstLine="360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13441">
        <w:rPr>
          <w:rFonts w:ascii="GHEA Grapalat" w:eastAsia="Times New Roman" w:hAnsi="GHEA Grapalat" w:cs="Arial"/>
          <w:sz w:val="24"/>
          <w:szCs w:val="24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D13441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13441">
        <w:rPr>
          <w:rFonts w:ascii="GHEA Grapalat" w:eastAsia="Times New Roman" w:hAnsi="GHEA Grapalat" w:cs="Arial"/>
          <w:sz w:val="24"/>
          <w:szCs w:val="24"/>
          <w:lang w:val="hy-AM"/>
        </w:rPr>
        <w:t>որոշում է.</w:t>
      </w:r>
    </w:p>
    <w:p w14:paraId="78C6BCBB" w14:textId="77777777" w:rsidR="00BC684D" w:rsidRPr="006059C7" w:rsidRDefault="00C16023" w:rsidP="00BC684D">
      <w:pPr>
        <w:spacing w:after="0" w:line="360" w:lineRule="auto"/>
        <w:ind w:right="49" w:firstLine="360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13441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Pr="00D1344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13441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55F37" w:rsidRPr="00D13441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կառավարության</w:t>
      </w:r>
      <w:r w:rsidR="005B7391" w:rsidRPr="00D13441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B7391" w:rsidRPr="00F5620C">
        <w:rPr>
          <w:rFonts w:ascii="GHEA Grapalat" w:eastAsia="Times New Roman" w:hAnsi="GHEA Grapalat" w:cs="Arial"/>
          <w:sz w:val="24"/>
          <w:szCs w:val="24"/>
          <w:lang w:val="hy-AM"/>
        </w:rPr>
        <w:t>2017 թվականի հունիսի 29-ի</w:t>
      </w:r>
      <w:r w:rsidR="005B7391" w:rsidRPr="00D13441">
        <w:rPr>
          <w:rFonts w:ascii="GHEA Grapalat" w:eastAsia="Times New Roman" w:hAnsi="GHEA Grapalat" w:cs="Arial"/>
          <w:sz w:val="24"/>
          <w:szCs w:val="24"/>
          <w:lang w:val="hy-AM"/>
        </w:rPr>
        <w:t xml:space="preserve"> «</w:t>
      </w:r>
      <w:r w:rsidRPr="00F5620C">
        <w:rPr>
          <w:rFonts w:ascii="GHEA Grapalat" w:eastAsia="Times New Roman" w:hAnsi="GHEA Grapalat" w:cs="Arial"/>
          <w:sz w:val="24"/>
          <w:szCs w:val="24"/>
          <w:lang w:val="hy-AM"/>
        </w:rPr>
        <w:t>Օտարերկրյա քաղաքացիների և քաղաքացիություն չունեցող անձանց կողմից Հայաստանի Հանրապետության տարածքում ձեռք բերված ապրանքների արտահանման դեպքում դրանց գների մեջ ներառված և Հայաստանի Հանրապետության տարածքում վճարված ավելացված արժեքի հարկի գումարներն օտարերկրյա քաղաքացիներին ու քաղաքացիություն չունեցող անձանց փոխհատուցելու դեպքերը և կարգը, ինչպես նաև ավելացված արժեքի հարկի վերադարձի հարկային հաշվում պարտադիր ներառվող տվյալների շրջանակը սահմանելու մասին</w:t>
      </w:r>
      <w:r w:rsidR="005B7391" w:rsidRPr="00F5620C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2E01CB" w:rsidRPr="00F5620C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2E01CB" w:rsidRPr="00F5620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N 751-Ն որոշման</w:t>
      </w:r>
      <w:r w:rsidR="00256574">
        <w:rPr>
          <w:rFonts w:ascii="Calibri" w:hAnsi="Calibri" w:cs="Calibri"/>
          <w:sz w:val="24"/>
          <w:szCs w:val="24"/>
          <w:shd w:val="clear" w:color="auto" w:fill="FFFFFF"/>
          <w:lang w:val="hy-AM"/>
        </w:rPr>
        <w:t xml:space="preserve"> </w:t>
      </w:r>
      <w:r w:rsidR="002E01CB" w:rsidRPr="00F5620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հավելվածում (այսուհետ՝ հավելված) կատարել հետևյալ </w:t>
      </w:r>
      <w:r w:rsidR="002E01CB" w:rsidRPr="006059C7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փոփոխությունները և լրացումները.</w:t>
      </w:r>
    </w:p>
    <w:p w14:paraId="0FCB05D5" w14:textId="29FD6ABA" w:rsidR="00D13441" w:rsidRPr="006059C7" w:rsidRDefault="00D13441" w:rsidP="007A4BF6">
      <w:pPr>
        <w:spacing w:after="0" w:line="360" w:lineRule="auto"/>
        <w:ind w:right="49" w:firstLine="360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6059C7">
        <w:rPr>
          <w:rFonts w:ascii="GHEA Grapalat" w:eastAsia="Times New Roman" w:hAnsi="GHEA Grapalat" w:cs="Arial"/>
          <w:sz w:val="24"/>
          <w:szCs w:val="24"/>
          <w:lang w:val="hy-AM"/>
        </w:rPr>
        <w:t xml:space="preserve">1) </w:t>
      </w:r>
      <w:r w:rsidR="002E01CB" w:rsidRPr="006059C7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հավելվածի 2-րդ կետի 1-ին ենթակետում </w:t>
      </w:r>
      <w:r w:rsidR="00BC684D" w:rsidRPr="006059C7">
        <w:rPr>
          <w:rFonts w:ascii="GHEA Grapalat" w:eastAsia="Times New Roman" w:hAnsi="GHEA Grapalat" w:cs="Arial"/>
          <w:sz w:val="24"/>
          <w:szCs w:val="24"/>
          <w:lang w:val="hy-AM"/>
        </w:rPr>
        <w:t>«50</w:t>
      </w:r>
      <w:r w:rsidR="00BC684D" w:rsidRPr="006059C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C684D" w:rsidRPr="006059C7">
        <w:rPr>
          <w:rFonts w:ascii="GHEA Grapalat" w:eastAsia="Times New Roman" w:hAnsi="GHEA Grapalat" w:cs="Arial"/>
          <w:sz w:val="24"/>
          <w:szCs w:val="24"/>
          <w:lang w:val="hy-AM"/>
        </w:rPr>
        <w:t>000 դրամ» բառերից հետո լրացնել «</w:t>
      </w:r>
      <w:r w:rsidR="00686AF8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BC684D" w:rsidRPr="006059C7">
        <w:rPr>
          <w:rFonts w:ascii="GHEA Grapalat" w:eastAsia="Times New Roman" w:hAnsi="GHEA Grapalat" w:cs="Arial"/>
          <w:sz w:val="24"/>
          <w:szCs w:val="24"/>
          <w:lang w:val="hy-AM"/>
        </w:rPr>
        <w:t>բացառությամբ սույն հավելվածի 3</w:t>
      </w:r>
      <w:r w:rsidR="00BC684D" w:rsidRPr="006059C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C684D" w:rsidRPr="006059C7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BC684D" w:rsidRPr="006059C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C684D" w:rsidRPr="006059C7">
        <w:rPr>
          <w:rFonts w:ascii="GHEA Grapalat" w:eastAsia="Times New Roman" w:hAnsi="GHEA Grapalat" w:cs="Arial"/>
          <w:sz w:val="24"/>
          <w:szCs w:val="24"/>
          <w:lang w:val="hy-AM"/>
        </w:rPr>
        <w:t>1-ին կետով սահմանված դեպքի</w:t>
      </w:r>
      <w:r w:rsidR="00686AF8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BC684D" w:rsidRPr="006059C7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բառերը</w:t>
      </w:r>
      <w:r w:rsidR="00BC684D" w:rsidRPr="006059C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C684D" w:rsidRPr="006059C7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14:paraId="7B8026F8" w14:textId="79F41E69" w:rsidR="00D13441" w:rsidRPr="00EF0648" w:rsidRDefault="00D13441" w:rsidP="00D13441">
      <w:pPr>
        <w:spacing w:after="0" w:line="360" w:lineRule="auto"/>
        <w:ind w:right="49" w:firstLine="450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6059C7">
        <w:rPr>
          <w:rFonts w:ascii="GHEA Grapalat" w:eastAsia="Times New Roman" w:hAnsi="GHEA Grapalat" w:cs="Arial"/>
          <w:sz w:val="24"/>
          <w:szCs w:val="24"/>
          <w:lang w:val="hy-AM"/>
        </w:rPr>
        <w:t xml:space="preserve">2) </w:t>
      </w:r>
      <w:r w:rsidR="00072785" w:rsidRPr="006059C7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հավելվածի 3-րդ կետի 6-րդ ենթակետում </w:t>
      </w:r>
      <w:r w:rsidR="007A4BF6" w:rsidRPr="006059C7">
        <w:rPr>
          <w:rFonts w:ascii="GHEA Grapalat" w:eastAsia="Times New Roman" w:hAnsi="GHEA Grapalat" w:cs="Arial"/>
          <w:sz w:val="24"/>
          <w:szCs w:val="24"/>
          <w:lang w:val="hy-AM"/>
        </w:rPr>
        <w:t>«8335 դրամից» բառերից հետո լրացնել «</w:t>
      </w:r>
      <w:r w:rsidR="00DE5CC6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7A4BF6" w:rsidRPr="006059C7">
        <w:rPr>
          <w:rFonts w:ascii="GHEA Grapalat" w:eastAsia="Times New Roman" w:hAnsi="GHEA Grapalat" w:cs="Arial"/>
          <w:sz w:val="24"/>
          <w:szCs w:val="24"/>
          <w:lang w:val="hy-AM"/>
        </w:rPr>
        <w:t>բացառությամբ սույն հավելվածի 3</w:t>
      </w:r>
      <w:r w:rsidR="007A4BF6" w:rsidRPr="006059C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A4BF6" w:rsidRPr="006059C7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7A4BF6" w:rsidRPr="006059C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A4BF6" w:rsidRPr="006059C7">
        <w:rPr>
          <w:rFonts w:ascii="GHEA Grapalat" w:eastAsia="Times New Roman" w:hAnsi="GHEA Grapalat" w:cs="Arial"/>
          <w:sz w:val="24"/>
          <w:szCs w:val="24"/>
          <w:lang w:val="hy-AM"/>
        </w:rPr>
        <w:t>1-ին կետով սահմանված դեպքի</w:t>
      </w:r>
      <w:r w:rsidR="00251981">
        <w:rPr>
          <w:rFonts w:ascii="GHEA Grapalat" w:eastAsia="Times New Roman" w:hAnsi="GHEA Grapalat" w:cs="Arial"/>
          <w:sz w:val="24"/>
          <w:szCs w:val="24"/>
          <w:lang w:val="hy-AM"/>
        </w:rPr>
        <w:t xml:space="preserve">» </w:t>
      </w:r>
      <w:r w:rsidR="00251981" w:rsidRPr="006059C7">
        <w:rPr>
          <w:rFonts w:ascii="GHEA Grapalat" w:eastAsia="Times New Roman" w:hAnsi="GHEA Grapalat" w:cs="Arial"/>
          <w:sz w:val="24"/>
          <w:szCs w:val="24"/>
          <w:lang w:val="hy-AM"/>
        </w:rPr>
        <w:t>բառերը</w:t>
      </w:r>
      <w:r w:rsidR="00251981" w:rsidRPr="006059C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7CACF92" w14:textId="00E7F094" w:rsidR="00D13441" w:rsidRDefault="00D13441" w:rsidP="00D13441">
      <w:pPr>
        <w:spacing w:after="0" w:line="360" w:lineRule="auto"/>
        <w:ind w:right="49" w:firstLine="450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6059C7">
        <w:rPr>
          <w:rFonts w:ascii="GHEA Grapalat" w:eastAsia="Times New Roman" w:hAnsi="GHEA Grapalat" w:cs="Arial"/>
          <w:sz w:val="24"/>
          <w:szCs w:val="24"/>
          <w:lang w:val="hy-AM"/>
        </w:rPr>
        <w:t xml:space="preserve">3) </w:t>
      </w:r>
      <w:r w:rsidR="00E959A1" w:rsidRPr="006059C7">
        <w:rPr>
          <w:rFonts w:ascii="GHEA Grapalat" w:eastAsia="Times New Roman" w:hAnsi="GHEA Grapalat" w:cs="Arial"/>
          <w:sz w:val="24"/>
          <w:szCs w:val="24"/>
          <w:lang w:val="hy-AM"/>
        </w:rPr>
        <w:t>հավելված</w:t>
      </w:r>
      <w:r w:rsidR="00A86BC5" w:rsidRPr="006059C7">
        <w:rPr>
          <w:rFonts w:ascii="GHEA Grapalat" w:eastAsia="Times New Roman" w:hAnsi="GHEA Grapalat" w:cs="Arial"/>
          <w:sz w:val="24"/>
          <w:szCs w:val="24"/>
          <w:lang w:val="hy-AM"/>
        </w:rPr>
        <w:t>ը լրացնել</w:t>
      </w:r>
      <w:r w:rsidR="00FE35AF" w:rsidRPr="006059C7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12B30" w:rsidRPr="006059C7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E12B30" w:rsidRPr="006059C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12B30" w:rsidRPr="006059C7">
        <w:rPr>
          <w:rFonts w:ascii="GHEA Grapalat" w:eastAsia="Times New Roman" w:hAnsi="GHEA Grapalat" w:cs="Arial"/>
          <w:sz w:val="24"/>
          <w:szCs w:val="24"/>
          <w:lang w:val="hy-AM"/>
        </w:rPr>
        <w:t>2-րդ-3</w:t>
      </w:r>
      <w:r w:rsidR="00E12B30" w:rsidRPr="006059C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878BE" w:rsidRPr="006059C7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E12B30" w:rsidRPr="006059C7"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կետերով </w:t>
      </w:r>
      <w:r w:rsidR="00E959A1" w:rsidRPr="006059C7">
        <w:rPr>
          <w:rFonts w:ascii="GHEA Grapalat" w:eastAsia="Times New Roman" w:hAnsi="GHEA Grapalat" w:cs="Arial"/>
          <w:sz w:val="24"/>
          <w:szCs w:val="24"/>
          <w:lang w:val="hy-AM"/>
        </w:rPr>
        <w:t>հետևյալ բովանդակությամբ</w:t>
      </w:r>
      <w:r w:rsidR="00E959A1" w:rsidRPr="00D13441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009EBF9B" w14:textId="563B6ACB" w:rsidR="004207F5" w:rsidRPr="004207F5" w:rsidRDefault="00E959A1" w:rsidP="00CF6ECB">
      <w:pPr>
        <w:spacing w:after="0" w:line="360" w:lineRule="auto"/>
        <w:ind w:left="90" w:right="49" w:firstLine="360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D13441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 w:rsidR="004207F5" w:rsidRPr="004207F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3.2. ԱԱՀ-ի գումարների փոխհատուցումը օտարերկրյա անձին, վերջինիս նախաձեռնությամբ, կարող է իրականացվել Կառավարության կողմից լիազորված օպերատորի միջոցով։ Լիազորված օպերատոր կարող է հանդիսանալ հեղինակավոր </w:t>
      </w:r>
      <w:r w:rsidR="00E51F4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օտարերկրյա </w:t>
      </w:r>
      <w:r w:rsidR="004207F5" w:rsidRPr="004207F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 xml:space="preserve">կազմակերպությունը </w:t>
      </w:r>
      <w:r w:rsidR="0026176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կամ </w:t>
      </w:r>
      <w:r w:rsidR="004207F5" w:rsidRPr="004207F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վերջինիս մասնաճյուղը, </w:t>
      </w:r>
      <w:r w:rsidR="006A3A60" w:rsidRPr="0025752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պայմանով</w:t>
      </w:r>
      <w:r w:rsidR="000B5DB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որ</w:t>
      </w:r>
      <w:r w:rsidR="006A3A60" w:rsidRPr="004207F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4207F5" w:rsidRPr="004207F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տվյալ </w:t>
      </w:r>
      <w:r w:rsidR="00B9173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օտարերկրյա</w:t>
      </w:r>
      <w:r w:rsidR="004207F5" w:rsidRPr="004207F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կազմակերպությունն ունի առնվազն 10 </w:t>
      </w:r>
      <w:r w:rsidR="00B9173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այլ</w:t>
      </w:r>
      <w:r w:rsidR="004207F5" w:rsidRPr="004207F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պետություններում ԱԱՀ-ի գումարների վերադարձի թվային համակարգերի ներդրման և գործարկման փորձ։</w:t>
      </w:r>
    </w:p>
    <w:p w14:paraId="2CA111DD" w14:textId="157742E3" w:rsidR="00D13441" w:rsidRPr="00D13441" w:rsidRDefault="00E12B30" w:rsidP="004207F5">
      <w:pPr>
        <w:spacing w:after="0" w:line="360" w:lineRule="auto"/>
        <w:ind w:left="90" w:right="49" w:firstLine="360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1A087B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1A08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A087B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1A08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13441" w:rsidRPr="001A087B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</w:t>
      </w:r>
      <w:r w:rsidRPr="001A087B">
        <w:rPr>
          <w:rFonts w:ascii="GHEA Grapalat" w:eastAsia="Times New Roman" w:hAnsi="GHEA Grapalat" w:cs="GHEA Grapalat"/>
          <w:sz w:val="24"/>
          <w:szCs w:val="24"/>
          <w:lang w:val="hy-AM"/>
        </w:rPr>
        <w:t>Լիազորված</w:t>
      </w:r>
      <w:r w:rsidRPr="001A08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A087B">
        <w:rPr>
          <w:rFonts w:ascii="GHEA Grapalat" w:eastAsia="Times New Roman" w:hAnsi="GHEA Grapalat" w:cs="GHEA Grapalat"/>
          <w:sz w:val="24"/>
          <w:szCs w:val="24"/>
          <w:lang w:val="hy-AM"/>
        </w:rPr>
        <w:t>օպերատոր</w:t>
      </w:r>
      <w:r w:rsidRPr="001A08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A087B">
        <w:rPr>
          <w:rFonts w:ascii="GHEA Grapalat" w:eastAsia="Times New Roman" w:hAnsi="GHEA Grapalat" w:cs="GHEA Grapalat"/>
          <w:sz w:val="24"/>
          <w:szCs w:val="24"/>
          <w:lang w:val="hy-AM"/>
        </w:rPr>
        <w:t>ընտրելու</w:t>
      </w:r>
      <w:r w:rsidRPr="001A08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A087B">
        <w:rPr>
          <w:rFonts w:ascii="GHEA Grapalat" w:eastAsia="Times New Roman" w:hAnsi="GHEA Grapalat" w:cs="GHEA Grapalat"/>
          <w:sz w:val="24"/>
          <w:szCs w:val="24"/>
          <w:lang w:val="hy-AM"/>
        </w:rPr>
        <w:t>նպատակով</w:t>
      </w:r>
      <w:r w:rsidRPr="001A08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A087B">
        <w:rPr>
          <w:rFonts w:ascii="GHEA Grapalat" w:eastAsia="Times New Roman" w:hAnsi="GHEA Grapalat" w:cs="GHEA Grapalat"/>
          <w:sz w:val="24"/>
          <w:szCs w:val="24"/>
          <w:lang w:val="hy-AM"/>
        </w:rPr>
        <w:t>լիազոր</w:t>
      </w:r>
      <w:r w:rsidRPr="001A08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A087B">
        <w:rPr>
          <w:rFonts w:ascii="GHEA Grapalat" w:eastAsia="Times New Roman" w:hAnsi="GHEA Grapalat" w:cs="GHEA Grapalat"/>
          <w:sz w:val="24"/>
          <w:szCs w:val="24"/>
          <w:lang w:val="hy-AM"/>
        </w:rPr>
        <w:t>մարմինը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որոշումն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ուժի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մեջ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մտնելու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օրվան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հաջորդող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տասներորդ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օրը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իր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պաշտոնական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կայքում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տեղադրում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լիազորված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օպերատոր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ներգրավելու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2B30">
        <w:rPr>
          <w:rFonts w:ascii="GHEA Grapalat" w:eastAsia="Times New Roman" w:hAnsi="GHEA Grapalat" w:cs="GHEA Grapalat"/>
          <w:sz w:val="24"/>
          <w:szCs w:val="24"/>
          <w:lang w:val="hy-AM"/>
        </w:rPr>
        <w:t>վերաբե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րյալ հայտարարություն։ </w:t>
      </w:r>
      <w:r w:rsidR="0077736A">
        <w:rPr>
          <w:rFonts w:ascii="GHEA Grapalat" w:eastAsia="Times New Roman" w:hAnsi="GHEA Grapalat" w:cs="Times New Roman"/>
          <w:sz w:val="24"/>
          <w:szCs w:val="24"/>
          <w:lang w:val="hy-AM"/>
        </w:rPr>
        <w:t>Որպես լ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>իազորված օպերատոր</w:t>
      </w:r>
      <w:r w:rsidR="0077736A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ընտրվում </w:t>
      </w:r>
      <w:r w:rsidR="0077736A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773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 մարմին դիմած 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>այն կազմակերպություն</w:t>
      </w:r>
      <w:r w:rsidR="0077736A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ը, </w:t>
      </w:r>
      <w:r w:rsidR="007773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որոնք 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համապատասխանում </w:t>
      </w:r>
      <w:r w:rsidR="0077736A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Pr="00E12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</w:t>
      </w:r>
      <w:r w:rsidRPr="00204083">
        <w:rPr>
          <w:rFonts w:ascii="GHEA Grapalat" w:eastAsia="Times New Roman" w:hAnsi="GHEA Grapalat" w:cs="Times New Roman"/>
          <w:sz w:val="24"/>
          <w:szCs w:val="24"/>
          <w:lang w:val="hy-AM"/>
        </w:rPr>
        <w:t>ույն որոշման 3</w:t>
      </w:r>
      <w:r w:rsidRPr="0020408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04083">
        <w:rPr>
          <w:rFonts w:ascii="GHEA Grapalat" w:eastAsia="Times New Roman" w:hAnsi="GHEA Grapalat" w:cs="Times New Roman"/>
          <w:sz w:val="24"/>
          <w:szCs w:val="24"/>
          <w:lang w:val="hy-AM"/>
        </w:rPr>
        <w:t>2-րդ կետով սահմանված չափանիշներին։</w:t>
      </w:r>
      <w:r w:rsidR="005C79A4" w:rsidRPr="002040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</w:t>
      </w:r>
      <w:r w:rsidR="005C79A4"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իմաստով լիազոր մարմին է </w:t>
      </w:r>
      <w:r w:rsidR="005C79A4">
        <w:rPr>
          <w:rFonts w:ascii="GHEA Grapalat" w:eastAsia="Times New Roman" w:hAnsi="GHEA Grapalat" w:cs="Times New Roman"/>
          <w:sz w:val="24"/>
          <w:szCs w:val="24"/>
          <w:lang w:val="hy-AM"/>
        </w:rPr>
        <w:t>համարվում</w:t>
      </w:r>
      <w:r w:rsidR="005C79A4"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C79A4"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եկամուտների կոմիտեն</w:t>
      </w:r>
      <w:r w:rsidR="002C1A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1A88" w:rsidRPr="002C1A88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2C1A88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Լիազոր մարմին</w:t>
      </w:r>
      <w:r w:rsidR="002C1A88" w:rsidRPr="002C1A8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5C79A4"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4F0F60B4" w14:textId="7CE52FB4" w:rsidR="00D13441" w:rsidRDefault="00E12B30" w:rsidP="00D13441">
      <w:pPr>
        <w:spacing w:after="0" w:line="360" w:lineRule="auto"/>
        <w:ind w:right="49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D1344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6592F">
        <w:rPr>
          <w:rFonts w:ascii="GHEA Grapalat" w:eastAsia="Times New Roman" w:hAnsi="GHEA Grapalat" w:cs="Cambria Math"/>
          <w:sz w:val="24"/>
          <w:szCs w:val="24"/>
          <w:lang w:val="hy-AM"/>
        </w:rPr>
        <w:t>4</w:t>
      </w:r>
      <w:r w:rsidRPr="00D1344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1A88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>իազոր մարմնի և օպերատոր</w:t>
      </w:r>
      <w:r w:rsidR="00F6592F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>ի միջև կնքվում է պայմանագիր, որով, ի թիվս այլ հարցերի, սահմանվում է օպերատորի՝ օտարերկրյա անձանց ԱԱՀ-ի գումարների փոխհատուցումն իրականացնելու լիազորությունը,</w:t>
      </w:r>
      <w:r w:rsidR="00F6592F" w:rsidRPr="00F6592F">
        <w:rPr>
          <w:lang w:val="hy-AM"/>
        </w:rPr>
        <w:t xml:space="preserve"> </w:t>
      </w:r>
      <w:r w:rsidR="00F6592F" w:rsidRPr="00F6592F">
        <w:rPr>
          <w:rFonts w:ascii="GHEA Grapalat" w:eastAsia="Times New Roman" w:hAnsi="GHEA Grapalat" w:cs="Times New Roman"/>
          <w:sz w:val="24"/>
          <w:szCs w:val="24"/>
          <w:lang w:val="hy-AM"/>
        </w:rPr>
        <w:t>մաքսային մարմնին</w:t>
      </w:r>
      <w:r w:rsidR="00F659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17680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ֆ</w:t>
      </w:r>
      <w:r w:rsidR="00F6592F" w:rsidRPr="00EF0648">
        <w:rPr>
          <w:rFonts w:ascii="GHEA Grapalat" w:eastAsia="Times New Roman" w:hAnsi="GHEA Grapalat" w:cs="Times New Roman"/>
          <w:sz w:val="24"/>
          <w:szCs w:val="24"/>
          <w:lang w:val="hy-AM"/>
        </w:rPr>
        <w:t>ինանսների նախարարությանը</w:t>
      </w:r>
      <w:r w:rsidR="00F6592F" w:rsidRPr="00F659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կարգի 3</w:t>
      </w:r>
      <w:r w:rsidR="00F6592F" w:rsidRPr="00F6592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6592F" w:rsidRPr="00F6592F">
        <w:rPr>
          <w:rFonts w:ascii="GHEA Grapalat" w:eastAsia="Times New Roman" w:hAnsi="GHEA Grapalat" w:cs="Times New Roman"/>
          <w:sz w:val="24"/>
          <w:szCs w:val="24"/>
          <w:lang w:val="hy-AM"/>
        </w:rPr>
        <w:t>5-</w:t>
      </w:r>
      <w:r w:rsidR="00F6592F" w:rsidRPr="00F6592F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F6592F" w:rsidRPr="00F659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592F" w:rsidRPr="00F6592F">
        <w:rPr>
          <w:rFonts w:ascii="GHEA Grapalat" w:eastAsia="Times New Roman" w:hAnsi="GHEA Grapalat" w:cs="GHEA Grapalat"/>
          <w:sz w:val="24"/>
          <w:szCs w:val="24"/>
          <w:lang w:val="hy-AM"/>
        </w:rPr>
        <w:t>կետով</w:t>
      </w:r>
      <w:r w:rsidR="00F6592F" w:rsidRPr="00F659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592F" w:rsidRPr="00F6592F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="00F6592F" w:rsidRPr="00F659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3632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լիազորված օպերատորի </w:t>
      </w:r>
      <w:r w:rsidR="00F6592F" w:rsidRPr="00F6592F">
        <w:rPr>
          <w:rFonts w:ascii="GHEA Grapalat" w:eastAsia="Times New Roman" w:hAnsi="GHEA Grapalat" w:cs="GHEA Grapalat"/>
          <w:sz w:val="24"/>
          <w:szCs w:val="24"/>
          <w:lang w:val="hy-AM"/>
        </w:rPr>
        <w:t>թվային</w:t>
      </w:r>
      <w:r w:rsidR="00F6592F" w:rsidRPr="00F659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592F" w:rsidRPr="00F6592F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համակարգին</w:t>
      </w:r>
      <w:r w:rsidR="00F6592F" w:rsidRPr="00F659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592F" w:rsidRPr="00F6592F">
        <w:rPr>
          <w:rFonts w:ascii="GHEA Grapalat" w:eastAsia="Times New Roman" w:hAnsi="GHEA Grapalat" w:cs="GHEA Grapalat"/>
          <w:sz w:val="24"/>
          <w:szCs w:val="24"/>
          <w:lang w:val="hy-AM"/>
        </w:rPr>
        <w:t>հասանելիության</w:t>
      </w:r>
      <w:r w:rsidR="00F6592F" w:rsidRPr="00F659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592F" w:rsidRPr="00F6592F">
        <w:rPr>
          <w:rFonts w:ascii="GHEA Grapalat" w:eastAsia="Times New Roman" w:hAnsi="GHEA Grapalat" w:cs="GHEA Grapalat"/>
          <w:sz w:val="24"/>
          <w:szCs w:val="24"/>
          <w:lang w:val="hy-AM"/>
        </w:rPr>
        <w:t>տրամադրումը</w:t>
      </w:r>
      <w:r w:rsidR="00F6592F" w:rsidRPr="00F659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F6592F" w:rsidRPr="00F6592F">
        <w:rPr>
          <w:rFonts w:ascii="GHEA Grapalat" w:eastAsia="Times New Roman" w:hAnsi="GHEA Grapalat" w:cs="GHEA Grapalat"/>
          <w:sz w:val="24"/>
          <w:szCs w:val="24"/>
          <w:lang w:val="hy-AM"/>
        </w:rPr>
        <w:t>ինչպես</w:t>
      </w:r>
      <w:r w:rsidR="00F6592F" w:rsidRPr="00F659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592F" w:rsidRPr="00F6592F">
        <w:rPr>
          <w:rFonts w:ascii="GHEA Grapalat" w:eastAsia="Times New Roman" w:hAnsi="GHEA Grapalat" w:cs="GHEA Grapalat"/>
          <w:sz w:val="24"/>
          <w:szCs w:val="24"/>
          <w:lang w:val="hy-AM"/>
        </w:rPr>
        <w:t>նաև</w:t>
      </w:r>
      <w:r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210FC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իազոր մարմնի և օպերատորի միջև ծագող հարաբերությունները կանոնակարգող, այդ թվում՝ օպերատորի կողմից հաշվետվություններ ներկայացնելու, </w:t>
      </w:r>
      <w:r w:rsidR="00D13441"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օպերատորի և </w:t>
      </w:r>
      <w:r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>մաքսային մարմնի</w:t>
      </w:r>
      <w:r w:rsidR="00D13441"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միջև տեղեկատվության փոխանակման</w:t>
      </w:r>
      <w:r w:rsidR="00D13441"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1174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>օպերատո</w:t>
      </w:r>
      <w:r w:rsidR="00D13441"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>րի</w:t>
      </w:r>
      <w:r w:rsidR="008612A0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պայմանագրով նախատեսված պարտականությունները չկատարելու դեպքում օպերատորի նկատմամբ պատասխանատվության միջոցներ կիրառելու և վերջինիս լիազորությունները դադարեցնելու հետ կապված դրույթներ։ Ընդ որում, որպես լիազորված օպերատոր, վերջինիս լիազորությունների դադարման դեպքում լիազորված օպերատորը պարտավոր է դադարեցումից առնվազն 6 ամիս առաջ դրա մ</w:t>
      </w:r>
      <w:r w:rsidR="005C79A4">
        <w:rPr>
          <w:rFonts w:ascii="GHEA Grapalat" w:eastAsia="Times New Roman" w:hAnsi="GHEA Grapalat" w:cs="Times New Roman"/>
          <w:sz w:val="24"/>
          <w:szCs w:val="24"/>
          <w:lang w:val="hy-AM"/>
        </w:rPr>
        <w:t>ասին տեղեկացնել լիազոր մարմնին։</w:t>
      </w:r>
    </w:p>
    <w:p w14:paraId="7FFCFD8B" w14:textId="6A1498BA" w:rsidR="008C583A" w:rsidRPr="006059C7" w:rsidRDefault="008C583A" w:rsidP="008C583A">
      <w:pPr>
        <w:spacing w:after="0" w:line="360" w:lineRule="auto"/>
        <w:ind w:right="49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4083">
        <w:rPr>
          <w:rStyle w:val="Strong"/>
          <w:rFonts w:ascii="GHEA Grapalat" w:hAnsi="GHEA Grapalat" w:cs="Segoe UI"/>
          <w:b w:val="0"/>
          <w:bCs w:val="0"/>
          <w:color w:val="0D0D0D"/>
          <w:sz w:val="24"/>
          <w:szCs w:val="24"/>
          <w:lang w:val="hy-AM"/>
        </w:rPr>
        <w:t>3</w:t>
      </w:r>
      <w:r w:rsidRPr="00204083">
        <w:rPr>
          <w:rStyle w:val="Strong"/>
          <w:rFonts w:ascii="MS Mincho" w:eastAsia="MS Mincho" w:hAnsi="MS Mincho" w:cs="MS Mincho" w:hint="eastAsia"/>
          <w:b w:val="0"/>
          <w:bCs w:val="0"/>
          <w:color w:val="0D0D0D"/>
          <w:sz w:val="24"/>
          <w:szCs w:val="24"/>
          <w:lang w:val="hy-AM"/>
        </w:rPr>
        <w:t>․</w:t>
      </w:r>
      <w:r w:rsidRPr="00204083">
        <w:rPr>
          <w:rStyle w:val="Strong"/>
          <w:rFonts w:ascii="GHEA Grapalat" w:eastAsia="MS Gothic" w:hAnsi="GHEA Grapalat" w:cs="MS Gothic"/>
          <w:b w:val="0"/>
          <w:bCs w:val="0"/>
          <w:color w:val="0D0D0D"/>
          <w:sz w:val="24"/>
          <w:szCs w:val="24"/>
          <w:lang w:val="hy-AM"/>
        </w:rPr>
        <w:t>4</w:t>
      </w:r>
      <w:r w:rsidRPr="00204083">
        <w:rPr>
          <w:rStyle w:val="Strong"/>
          <w:rFonts w:ascii="MS Mincho" w:eastAsia="MS Mincho" w:hAnsi="MS Mincho" w:cs="MS Mincho" w:hint="eastAsia"/>
          <w:b w:val="0"/>
          <w:bCs w:val="0"/>
          <w:color w:val="0D0D0D"/>
          <w:sz w:val="24"/>
          <w:szCs w:val="24"/>
          <w:lang w:val="hy-AM"/>
        </w:rPr>
        <w:t>․</w:t>
      </w:r>
      <w:r w:rsidRPr="00204083">
        <w:rPr>
          <w:rStyle w:val="Strong"/>
          <w:rFonts w:ascii="GHEA Grapalat" w:eastAsia="MS Gothic" w:hAnsi="GHEA Grapalat" w:cs="MS Gothic"/>
          <w:b w:val="0"/>
          <w:bCs w:val="0"/>
          <w:color w:val="0D0D0D"/>
          <w:sz w:val="24"/>
          <w:szCs w:val="24"/>
          <w:lang w:val="hy-AM"/>
        </w:rPr>
        <w:t>1</w:t>
      </w:r>
      <w:r w:rsidRPr="00204083">
        <w:rPr>
          <w:rStyle w:val="Strong"/>
          <w:rFonts w:ascii="MS Mincho" w:eastAsia="MS Mincho" w:hAnsi="MS Mincho" w:cs="MS Mincho" w:hint="eastAsia"/>
          <w:b w:val="0"/>
          <w:bCs w:val="0"/>
          <w:color w:val="0D0D0D"/>
          <w:sz w:val="24"/>
          <w:szCs w:val="24"/>
          <w:lang w:val="hy-AM"/>
        </w:rPr>
        <w:t>․</w:t>
      </w:r>
      <w:r w:rsidRPr="00204083">
        <w:rPr>
          <w:rStyle w:val="Strong"/>
          <w:rFonts w:ascii="GHEA Grapalat" w:eastAsia="MS Gothic" w:hAnsi="GHEA Grapalat" w:cs="MS Gothic"/>
          <w:b w:val="0"/>
          <w:bCs w:val="0"/>
          <w:color w:val="0D0D0D"/>
          <w:sz w:val="24"/>
          <w:szCs w:val="24"/>
          <w:lang w:val="hy-AM"/>
        </w:rPr>
        <w:t xml:space="preserve"> </w:t>
      </w:r>
      <w:r w:rsidRPr="00204083">
        <w:rPr>
          <w:rStyle w:val="Strong"/>
          <w:rFonts w:ascii="GHEA Grapalat" w:hAnsi="GHEA Grapalat" w:cs="Segoe UI"/>
          <w:b w:val="0"/>
          <w:bCs w:val="0"/>
          <w:color w:val="0D0D0D"/>
          <w:sz w:val="24"/>
          <w:szCs w:val="24"/>
          <w:shd w:val="clear" w:color="auto" w:fill="FFFFFF"/>
          <w:lang w:val="hy-AM"/>
        </w:rPr>
        <w:t xml:space="preserve">Լիազոր մարմնի և օպերատորի միջև կնքված պայմանագրի գործողության ընթացքում սույն կարգով սահմանված՝ օտարերկրյա անձանց ԱԱՀ-ի գումարների վերադարձն իրականացվում է բացառապես օպերատորի միջոցով։ Օպերատորի լիազորությունների դադարեցման դեպքում օպերատորի կողմից չվերադարձված՝ վերադարձման ենթակա ԱԱՀ-ի գումարների, ինչպես նաև օպերատորի լիազորությունների դադարեցումից հետո ներկայացված </w:t>
      </w:r>
      <w:r w:rsidRPr="00204083">
        <w:rPr>
          <w:rStyle w:val="Strong"/>
          <w:rFonts w:ascii="GHEA Grapalat" w:hAnsi="GHEA Grapalat" w:cs="Segoe UI"/>
          <w:b w:val="0"/>
          <w:bCs w:val="0"/>
          <w:color w:val="0D0D0D"/>
          <w:sz w:val="24"/>
          <w:szCs w:val="24"/>
          <w:shd w:val="clear" w:color="auto" w:fill="FFFFFF"/>
          <w:lang w:val="hy-AM"/>
        </w:rPr>
        <w:lastRenderedPageBreak/>
        <w:t>դիմումների հիման վրա վերադարձման ենթակա ԱԱՀ-ի գումարների վերադարձն իրականացվում է մաքսային մարմինների միջոցով՝ մինչև նոր օպերատորի հետ սույն կարգով նախատեսված պայմանագրի կնքումը</w:t>
      </w:r>
      <w:r w:rsidRPr="0044311C">
        <w:rPr>
          <w:rFonts w:eastAsia="Times New Roman" w:cs="Times New Roman"/>
          <w:lang w:val="hy-AM"/>
        </w:rPr>
        <w:t>։</w:t>
      </w:r>
      <w:r w:rsidR="00B8787A" w:rsidRPr="0044311C">
        <w:rPr>
          <w:rFonts w:eastAsia="Times New Roman" w:cs="Times New Roman"/>
          <w:lang w:val="hy-AM"/>
        </w:rPr>
        <w:t xml:space="preserve"> </w:t>
      </w:r>
      <w:r w:rsidR="00B8787A" w:rsidRPr="004431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 որում, </w:t>
      </w:r>
      <w:r w:rsidR="00B8787A" w:rsidRPr="006059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լիազորված օպերատոր ընտրված լինելու դեպքում՝ օպերատորի կողմից </w:t>
      </w:r>
      <w:r w:rsidR="00B8787A" w:rsidRPr="004431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օտարերկրյա անձանց ԱԱՀ-ի գումարների վերադարձն իրականացվում է, եթե </w:t>
      </w:r>
      <w:r w:rsidR="00B8787A" w:rsidRPr="006059C7">
        <w:rPr>
          <w:rFonts w:ascii="GHEA Grapalat" w:eastAsia="Times New Roman" w:hAnsi="GHEA Grapalat" w:cs="Times New Roman"/>
          <w:sz w:val="24"/>
          <w:szCs w:val="24"/>
          <w:lang w:val="hy-AM"/>
        </w:rPr>
        <w:t>օտարերկրյա անձանց կողմից տվյալ հարկ վճարողից մեկ օրացուցային օրվա ընթացքում սույն կարգով սահմանված՝ ավելացված արժեքի հարկի վերադարձի հաշվով ձեռք բերված ապրանքների (բացառությամբ սույն կարգի 3-րդ կետով նախատեսված ապրանքների) արժեքը (ներառյալ ավելացված արժեքի հարկը) կազմում է առնվազն 10.000 դրամ, իսկ</w:t>
      </w:r>
      <w:r w:rsidR="00B8787A" w:rsidRPr="006059C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B8787A" w:rsidRPr="006059C7">
        <w:rPr>
          <w:rFonts w:ascii="GHEA Grapalat" w:eastAsia="Times New Roman" w:hAnsi="GHEA Grapalat" w:cs="Times New Roman"/>
          <w:sz w:val="24"/>
          <w:szCs w:val="24"/>
          <w:lang w:val="hy-AM"/>
        </w:rPr>
        <w:t>ԱԱՀ-ի գումարները չեն փոխհատուցվում, եթե օտարերկրյա անձի կողմից ձեռք է բերվել ապրանք, որի դիմաց սույն կարգին համապատասխան օտարերկրյա անձին փոխհատուցման ենթակա ԱԱՀ-ի գումարը պակաս է 1667 դրամից:</w:t>
      </w:r>
    </w:p>
    <w:p w14:paraId="18C160E0" w14:textId="7358DB08" w:rsidR="00D13441" w:rsidRDefault="00E12B30" w:rsidP="00D13441">
      <w:pPr>
        <w:spacing w:after="0" w:line="360" w:lineRule="auto"/>
        <w:ind w:right="49" w:firstLine="450"/>
        <w:jc w:val="both"/>
        <w:rPr>
          <w:rStyle w:val="Strong"/>
          <w:rFonts w:ascii="GHEA Grapalat" w:hAnsi="GHEA Grapalat" w:cs="Segoe UI"/>
          <w:b w:val="0"/>
          <w:bCs w:val="0"/>
          <w:color w:val="0D0D0D"/>
          <w:sz w:val="24"/>
          <w:szCs w:val="24"/>
          <w:shd w:val="clear" w:color="auto" w:fill="FFFFFF"/>
          <w:lang w:val="hy-AM"/>
        </w:rPr>
      </w:pPr>
      <w:r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D1344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6592F">
        <w:rPr>
          <w:rFonts w:ascii="GHEA Grapalat" w:eastAsia="Times New Roman" w:hAnsi="GHEA Grapalat" w:cs="Cambria Math"/>
          <w:sz w:val="24"/>
          <w:szCs w:val="24"/>
          <w:lang w:val="hy-AM"/>
        </w:rPr>
        <w:t>5</w:t>
      </w:r>
      <w:r w:rsidRPr="00D1344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Լիազորված օպերատորը պարտավոր է իր միջոցների հաշվին ապահովել ԱԱՀ-ի գումարների</w:t>
      </w:r>
      <w:r w:rsidRPr="00C11C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վերադարձի ամբողջական թվային համակարգի ստեղծումը, ներդրումը և անխափան գործարկումը։</w:t>
      </w:r>
      <w:r w:rsidR="00F659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592F" w:rsidRPr="00BB36FD">
        <w:rPr>
          <w:rFonts w:ascii="GHEA Grapalat" w:eastAsia="Times New Roman" w:hAnsi="GHEA Grapalat" w:cs="Times New Roman"/>
          <w:sz w:val="24"/>
          <w:szCs w:val="24"/>
          <w:lang w:val="hy-AM"/>
        </w:rPr>
        <w:t>Ընդ որում, թվային համակարգը պետք է ապահովի տեղեկատվության փոխանակումը հարկային մարմնի էլեկտրոնային տեղեկատվական համակարգի հետ</w:t>
      </w:r>
      <w:r w:rsidR="00313FB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A960732" w14:textId="46BDD484" w:rsidR="00D13441" w:rsidRDefault="00E12B30" w:rsidP="00D13441">
      <w:pPr>
        <w:spacing w:after="0" w:line="360" w:lineRule="auto"/>
        <w:ind w:right="49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11CF7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D1344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6592F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D1344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134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11C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Լիազորված օպերատորը օտարերկրյա անձին ԱԱՀ-ի գումարների վերադարձ իրականացնելիս իրավունք ունի գանձել </w:t>
      </w:r>
      <w:r w:rsidR="00856AC8" w:rsidRPr="00EF0648">
        <w:rPr>
          <w:rFonts w:ascii="GHEA Grapalat" w:eastAsia="Times New Roman" w:hAnsi="GHEA Grapalat" w:cs="GHEA Grapalat"/>
          <w:sz w:val="24"/>
          <w:szCs w:val="24"/>
          <w:lang w:val="hy-AM"/>
        </w:rPr>
        <w:t>միջնորդա</w:t>
      </w:r>
      <w:r w:rsidRPr="00EF0648">
        <w:rPr>
          <w:rFonts w:ascii="GHEA Grapalat" w:eastAsia="Times New Roman" w:hAnsi="GHEA Grapalat" w:cs="GHEA Grapalat"/>
          <w:sz w:val="24"/>
          <w:szCs w:val="24"/>
          <w:lang w:val="hy-AM"/>
        </w:rPr>
        <w:t>վճար, որը</w:t>
      </w:r>
      <w:r w:rsidRPr="00C11C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չի կարող գերազանցել վերադարձման ենթակա ԱԱՀ-ի գումարի 25 տոկոսը։</w:t>
      </w:r>
    </w:p>
    <w:p w14:paraId="55E5F86B" w14:textId="4E8A25FF" w:rsidR="00A11708" w:rsidRDefault="00300F7B" w:rsidP="006C2FE6">
      <w:pPr>
        <w:spacing w:after="0" w:line="360" w:lineRule="auto"/>
        <w:ind w:right="49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300F7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878BE">
        <w:rPr>
          <w:rFonts w:ascii="GHEA Grapalat" w:eastAsia="MS Mincho" w:hAnsi="GHEA Grapalat" w:cs="MS Mincho"/>
          <w:sz w:val="24"/>
          <w:szCs w:val="24"/>
          <w:lang w:val="hy-AM"/>
        </w:rPr>
        <w:t>7</w:t>
      </w:r>
      <w:r w:rsidRPr="00300F7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222490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A11708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շաբաթվա վերջին աշխատանքային օրը </w:t>
      </w:r>
      <w:r w:rsidR="002664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լիազորված </w:t>
      </w:r>
      <w:r w:rsidR="00A11708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օպերատորի կողմից գրություն է ներկայացվում </w:t>
      </w:r>
      <w:r w:rsidR="00FE4D03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</w:t>
      </w:r>
      <w:r w:rsidR="00FE4D03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="00A11708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>ինանսների նախարարություն՝ տվյալ ժամանակահատվածի համար</w:t>
      </w:r>
      <w:r w:rsidR="00114B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լիազորված</w:t>
      </w:r>
      <w:r w:rsidR="00A11708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օպերատորի կողմից օտարերկրյա անձանց վերադարձված ԱԱՀ-ի գումարների վերաբերյալ, էլեկտրոնային</w:t>
      </w:r>
      <w:r w:rsidR="00706A20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11708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եղանակով՝ xls ֆայլով կցելով տեղեկությունն ըստ ԱԱՀ-ի վերադարձերի հարկային հաշիվների </w:t>
      </w:r>
      <w:r w:rsidR="00A11708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>սերիաների և համարների</w:t>
      </w:r>
      <w:r w:rsidR="00A11708" w:rsidRPr="00EC714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: </w:t>
      </w:r>
      <w:r w:rsidR="009E0F88" w:rsidRPr="00EC7146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</w:t>
      </w:r>
      <w:r w:rsidR="009E0F88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="00A11708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>ինանսների նախարարությունը</w:t>
      </w:r>
      <w:r w:rsidR="00FA6F0D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A11708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 3.</w:t>
      </w:r>
      <w:r w:rsidR="00867BC6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>5-րդ</w:t>
      </w:r>
      <w:r w:rsidR="00A11708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կետում նշված </w:t>
      </w:r>
      <w:r w:rsidR="00A36327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լիազորված օպերատորի թվային </w:t>
      </w:r>
      <w:r w:rsidR="00A11708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>համակարգի միջոցով, իրականաց</w:t>
      </w:r>
      <w:r w:rsidR="003D40AE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A11708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>ում է տվյալների</w:t>
      </w:r>
      <w:r w:rsidR="00A0492D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11708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համադրում, և գրությունը ստանալուց հետո 10 աշխատանքային </w:t>
      </w:r>
      <w:r w:rsidR="00A11708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օրվա ընթացքում </w:t>
      </w:r>
      <w:r w:rsidR="00BD2776" w:rsidRPr="00EC7146">
        <w:rPr>
          <w:rFonts w:ascii="GHEA Grapalat" w:hAnsi="GHEA Grapalat"/>
          <w:sz w:val="24"/>
          <w:szCs w:val="24"/>
          <w:lang w:val="hy-AM"/>
        </w:rPr>
        <w:t>համադրման արդյունքում հաստատված ԱԱՀ-ի գումարների հանրագումարին համապատասխան գումարը</w:t>
      </w:r>
      <w:r w:rsidR="00A11708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փոխանցում է </w:t>
      </w:r>
      <w:r w:rsidR="004375D7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լիազորված </w:t>
      </w:r>
      <w:r w:rsidR="00A11708"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>օպերատորի բանկային հաշվին:</w:t>
      </w:r>
      <w:r w:rsidR="00A11708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B6EC2DF" w14:textId="4404097E" w:rsidR="00D90851" w:rsidRPr="00300F7B" w:rsidRDefault="00D90851" w:rsidP="006C2FE6">
      <w:pPr>
        <w:spacing w:after="0" w:line="360" w:lineRule="auto"/>
        <w:ind w:right="49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>Լիազորված օպերատորը պարտավոր է</w:t>
      </w:r>
      <w:r w:rsidR="002D06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1CCE" w:rsidRPr="00EC7146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</w:t>
      </w:r>
      <w:r w:rsidR="009A1CCE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Pr="00EC7146">
        <w:rPr>
          <w:rFonts w:ascii="GHEA Grapalat" w:eastAsia="Times New Roman" w:hAnsi="GHEA Grapalat" w:cs="Times New Roman"/>
          <w:sz w:val="24"/>
          <w:szCs w:val="24"/>
          <w:lang w:val="hy-AM"/>
        </w:rPr>
        <w:t>ինանսների նախարարությանը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տրամադրել սույն կարգի 3․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կետով սահմանված </w:t>
      </w:r>
      <w:r w:rsidR="00A3632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լիազորված օպերատորի </w:t>
      </w:r>
      <w:r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>թվային համակարգին հասանելիություն։</w:t>
      </w:r>
    </w:p>
    <w:p w14:paraId="41516CDC" w14:textId="1BA42487" w:rsidR="005B3A28" w:rsidRPr="008A0C0B" w:rsidRDefault="005B3A28" w:rsidP="00D13441">
      <w:pPr>
        <w:spacing w:after="0" w:line="360" w:lineRule="auto"/>
        <w:ind w:right="49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5B3A2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878BE">
        <w:rPr>
          <w:rFonts w:ascii="GHEA Grapalat" w:eastAsia="MS Mincho" w:hAnsi="GHEA Grapalat" w:cs="MS Mincho"/>
          <w:sz w:val="24"/>
          <w:szCs w:val="24"/>
          <w:lang w:val="hy-AM"/>
        </w:rPr>
        <w:t>8</w:t>
      </w:r>
      <w:r w:rsidRPr="005B3A2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Լիազորված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օպերատորը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պարտավոր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անհրաժեշտության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դեպքում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ապահովել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իր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գործունեության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համար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պահանջվող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լիցենզիաների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թույլտվությունների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3A28">
        <w:rPr>
          <w:rFonts w:ascii="GHEA Grapalat" w:eastAsia="Times New Roman" w:hAnsi="GHEA Grapalat" w:cs="GHEA Grapalat"/>
          <w:sz w:val="24"/>
          <w:szCs w:val="24"/>
          <w:lang w:val="hy-AM"/>
        </w:rPr>
        <w:t>ստացումը՝</w:t>
      </w:r>
      <w:r w:rsidRPr="005B3A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A0C0B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կարգով։»։</w:t>
      </w:r>
    </w:p>
    <w:p w14:paraId="01F94037" w14:textId="69ED0BB3" w:rsidR="000A1156" w:rsidRPr="008A0C0B" w:rsidRDefault="00EF5D9E" w:rsidP="00D13441">
      <w:pPr>
        <w:spacing w:after="0" w:line="360" w:lineRule="auto"/>
        <w:ind w:right="49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8A0C0B">
        <w:rPr>
          <w:rFonts w:ascii="GHEA Grapalat" w:hAnsi="GHEA Grapalat"/>
          <w:sz w:val="24"/>
          <w:szCs w:val="24"/>
          <w:lang w:val="hy-AM"/>
        </w:rPr>
        <w:t xml:space="preserve">4) </w:t>
      </w:r>
      <w:r w:rsidR="004317EF" w:rsidRPr="008A0C0B">
        <w:rPr>
          <w:rFonts w:ascii="GHEA Grapalat" w:hAnsi="GHEA Grapalat"/>
          <w:sz w:val="24"/>
          <w:szCs w:val="24"/>
          <w:lang w:val="hy-AM"/>
        </w:rPr>
        <w:t>հավելվածի 4</w:t>
      </w:r>
      <w:r w:rsidR="004317EF" w:rsidRPr="008A0C0B">
        <w:rPr>
          <w:rFonts w:ascii="GHEA Grapalat" w:hAnsi="GHEA Grapalat" w:hint="eastAsia"/>
          <w:sz w:val="24"/>
          <w:szCs w:val="24"/>
          <w:lang w:val="hy-AM"/>
        </w:rPr>
        <w:t>․</w:t>
      </w:r>
      <w:r w:rsidR="004317EF" w:rsidRPr="008A0C0B">
        <w:rPr>
          <w:rFonts w:ascii="GHEA Grapalat" w:hAnsi="GHEA Grapalat"/>
          <w:sz w:val="24"/>
          <w:szCs w:val="24"/>
          <w:lang w:val="hy-AM"/>
        </w:rPr>
        <w:t xml:space="preserve">1-րդ կետի 8-րդ ենթակետում «(VISA կամ MASTER) համարը» </w:t>
      </w:r>
      <w:r w:rsidR="00377E3C" w:rsidRPr="008A0C0B">
        <w:rPr>
          <w:rFonts w:ascii="GHEA Grapalat" w:hAnsi="GHEA Grapalat"/>
          <w:sz w:val="24"/>
          <w:szCs w:val="24"/>
          <w:lang w:val="hy-AM"/>
        </w:rPr>
        <w:t>բառերից հետո լրացնել</w:t>
      </w:r>
      <w:r w:rsidR="004317EF" w:rsidRPr="008A0C0B">
        <w:rPr>
          <w:rFonts w:ascii="GHEA Grapalat" w:hAnsi="GHEA Grapalat"/>
          <w:sz w:val="24"/>
          <w:szCs w:val="24"/>
          <w:lang w:val="hy-AM"/>
        </w:rPr>
        <w:t xml:space="preserve"> «</w:t>
      </w:r>
      <w:r w:rsidR="00480F73" w:rsidRPr="008A0C0B">
        <w:rPr>
          <w:rFonts w:ascii="GHEA Grapalat" w:hAnsi="GHEA Grapalat"/>
          <w:sz w:val="24"/>
          <w:szCs w:val="24"/>
          <w:lang w:val="hy-AM"/>
        </w:rPr>
        <w:t>,</w:t>
      </w:r>
      <w:r w:rsidR="00B869F3" w:rsidRPr="008A0C0B">
        <w:rPr>
          <w:rFonts w:ascii="GHEA Grapalat" w:hAnsi="GHEA Grapalat"/>
          <w:sz w:val="24"/>
          <w:szCs w:val="24"/>
          <w:lang w:val="hy-AM"/>
        </w:rPr>
        <w:t xml:space="preserve"> </w:t>
      </w:r>
      <w:r w:rsidR="00377E3C" w:rsidRPr="008A0C0B">
        <w:rPr>
          <w:rFonts w:ascii="GHEA Grapalat" w:hAnsi="GHEA Grapalat"/>
          <w:sz w:val="24"/>
          <w:szCs w:val="24"/>
          <w:lang w:val="hy-AM"/>
        </w:rPr>
        <w:t>իսկ լիազորված օպերատոր ընտրված լինելու դեպքում՝</w:t>
      </w:r>
      <w:r w:rsidR="005416B4" w:rsidRPr="008A0C0B">
        <w:rPr>
          <w:rFonts w:ascii="GHEA Grapalat" w:hAnsi="GHEA Grapalat"/>
          <w:sz w:val="24"/>
          <w:szCs w:val="24"/>
          <w:lang w:val="hy-AM"/>
        </w:rPr>
        <w:t xml:space="preserve"> </w:t>
      </w:r>
      <w:r w:rsidR="00480F73" w:rsidRPr="008A0C0B">
        <w:rPr>
          <w:rFonts w:ascii="GHEA Grapalat" w:hAnsi="GHEA Grapalat"/>
          <w:sz w:val="24"/>
          <w:szCs w:val="24"/>
          <w:lang w:val="hy-AM"/>
        </w:rPr>
        <w:t>օպերատորի կողմից գումարի կանխիկ կամ անկանխիկ վերադարձն իրականացնելու համար անհրաժեշտ տվյալներ</w:t>
      </w:r>
      <w:r w:rsidR="004B1EC6" w:rsidRPr="008A0C0B">
        <w:rPr>
          <w:rFonts w:ascii="GHEA Grapalat" w:hAnsi="GHEA Grapalat"/>
          <w:sz w:val="24"/>
          <w:szCs w:val="24"/>
          <w:lang w:val="hy-AM"/>
        </w:rPr>
        <w:t>ը</w:t>
      </w:r>
      <w:r w:rsidR="004317EF" w:rsidRPr="008A0C0B">
        <w:rPr>
          <w:rFonts w:ascii="GHEA Grapalat" w:hAnsi="GHEA Grapalat"/>
          <w:sz w:val="24"/>
          <w:szCs w:val="24"/>
          <w:lang w:val="hy-AM"/>
        </w:rPr>
        <w:t>» բառեր</w:t>
      </w:r>
      <w:r w:rsidR="00377E3C" w:rsidRPr="008A0C0B">
        <w:rPr>
          <w:rFonts w:ascii="GHEA Grapalat" w:hAnsi="GHEA Grapalat"/>
          <w:sz w:val="24"/>
          <w:szCs w:val="24"/>
          <w:lang w:val="hy-AM"/>
        </w:rPr>
        <w:t>ը</w:t>
      </w:r>
      <w:r w:rsidR="004317EF" w:rsidRPr="008A0C0B">
        <w:rPr>
          <w:rFonts w:ascii="GHEA Grapalat" w:hAnsi="GHEA Grapalat" w:hint="eastAsia"/>
          <w:sz w:val="24"/>
          <w:szCs w:val="24"/>
          <w:lang w:val="hy-AM"/>
        </w:rPr>
        <w:t>․</w:t>
      </w:r>
    </w:p>
    <w:p w14:paraId="35D68222" w14:textId="4BEFBB71" w:rsidR="00EF5D9E" w:rsidRDefault="00EF5D9E" w:rsidP="00EF5D9E">
      <w:pPr>
        <w:spacing w:after="0" w:line="360" w:lineRule="auto"/>
        <w:ind w:right="49" w:firstLine="45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 w:rsidRPr="008A0C0B">
        <w:rPr>
          <w:rFonts w:ascii="GHEA Grapalat" w:hAnsi="GHEA Grapalat"/>
          <w:sz w:val="24"/>
          <w:szCs w:val="24"/>
          <w:lang w:val="hy-AM"/>
        </w:rPr>
        <w:t>5) հավելվածի 8-րդ կետից</w:t>
      </w:r>
      <w:r w:rsidRPr="00EF5D9E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հանել «կամ դրամարկղի մուտքի օրդեր» բառերը</w:t>
      </w:r>
      <w:r w:rsidRPr="00EF5D9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5573D20" w14:textId="757FC33B" w:rsidR="00EF5D9E" w:rsidRDefault="00EF5D9E" w:rsidP="00EF5D9E">
      <w:pPr>
        <w:spacing w:after="0" w:line="360" w:lineRule="auto"/>
        <w:ind w:right="49" w:firstLine="45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6) </w:t>
      </w:r>
      <w:r w:rsidRPr="00EF5D9E">
        <w:rPr>
          <w:rFonts w:ascii="GHEA Grapalat" w:eastAsia="Times New Roman" w:hAnsi="GHEA Grapalat" w:cs="Arial"/>
          <w:sz w:val="24"/>
          <w:szCs w:val="24"/>
          <w:lang w:val="hy-AM"/>
        </w:rPr>
        <w:t>հավելվածի 12-րդ կետի 3-րդ ենթակետում հանել «կամ դրամարկղի մուտքի օրդերը» բառերը</w:t>
      </w:r>
      <w:r w:rsidRPr="00EF5D9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6924679" w14:textId="0DDB2348" w:rsidR="005D6444" w:rsidRDefault="005D6444" w:rsidP="00EF5D9E">
      <w:pPr>
        <w:spacing w:after="0" w:line="360" w:lineRule="auto"/>
        <w:ind w:right="49" w:firstLine="45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7) հավելվածի 13-րդ կետի 2-րդ ենթակետը ուժը կորցրած ճանաչել․</w:t>
      </w:r>
    </w:p>
    <w:p w14:paraId="68A6F8EE" w14:textId="42A649E8" w:rsidR="00EF5D9E" w:rsidRPr="007D7645" w:rsidRDefault="005D6444" w:rsidP="00EF5D9E">
      <w:pPr>
        <w:spacing w:after="0" w:line="360" w:lineRule="auto"/>
        <w:ind w:right="49" w:firstLine="45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EF5D9E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հավելվածը լրացնել նոր 13</w:t>
      </w:r>
      <w:r w:rsidR="00EF5D9E">
        <w:rPr>
          <w:rFonts w:ascii="GHEA Grapalat" w:eastAsia="Times New Roman" w:hAnsi="GHEA Grapalat" w:cs="Arial"/>
          <w:sz w:val="24"/>
          <w:szCs w:val="24"/>
          <w:lang w:val="hy-AM"/>
        </w:rPr>
        <w:t xml:space="preserve">․1-ին կետով հետևյալ </w:t>
      </w:r>
      <w:r w:rsidR="007D7645">
        <w:rPr>
          <w:rFonts w:ascii="GHEA Grapalat" w:eastAsia="Times New Roman" w:hAnsi="GHEA Grapalat" w:cs="Arial"/>
          <w:sz w:val="24"/>
          <w:szCs w:val="24"/>
          <w:lang w:val="hy-AM"/>
        </w:rPr>
        <w:t>բովանդակությամբ</w:t>
      </w:r>
      <w:r w:rsidR="007D7645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460E3859" w14:textId="0196E034" w:rsidR="00EF5D9E" w:rsidRDefault="00EF5D9E" w:rsidP="00EF5D9E">
      <w:pPr>
        <w:spacing w:after="0" w:line="360" w:lineRule="auto"/>
        <w:ind w:right="49" w:firstLine="45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30BC9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bookmarkStart w:id="0" w:name="_Hlk238642941"/>
      <w:r w:rsidRPr="00530BC9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495E90" w:rsidRPr="00530BC9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Pr="00530BC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30BC9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Pr="00530BC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30BC9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95E90" w:rsidRPr="00530BC9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Սույն կարգի 12-րդ կետով սահմանված փաստաթղթերը լիազորված օպերատորին ներկայացնելու դեպքում </w:t>
      </w:r>
      <w:r w:rsidR="00377E3C" w:rsidRPr="00530BC9">
        <w:rPr>
          <w:rFonts w:ascii="GHEA Grapalat" w:eastAsia="Times New Roman" w:hAnsi="GHEA Grapalat" w:cs="Arial"/>
          <w:sz w:val="24"/>
          <w:szCs w:val="24"/>
          <w:lang w:val="hy-AM"/>
        </w:rPr>
        <w:t xml:space="preserve">օտարերկրյա անձը </w:t>
      </w:r>
      <w:r w:rsidR="00495E90" w:rsidRPr="00530BC9">
        <w:rPr>
          <w:rFonts w:ascii="GHEA Grapalat" w:eastAsia="Times New Roman" w:hAnsi="GHEA Grapalat" w:cs="Arial"/>
          <w:sz w:val="24"/>
          <w:szCs w:val="24"/>
          <w:lang w:val="hy-AM"/>
        </w:rPr>
        <w:t>այդ փաստաթղթերը տրամադրում է մաքսային մարմնին ս</w:t>
      </w:r>
      <w:r w:rsidRPr="00530BC9">
        <w:rPr>
          <w:rFonts w:ascii="GHEA Grapalat" w:eastAsia="Times New Roman" w:hAnsi="GHEA Grapalat" w:cs="Arial"/>
          <w:sz w:val="24"/>
          <w:szCs w:val="24"/>
          <w:lang w:val="hy-AM"/>
        </w:rPr>
        <w:t>ույն</w:t>
      </w:r>
      <w:r w:rsidR="00495E90" w:rsidRPr="00530BC9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կարգի 14-րդ կետով սահմանված ապրանքի առկայությունը ստուգելու նպատակով։</w:t>
      </w:r>
      <w:bookmarkEnd w:id="0"/>
      <w:r w:rsidRPr="00530BC9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</w:p>
    <w:p w14:paraId="332FC0CE" w14:textId="188CA41E" w:rsidR="00495E90" w:rsidRPr="005D6444" w:rsidRDefault="005D6444" w:rsidP="00EF5D9E">
      <w:pPr>
        <w:spacing w:after="0" w:line="360" w:lineRule="auto"/>
        <w:ind w:right="49" w:firstLine="45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495E90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="00256574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հավելվածի </w:t>
      </w:r>
      <w:r w:rsidR="00495E90">
        <w:rPr>
          <w:rFonts w:ascii="GHEA Grapalat" w:eastAsia="Times New Roman" w:hAnsi="GHEA Grapalat" w:cs="Arial"/>
          <w:sz w:val="24"/>
          <w:szCs w:val="24"/>
          <w:lang w:val="hy-AM"/>
        </w:rPr>
        <w:t>14-րդ կետում «Անհրաժեշտության դեպքում» բառերից առաջ լրացնել «</w:t>
      </w:r>
      <w:r w:rsidR="00495E90">
        <w:rPr>
          <w:rFonts w:ascii="GHEA Grapalat" w:eastAsia="Times New Roman" w:hAnsi="GHEA Grapalat" w:cs="GHEA Grapalat"/>
          <w:sz w:val="24"/>
          <w:szCs w:val="24"/>
          <w:lang w:val="hy-AM"/>
        </w:rPr>
        <w:t>Մաքսային</w:t>
      </w:r>
      <w:r w:rsidR="00495E9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95E90">
        <w:rPr>
          <w:rFonts w:ascii="GHEA Grapalat" w:eastAsia="Times New Roman" w:hAnsi="GHEA Grapalat" w:cs="GHEA Grapalat"/>
          <w:sz w:val="24"/>
          <w:szCs w:val="24"/>
          <w:lang w:val="hy-AM"/>
        </w:rPr>
        <w:t>մարմինը</w:t>
      </w:r>
      <w:r w:rsidR="00495E9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95E90">
        <w:rPr>
          <w:rFonts w:ascii="GHEA Grapalat" w:eastAsia="Times New Roman" w:hAnsi="GHEA Grapalat" w:cs="GHEA Grapalat"/>
          <w:sz w:val="24"/>
          <w:szCs w:val="24"/>
          <w:lang w:val="hy-AM"/>
        </w:rPr>
        <w:t>ստուգում</w:t>
      </w:r>
      <w:r w:rsidR="00495E9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95E90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495E9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95E90" w:rsidRPr="00495E90">
        <w:rPr>
          <w:rFonts w:ascii="GHEA Grapalat" w:eastAsia="Times New Roman" w:hAnsi="GHEA Grapalat" w:cs="Arial"/>
          <w:sz w:val="24"/>
          <w:szCs w:val="24"/>
          <w:lang w:val="hy-AM"/>
        </w:rPr>
        <w:t>օտարերկրյա անձի մոտ ԱԱՀ-ի վերադարձի հարկային հաշվում նշված ապրանքի առկայությունը</w:t>
      </w:r>
      <w:r w:rsidR="00495E90">
        <w:rPr>
          <w:rFonts w:ascii="GHEA Grapalat" w:eastAsia="Times New Roman" w:hAnsi="GHEA Grapalat" w:cs="Arial"/>
          <w:sz w:val="24"/>
          <w:szCs w:val="24"/>
          <w:lang w:val="hy-AM"/>
        </w:rPr>
        <w:t>։» նախադասությունը</w:t>
      </w:r>
      <w:r w:rsidR="00495E90">
        <w:rPr>
          <w:rFonts w:ascii="Cambria Math" w:eastAsia="Times New Roman" w:hAnsi="Cambria Math" w:cs="Arial"/>
          <w:sz w:val="24"/>
          <w:szCs w:val="24"/>
          <w:lang w:val="hy-AM"/>
        </w:rPr>
        <w:t>․</w:t>
      </w:r>
    </w:p>
    <w:p w14:paraId="442422A9" w14:textId="3F3715E5" w:rsidR="009506A5" w:rsidRDefault="005D6444" w:rsidP="00E54874">
      <w:pPr>
        <w:spacing w:after="0" w:line="360" w:lineRule="auto"/>
        <w:ind w:right="49" w:firstLine="45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B545C">
        <w:rPr>
          <w:rFonts w:ascii="GHEA Grapalat" w:eastAsia="Times New Roman" w:hAnsi="GHEA Grapalat" w:cs="Arial"/>
          <w:sz w:val="24"/>
          <w:szCs w:val="24"/>
          <w:lang w:val="hy-AM"/>
        </w:rPr>
        <w:t>10</w:t>
      </w:r>
      <w:r w:rsidR="00EF5D9E" w:rsidRPr="000B545C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="00495E90" w:rsidRPr="000B545C">
        <w:rPr>
          <w:rFonts w:ascii="GHEA Grapalat" w:eastAsia="Times New Roman" w:hAnsi="GHEA Grapalat" w:cs="Arial"/>
          <w:sz w:val="24"/>
          <w:szCs w:val="24"/>
          <w:lang w:val="hy-AM"/>
        </w:rPr>
        <w:t>հավելվածի 12-րդ</w:t>
      </w:r>
      <w:r w:rsidR="00190416">
        <w:rPr>
          <w:rFonts w:ascii="GHEA Grapalat" w:eastAsia="Times New Roman" w:hAnsi="GHEA Grapalat" w:cs="Arial"/>
          <w:sz w:val="24"/>
          <w:szCs w:val="24"/>
          <w:lang w:val="hy-AM"/>
        </w:rPr>
        <w:t xml:space="preserve"> և</w:t>
      </w:r>
      <w:r w:rsidR="00495E90" w:rsidRPr="000B545C">
        <w:rPr>
          <w:rFonts w:ascii="GHEA Grapalat" w:eastAsia="Times New Roman" w:hAnsi="GHEA Grapalat" w:cs="Arial"/>
          <w:sz w:val="24"/>
          <w:szCs w:val="24"/>
          <w:lang w:val="hy-AM"/>
        </w:rPr>
        <w:t xml:space="preserve"> 13-րդ</w:t>
      </w:r>
      <w:r w:rsidR="00EF5D9E" w:rsidRPr="009506A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F5D9E" w:rsidRPr="000B545C">
        <w:rPr>
          <w:rFonts w:ascii="GHEA Grapalat" w:eastAsia="Times New Roman" w:hAnsi="GHEA Grapalat" w:cs="Arial"/>
          <w:sz w:val="24"/>
          <w:szCs w:val="24"/>
          <w:lang w:val="hy-AM"/>
        </w:rPr>
        <w:t xml:space="preserve">կետերում </w:t>
      </w:r>
      <w:r w:rsidR="005F01FC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5F01FC" w:rsidRPr="000B545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F5D9E" w:rsidRPr="000B545C">
        <w:rPr>
          <w:rFonts w:ascii="GHEA Grapalat" w:eastAsia="Times New Roman" w:hAnsi="GHEA Grapalat" w:cs="Arial"/>
          <w:sz w:val="24"/>
          <w:szCs w:val="24"/>
          <w:lang w:val="hy-AM"/>
        </w:rPr>
        <w:t>հոլովաձևերով «մաքսային մարմին» բառերից հետո լրացնել «</w:t>
      </w:r>
      <w:bookmarkStart w:id="1" w:name="_Hlk238643034"/>
      <w:r w:rsidR="00377E3C" w:rsidRPr="00DF6064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377E3C">
        <w:rPr>
          <w:rFonts w:ascii="GHEA Grapalat" w:eastAsia="Times New Roman" w:hAnsi="GHEA Grapalat" w:cs="Arial"/>
          <w:sz w:val="24"/>
          <w:szCs w:val="24"/>
          <w:lang w:val="hy-AM"/>
        </w:rPr>
        <w:t>իսկ լիազորված օպերատոր ընտրված լինելու դեպքում՝</w:t>
      </w:r>
      <w:r w:rsidR="00377E3C" w:rsidRPr="00EF5D9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F5D9E" w:rsidRPr="000B545C">
        <w:rPr>
          <w:rFonts w:ascii="GHEA Grapalat" w:eastAsia="Times New Roman" w:hAnsi="GHEA Grapalat" w:cs="Arial"/>
          <w:sz w:val="24"/>
          <w:szCs w:val="24"/>
          <w:lang w:val="hy-AM"/>
        </w:rPr>
        <w:t>լիազորված օպերատոր</w:t>
      </w:r>
      <w:bookmarkEnd w:id="1"/>
      <w:r w:rsidR="00EF5D9E" w:rsidRPr="000B545C">
        <w:rPr>
          <w:rFonts w:ascii="GHEA Grapalat" w:eastAsia="Times New Roman" w:hAnsi="GHEA Grapalat" w:cs="Arial"/>
          <w:sz w:val="24"/>
          <w:szCs w:val="24"/>
          <w:lang w:val="hy-AM"/>
        </w:rPr>
        <w:t>» բառերով՝ համապատասխան հոլովաձևերով</w:t>
      </w:r>
      <w:r w:rsidR="0049595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09A6435C" w14:textId="45E6C591" w:rsidR="0045784C" w:rsidRPr="00EB1A62" w:rsidRDefault="0045784C" w:rsidP="00EB1A62">
      <w:pPr>
        <w:spacing w:after="0" w:line="360" w:lineRule="auto"/>
        <w:ind w:right="49"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45784C">
        <w:rPr>
          <w:rFonts w:ascii="GHEA Grapalat" w:eastAsia="Times New Roman" w:hAnsi="GHEA Grapalat" w:cs="Arial"/>
          <w:sz w:val="24"/>
          <w:szCs w:val="24"/>
          <w:lang w:val="hy-AM"/>
        </w:rPr>
        <w:t>11) հավելվածի 16</w:t>
      </w:r>
      <w:r w:rsidRPr="0045784C">
        <w:rPr>
          <w:rFonts w:ascii="GHEA Grapalat" w:eastAsia="MS Mincho" w:hAnsi="GHEA Grapalat" w:cs="MS Mincho"/>
          <w:sz w:val="24"/>
          <w:szCs w:val="24"/>
          <w:lang w:val="hy-AM"/>
        </w:rPr>
        <w:t>-րդ կետը շարադրել հետևյալ բովանդակությամբ</w:t>
      </w:r>
      <w:r w:rsidRPr="0045784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193A294" w14:textId="541CE8DD" w:rsidR="0034318D" w:rsidRPr="00C24EA1" w:rsidRDefault="00DA20B1" w:rsidP="006B67D8">
      <w:pPr>
        <w:spacing w:after="0" w:line="360" w:lineRule="auto"/>
        <w:ind w:right="49" w:firstLine="45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FF49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«</w:t>
      </w:r>
      <w:r w:rsidR="0045784C" w:rsidRPr="00FF49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16. Սույն կարգով սահմանված պայմանները բավարարելու դեպքում ԱԱՀ-ի վերադարձի հարկային հաշվի թղթային տարբերակի կամ ՀԴՄ-ի հարկային հաշվի վրա մաքսային մարմնի աշխատողի կողմից կատարվում է «Ենթակա է փոխհատուցման» գրառումը՝ նշելով փոխհատուցման ենթակա ԱԱՀ-ի գումարը (բառերով ու թվերով), և կնքվում է դրոշմակնիքով, որից հետո փոխհատուցման ենթակա ԱԱՀ-ի գումարի չափի վերաբերյալ տեղեկությունն ըստ ԱԱՀ-ի վերադարձի հարկային հաշվի սերիայի և համարի մաքսային մարմնի կողմից էլեկտրոնային եղանակով ներկայացվում է Հայաստանի Հանրապետության ֆինանսների նախարարություն: </w:t>
      </w:r>
      <w:r w:rsidR="00B25C2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</w:t>
      </w:r>
      <w:r w:rsidR="0045784C" w:rsidRPr="00FF49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երկայացված բոլոր փաստաթղթերը, իսկ օդանավով Հայաստանի Հանրապետությունից մեկնելու դեպքում՝ նաև նստեցման կտրոնի (օդանավի անձնակազմի վերաբերյալ հայտարարագրի) պատճենը</w:t>
      </w:r>
      <w:r w:rsidR="00B25C2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պահվում են մաքսային մարմնի մոտ, իսկ դրանցում առկա տվյալները արտացոլվում են</w:t>
      </w:r>
      <w:r w:rsidR="00F63EA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1C5A7A" w:rsidRPr="00C24EA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սույն կարգի 3</w:t>
      </w:r>
      <w:r w:rsidR="001C5A7A" w:rsidRPr="00C24EA1">
        <w:rPr>
          <w:rFonts w:ascii="MS Mincho" w:eastAsia="MS Mincho" w:hAnsi="MS Mincho" w:cs="MS Mincho" w:hint="eastAsia"/>
          <w:color w:val="333333"/>
          <w:sz w:val="24"/>
          <w:szCs w:val="24"/>
          <w:shd w:val="clear" w:color="auto" w:fill="FFFFFF"/>
          <w:lang w:val="hy-AM"/>
        </w:rPr>
        <w:t>․</w:t>
      </w:r>
      <w:r w:rsidR="001C5A7A" w:rsidRPr="00C24EA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5-րդ կետում նշված </w:t>
      </w:r>
      <w:r w:rsidR="00F63EAA" w:rsidRPr="00C24EA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հարկային մարմնի էլեկտրոնային տեղեկատվական համակարգ</w:t>
      </w:r>
      <w:r w:rsidR="00A965DE" w:rsidRPr="00C24EA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ում</w:t>
      </w:r>
      <w:r w:rsidR="0045784C" w:rsidRPr="00FF49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</w:t>
      </w:r>
      <w:r w:rsidR="007F1DB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B67D8" w:rsidRPr="006B6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Մաքսային մարմինը Հայաստանի Հանրապետության ֆինանսների նախարարությանը տրամադրում է սույն կարգի 3</w:t>
      </w:r>
      <w:r w:rsidR="006B67D8" w:rsidRPr="006B67D8">
        <w:rPr>
          <w:rFonts w:ascii="GHEA Grapalat" w:hAnsi="GHEA Grapalat" w:cs="Arial" w:hint="eastAsia"/>
          <w:color w:val="333333"/>
          <w:sz w:val="24"/>
          <w:szCs w:val="24"/>
          <w:shd w:val="clear" w:color="auto" w:fill="FFFFFF"/>
          <w:lang w:val="hy-AM"/>
        </w:rPr>
        <w:t>․</w:t>
      </w:r>
      <w:r w:rsidR="006B67D8" w:rsidRPr="006B67D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5-րդ կետում նշված հարկային մարմնի էլեկտրոնային տեղեկատվական համակարգին հասանելիություն:</w:t>
      </w:r>
    </w:p>
    <w:p w14:paraId="24D2809A" w14:textId="6D3AD78D" w:rsidR="00A30E9E" w:rsidRDefault="0034318D" w:rsidP="0034318D">
      <w:pPr>
        <w:spacing w:after="0" w:line="360" w:lineRule="auto"/>
        <w:ind w:right="49" w:firstLine="45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323C6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Լիազորված օպերատոր ընտրված լինելու դեպքում՝ ԱԱՀ-ի վերադարձի հարկային հաշվի թղթային տարբերակի կամ ՀԴՄ-ի հարկային հաշվի վրա օպերատորի կողմից կատարվում է «Ենթակա է փոխհատուցման» գրառումը՝ նշելով փոխհատուցման ենթակա ԱԱՀ-ի գումարը (բառերով ու թվերով), և կնքվում է դրոշմակնիքով։</w:t>
      </w:r>
      <w:r w:rsidRPr="00FF49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23C6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Լիազորված օպերատոր ընտրված լինելու դեպքում՝ ԱԱՀ-ի վերադարձի հարկային հաշվի թղթային տարբերակը կամ ՀԴՄ-ի հարկային հաշի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վը</w:t>
      </w:r>
      <w:r w:rsidRPr="00FF49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, իսկ օդանավով Հայաստանի Հանրապետությունից մեկնելու դեպքում՝ նաև նստեցման կտրոնի (օդանավի անձնակազմի վերաբերյալ հայտարարագրի) պատճենը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պահվում են լիազոր օպերատորի մոտ, իսկ դրանցում առկա տվյալները արտացոլվում են </w:t>
      </w:r>
      <w:r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3․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կետով սահմանված </w:t>
      </w:r>
      <w:r w:rsidR="00A3632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լիազորված օպերատորի </w:t>
      </w:r>
      <w:r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>թվային համակարգ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</w:t>
      </w:r>
      <w:r w:rsidR="00DA20B1" w:rsidRPr="00FF49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</w:t>
      </w:r>
      <w:r w:rsidR="00F93D47" w:rsidRPr="00FF49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։</w:t>
      </w:r>
    </w:p>
    <w:p w14:paraId="056A6F6D" w14:textId="17E1D34D" w:rsidR="00362525" w:rsidRDefault="00A30E9E" w:rsidP="00354245">
      <w:pPr>
        <w:spacing w:after="0" w:line="360" w:lineRule="auto"/>
        <w:ind w:right="49" w:firstLine="45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E17FD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</w:t>
      </w:r>
      <w:r w:rsidRPr="00192A0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)</w:t>
      </w:r>
      <w:r w:rsidRPr="00A30E9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B3653">
        <w:rPr>
          <w:rFonts w:ascii="GHEA Grapalat" w:eastAsia="Times New Roman" w:hAnsi="GHEA Grapalat" w:cs="Arial"/>
          <w:sz w:val="24"/>
          <w:szCs w:val="24"/>
          <w:lang w:val="hy-AM"/>
        </w:rPr>
        <w:t>հավելված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ի </w:t>
      </w:r>
      <w:r w:rsidRPr="00E17FD6">
        <w:rPr>
          <w:rFonts w:ascii="GHEA Grapalat" w:eastAsia="Times New Roman" w:hAnsi="GHEA Grapalat" w:cs="Arial"/>
          <w:sz w:val="24"/>
          <w:szCs w:val="24"/>
          <w:lang w:val="hy-AM"/>
        </w:rPr>
        <w:t>17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</w:t>
      </w:r>
      <w:r w:rsidRPr="0045784C">
        <w:rPr>
          <w:rFonts w:ascii="GHEA Grapalat" w:eastAsia="MS Mincho" w:hAnsi="GHEA Grapalat" w:cs="MS Mincho"/>
          <w:sz w:val="24"/>
          <w:szCs w:val="24"/>
          <w:lang w:val="hy-AM"/>
        </w:rPr>
        <w:t xml:space="preserve">կետը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հան</w:t>
      </w:r>
      <w:r w:rsidRPr="0045784C">
        <w:rPr>
          <w:rFonts w:ascii="GHEA Grapalat" w:eastAsia="MS Mincho" w:hAnsi="GHEA Grapalat" w:cs="MS Mincho"/>
          <w:sz w:val="24"/>
          <w:szCs w:val="24"/>
          <w:lang w:val="hy-AM"/>
        </w:rPr>
        <w:t>ել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:</w:t>
      </w:r>
      <w:r w:rsidRPr="0045784C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370D7105" w14:textId="413628F6" w:rsidR="00981A22" w:rsidRDefault="00404A40" w:rsidP="00404A40">
      <w:pPr>
        <w:spacing w:after="0" w:line="360" w:lineRule="auto"/>
        <w:ind w:right="49" w:firstLine="450"/>
        <w:jc w:val="both"/>
        <w:rPr>
          <w:rFonts w:ascii="MS Gothic" w:eastAsia="MS Gothic" w:hAnsi="MS Gothic" w:cs="MS Gothic"/>
          <w:sz w:val="24"/>
          <w:szCs w:val="24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</w:t>
      </w:r>
      <w:r w:rsidR="00A30E9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3</w:t>
      </w:r>
      <w:r w:rsidRPr="00E17FD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)</w:t>
      </w:r>
      <w:r w:rsidRPr="00404A4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B3653">
        <w:rPr>
          <w:rFonts w:ascii="GHEA Grapalat" w:eastAsia="Times New Roman" w:hAnsi="GHEA Grapalat" w:cs="Arial"/>
          <w:sz w:val="24"/>
          <w:szCs w:val="24"/>
          <w:lang w:val="hy-AM"/>
        </w:rPr>
        <w:t>հավելված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ի 22-րդ </w:t>
      </w:r>
      <w:r w:rsidR="00A30E9E" w:rsidRPr="0045784C">
        <w:rPr>
          <w:rFonts w:ascii="GHEA Grapalat" w:eastAsia="MS Mincho" w:hAnsi="GHEA Grapalat" w:cs="MS Mincho"/>
          <w:sz w:val="24"/>
          <w:szCs w:val="24"/>
          <w:lang w:val="hy-AM"/>
        </w:rPr>
        <w:t>կետը շարադրել հետևյալ բովանդակությամբ</w:t>
      </w:r>
      <w:r w:rsidR="00A30E9E" w:rsidRPr="0045784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2B93E8D9" w14:textId="2E36BC49" w:rsidR="00981A22" w:rsidRPr="0004789D" w:rsidRDefault="00A30E9E" w:rsidP="0004789D">
      <w:pPr>
        <w:spacing w:after="0" w:line="360" w:lineRule="auto"/>
        <w:ind w:right="49" w:firstLine="45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92A09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Pr="00E17FD6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5F69DE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կարգի 16-րդ կետում նշված </w:t>
      </w:r>
      <w:r w:rsidRPr="00FF49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էլեկտրոնային եղանակով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տեղեկ</w:t>
      </w:r>
      <w:r w:rsidR="0026199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ություն</w:t>
      </w:r>
      <w:r w:rsidRPr="00E17FD6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5F69DE">
        <w:rPr>
          <w:rFonts w:ascii="GHEA Grapalat" w:eastAsia="Times New Roman" w:hAnsi="GHEA Grapalat" w:cs="Arial"/>
          <w:sz w:val="24"/>
          <w:szCs w:val="24"/>
          <w:lang w:val="hy-AM"/>
        </w:rPr>
        <w:t xml:space="preserve"> մաքսային մարմնի կողմից Հայաստանի Հանրապետության </w:t>
      </w:r>
      <w:r w:rsidR="005F69DE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="005F69DE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>ինանսների նախարարություն</w:t>
      </w:r>
      <w:r w:rsidR="005F69DE">
        <w:rPr>
          <w:rFonts w:ascii="GHEA Grapalat" w:eastAsia="Times New Roman" w:hAnsi="GHEA Grapalat" w:cs="Arial"/>
          <w:sz w:val="24"/>
          <w:szCs w:val="24"/>
          <w:lang w:val="hy-AM"/>
        </w:rPr>
        <w:t xml:space="preserve"> է ուղարկվում յուրաքանչյուր շաբաթվա վերջին աշխատանքային օր</w:t>
      </w:r>
      <w:r w:rsidR="0026199F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5F69DE">
        <w:rPr>
          <w:rFonts w:ascii="GHEA Grapalat" w:eastAsia="Times New Roman" w:hAnsi="GHEA Grapalat" w:cs="Arial"/>
          <w:sz w:val="24"/>
          <w:szCs w:val="24"/>
          <w:lang w:val="hy-AM"/>
        </w:rPr>
        <w:t xml:space="preserve">: </w:t>
      </w:r>
      <w:r w:rsidR="00BC5019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</w:t>
      </w:r>
      <w:r w:rsidR="00BC501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ֆ</w:t>
      </w:r>
      <w:r w:rsidR="00BC5019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>ինանսների նախարարությունը</w:t>
      </w:r>
      <w:r w:rsidR="00BC501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BC5019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 3.5-րդ կետում նշված </w:t>
      </w:r>
      <w:r w:rsidR="00BC5019" w:rsidRPr="00BB36FD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 մարմնի էլեկտրոնային տեղեկատվական համակարգ</w:t>
      </w:r>
      <w:r w:rsidR="00BC5019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BC5019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միջոցով իրականաց</w:t>
      </w:r>
      <w:r w:rsidR="00BC5019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BC5019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է </w:t>
      </w:r>
      <w:r w:rsidR="00BC5019" w:rsidRPr="00FF49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էլեկտրոնային եղանակով </w:t>
      </w:r>
      <w:r w:rsidR="00BC501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ստացված տեղեկության </w:t>
      </w:r>
      <w:r w:rsidR="00BC5019" w:rsidRPr="00300F7B">
        <w:rPr>
          <w:rFonts w:ascii="GHEA Grapalat" w:eastAsia="Times New Roman" w:hAnsi="GHEA Grapalat" w:cs="Times New Roman"/>
          <w:sz w:val="24"/>
          <w:szCs w:val="24"/>
          <w:lang w:val="hy-AM"/>
        </w:rPr>
        <w:t>տվյալների համադրում</w:t>
      </w:r>
      <w:r w:rsidR="00BC5019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BC5019" w:rsidRPr="00BC5019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B2604D" w:rsidRPr="00192A09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ֆինանսների նախարարություն</w:t>
      </w:r>
      <w:r w:rsidR="00B2604D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BC5019" w:rsidRPr="00CB233F">
        <w:rPr>
          <w:rFonts w:ascii="GHEA Grapalat" w:hAnsi="GHEA Grapalat"/>
          <w:lang w:val="hy-AM"/>
        </w:rPr>
        <w:t xml:space="preserve"> </w:t>
      </w:r>
      <w:r w:rsidRPr="00E17FD6">
        <w:rPr>
          <w:rFonts w:ascii="GHEA Grapalat" w:eastAsia="Times New Roman" w:hAnsi="GHEA Grapalat" w:cs="Arial"/>
          <w:sz w:val="24"/>
          <w:szCs w:val="24"/>
          <w:lang w:val="hy-AM"/>
        </w:rPr>
        <w:t>ԱԱՀ</w:t>
      </w:r>
      <w:r w:rsidR="00F366E6">
        <w:rPr>
          <w:rFonts w:ascii="GHEA Grapalat" w:eastAsia="Times New Roman" w:hAnsi="GHEA Grapalat" w:cs="Arial"/>
          <w:sz w:val="24"/>
          <w:szCs w:val="24"/>
          <w:lang w:val="hy-AM"/>
        </w:rPr>
        <w:t xml:space="preserve">-ի վերադարձի հարկային հաշվում նշված </w:t>
      </w:r>
      <w:r w:rsidR="00C13148">
        <w:rPr>
          <w:rFonts w:ascii="GHEA Grapalat" w:eastAsia="Times New Roman" w:hAnsi="GHEA Grapalat" w:cs="Arial"/>
          <w:sz w:val="24"/>
          <w:szCs w:val="24"/>
          <w:lang w:val="hy-AM"/>
        </w:rPr>
        <w:t xml:space="preserve">վճարային քարտի համարին՝ </w:t>
      </w:r>
      <w:r w:rsidR="00B2604D">
        <w:rPr>
          <w:rFonts w:ascii="GHEA Grapalat" w:eastAsia="Times New Roman" w:hAnsi="GHEA Grapalat" w:cs="Arial"/>
          <w:sz w:val="24"/>
          <w:szCs w:val="24"/>
          <w:lang w:val="hy-AM"/>
        </w:rPr>
        <w:t>հ</w:t>
      </w:r>
      <w:r w:rsidR="00B2604D" w:rsidRPr="00192A09">
        <w:rPr>
          <w:rFonts w:ascii="GHEA Grapalat" w:eastAsia="Times New Roman" w:hAnsi="GHEA Grapalat" w:cs="Arial"/>
          <w:sz w:val="24"/>
          <w:szCs w:val="24"/>
          <w:lang w:val="hy-AM"/>
        </w:rPr>
        <w:t>ամադր</w:t>
      </w:r>
      <w:r w:rsidR="00B2604D" w:rsidRPr="00B2604D">
        <w:rPr>
          <w:rFonts w:ascii="GHEA Grapalat" w:eastAsia="Times New Roman" w:hAnsi="GHEA Grapalat" w:cs="Arial"/>
          <w:sz w:val="24"/>
          <w:szCs w:val="24"/>
          <w:lang w:val="hy-AM"/>
        </w:rPr>
        <w:t xml:space="preserve">ման արդյունքում հաստատված </w:t>
      </w:r>
      <w:r w:rsidR="00B2604D" w:rsidRPr="00192A09">
        <w:rPr>
          <w:rFonts w:ascii="GHEA Grapalat" w:eastAsia="Times New Roman" w:hAnsi="GHEA Grapalat" w:cs="Arial"/>
          <w:sz w:val="24"/>
          <w:szCs w:val="24"/>
          <w:lang w:val="hy-AM"/>
        </w:rPr>
        <w:t>գումարներ</w:t>
      </w:r>
      <w:r w:rsidR="00B2604D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Pr="00E17FD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6E67A1">
        <w:rPr>
          <w:rFonts w:ascii="GHEA Grapalat" w:eastAsia="Times New Roman" w:hAnsi="GHEA Grapalat" w:cs="Arial"/>
          <w:sz w:val="24"/>
          <w:szCs w:val="24"/>
          <w:lang w:val="hy-AM"/>
        </w:rPr>
        <w:t xml:space="preserve">ԱՄՆ դոլարով փոխանցում է ոչ ուշ, քան տեղեկություն ստանալու օրվան հաջորդող 30-րդ օրը: </w:t>
      </w:r>
      <w:r w:rsidR="00A2150F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="00C13148">
        <w:rPr>
          <w:rFonts w:ascii="GHEA Grapalat" w:eastAsia="Times New Roman" w:hAnsi="GHEA Grapalat" w:cs="Arial"/>
          <w:sz w:val="24"/>
          <w:szCs w:val="24"/>
          <w:lang w:val="hy-AM"/>
        </w:rPr>
        <w:t xml:space="preserve">անկի կողմից մերժված և </w:t>
      </w:r>
      <w:r w:rsidR="00C13148" w:rsidRPr="00192A09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ֆինանսների նախարարություն</w:t>
      </w:r>
      <w:r w:rsidR="00C13148">
        <w:rPr>
          <w:rFonts w:ascii="GHEA Grapalat" w:eastAsia="Times New Roman" w:hAnsi="GHEA Grapalat" w:cs="Arial"/>
          <w:sz w:val="24"/>
          <w:szCs w:val="24"/>
          <w:lang w:val="hy-AM"/>
        </w:rPr>
        <w:t xml:space="preserve"> վերադարձված գումարները ենթակա չեն </w:t>
      </w:r>
      <w:r w:rsidRPr="00E17FD6">
        <w:rPr>
          <w:rFonts w:ascii="GHEA Grapalat" w:eastAsia="Times New Roman" w:hAnsi="GHEA Grapalat" w:cs="Arial"/>
          <w:sz w:val="24"/>
          <w:szCs w:val="24"/>
          <w:lang w:val="hy-AM"/>
        </w:rPr>
        <w:t>կրկին</w:t>
      </w:r>
      <w:r w:rsidR="00C0534F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փոխանցման և մուտքագրվում են Հայաստանի Հանրապետության պետական բյուջե՝ որպես այլ եկամուտ</w:t>
      </w:r>
      <w:r w:rsidR="00404A40" w:rsidRPr="00FF49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</w:t>
      </w:r>
      <w:r w:rsidR="00404A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</w:t>
      </w:r>
    </w:p>
    <w:p w14:paraId="7DA8625D" w14:textId="519CB80D" w:rsidR="001C57C8" w:rsidRPr="006B3653" w:rsidRDefault="001C57C8" w:rsidP="00E54874">
      <w:pPr>
        <w:spacing w:after="0" w:line="360" w:lineRule="auto"/>
        <w:ind w:right="51" w:firstLine="448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B3653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114BED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Pr="006B3653">
        <w:rPr>
          <w:rFonts w:ascii="GHEA Grapalat" w:eastAsia="Times New Roman" w:hAnsi="GHEA Grapalat" w:cs="Arial"/>
          <w:sz w:val="24"/>
          <w:szCs w:val="24"/>
          <w:lang w:val="hy-AM"/>
        </w:rPr>
        <w:t>) հավելվածը լրացնել 22</w:t>
      </w:r>
      <w:r w:rsidRPr="006B365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6B3653">
        <w:rPr>
          <w:rFonts w:ascii="GHEA Grapalat" w:eastAsia="MS Mincho" w:hAnsi="GHEA Grapalat" w:cs="MS Mincho"/>
          <w:sz w:val="24"/>
          <w:szCs w:val="24"/>
          <w:lang w:val="hy-AM"/>
        </w:rPr>
        <w:t>1</w:t>
      </w:r>
      <w:r w:rsidRPr="006B365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6B3653">
        <w:rPr>
          <w:rFonts w:ascii="GHEA Grapalat" w:eastAsia="MS Mincho" w:hAnsi="GHEA Grapalat" w:cs="MS Mincho"/>
          <w:sz w:val="24"/>
          <w:szCs w:val="24"/>
          <w:lang w:val="hy-AM"/>
        </w:rPr>
        <w:t>-ին կետով հետևյալ բովանդակությամբ</w:t>
      </w:r>
      <w:r w:rsidRPr="006B365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4A6AE48" w14:textId="77777777" w:rsidR="00E54874" w:rsidRPr="00E54874" w:rsidRDefault="00E54874" w:rsidP="00E54874">
      <w:pPr>
        <w:spacing w:after="0" w:line="360" w:lineRule="auto"/>
        <w:ind w:right="51" w:firstLine="448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E54874">
        <w:rPr>
          <w:rFonts w:ascii="GHEA Grapalat" w:eastAsia="Calibri" w:hAnsi="GHEA Grapalat" w:cs="Segoe UI"/>
          <w:color w:val="0D0D0D"/>
          <w:sz w:val="24"/>
          <w:szCs w:val="24"/>
          <w:shd w:val="clear" w:color="auto" w:fill="FFFFFF"/>
          <w:lang w:val="hy-AM"/>
        </w:rPr>
        <w:t>«22</w:t>
      </w:r>
      <w:r w:rsidRPr="00E54874">
        <w:rPr>
          <w:rFonts w:ascii="MS Mincho" w:eastAsia="MS Mincho" w:hAnsi="MS Mincho" w:cs="MS Mincho" w:hint="eastAsia"/>
          <w:color w:val="0D0D0D"/>
          <w:sz w:val="24"/>
          <w:szCs w:val="24"/>
          <w:shd w:val="clear" w:color="auto" w:fill="FFFFFF"/>
          <w:lang w:val="hy-AM"/>
        </w:rPr>
        <w:t>․</w:t>
      </w:r>
      <w:r w:rsidRPr="00E54874">
        <w:rPr>
          <w:rFonts w:ascii="GHEA Grapalat" w:eastAsia="MS Mincho" w:hAnsi="GHEA Grapalat" w:cs="MS Mincho"/>
          <w:color w:val="0D0D0D"/>
          <w:sz w:val="24"/>
          <w:szCs w:val="24"/>
          <w:shd w:val="clear" w:color="auto" w:fill="FFFFFF"/>
          <w:lang w:val="hy-AM"/>
        </w:rPr>
        <w:t xml:space="preserve">1. </w:t>
      </w:r>
      <w:r w:rsidRPr="00E54874">
        <w:rPr>
          <w:rFonts w:ascii="GHEA Grapalat" w:eastAsia="Calibri" w:hAnsi="GHEA Grapalat" w:cs="Segoe UI"/>
          <w:color w:val="0D0D0D"/>
          <w:sz w:val="24"/>
          <w:szCs w:val="24"/>
          <w:shd w:val="clear" w:color="auto" w:fill="FFFFFF"/>
          <w:lang w:val="hy-AM"/>
        </w:rPr>
        <w:t xml:space="preserve">ԱԱՀ-ի վերադարձը լիազորված օպերատորի կողմից կարող է իրականացվել կանխիկ կամ անկանխիկ եղանակով։ </w:t>
      </w:r>
      <w:r w:rsidRPr="00E54874">
        <w:rPr>
          <w:rFonts w:ascii="GHEA Grapalat" w:eastAsia="Calibri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ԱԱՀ-ի գումարների </w:t>
      </w:r>
      <w:r w:rsidRPr="00E54874">
        <w:rPr>
          <w:rFonts w:ascii="GHEA Grapalat" w:eastAsia="Calibri" w:hAnsi="GHEA Grapalat" w:cs="Segoe UI"/>
          <w:color w:val="0D0D0D"/>
          <w:sz w:val="24"/>
          <w:szCs w:val="24"/>
          <w:shd w:val="clear" w:color="auto" w:fill="FFFFFF"/>
          <w:lang w:val="hy-AM"/>
        </w:rPr>
        <w:t>վերադարձի իրականացման կարգը և այլ գործառնական պայմանները սահմանվում են լիազորված օպերատորի կողմից՝ սույն կարգով սահմանված պահանջների պահպանմամբ։ Գումարների կանխիկ վերադարձը կարող է իրականացվել սահմանային անցման կետերում գործող առևտրային բանկի կամ վճարահաշվարկային կազմակերպության մասնաճյուղերի կամ Ֆինանսական գործառնությունների իրականացման</w:t>
      </w:r>
      <w:r w:rsidRPr="00E54874">
        <w:rPr>
          <w:rFonts w:ascii="Calibri" w:eastAsia="Calibri" w:hAnsi="Calibri" w:cs="Calibri"/>
          <w:color w:val="0D0D0D"/>
          <w:sz w:val="24"/>
          <w:szCs w:val="24"/>
          <w:shd w:val="clear" w:color="auto" w:fill="FFFFFF"/>
          <w:lang w:val="hy-AM"/>
        </w:rPr>
        <w:t> </w:t>
      </w:r>
      <w:r w:rsidRPr="00E54874">
        <w:rPr>
          <w:rFonts w:ascii="GHEA Grapalat" w:eastAsia="Calibri" w:hAnsi="GHEA Grapalat" w:cs="Segoe UI"/>
          <w:color w:val="0D0D0D"/>
          <w:sz w:val="24"/>
          <w:szCs w:val="24"/>
          <w:shd w:val="clear" w:color="auto" w:fill="FFFFFF"/>
          <w:lang w:val="hy-AM"/>
        </w:rPr>
        <w:t>ավտոմատ</w:t>
      </w:r>
      <w:r w:rsidRPr="00E54874">
        <w:rPr>
          <w:rFonts w:ascii="Calibri" w:eastAsia="Calibri" w:hAnsi="Calibri" w:cs="Calibri"/>
          <w:color w:val="0D0D0D"/>
          <w:sz w:val="24"/>
          <w:szCs w:val="24"/>
          <w:shd w:val="clear" w:color="auto" w:fill="FFFFFF"/>
          <w:lang w:val="hy-AM"/>
        </w:rPr>
        <w:t> </w:t>
      </w:r>
      <w:r w:rsidRPr="00E54874">
        <w:rPr>
          <w:rFonts w:ascii="GHEA Grapalat" w:eastAsia="Calibri" w:hAnsi="GHEA Grapalat" w:cs="Segoe UI"/>
          <w:color w:val="0D0D0D"/>
          <w:sz w:val="24"/>
          <w:szCs w:val="24"/>
          <w:shd w:val="clear" w:color="auto" w:fill="FFFFFF"/>
          <w:lang w:val="hy-AM"/>
        </w:rPr>
        <w:t>սարքերի միջոցով ։»։</w:t>
      </w:r>
    </w:p>
    <w:p w14:paraId="6779667F" w14:textId="0579C136" w:rsidR="00E171D8" w:rsidRPr="00EF0648" w:rsidRDefault="00E171D8" w:rsidP="00E171D8">
      <w:pPr>
        <w:spacing w:line="360" w:lineRule="auto"/>
        <w:ind w:right="49" w:firstLine="45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F0648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8961AD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Pr="00EF0648">
        <w:rPr>
          <w:rFonts w:ascii="GHEA Grapalat" w:eastAsia="Times New Roman" w:hAnsi="GHEA Grapalat" w:cs="Arial"/>
          <w:sz w:val="24"/>
          <w:szCs w:val="24"/>
          <w:lang w:val="hy-AM"/>
        </w:rPr>
        <w:t>) հավելվածին կից N 1 ձևի՝ 16-րդ տողը շարադրել հետևյալ խմբագրությամբ</w:t>
      </w:r>
      <w:r w:rsidRPr="00EF064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tbl>
      <w:tblPr>
        <w:tblW w:w="10247" w:type="dxa"/>
        <w:jc w:val="center"/>
        <w:tblCellSpacing w:w="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"/>
        <w:gridCol w:w="9810"/>
        <w:gridCol w:w="252"/>
      </w:tblGrid>
      <w:tr w:rsidR="000B545C" w:rsidRPr="00EF0648" w14:paraId="564CBDE3" w14:textId="77777777" w:rsidTr="009D7945">
        <w:trPr>
          <w:tblCellSpacing w:w="7" w:type="dxa"/>
          <w:jc w:val="center"/>
        </w:trPr>
        <w:tc>
          <w:tcPr>
            <w:tcW w:w="164" w:type="dxa"/>
            <w:shd w:val="clear" w:color="auto" w:fill="FFFFFF"/>
            <w:hideMark/>
          </w:tcPr>
          <w:p w14:paraId="2F0EBAED" w14:textId="77777777" w:rsidR="000B545C" w:rsidRPr="00EF0648" w:rsidRDefault="000B545C" w:rsidP="000B545C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EF06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«</w:t>
            </w:r>
          </w:p>
        </w:tc>
        <w:tc>
          <w:tcPr>
            <w:tcW w:w="9796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76"/>
              <w:gridCol w:w="227"/>
              <w:gridCol w:w="227"/>
              <w:gridCol w:w="227"/>
              <w:gridCol w:w="227"/>
              <w:gridCol w:w="227"/>
              <w:gridCol w:w="227"/>
              <w:gridCol w:w="227"/>
              <w:gridCol w:w="227"/>
              <w:gridCol w:w="227"/>
              <w:gridCol w:w="227"/>
              <w:gridCol w:w="227"/>
              <w:gridCol w:w="227"/>
              <w:gridCol w:w="227"/>
              <w:gridCol w:w="227"/>
              <w:gridCol w:w="227"/>
              <w:gridCol w:w="227"/>
            </w:tblGrid>
            <w:tr w:rsidR="008A3C2A" w:rsidRPr="00EF0648" w14:paraId="259BF8AD" w14:textId="77777777" w:rsidTr="00DA3E45">
              <w:trPr>
                <w:trHeight w:val="944"/>
                <w:tblCellSpacing w:w="0" w:type="dxa"/>
                <w:jc w:val="center"/>
              </w:trPr>
              <w:tc>
                <w:tcPr>
                  <w:tcW w:w="5776" w:type="dxa"/>
                  <w:hideMark/>
                </w:tcPr>
                <w:p w14:paraId="0598FE05" w14:textId="46C56A05" w:rsidR="00BD697F" w:rsidRPr="00EF0648" w:rsidRDefault="000B545C" w:rsidP="009B6007">
                  <w:pPr>
                    <w:spacing w:before="100" w:beforeAutospacing="1" w:after="0" w:line="240" w:lineRule="auto"/>
                    <w:ind w:left="58" w:right="130"/>
                    <w:contextualSpacing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  <w:t xml:space="preserve">[16] </w:t>
                  </w:r>
                  <w:r w:rsidR="00BD697F" w:rsidRPr="00EF0648"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  <w:t xml:space="preserve">Վճարային քարտի համարը </w:t>
                  </w:r>
                </w:p>
                <w:p w14:paraId="6325E452" w14:textId="5955C0DC" w:rsidR="0023701D" w:rsidRPr="00EF0648" w:rsidRDefault="00BD697F" w:rsidP="009B6007">
                  <w:pPr>
                    <w:spacing w:before="100" w:beforeAutospacing="1" w:after="0" w:line="240" w:lineRule="auto"/>
                    <w:ind w:left="58" w:right="130"/>
                    <w:contextualSpacing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  <w:t>Card number</w:t>
                  </w:r>
                </w:p>
              </w:tc>
              <w:tc>
                <w:tcPr>
                  <w:tcW w:w="227" w:type="dxa"/>
                  <w:hideMark/>
                </w:tcPr>
                <w:p w14:paraId="3FB50FE8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20300343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6CF9DBDB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48745B71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32E4D3B2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0F9A1EBF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269A3904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058A07B4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1B562F2D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545CA052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007F54DE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2FE76B6B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5C10A623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05C26FE3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0F4B071F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227" w:type="dxa"/>
                  <w:hideMark/>
                </w:tcPr>
                <w:p w14:paraId="4C5CF7D1" w14:textId="77777777" w:rsidR="000B545C" w:rsidRPr="00EF0648" w:rsidRDefault="000B545C" w:rsidP="001B116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Arial"/>
                      <w:sz w:val="24"/>
                      <w:szCs w:val="24"/>
                      <w:lang w:val="hy-AM"/>
                    </w:rPr>
                  </w:pPr>
                  <w:r w:rsidRPr="00EF0648">
                    <w:rPr>
                      <w:rFonts w:ascii="Calibri" w:eastAsia="Times New Roman" w:hAnsi="Calibri" w:cs="Calibri"/>
                      <w:sz w:val="24"/>
                      <w:szCs w:val="24"/>
                      <w:lang w:val="hy-AM"/>
                    </w:rPr>
                    <w:t> </w:t>
                  </w:r>
                </w:p>
              </w:tc>
            </w:tr>
          </w:tbl>
          <w:p w14:paraId="6B9FBFF7" w14:textId="77777777" w:rsidR="000B545C" w:rsidRPr="00EF0648" w:rsidRDefault="000B545C" w:rsidP="001B1167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31" w:type="dxa"/>
            <w:shd w:val="clear" w:color="auto" w:fill="FFFFFF"/>
            <w:vAlign w:val="bottom"/>
            <w:hideMark/>
          </w:tcPr>
          <w:p w14:paraId="6A944CA1" w14:textId="77777777" w:rsidR="000B545C" w:rsidRPr="00EF0648" w:rsidRDefault="000B545C" w:rsidP="000B545C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EF064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»:</w:t>
            </w:r>
          </w:p>
        </w:tc>
      </w:tr>
      <w:tr w:rsidR="001B1167" w:rsidRPr="00EF0648" w14:paraId="31D6F9AE" w14:textId="77777777" w:rsidTr="009D7945">
        <w:trPr>
          <w:tblCellSpacing w:w="7" w:type="dxa"/>
          <w:jc w:val="center"/>
        </w:trPr>
        <w:tc>
          <w:tcPr>
            <w:tcW w:w="164" w:type="dxa"/>
            <w:shd w:val="clear" w:color="auto" w:fill="FFFFFF"/>
          </w:tcPr>
          <w:p w14:paraId="2CACBE38" w14:textId="77777777" w:rsidR="001B1167" w:rsidRPr="00EF0648" w:rsidRDefault="001B1167" w:rsidP="000B545C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9796" w:type="dxa"/>
            <w:shd w:val="clear" w:color="auto" w:fill="FFFFFF"/>
            <w:vAlign w:val="center"/>
          </w:tcPr>
          <w:p w14:paraId="7A0A3B57" w14:textId="77777777" w:rsidR="001B1167" w:rsidRPr="00EF0648" w:rsidRDefault="001B1167" w:rsidP="001B1167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14:paraId="75936001" w14:textId="77777777" w:rsidR="001B1167" w:rsidRPr="00EF0648" w:rsidRDefault="001B1167" w:rsidP="000B545C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</w:tr>
    </w:tbl>
    <w:p w14:paraId="58963769" w14:textId="671F96EC" w:rsidR="00DA1ED2" w:rsidRPr="00EF0648" w:rsidRDefault="00353E66" w:rsidP="00E17FD6">
      <w:pPr>
        <w:spacing w:before="240" w:after="0" w:line="360" w:lineRule="auto"/>
        <w:ind w:right="49" w:firstLine="450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F0648">
        <w:rPr>
          <w:rFonts w:ascii="GHEA Grapalat" w:eastAsia="Times New Roman" w:hAnsi="GHEA Grapalat" w:cs="Arial"/>
          <w:sz w:val="24"/>
          <w:szCs w:val="24"/>
          <w:lang w:val="hy-AM"/>
        </w:rPr>
        <w:t xml:space="preserve">2. </w:t>
      </w:r>
      <w:r w:rsidR="00EF5D9E" w:rsidRPr="00EF0648">
        <w:rPr>
          <w:rFonts w:ascii="GHEA Grapalat" w:eastAsia="Times New Roman" w:hAnsi="GHEA Grapalat" w:cs="Arial"/>
          <w:sz w:val="24"/>
          <w:szCs w:val="24"/>
          <w:lang w:val="hy-AM"/>
        </w:rPr>
        <w:t>Սույն որոշումն ուժի մեջ է մտնում 2027 թվականի հունվարի 1-ից</w:t>
      </w:r>
      <w:r w:rsidR="008035FD">
        <w:rPr>
          <w:rFonts w:ascii="GHEA Grapalat" w:eastAsia="Times New Roman" w:hAnsi="GHEA Grapalat" w:cs="Arial"/>
          <w:sz w:val="24"/>
          <w:szCs w:val="24"/>
          <w:lang w:val="hy-AM"/>
        </w:rPr>
        <w:t>, բացառությամբ սույն որոշման 1-ին կետի 11</w:t>
      </w:r>
      <w:r w:rsidR="002410A0">
        <w:rPr>
          <w:rFonts w:ascii="GHEA Grapalat" w:eastAsia="Times New Roman" w:hAnsi="GHEA Grapalat" w:cs="Arial"/>
          <w:sz w:val="24"/>
          <w:szCs w:val="24"/>
          <w:lang w:val="hy-AM"/>
        </w:rPr>
        <w:t>-րդ</w:t>
      </w:r>
      <w:r w:rsidR="008035FD">
        <w:rPr>
          <w:rFonts w:ascii="GHEA Grapalat" w:eastAsia="Times New Roman" w:hAnsi="GHEA Grapalat" w:cs="Arial"/>
          <w:sz w:val="24"/>
          <w:szCs w:val="24"/>
          <w:lang w:val="hy-AM"/>
        </w:rPr>
        <w:t>, 12</w:t>
      </w:r>
      <w:r w:rsidR="002410A0">
        <w:rPr>
          <w:rFonts w:ascii="GHEA Grapalat" w:eastAsia="Times New Roman" w:hAnsi="GHEA Grapalat" w:cs="Arial"/>
          <w:sz w:val="24"/>
          <w:szCs w:val="24"/>
          <w:lang w:val="hy-AM"/>
        </w:rPr>
        <w:t>-րդ</w:t>
      </w:r>
      <w:r w:rsidR="008035FD">
        <w:rPr>
          <w:rFonts w:ascii="GHEA Grapalat" w:eastAsia="Times New Roman" w:hAnsi="GHEA Grapalat" w:cs="Arial"/>
          <w:sz w:val="24"/>
          <w:szCs w:val="24"/>
          <w:lang w:val="hy-AM"/>
        </w:rPr>
        <w:t xml:space="preserve"> և 13-րդ ենթակետերի, որոնց դրույթները ուժի մեջ են մտնում Հայաստանի Հանրապետության </w:t>
      </w:r>
      <w:r w:rsidR="008035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ֆինանսների նախարարությանը </w:t>
      </w:r>
      <w:r w:rsidR="008035FD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համապատասխանաբար </w:t>
      </w:r>
      <w:r w:rsidR="008035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լիազորված օպերատորի </w:t>
      </w:r>
      <w:r w:rsidR="008035FD" w:rsidRPr="00F524ED">
        <w:rPr>
          <w:rFonts w:ascii="GHEA Grapalat" w:eastAsia="Times New Roman" w:hAnsi="GHEA Grapalat" w:cs="Times New Roman"/>
          <w:sz w:val="24"/>
          <w:szCs w:val="24"/>
          <w:lang w:val="hy-AM"/>
        </w:rPr>
        <w:t>թվային համակարգ</w:t>
      </w:r>
      <w:r w:rsidR="008035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 և </w:t>
      </w:r>
      <w:r w:rsidR="008035FD" w:rsidRPr="00BB36FD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 մարմնի էլեկտրոնային տեղեկատվական համակարգ</w:t>
      </w:r>
      <w:r w:rsidR="008035FD">
        <w:rPr>
          <w:rFonts w:ascii="GHEA Grapalat" w:eastAsia="Times New Roman" w:hAnsi="GHEA Grapalat" w:cs="Times New Roman"/>
          <w:sz w:val="24"/>
          <w:szCs w:val="24"/>
          <w:lang w:val="hy-AM"/>
        </w:rPr>
        <w:t>ին հասանելիություն տրամադրելուն հաջորդող աշխատանքային օրը</w:t>
      </w:r>
      <w:r w:rsidR="00EF5D9E" w:rsidRPr="00EF0648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14:paraId="2D43ED37" w14:textId="77777777" w:rsidR="0025565A" w:rsidRDefault="0025565A" w:rsidP="00D71C70">
      <w:pPr>
        <w:spacing w:after="0" w:line="360" w:lineRule="auto"/>
        <w:ind w:left="-180" w:right="49" w:firstLine="450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14:paraId="222B303F" w14:textId="495F99A8" w:rsidR="0025565A" w:rsidRPr="0025565A" w:rsidRDefault="0025565A" w:rsidP="00442186">
      <w:pPr>
        <w:spacing w:after="0" w:line="360" w:lineRule="auto"/>
        <w:ind w:right="49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</w:pP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 xml:space="preserve">    ՀԱՅԱՍՏԱՆԻ</w:t>
      </w: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</w:t>
      </w: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</w:p>
    <w:p w14:paraId="6DE6A9DD" w14:textId="68ABA055" w:rsidR="0025565A" w:rsidRPr="0025565A" w:rsidRDefault="0025565A" w:rsidP="00D71C70">
      <w:pPr>
        <w:spacing w:after="0" w:line="360" w:lineRule="auto"/>
        <w:ind w:left="-180" w:right="49" w:firstLine="450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</w:pP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           </w:t>
      </w: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ՎԱՐՉԱՊԵՏ</w:t>
      </w: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ab/>
      </w: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ab/>
        <w:t xml:space="preserve">           </w:t>
      </w:r>
      <w:r w:rsidR="00D71C70"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ab/>
      </w:r>
      <w:r w:rsidR="00D71C70"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ab/>
      </w: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 </w:t>
      </w: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44218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                  </w:t>
      </w: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 </w:t>
      </w: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fr-FR"/>
        </w:rPr>
        <w:t xml:space="preserve">  </w:t>
      </w:r>
      <w:r w:rsidRPr="0025565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Ն. ՓԱՇԻՆՅԱՆ</w:t>
      </w:r>
    </w:p>
    <w:p w14:paraId="14771205" w14:textId="6E845074" w:rsidR="0025565A" w:rsidRPr="00F5620C" w:rsidRDefault="0025565A" w:rsidP="00D71C70">
      <w:pPr>
        <w:spacing w:after="0" w:line="360" w:lineRule="auto"/>
        <w:ind w:left="-180" w:right="49" w:firstLine="450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sectPr w:rsidR="0025565A" w:rsidRPr="00F5620C" w:rsidSect="00D71C70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E505B"/>
    <w:multiLevelType w:val="hybridMultilevel"/>
    <w:tmpl w:val="D5D63436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365C1C0B"/>
    <w:multiLevelType w:val="hybridMultilevel"/>
    <w:tmpl w:val="4BA44B2A"/>
    <w:lvl w:ilvl="0" w:tplc="AEDA82C4">
      <w:start w:val="1"/>
      <w:numFmt w:val="decimal"/>
      <w:lvlText w:val="%1)"/>
      <w:lvlJc w:val="left"/>
      <w:pPr>
        <w:ind w:left="450" w:hanging="360"/>
      </w:pPr>
      <w:rPr>
        <w:rFonts w:ascii="GHEA Grapalat" w:eastAsiaTheme="minorHAnsi" w:hAnsi="GHEA Grapalat" w:cs="Arial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32597514">
    <w:abstractNumId w:val="1"/>
  </w:num>
  <w:num w:numId="2" w16cid:durableId="370229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58B"/>
    <w:rsid w:val="00001B92"/>
    <w:rsid w:val="0000302F"/>
    <w:rsid w:val="00014081"/>
    <w:rsid w:val="000327F5"/>
    <w:rsid w:val="0004231B"/>
    <w:rsid w:val="0004789D"/>
    <w:rsid w:val="00055C2E"/>
    <w:rsid w:val="00057178"/>
    <w:rsid w:val="00065A41"/>
    <w:rsid w:val="00067C3B"/>
    <w:rsid w:val="00072785"/>
    <w:rsid w:val="000818D6"/>
    <w:rsid w:val="000909DE"/>
    <w:rsid w:val="00095E03"/>
    <w:rsid w:val="00096EE1"/>
    <w:rsid w:val="000A1156"/>
    <w:rsid w:val="000A1961"/>
    <w:rsid w:val="000B054A"/>
    <w:rsid w:val="000B545C"/>
    <w:rsid w:val="000B5DB5"/>
    <w:rsid w:val="000C7DBD"/>
    <w:rsid w:val="000D3DE4"/>
    <w:rsid w:val="000E57E1"/>
    <w:rsid w:val="000E595D"/>
    <w:rsid w:val="000E75F8"/>
    <w:rsid w:val="00113481"/>
    <w:rsid w:val="00114BE3"/>
    <w:rsid w:val="00114BED"/>
    <w:rsid w:val="001174DA"/>
    <w:rsid w:val="00117FDA"/>
    <w:rsid w:val="00121404"/>
    <w:rsid w:val="00134798"/>
    <w:rsid w:val="00143125"/>
    <w:rsid w:val="00143502"/>
    <w:rsid w:val="0015033A"/>
    <w:rsid w:val="00154046"/>
    <w:rsid w:val="00155D6D"/>
    <w:rsid w:val="00166903"/>
    <w:rsid w:val="00166EF9"/>
    <w:rsid w:val="00176805"/>
    <w:rsid w:val="0018175E"/>
    <w:rsid w:val="00190416"/>
    <w:rsid w:val="00192A71"/>
    <w:rsid w:val="00196888"/>
    <w:rsid w:val="001971B5"/>
    <w:rsid w:val="001A087B"/>
    <w:rsid w:val="001B1167"/>
    <w:rsid w:val="001B1A11"/>
    <w:rsid w:val="001B1BB9"/>
    <w:rsid w:val="001B3BB4"/>
    <w:rsid w:val="001C57C8"/>
    <w:rsid w:val="001C5A7A"/>
    <w:rsid w:val="001D707A"/>
    <w:rsid w:val="001F1555"/>
    <w:rsid w:val="00201019"/>
    <w:rsid w:val="00203239"/>
    <w:rsid w:val="00204083"/>
    <w:rsid w:val="00204E39"/>
    <w:rsid w:val="00220123"/>
    <w:rsid w:val="00222490"/>
    <w:rsid w:val="002231D2"/>
    <w:rsid w:val="002305CE"/>
    <w:rsid w:val="0023701D"/>
    <w:rsid w:val="00240C3D"/>
    <w:rsid w:val="002410A0"/>
    <w:rsid w:val="00251930"/>
    <w:rsid w:val="00251981"/>
    <w:rsid w:val="0025565A"/>
    <w:rsid w:val="00256574"/>
    <w:rsid w:val="00257523"/>
    <w:rsid w:val="00261762"/>
    <w:rsid w:val="0026199F"/>
    <w:rsid w:val="0026648C"/>
    <w:rsid w:val="00275024"/>
    <w:rsid w:val="002833A0"/>
    <w:rsid w:val="0028560F"/>
    <w:rsid w:val="002A254A"/>
    <w:rsid w:val="002A6DAD"/>
    <w:rsid w:val="002B2AC6"/>
    <w:rsid w:val="002B3FF8"/>
    <w:rsid w:val="002B5A58"/>
    <w:rsid w:val="002B6093"/>
    <w:rsid w:val="002C1A88"/>
    <w:rsid w:val="002C6317"/>
    <w:rsid w:val="002D060C"/>
    <w:rsid w:val="002D1262"/>
    <w:rsid w:val="002D6C3A"/>
    <w:rsid w:val="002E01CB"/>
    <w:rsid w:val="002E43A8"/>
    <w:rsid w:val="002E4473"/>
    <w:rsid w:val="002F1A58"/>
    <w:rsid w:val="002F57F8"/>
    <w:rsid w:val="00300F7B"/>
    <w:rsid w:val="00304299"/>
    <w:rsid w:val="00304C2D"/>
    <w:rsid w:val="00313FB9"/>
    <w:rsid w:val="00315C17"/>
    <w:rsid w:val="00323C6D"/>
    <w:rsid w:val="00332F1B"/>
    <w:rsid w:val="00341768"/>
    <w:rsid w:val="0034318D"/>
    <w:rsid w:val="00350E30"/>
    <w:rsid w:val="00353E66"/>
    <w:rsid w:val="00354245"/>
    <w:rsid w:val="003567C4"/>
    <w:rsid w:val="00362525"/>
    <w:rsid w:val="00364813"/>
    <w:rsid w:val="00377E3C"/>
    <w:rsid w:val="003914DD"/>
    <w:rsid w:val="00396A21"/>
    <w:rsid w:val="003A3481"/>
    <w:rsid w:val="003B0027"/>
    <w:rsid w:val="003B7E80"/>
    <w:rsid w:val="003C29E4"/>
    <w:rsid w:val="003C2A87"/>
    <w:rsid w:val="003D40AE"/>
    <w:rsid w:val="003E239D"/>
    <w:rsid w:val="003E2E02"/>
    <w:rsid w:val="00404100"/>
    <w:rsid w:val="00404A40"/>
    <w:rsid w:val="00407FDD"/>
    <w:rsid w:val="00413491"/>
    <w:rsid w:val="004207F5"/>
    <w:rsid w:val="004270D9"/>
    <w:rsid w:val="004271EE"/>
    <w:rsid w:val="004308AB"/>
    <w:rsid w:val="004317EF"/>
    <w:rsid w:val="004375D7"/>
    <w:rsid w:val="00442186"/>
    <w:rsid w:val="0044311C"/>
    <w:rsid w:val="00446AF8"/>
    <w:rsid w:val="0045784C"/>
    <w:rsid w:val="004731EE"/>
    <w:rsid w:val="00480F73"/>
    <w:rsid w:val="00487126"/>
    <w:rsid w:val="00492FE2"/>
    <w:rsid w:val="004955B4"/>
    <w:rsid w:val="0049595A"/>
    <w:rsid w:val="00495E90"/>
    <w:rsid w:val="004B1EC6"/>
    <w:rsid w:val="004D4132"/>
    <w:rsid w:val="004D5205"/>
    <w:rsid w:val="004F79DB"/>
    <w:rsid w:val="0050088C"/>
    <w:rsid w:val="00501E44"/>
    <w:rsid w:val="00524037"/>
    <w:rsid w:val="00526F73"/>
    <w:rsid w:val="005305C2"/>
    <w:rsid w:val="00530BC9"/>
    <w:rsid w:val="005416B4"/>
    <w:rsid w:val="005457F4"/>
    <w:rsid w:val="005512B4"/>
    <w:rsid w:val="0055177C"/>
    <w:rsid w:val="0055330F"/>
    <w:rsid w:val="00553746"/>
    <w:rsid w:val="00553B6C"/>
    <w:rsid w:val="00570AB3"/>
    <w:rsid w:val="00572DB5"/>
    <w:rsid w:val="00573611"/>
    <w:rsid w:val="005750CF"/>
    <w:rsid w:val="0058014A"/>
    <w:rsid w:val="005B2E3F"/>
    <w:rsid w:val="005B3062"/>
    <w:rsid w:val="005B3A28"/>
    <w:rsid w:val="005B7391"/>
    <w:rsid w:val="005B74CD"/>
    <w:rsid w:val="005C37C9"/>
    <w:rsid w:val="005C79A4"/>
    <w:rsid w:val="005D6444"/>
    <w:rsid w:val="005F01FC"/>
    <w:rsid w:val="005F3743"/>
    <w:rsid w:val="005F69DE"/>
    <w:rsid w:val="005F7D76"/>
    <w:rsid w:val="006059C7"/>
    <w:rsid w:val="00612A54"/>
    <w:rsid w:val="0064708F"/>
    <w:rsid w:val="00651E50"/>
    <w:rsid w:val="00660F70"/>
    <w:rsid w:val="00673AED"/>
    <w:rsid w:val="00677C74"/>
    <w:rsid w:val="00683155"/>
    <w:rsid w:val="00686AF8"/>
    <w:rsid w:val="00686E6C"/>
    <w:rsid w:val="00692990"/>
    <w:rsid w:val="00694C44"/>
    <w:rsid w:val="00694F83"/>
    <w:rsid w:val="006A3A60"/>
    <w:rsid w:val="006A3B3B"/>
    <w:rsid w:val="006A6650"/>
    <w:rsid w:val="006B3653"/>
    <w:rsid w:val="006B4FA8"/>
    <w:rsid w:val="006B67D8"/>
    <w:rsid w:val="006C2FE6"/>
    <w:rsid w:val="006E4B14"/>
    <w:rsid w:val="006E67A1"/>
    <w:rsid w:val="006E6E6F"/>
    <w:rsid w:val="007062B7"/>
    <w:rsid w:val="00706A20"/>
    <w:rsid w:val="00715D96"/>
    <w:rsid w:val="007224B6"/>
    <w:rsid w:val="007435E2"/>
    <w:rsid w:val="00753379"/>
    <w:rsid w:val="00755F37"/>
    <w:rsid w:val="00757F1F"/>
    <w:rsid w:val="00760FEF"/>
    <w:rsid w:val="0077736A"/>
    <w:rsid w:val="007838B2"/>
    <w:rsid w:val="00792FAD"/>
    <w:rsid w:val="007958C8"/>
    <w:rsid w:val="007A4BF6"/>
    <w:rsid w:val="007D19EB"/>
    <w:rsid w:val="007D3BC0"/>
    <w:rsid w:val="007D7645"/>
    <w:rsid w:val="007E1573"/>
    <w:rsid w:val="007E1615"/>
    <w:rsid w:val="007E2975"/>
    <w:rsid w:val="007E4240"/>
    <w:rsid w:val="007E56C9"/>
    <w:rsid w:val="007E6285"/>
    <w:rsid w:val="007F1DBD"/>
    <w:rsid w:val="007F2DAB"/>
    <w:rsid w:val="007F6270"/>
    <w:rsid w:val="008035FD"/>
    <w:rsid w:val="008163A3"/>
    <w:rsid w:val="00816BD1"/>
    <w:rsid w:val="00822D52"/>
    <w:rsid w:val="00823E00"/>
    <w:rsid w:val="00824B62"/>
    <w:rsid w:val="00827057"/>
    <w:rsid w:val="0082717A"/>
    <w:rsid w:val="0083296F"/>
    <w:rsid w:val="008407A1"/>
    <w:rsid w:val="00853673"/>
    <w:rsid w:val="00856AC8"/>
    <w:rsid w:val="008612A0"/>
    <w:rsid w:val="008641AD"/>
    <w:rsid w:val="008658D1"/>
    <w:rsid w:val="00867BC6"/>
    <w:rsid w:val="00874DD6"/>
    <w:rsid w:val="00884877"/>
    <w:rsid w:val="008961AD"/>
    <w:rsid w:val="008A0C0B"/>
    <w:rsid w:val="008A3225"/>
    <w:rsid w:val="008A3C2A"/>
    <w:rsid w:val="008A6AFF"/>
    <w:rsid w:val="008A7C96"/>
    <w:rsid w:val="008B0D0F"/>
    <w:rsid w:val="008C4212"/>
    <w:rsid w:val="008C583A"/>
    <w:rsid w:val="008C6029"/>
    <w:rsid w:val="008D1C0E"/>
    <w:rsid w:val="008D6567"/>
    <w:rsid w:val="008D7C6B"/>
    <w:rsid w:val="008E19E1"/>
    <w:rsid w:val="008E5350"/>
    <w:rsid w:val="008E5BA9"/>
    <w:rsid w:val="008F00A2"/>
    <w:rsid w:val="008F1009"/>
    <w:rsid w:val="008F4F51"/>
    <w:rsid w:val="008F642F"/>
    <w:rsid w:val="0090091A"/>
    <w:rsid w:val="00901574"/>
    <w:rsid w:val="0091158C"/>
    <w:rsid w:val="00923D5C"/>
    <w:rsid w:val="009256BF"/>
    <w:rsid w:val="00925797"/>
    <w:rsid w:val="009332D1"/>
    <w:rsid w:val="009451A6"/>
    <w:rsid w:val="009506A5"/>
    <w:rsid w:val="00956D7D"/>
    <w:rsid w:val="009675D1"/>
    <w:rsid w:val="00981A22"/>
    <w:rsid w:val="00986184"/>
    <w:rsid w:val="00994C6F"/>
    <w:rsid w:val="009976A5"/>
    <w:rsid w:val="009A1CCE"/>
    <w:rsid w:val="009B3C6F"/>
    <w:rsid w:val="009B6007"/>
    <w:rsid w:val="009D6053"/>
    <w:rsid w:val="009D7945"/>
    <w:rsid w:val="009E0F88"/>
    <w:rsid w:val="009E3B78"/>
    <w:rsid w:val="00A009BF"/>
    <w:rsid w:val="00A0492D"/>
    <w:rsid w:val="00A107E0"/>
    <w:rsid w:val="00A11708"/>
    <w:rsid w:val="00A1177D"/>
    <w:rsid w:val="00A16F81"/>
    <w:rsid w:val="00A2150F"/>
    <w:rsid w:val="00A276CE"/>
    <w:rsid w:val="00A30E9E"/>
    <w:rsid w:val="00A36327"/>
    <w:rsid w:val="00A42206"/>
    <w:rsid w:val="00A42817"/>
    <w:rsid w:val="00A43CC0"/>
    <w:rsid w:val="00A464E5"/>
    <w:rsid w:val="00A46B1C"/>
    <w:rsid w:val="00A5271D"/>
    <w:rsid w:val="00A552A3"/>
    <w:rsid w:val="00A55732"/>
    <w:rsid w:val="00A731E6"/>
    <w:rsid w:val="00A75FB9"/>
    <w:rsid w:val="00A77BE1"/>
    <w:rsid w:val="00A86BC5"/>
    <w:rsid w:val="00A91D62"/>
    <w:rsid w:val="00A92B95"/>
    <w:rsid w:val="00A965DE"/>
    <w:rsid w:val="00AA64C5"/>
    <w:rsid w:val="00AD7E0C"/>
    <w:rsid w:val="00B210FC"/>
    <w:rsid w:val="00B25C29"/>
    <w:rsid w:val="00B2604D"/>
    <w:rsid w:val="00B50E71"/>
    <w:rsid w:val="00B53095"/>
    <w:rsid w:val="00B53729"/>
    <w:rsid w:val="00B678F3"/>
    <w:rsid w:val="00B72A96"/>
    <w:rsid w:val="00B760BB"/>
    <w:rsid w:val="00B869F3"/>
    <w:rsid w:val="00B8787A"/>
    <w:rsid w:val="00B9173A"/>
    <w:rsid w:val="00B9588B"/>
    <w:rsid w:val="00B961C7"/>
    <w:rsid w:val="00B96C6F"/>
    <w:rsid w:val="00BA660A"/>
    <w:rsid w:val="00BB0F47"/>
    <w:rsid w:val="00BB2F98"/>
    <w:rsid w:val="00BB36FD"/>
    <w:rsid w:val="00BB5A52"/>
    <w:rsid w:val="00BC5019"/>
    <w:rsid w:val="00BC684D"/>
    <w:rsid w:val="00BD2776"/>
    <w:rsid w:val="00BD34FB"/>
    <w:rsid w:val="00BD4084"/>
    <w:rsid w:val="00BD6792"/>
    <w:rsid w:val="00BD697F"/>
    <w:rsid w:val="00BF1109"/>
    <w:rsid w:val="00BF386C"/>
    <w:rsid w:val="00C03A45"/>
    <w:rsid w:val="00C0534F"/>
    <w:rsid w:val="00C13148"/>
    <w:rsid w:val="00C14D78"/>
    <w:rsid w:val="00C16023"/>
    <w:rsid w:val="00C24EA1"/>
    <w:rsid w:val="00C278CF"/>
    <w:rsid w:val="00C31376"/>
    <w:rsid w:val="00C44C44"/>
    <w:rsid w:val="00C54213"/>
    <w:rsid w:val="00C57CE6"/>
    <w:rsid w:val="00C60C3E"/>
    <w:rsid w:val="00C73AA4"/>
    <w:rsid w:val="00C73E13"/>
    <w:rsid w:val="00C84D26"/>
    <w:rsid w:val="00C8558B"/>
    <w:rsid w:val="00CA16C9"/>
    <w:rsid w:val="00CA31A0"/>
    <w:rsid w:val="00CB21D3"/>
    <w:rsid w:val="00CB4253"/>
    <w:rsid w:val="00CB5A69"/>
    <w:rsid w:val="00CC42DC"/>
    <w:rsid w:val="00CD05C4"/>
    <w:rsid w:val="00CF02A2"/>
    <w:rsid w:val="00CF38DF"/>
    <w:rsid w:val="00CF38E5"/>
    <w:rsid w:val="00CF6ECB"/>
    <w:rsid w:val="00D05C62"/>
    <w:rsid w:val="00D13441"/>
    <w:rsid w:val="00D4770D"/>
    <w:rsid w:val="00D71C70"/>
    <w:rsid w:val="00D71FF4"/>
    <w:rsid w:val="00D826CF"/>
    <w:rsid w:val="00D878BE"/>
    <w:rsid w:val="00D90851"/>
    <w:rsid w:val="00D909E4"/>
    <w:rsid w:val="00D977E0"/>
    <w:rsid w:val="00DA1ED2"/>
    <w:rsid w:val="00DA20B1"/>
    <w:rsid w:val="00DA3482"/>
    <w:rsid w:val="00DA3E45"/>
    <w:rsid w:val="00DC71E2"/>
    <w:rsid w:val="00DE5CC6"/>
    <w:rsid w:val="00E037E1"/>
    <w:rsid w:val="00E04644"/>
    <w:rsid w:val="00E12B30"/>
    <w:rsid w:val="00E147B6"/>
    <w:rsid w:val="00E1581F"/>
    <w:rsid w:val="00E171D8"/>
    <w:rsid w:val="00E17BCC"/>
    <w:rsid w:val="00E17FD6"/>
    <w:rsid w:val="00E270A3"/>
    <w:rsid w:val="00E302FF"/>
    <w:rsid w:val="00E30401"/>
    <w:rsid w:val="00E33224"/>
    <w:rsid w:val="00E50633"/>
    <w:rsid w:val="00E50C5C"/>
    <w:rsid w:val="00E51F4F"/>
    <w:rsid w:val="00E522E0"/>
    <w:rsid w:val="00E54874"/>
    <w:rsid w:val="00E549A7"/>
    <w:rsid w:val="00E84DE5"/>
    <w:rsid w:val="00E959A1"/>
    <w:rsid w:val="00EB1A62"/>
    <w:rsid w:val="00EB617D"/>
    <w:rsid w:val="00EC0DF9"/>
    <w:rsid w:val="00EC6ECB"/>
    <w:rsid w:val="00EC7146"/>
    <w:rsid w:val="00EC7BE7"/>
    <w:rsid w:val="00ED01F5"/>
    <w:rsid w:val="00ED1224"/>
    <w:rsid w:val="00EE0A2E"/>
    <w:rsid w:val="00EE6392"/>
    <w:rsid w:val="00EF0648"/>
    <w:rsid w:val="00EF0975"/>
    <w:rsid w:val="00EF5D9E"/>
    <w:rsid w:val="00F0576F"/>
    <w:rsid w:val="00F22381"/>
    <w:rsid w:val="00F30D22"/>
    <w:rsid w:val="00F35A3A"/>
    <w:rsid w:val="00F366E6"/>
    <w:rsid w:val="00F4284B"/>
    <w:rsid w:val="00F44B94"/>
    <w:rsid w:val="00F524ED"/>
    <w:rsid w:val="00F5620C"/>
    <w:rsid w:val="00F57E13"/>
    <w:rsid w:val="00F63EAA"/>
    <w:rsid w:val="00F6592F"/>
    <w:rsid w:val="00F7108F"/>
    <w:rsid w:val="00F82AEE"/>
    <w:rsid w:val="00F8595C"/>
    <w:rsid w:val="00F93D47"/>
    <w:rsid w:val="00FA49ED"/>
    <w:rsid w:val="00FA6F0D"/>
    <w:rsid w:val="00FB3619"/>
    <w:rsid w:val="00FB4A09"/>
    <w:rsid w:val="00FE0CAC"/>
    <w:rsid w:val="00FE2F33"/>
    <w:rsid w:val="00FE35AF"/>
    <w:rsid w:val="00FE4D03"/>
    <w:rsid w:val="00FF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84C20"/>
  <w15:chartTrackingRefBased/>
  <w15:docId w15:val="{1F22A745-829B-4DC3-A34C-36AB1B9B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14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14D78"/>
    <w:rPr>
      <w:b/>
      <w:bCs/>
    </w:rPr>
  </w:style>
  <w:style w:type="character" w:styleId="Emphasis">
    <w:name w:val="Emphasis"/>
    <w:basedOn w:val="DefaultParagraphFont"/>
    <w:uiPriority w:val="20"/>
    <w:qFormat/>
    <w:rsid w:val="00DA1ED2"/>
    <w:rPr>
      <w:i/>
      <w:iCs/>
    </w:rPr>
  </w:style>
  <w:style w:type="paragraph" w:styleId="ListParagraph">
    <w:name w:val="List Paragraph"/>
    <w:basedOn w:val="Normal"/>
    <w:uiPriority w:val="34"/>
    <w:qFormat/>
    <w:rsid w:val="002E01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3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B6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B609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773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3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3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3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3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3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5BD8F-F73F-4A44-A36A-8AD9EA1F6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1652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G. Soghomonyan</dc:creator>
  <cp:keywords/>
  <dc:description/>
  <cp:lastModifiedBy>Ashot G. Soghomonyan</cp:lastModifiedBy>
  <cp:revision>4</cp:revision>
  <dcterms:created xsi:type="dcterms:W3CDTF">2026-09-02T07:44:00Z</dcterms:created>
  <dcterms:modified xsi:type="dcterms:W3CDTF">2026-09-02T09:53:00Z</dcterms:modified>
</cp:coreProperties>
</file>