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DC84D" w14:textId="43289302" w:rsidR="00DB5C4D" w:rsidRPr="00DB5C4D" w:rsidRDefault="00DB5C4D" w:rsidP="00DB5C4D">
      <w:pPr>
        <w:pStyle w:val="NormalWeb"/>
        <w:shd w:val="clear" w:color="auto" w:fill="FFFFFF"/>
        <w:spacing w:before="0" w:beforeAutospacing="0" w:after="0" w:afterAutospacing="0" w:line="360" w:lineRule="auto"/>
        <w:jc w:val="center"/>
        <w:rPr>
          <w:rFonts w:ascii="GHEA Grapalat" w:hAnsi="GHEA Grapalat" w:cs="Courier New"/>
          <w:b/>
          <w:bCs/>
          <w:lang w:val="hy-AM"/>
        </w:rPr>
      </w:pPr>
      <w:r>
        <w:rPr>
          <w:rFonts w:ascii="GHEA Grapalat" w:hAnsi="GHEA Grapalat" w:cs="Courier New"/>
          <w:b/>
          <w:bCs/>
          <w:lang w:val="hy-AM"/>
        </w:rPr>
        <w:t>ՀԻՄՆԱՎՈՐՈՒՄ</w:t>
      </w:r>
    </w:p>
    <w:p w14:paraId="61936D45" w14:textId="06B7F5AC" w:rsidR="00DB5C4D" w:rsidRPr="00E028CC" w:rsidRDefault="00DB5C4D" w:rsidP="00DB5C4D">
      <w:pPr>
        <w:pStyle w:val="NormalWeb"/>
        <w:shd w:val="clear" w:color="auto" w:fill="FFFFFF"/>
        <w:spacing w:before="0" w:beforeAutospacing="0" w:after="0" w:afterAutospacing="0" w:line="360" w:lineRule="auto"/>
        <w:jc w:val="center"/>
        <w:rPr>
          <w:rStyle w:val="Strong"/>
          <w:rFonts w:ascii="GHEA Grapalat" w:hAnsi="GHEA Grapalat"/>
          <w:lang w:val="hy-AM"/>
        </w:rPr>
      </w:pPr>
      <w:r>
        <w:rPr>
          <w:rFonts w:ascii="GHEA Grapalat" w:hAnsi="GHEA Grapalat" w:cs="Courier New"/>
          <w:b/>
          <w:bCs/>
          <w:lang w:val="hy-AM"/>
        </w:rPr>
        <w:t>«</w:t>
      </w:r>
      <w:r w:rsidRPr="00E028CC">
        <w:rPr>
          <w:rFonts w:ascii="GHEA Grapalat" w:hAnsi="GHEA Grapalat" w:cs="Courier New"/>
          <w:b/>
          <w:bCs/>
          <w:lang w:val="hy-AM"/>
        </w:rPr>
        <w:t xml:space="preserve">ՀԱՅԱՍՏԱՆԻ ՀԱՆՐԱՊԵՏՈՒԹՅԱՆ ԿԱՌԱՎԱՐՈՒԹՅԱՆ </w:t>
      </w:r>
      <w:r>
        <w:rPr>
          <w:rFonts w:ascii="GHEA Grapalat" w:hAnsi="GHEA Grapalat" w:cs="Courier New"/>
          <w:b/>
          <w:bCs/>
          <w:lang w:val="hy-AM"/>
        </w:rPr>
        <w:t>2003</w:t>
      </w:r>
      <w:r w:rsidRPr="00E028CC">
        <w:rPr>
          <w:rFonts w:ascii="GHEA Grapalat" w:hAnsi="GHEA Grapalat" w:cs="Courier New"/>
          <w:b/>
          <w:bCs/>
          <w:lang w:val="hy-AM"/>
        </w:rPr>
        <w:t xml:space="preserve"> ԹՎԱԿԱՆԻ </w:t>
      </w:r>
      <w:r>
        <w:rPr>
          <w:rFonts w:ascii="GHEA Grapalat" w:hAnsi="GHEA Grapalat" w:cs="Courier New"/>
          <w:b/>
          <w:bCs/>
          <w:lang w:val="hy-AM"/>
        </w:rPr>
        <w:t>ՓԵՏՐՎԱՐԻ 6</w:t>
      </w:r>
      <w:r w:rsidRPr="00E028CC">
        <w:rPr>
          <w:rFonts w:ascii="GHEA Grapalat" w:hAnsi="GHEA Grapalat" w:cs="Courier New"/>
          <w:b/>
          <w:bCs/>
          <w:lang w:val="hy-AM"/>
        </w:rPr>
        <w:t xml:space="preserve">-Ի </w:t>
      </w:r>
      <w:r w:rsidRPr="00E028CC">
        <w:rPr>
          <w:rFonts w:ascii="GHEA Grapalat" w:hAnsi="GHEA Grapalat"/>
          <w:b/>
          <w:bCs/>
          <w:lang w:val="hy-AM"/>
        </w:rPr>
        <w:t>N 1</w:t>
      </w:r>
      <w:r>
        <w:rPr>
          <w:rFonts w:ascii="GHEA Grapalat" w:hAnsi="GHEA Grapalat"/>
          <w:b/>
          <w:bCs/>
          <w:lang w:val="hy-AM"/>
        </w:rPr>
        <w:t>38</w:t>
      </w:r>
      <w:r w:rsidRPr="00E028CC">
        <w:rPr>
          <w:rFonts w:ascii="GHEA Grapalat" w:hAnsi="GHEA Grapalat"/>
          <w:b/>
          <w:bCs/>
          <w:lang w:val="hy-AM"/>
        </w:rPr>
        <w:t>-Ն ՈՐՈՇՄԱՆ ՄԵՋ</w:t>
      </w:r>
      <w:r w:rsidR="003A4A2E">
        <w:rPr>
          <w:rFonts w:ascii="GHEA Grapalat" w:hAnsi="GHEA Grapalat"/>
          <w:b/>
          <w:bCs/>
          <w:lang w:val="hy-AM"/>
        </w:rPr>
        <w:t xml:space="preserve"> ՓՈՓՈԽՈՒԹՅՈՒՆՆԵՐ</w:t>
      </w:r>
      <w:r w:rsidRPr="00E028CC">
        <w:rPr>
          <w:rFonts w:ascii="GHEA Grapalat" w:hAnsi="GHEA Grapalat"/>
          <w:b/>
          <w:bCs/>
          <w:lang w:val="hy-AM"/>
        </w:rPr>
        <w:t xml:space="preserve"> </w:t>
      </w:r>
      <w:r w:rsidRPr="00E028CC">
        <w:rPr>
          <w:rStyle w:val="Strong"/>
          <w:rFonts w:ascii="GHEA Grapalat" w:hAnsi="GHEA Grapalat"/>
          <w:shd w:val="clear" w:color="auto" w:fill="FFFFFF"/>
          <w:lang w:val="hy-AM"/>
        </w:rPr>
        <w:t>ԿԱՏԱՐԵԼՈՒ ՄԱՍԻՆ</w:t>
      </w:r>
      <w:r>
        <w:rPr>
          <w:rStyle w:val="Strong"/>
          <w:rFonts w:ascii="GHEA Grapalat" w:hAnsi="GHEA Grapalat"/>
          <w:shd w:val="clear" w:color="auto" w:fill="FFFFFF"/>
          <w:lang w:val="hy-AM"/>
        </w:rPr>
        <w:t>» ՀԱՅԱՍՏԱՆԻ ՀԱՆՐԱՊԵՏՈՒԹՅԱՆ ԿԱՌԱՎԱՐՈՒԹՅԱՆ ՈՐՈՇՄԱՆ ՆԱԽԱԳԾԻ ԸՆԴՈՒՆՄԱՆ ԱՆՀՐԱԺԵՇՏՈՒԹՅԱՆ ՎԵՐԱԲԵՐՅԱԼ</w:t>
      </w:r>
    </w:p>
    <w:p w14:paraId="361851FA" w14:textId="3583EB73" w:rsidR="00CB4000" w:rsidRDefault="00CB4000">
      <w:pPr>
        <w:rPr>
          <w:lang w:val="hy-AM"/>
        </w:rPr>
      </w:pPr>
    </w:p>
    <w:p w14:paraId="20EC7465" w14:textId="58128464" w:rsidR="001C3BA0" w:rsidRPr="00B73779" w:rsidRDefault="001C3BA0" w:rsidP="001C3BA0">
      <w:pPr>
        <w:pStyle w:val="ListParagraph"/>
        <w:numPr>
          <w:ilvl w:val="0"/>
          <w:numId w:val="1"/>
        </w:numPr>
        <w:ind w:left="0" w:firstLine="720"/>
        <w:rPr>
          <w:rFonts w:ascii="GHEA Grapalat" w:hAnsi="GHEA Grapalat"/>
          <w:b/>
          <w:bCs/>
          <w:sz w:val="24"/>
          <w:szCs w:val="24"/>
          <w:lang w:val="hy-AM"/>
        </w:rPr>
      </w:pPr>
      <w:r w:rsidRPr="001C3BA0">
        <w:rPr>
          <w:rFonts w:ascii="GHEA Grapalat" w:hAnsi="GHEA Grapalat" w:cs="Arial"/>
          <w:b/>
          <w:bCs/>
          <w:color w:val="333333"/>
          <w:sz w:val="24"/>
          <w:szCs w:val="24"/>
          <w:shd w:val="clear" w:color="auto" w:fill="FFFFFF"/>
          <w:lang w:val="hy-AM"/>
        </w:rPr>
        <w:t>Կարգավորման ենթակա խնդիրը</w:t>
      </w:r>
    </w:p>
    <w:p w14:paraId="286D09C3" w14:textId="77777777" w:rsidR="004B4185" w:rsidRDefault="004B4185" w:rsidP="00AE0504">
      <w:pPr>
        <w:autoSpaceDE w:val="0"/>
        <w:autoSpaceDN w:val="0"/>
        <w:adjustRightInd w:val="0"/>
        <w:spacing w:after="0" w:line="360" w:lineRule="auto"/>
        <w:ind w:firstLine="720"/>
        <w:jc w:val="both"/>
        <w:rPr>
          <w:rFonts w:ascii="GHEA Grapalat" w:hAnsi="GHEA Grapalat"/>
          <w:sz w:val="24"/>
          <w:szCs w:val="24"/>
          <w:lang w:val="hy-AM"/>
        </w:rPr>
      </w:pPr>
    </w:p>
    <w:p w14:paraId="42148BBF" w14:textId="38569FAC" w:rsidR="004B4185" w:rsidRPr="004B4185" w:rsidRDefault="004B4185" w:rsidP="004B4185">
      <w:pPr>
        <w:spacing w:after="0" w:line="360" w:lineRule="auto"/>
        <w:ind w:firstLine="720"/>
        <w:jc w:val="both"/>
        <w:rPr>
          <w:rFonts w:ascii="GHEA Grapalat" w:hAnsi="GHEA Grapalat" w:cs="Arial"/>
          <w:color w:val="333333"/>
          <w:sz w:val="24"/>
          <w:szCs w:val="24"/>
          <w:shd w:val="clear" w:color="auto" w:fill="FFFFFF"/>
          <w:lang w:val="hy-AM"/>
        </w:rPr>
      </w:pPr>
      <w:r w:rsidRPr="004B4185">
        <w:rPr>
          <w:rFonts w:ascii="GHEA Grapalat" w:hAnsi="GHEA Grapalat" w:cs="Arial"/>
          <w:color w:val="333333"/>
          <w:sz w:val="24"/>
          <w:szCs w:val="24"/>
          <w:shd w:val="clear" w:color="auto" w:fill="FFFFFF"/>
          <w:lang w:val="hy-AM"/>
        </w:rPr>
        <w:t>Հայաստանի Հանրապետության կառավարության 2026 թվականի ապրիլի 30-ի «Հայաստանի Հանրապետության կառավարության մի շարք որոշումներում փոփոխություններ կատարելու և Հայաստանի Հանրապետության էկոնոմիկայի նախարարության «Տնտեսական զարգացման և ֆինանսավորման կառույց» հիմնարկին գործառույթներ պատվիրակելու մասին» N 581-Լ որոշման (այսուհետ՝ Որոշում) համաձայն՝ գյուղատնտեսության ոլորտում իրականացվող աջակցության ծրագրերի հետ կապված բոլոր գործառույթները, այդ թվում՝ իրականացված, գործողության ժամկետը լրացած կամ Հ</w:t>
      </w:r>
      <w:r w:rsidR="004C32A2">
        <w:rPr>
          <w:rFonts w:ascii="GHEA Grapalat" w:hAnsi="GHEA Grapalat" w:cs="Arial"/>
          <w:color w:val="333333"/>
          <w:sz w:val="24"/>
          <w:szCs w:val="24"/>
          <w:shd w:val="clear" w:color="auto" w:fill="FFFFFF"/>
          <w:lang w:val="hy-AM"/>
        </w:rPr>
        <w:t>այաստանի Հանրապետության</w:t>
      </w:r>
      <w:r w:rsidRPr="004B4185">
        <w:rPr>
          <w:rFonts w:ascii="GHEA Grapalat" w:hAnsi="GHEA Grapalat" w:cs="Arial"/>
          <w:color w:val="333333"/>
          <w:sz w:val="24"/>
          <w:szCs w:val="24"/>
          <w:shd w:val="clear" w:color="auto" w:fill="FFFFFF"/>
          <w:lang w:val="hy-AM"/>
        </w:rPr>
        <w:t xml:space="preserve"> կառավարության համապատասխան որոշումներով ուժը կորցրած ճանաչված աջակցության ծրագրերի գծով մոնիթորինգի, տեղազննության և ուսումնասիրությունների իրականացումը, պատվիրակվել են «Տնտեսական զարգացման և ֆինանսավորման կառույց» հիմնարկին։</w:t>
      </w:r>
    </w:p>
    <w:p w14:paraId="2941F621" w14:textId="5DB7DC11" w:rsidR="004B4185" w:rsidRPr="004B4185" w:rsidRDefault="004B4185" w:rsidP="004B4185">
      <w:pPr>
        <w:spacing w:after="0" w:line="360" w:lineRule="auto"/>
        <w:ind w:firstLine="720"/>
        <w:jc w:val="both"/>
        <w:rPr>
          <w:rFonts w:ascii="GHEA Grapalat" w:hAnsi="GHEA Grapalat" w:cs="Arial"/>
          <w:color w:val="333333"/>
          <w:sz w:val="24"/>
          <w:szCs w:val="24"/>
          <w:shd w:val="clear" w:color="auto" w:fill="FFFFFF"/>
          <w:lang w:val="hy-AM"/>
        </w:rPr>
      </w:pPr>
      <w:r w:rsidRPr="004B4185">
        <w:rPr>
          <w:rFonts w:ascii="GHEA Grapalat" w:hAnsi="GHEA Grapalat" w:cs="Arial"/>
          <w:color w:val="333333"/>
          <w:sz w:val="24"/>
          <w:szCs w:val="24"/>
          <w:shd w:val="clear" w:color="auto" w:fill="FFFFFF"/>
          <w:lang w:val="hy-AM"/>
        </w:rPr>
        <w:t xml:space="preserve">Նշված Որոշման 12-րդ կետի պահանջների կատարումն ապահովելու, ինչպես նաև գործառույթների կրկնորդումը բացառելու նպատակով՝ անհրաժեշտություն է առաջացել համապատասխան փոփոխություններ կատարել </w:t>
      </w:r>
      <w:r w:rsidR="004C32A2" w:rsidRPr="004B4185">
        <w:rPr>
          <w:rFonts w:ascii="GHEA Grapalat" w:hAnsi="GHEA Grapalat" w:cs="Arial"/>
          <w:color w:val="333333"/>
          <w:sz w:val="24"/>
          <w:szCs w:val="24"/>
          <w:shd w:val="clear" w:color="auto" w:fill="FFFFFF"/>
          <w:lang w:val="hy-AM"/>
        </w:rPr>
        <w:t>Հ</w:t>
      </w:r>
      <w:r w:rsidR="004C32A2">
        <w:rPr>
          <w:rFonts w:ascii="GHEA Grapalat" w:hAnsi="GHEA Grapalat" w:cs="Arial"/>
          <w:color w:val="333333"/>
          <w:sz w:val="24"/>
          <w:szCs w:val="24"/>
          <w:shd w:val="clear" w:color="auto" w:fill="FFFFFF"/>
          <w:lang w:val="hy-AM"/>
        </w:rPr>
        <w:t>այաստանի Հանրապետության</w:t>
      </w:r>
      <w:r w:rsidRPr="004B4185">
        <w:rPr>
          <w:rFonts w:ascii="GHEA Grapalat" w:hAnsi="GHEA Grapalat" w:cs="Arial"/>
          <w:color w:val="333333"/>
          <w:sz w:val="24"/>
          <w:szCs w:val="24"/>
          <w:shd w:val="clear" w:color="auto" w:fill="FFFFFF"/>
          <w:lang w:val="hy-AM"/>
        </w:rPr>
        <w:t xml:space="preserve"> կառավարության 2003 թվականի փետրվարի 6-ի N 138-Ն որոշմամբ հաստատված՝ </w:t>
      </w:r>
      <w:r w:rsidR="004C32A2" w:rsidRPr="004B4185">
        <w:rPr>
          <w:rFonts w:ascii="GHEA Grapalat" w:hAnsi="GHEA Grapalat" w:cs="Arial"/>
          <w:color w:val="333333"/>
          <w:sz w:val="24"/>
          <w:szCs w:val="24"/>
          <w:shd w:val="clear" w:color="auto" w:fill="FFFFFF"/>
          <w:lang w:val="hy-AM"/>
        </w:rPr>
        <w:t>Հ</w:t>
      </w:r>
      <w:r w:rsidR="004C32A2">
        <w:rPr>
          <w:rFonts w:ascii="GHEA Grapalat" w:hAnsi="GHEA Grapalat" w:cs="Arial"/>
          <w:color w:val="333333"/>
          <w:sz w:val="24"/>
          <w:szCs w:val="24"/>
          <w:shd w:val="clear" w:color="auto" w:fill="FFFFFF"/>
          <w:lang w:val="hy-AM"/>
        </w:rPr>
        <w:t>այաստանի Հանրապետության</w:t>
      </w:r>
      <w:r w:rsidRPr="004B4185">
        <w:rPr>
          <w:rFonts w:ascii="GHEA Grapalat" w:hAnsi="GHEA Grapalat" w:cs="Arial"/>
          <w:color w:val="333333"/>
          <w:sz w:val="24"/>
          <w:szCs w:val="24"/>
          <w:shd w:val="clear" w:color="auto" w:fill="FFFFFF"/>
          <w:lang w:val="hy-AM"/>
        </w:rPr>
        <w:t xml:space="preserve"> էկոնոմիկայի նախարարության «Գյուղատնտեսական ծառայությունների կենտրոն» պետական ոչ առևտրային կազմակերպության </w:t>
      </w:r>
      <w:r w:rsidR="00202206">
        <w:rPr>
          <w:rFonts w:ascii="GHEA Grapalat" w:hAnsi="GHEA Grapalat" w:cs="Arial"/>
          <w:color w:val="333333"/>
          <w:sz w:val="24"/>
          <w:szCs w:val="24"/>
          <w:shd w:val="clear" w:color="auto" w:fill="FFFFFF"/>
          <w:lang w:val="hy-AM"/>
        </w:rPr>
        <w:t xml:space="preserve">(այսուհետ՝ Կազմակերպություն) </w:t>
      </w:r>
      <w:r w:rsidRPr="004B4185">
        <w:rPr>
          <w:rFonts w:ascii="GHEA Grapalat" w:hAnsi="GHEA Grapalat" w:cs="Arial"/>
          <w:color w:val="333333"/>
          <w:sz w:val="24"/>
          <w:szCs w:val="24"/>
          <w:shd w:val="clear" w:color="auto" w:fill="FFFFFF"/>
          <w:lang w:val="hy-AM"/>
        </w:rPr>
        <w:t>կանոնադրության մեջ։</w:t>
      </w:r>
    </w:p>
    <w:p w14:paraId="42BF8A27" w14:textId="62BB58A7" w:rsidR="004B4185" w:rsidRDefault="004B4185" w:rsidP="004B4185">
      <w:pPr>
        <w:spacing w:after="0" w:line="360" w:lineRule="auto"/>
        <w:ind w:firstLine="720"/>
        <w:jc w:val="both"/>
        <w:rPr>
          <w:rFonts w:ascii="GHEA Grapalat" w:hAnsi="GHEA Grapalat" w:cs="Arial"/>
          <w:color w:val="333333"/>
          <w:sz w:val="24"/>
          <w:szCs w:val="24"/>
          <w:shd w:val="clear" w:color="auto" w:fill="FFFFFF"/>
          <w:lang w:val="hy-AM"/>
        </w:rPr>
      </w:pPr>
      <w:r w:rsidRPr="004B4185">
        <w:rPr>
          <w:rFonts w:ascii="GHEA Grapalat" w:hAnsi="GHEA Grapalat" w:cs="Arial"/>
          <w:color w:val="333333"/>
          <w:sz w:val="24"/>
          <w:szCs w:val="24"/>
          <w:shd w:val="clear" w:color="auto" w:fill="FFFFFF"/>
          <w:lang w:val="hy-AM"/>
        </w:rPr>
        <w:lastRenderedPageBreak/>
        <w:t xml:space="preserve">Միաժամանակ, կանոնադրության բուսասանիտարիայի ոլորտին առնչվող դրույթները համապատասխանեցվել են Հայաստանի Հանրապետության </w:t>
      </w:r>
      <w:r w:rsidR="007755A8">
        <w:rPr>
          <w:rFonts w:ascii="GHEA Grapalat" w:hAnsi="GHEA Grapalat" w:cs="Arial"/>
          <w:color w:val="333333"/>
          <w:sz w:val="24"/>
          <w:szCs w:val="24"/>
          <w:shd w:val="clear" w:color="auto" w:fill="FFFFFF"/>
          <w:lang w:val="hy-AM"/>
        </w:rPr>
        <w:t>բուսասանիտարիայի ոլորտի օրենսդրությանը, մասնավորապես, ոլորտում գործող հասկացությունների</w:t>
      </w:r>
      <w:r w:rsidR="000107C9">
        <w:rPr>
          <w:rFonts w:ascii="GHEA Grapalat" w:hAnsi="GHEA Grapalat" w:cs="Arial"/>
          <w:color w:val="333333"/>
          <w:sz w:val="24"/>
          <w:szCs w:val="24"/>
          <w:shd w:val="clear" w:color="auto" w:fill="FFFFFF"/>
          <w:lang w:val="hy-AM"/>
        </w:rPr>
        <w:t xml:space="preserve"> համատեքստում</w:t>
      </w:r>
      <w:r w:rsidR="007755A8">
        <w:rPr>
          <w:rFonts w:ascii="GHEA Grapalat" w:hAnsi="GHEA Grapalat" w:cs="Arial"/>
          <w:color w:val="333333"/>
          <w:sz w:val="24"/>
          <w:szCs w:val="24"/>
          <w:shd w:val="clear" w:color="auto" w:fill="FFFFFF"/>
          <w:lang w:val="hy-AM"/>
        </w:rPr>
        <w:t>, ինչպես նաև Կ</w:t>
      </w:r>
      <w:r w:rsidRPr="004B4185">
        <w:rPr>
          <w:rFonts w:ascii="GHEA Grapalat" w:hAnsi="GHEA Grapalat" w:cs="Arial"/>
          <w:color w:val="333333"/>
          <w:sz w:val="24"/>
          <w:szCs w:val="24"/>
          <w:shd w:val="clear" w:color="auto" w:fill="FFFFFF"/>
          <w:lang w:val="hy-AM"/>
        </w:rPr>
        <w:t>առավարության 2024 թվականի նոյեմբերի 21-ի «</w:t>
      </w:r>
      <w:r>
        <w:rPr>
          <w:rFonts w:ascii="GHEA Grapalat" w:hAnsi="GHEA Grapalat" w:cs="Arial"/>
          <w:color w:val="333333"/>
          <w:sz w:val="24"/>
          <w:szCs w:val="24"/>
          <w:shd w:val="clear" w:color="auto" w:fill="FFFFFF"/>
          <w:lang w:val="hy-AM"/>
        </w:rPr>
        <w:t>Հայաստանի Հանրապետության գյուղատնտեսական նշանակության հողատեսքերում բ</w:t>
      </w:r>
      <w:r w:rsidRPr="004B4185">
        <w:rPr>
          <w:rFonts w:ascii="GHEA Grapalat" w:hAnsi="GHEA Grapalat" w:cs="Arial"/>
          <w:color w:val="333333"/>
          <w:sz w:val="24"/>
          <w:szCs w:val="24"/>
          <w:shd w:val="clear" w:color="auto" w:fill="FFFFFF"/>
          <w:lang w:val="hy-AM"/>
        </w:rPr>
        <w:t>ուսասանիտար</w:t>
      </w:r>
      <w:r>
        <w:rPr>
          <w:rFonts w:ascii="GHEA Grapalat" w:hAnsi="GHEA Grapalat" w:cs="Arial"/>
          <w:color w:val="333333"/>
          <w:sz w:val="24"/>
          <w:szCs w:val="24"/>
          <w:shd w:val="clear" w:color="auto" w:fill="FFFFFF"/>
          <w:lang w:val="hy-AM"/>
        </w:rPr>
        <w:t>ական ուսումնասիրության և բույսերի պաշտպանության միջոցառումների իրականացման</w:t>
      </w:r>
      <w:r w:rsidRPr="004B4185">
        <w:rPr>
          <w:rFonts w:ascii="GHEA Grapalat" w:hAnsi="GHEA Grapalat" w:cs="Arial"/>
          <w:color w:val="333333"/>
          <w:sz w:val="24"/>
          <w:szCs w:val="24"/>
          <w:shd w:val="clear" w:color="auto" w:fill="FFFFFF"/>
          <w:lang w:val="hy-AM"/>
        </w:rPr>
        <w:t xml:space="preserve"> ծրագիրը</w:t>
      </w:r>
      <w:r>
        <w:rPr>
          <w:rFonts w:ascii="GHEA Grapalat" w:hAnsi="GHEA Grapalat" w:cs="Arial"/>
          <w:color w:val="333333"/>
          <w:sz w:val="24"/>
          <w:szCs w:val="24"/>
          <w:shd w:val="clear" w:color="auto" w:fill="FFFFFF"/>
          <w:lang w:val="hy-AM"/>
        </w:rPr>
        <w:t xml:space="preserve"> և ժամանակացույցը</w:t>
      </w:r>
      <w:r w:rsidRPr="004B4185">
        <w:rPr>
          <w:rFonts w:ascii="GHEA Grapalat" w:hAnsi="GHEA Grapalat" w:cs="Arial"/>
          <w:color w:val="333333"/>
          <w:sz w:val="24"/>
          <w:szCs w:val="24"/>
          <w:shd w:val="clear" w:color="auto" w:fill="FFFFFF"/>
          <w:lang w:val="hy-AM"/>
        </w:rPr>
        <w:t xml:space="preserve"> հաստատելու մասին» N 1831-Լ որոշմամբ սահմանված կարգավորումներին։</w:t>
      </w:r>
    </w:p>
    <w:p w14:paraId="0A3FF3DA" w14:textId="77777777" w:rsidR="004B4185" w:rsidRPr="004B4185" w:rsidRDefault="004B4185" w:rsidP="004B4185">
      <w:pPr>
        <w:spacing w:after="0" w:line="360" w:lineRule="auto"/>
        <w:ind w:firstLine="720"/>
        <w:jc w:val="both"/>
        <w:rPr>
          <w:rFonts w:ascii="GHEA Grapalat" w:hAnsi="GHEA Grapalat" w:cs="Arial"/>
          <w:color w:val="333333"/>
          <w:sz w:val="24"/>
          <w:szCs w:val="24"/>
          <w:shd w:val="clear" w:color="auto" w:fill="FFFFFF"/>
          <w:lang w:val="hy-AM"/>
        </w:rPr>
      </w:pPr>
    </w:p>
    <w:p w14:paraId="42EBE533" w14:textId="50AFFCBA" w:rsidR="001C3BA0" w:rsidRPr="002C27AC" w:rsidRDefault="001C3BA0" w:rsidP="001C3BA0">
      <w:pPr>
        <w:pStyle w:val="ListParagraph"/>
        <w:numPr>
          <w:ilvl w:val="0"/>
          <w:numId w:val="1"/>
        </w:numPr>
        <w:ind w:left="0" w:firstLine="720"/>
        <w:rPr>
          <w:rFonts w:ascii="GHEA Grapalat" w:hAnsi="GHEA Grapalat" w:cs="Arial"/>
          <w:b/>
          <w:bCs/>
          <w:color w:val="333333"/>
          <w:sz w:val="24"/>
          <w:szCs w:val="24"/>
          <w:shd w:val="clear" w:color="auto" w:fill="FFFFFF"/>
          <w:lang w:val="hy-AM"/>
        </w:rPr>
      </w:pPr>
      <w:r w:rsidRPr="001C3BA0">
        <w:rPr>
          <w:rFonts w:ascii="GHEA Grapalat" w:hAnsi="GHEA Grapalat" w:cs="Arial"/>
          <w:b/>
          <w:bCs/>
          <w:color w:val="333333"/>
          <w:sz w:val="24"/>
          <w:szCs w:val="24"/>
          <w:shd w:val="clear" w:color="auto" w:fill="FFFFFF"/>
          <w:lang w:val="hy-AM"/>
        </w:rPr>
        <w:t xml:space="preserve">Կարգավորման </w:t>
      </w:r>
      <w:r w:rsidRPr="001D4475">
        <w:rPr>
          <w:rFonts w:ascii="GHEA Grapalat" w:hAnsi="GHEA Grapalat"/>
          <w:b/>
          <w:color w:val="000000"/>
          <w:shd w:val="clear" w:color="auto" w:fill="FFFFFF"/>
          <w:lang w:val="hy-AM"/>
        </w:rPr>
        <w:t>նպատակը և բնույթը</w:t>
      </w:r>
    </w:p>
    <w:p w14:paraId="06F60796" w14:textId="77777777" w:rsidR="004B4185" w:rsidRDefault="004B4185" w:rsidP="00562D50">
      <w:pPr>
        <w:spacing w:after="0" w:line="360" w:lineRule="auto"/>
        <w:ind w:firstLine="720"/>
        <w:jc w:val="both"/>
        <w:rPr>
          <w:lang w:val="hy-AM"/>
        </w:rPr>
      </w:pPr>
      <w:r w:rsidRPr="004B4185">
        <w:rPr>
          <w:rFonts w:ascii="GHEA Grapalat" w:hAnsi="GHEA Grapalat"/>
          <w:sz w:val="24"/>
          <w:szCs w:val="24"/>
          <w:lang w:val="hy-AM"/>
        </w:rPr>
        <w:t>Նախագծի ընդունման նպատակն է իրավական հստակ հիմքեր ապահովել «Գյուղատնտեսական ծառայությունների կենտրոն» ՊՈԱԿ-ի կանոնադրությամբ ամրագրված այն գործառույթների դադարեցման և փոխանցման համար, որոնք Որոշմամբ արդեն իսկ վերապահվել են «Տնտեսական զարգացման և ֆինանսավորման կառույց» հիմնարկին։</w:t>
      </w:r>
      <w:r w:rsidRPr="004B4185">
        <w:rPr>
          <w:lang w:val="hy-AM"/>
        </w:rPr>
        <w:t xml:space="preserve"> </w:t>
      </w:r>
    </w:p>
    <w:p w14:paraId="34EBED81" w14:textId="5F9D8389" w:rsidR="00EB34CA" w:rsidRDefault="004B4185" w:rsidP="00562D50">
      <w:pPr>
        <w:spacing w:after="0" w:line="360" w:lineRule="auto"/>
        <w:ind w:firstLine="720"/>
        <w:jc w:val="both"/>
        <w:rPr>
          <w:rFonts w:ascii="GHEA Grapalat" w:hAnsi="GHEA Grapalat"/>
          <w:sz w:val="24"/>
          <w:szCs w:val="24"/>
          <w:lang w:val="hy-AM"/>
        </w:rPr>
      </w:pPr>
      <w:r w:rsidRPr="004B4185">
        <w:rPr>
          <w:rFonts w:ascii="GHEA Grapalat" w:hAnsi="GHEA Grapalat"/>
          <w:sz w:val="24"/>
          <w:szCs w:val="24"/>
          <w:lang w:val="hy-AM"/>
        </w:rPr>
        <w:t xml:space="preserve">Միաժամանակ, նախագծով իրականացվում են բովանդակային և խմբագրական փոփոխություններ բուսասանիտարիայի </w:t>
      </w:r>
      <w:r>
        <w:rPr>
          <w:rFonts w:ascii="GHEA Grapalat" w:hAnsi="GHEA Grapalat"/>
          <w:sz w:val="24"/>
          <w:szCs w:val="24"/>
          <w:lang w:val="hy-AM"/>
        </w:rPr>
        <w:t>ոլորտին</w:t>
      </w:r>
      <w:r w:rsidRPr="004B4185">
        <w:rPr>
          <w:rFonts w:ascii="GHEA Grapalat" w:hAnsi="GHEA Grapalat"/>
          <w:sz w:val="24"/>
          <w:szCs w:val="24"/>
          <w:lang w:val="hy-AM"/>
        </w:rPr>
        <w:t xml:space="preserve"> վերաբերող կետերում՝ ապահովելով հաստատված պետական ծրագրերի հետ կառուցվածքային և </w:t>
      </w:r>
      <w:r w:rsidR="000107C9">
        <w:rPr>
          <w:rFonts w:ascii="GHEA Grapalat" w:hAnsi="GHEA Grapalat"/>
          <w:sz w:val="24"/>
          <w:szCs w:val="24"/>
          <w:lang w:val="hy-AM"/>
        </w:rPr>
        <w:t xml:space="preserve">օրենսդրական </w:t>
      </w:r>
      <w:r w:rsidRPr="004B4185">
        <w:rPr>
          <w:rFonts w:ascii="GHEA Grapalat" w:hAnsi="GHEA Grapalat"/>
          <w:sz w:val="24"/>
          <w:szCs w:val="24"/>
          <w:lang w:val="hy-AM"/>
        </w:rPr>
        <w:t>տերմինաբանական լիակատար համահունչություն։</w:t>
      </w:r>
    </w:p>
    <w:p w14:paraId="7C3A5B54" w14:textId="6F226376" w:rsidR="00202206" w:rsidRPr="00202206" w:rsidRDefault="00202206" w:rsidP="00562D50">
      <w:pPr>
        <w:spacing w:line="360" w:lineRule="auto"/>
        <w:ind w:firstLine="720"/>
        <w:jc w:val="both"/>
        <w:rPr>
          <w:rFonts w:ascii="GHEA Grapalat" w:hAnsi="GHEA Grapalat"/>
          <w:sz w:val="24"/>
          <w:szCs w:val="24"/>
          <w:lang w:val="hy-AM"/>
        </w:rPr>
      </w:pPr>
      <w:r w:rsidRPr="00562D50">
        <w:rPr>
          <w:rFonts w:ascii="GHEA Grapalat" w:hAnsi="GHEA Grapalat"/>
          <w:sz w:val="24"/>
          <w:szCs w:val="24"/>
          <w:lang w:val="hy-AM"/>
        </w:rPr>
        <w:t>Հարկ է նշել,</w:t>
      </w:r>
      <w:r w:rsidR="00D9639B" w:rsidRPr="00562D50">
        <w:rPr>
          <w:rFonts w:ascii="GHEA Grapalat" w:hAnsi="GHEA Grapalat"/>
          <w:sz w:val="24"/>
          <w:szCs w:val="24"/>
          <w:lang w:val="hy-AM"/>
        </w:rPr>
        <w:t xml:space="preserve"> քանի որ Որոշման համաձայն Կազմակերպության կողմից դադարեցվել են մոնիթորինգի և տեղազննության աշխատանքների իրականացման աշխատանքները, </w:t>
      </w:r>
      <w:r w:rsidR="00562D50">
        <w:rPr>
          <w:rFonts w:ascii="GHEA Grapalat" w:hAnsi="GHEA Grapalat"/>
          <w:sz w:val="24"/>
          <w:szCs w:val="24"/>
          <w:lang w:val="hy-AM"/>
        </w:rPr>
        <w:t xml:space="preserve">իսկ </w:t>
      </w:r>
      <w:r w:rsidR="00562D50" w:rsidRPr="00C2014C">
        <w:rPr>
          <w:rFonts w:ascii="GHEA Grapalat" w:hAnsi="GHEA Grapalat"/>
          <w:sz w:val="24"/>
          <w:szCs w:val="24"/>
          <w:lang w:val="hy-AM"/>
        </w:rPr>
        <w:t>2026 թվականի հունիսի 10-ից Կազմակերպությունն առաջնորդվել է Կազմակերպության տնօրենի 2026 թվականի հունիսի 10-ի N 31-Ն հրամանով հաստատված նոր հաստիքացուցակով, որում այլևս ներառված չէ</w:t>
      </w:r>
      <w:r w:rsidR="00B72353">
        <w:rPr>
          <w:rFonts w:ascii="GHEA Grapalat" w:hAnsi="GHEA Grapalat"/>
          <w:sz w:val="24"/>
          <w:szCs w:val="24"/>
          <w:lang w:val="hy-AM"/>
        </w:rPr>
        <w:t xml:space="preserve"> Կազմակերպության</w:t>
      </w:r>
      <w:r w:rsidR="00562D50" w:rsidRPr="00C2014C">
        <w:rPr>
          <w:rFonts w:ascii="GHEA Grapalat" w:hAnsi="GHEA Grapalat"/>
          <w:sz w:val="24"/>
          <w:szCs w:val="24"/>
          <w:lang w:val="hy-AM"/>
        </w:rPr>
        <w:t xml:space="preserve"> </w:t>
      </w:r>
      <w:r w:rsidR="008F3611">
        <w:rPr>
          <w:rFonts w:ascii="GHEA Grapalat" w:hAnsi="GHEA Grapalat"/>
          <w:sz w:val="24"/>
          <w:szCs w:val="24"/>
          <w:lang w:val="hy-AM"/>
        </w:rPr>
        <w:t>«</w:t>
      </w:r>
      <w:r w:rsidR="00562D50" w:rsidRPr="00C2014C">
        <w:rPr>
          <w:rFonts w:ascii="GHEA Grapalat" w:hAnsi="GHEA Grapalat"/>
          <w:sz w:val="24"/>
          <w:szCs w:val="24"/>
          <w:lang w:val="hy-AM"/>
        </w:rPr>
        <w:t>Մոնիթորինգի և տեղազննության իրականացման</w:t>
      </w:r>
      <w:r w:rsidR="008F3611">
        <w:rPr>
          <w:rFonts w:ascii="GHEA Grapalat" w:hAnsi="GHEA Grapalat"/>
          <w:sz w:val="24"/>
          <w:szCs w:val="24"/>
          <w:lang w:val="hy-AM"/>
        </w:rPr>
        <w:t>»</w:t>
      </w:r>
      <w:r w:rsidR="00562D50" w:rsidRPr="00C2014C">
        <w:rPr>
          <w:rFonts w:ascii="GHEA Grapalat" w:hAnsi="GHEA Grapalat"/>
          <w:sz w:val="24"/>
          <w:szCs w:val="24"/>
          <w:lang w:val="hy-AM"/>
        </w:rPr>
        <w:t xml:space="preserve"> բաժինը</w:t>
      </w:r>
      <w:r w:rsidR="00562D50">
        <w:rPr>
          <w:rFonts w:ascii="GHEA Grapalat" w:hAnsi="GHEA Grapalat"/>
          <w:sz w:val="24"/>
          <w:szCs w:val="24"/>
          <w:lang w:val="hy-AM"/>
        </w:rPr>
        <w:t xml:space="preserve">, </w:t>
      </w:r>
      <w:r w:rsidR="00D9639B" w:rsidRPr="00562D50">
        <w:rPr>
          <w:rFonts w:ascii="GHEA Grapalat" w:hAnsi="GHEA Grapalat"/>
          <w:sz w:val="24"/>
          <w:szCs w:val="24"/>
          <w:lang w:val="hy-AM"/>
        </w:rPr>
        <w:t xml:space="preserve">արդյունքում անհրաժեշտություն է առաջացել ավելացած ֆինանսական միջոցները վերադարձնել պետական բյուջե՝ ՀՀ կառավարության 2025 թվականի դեկտեմբերի 25-ի N 1910-Ն որոշման մեջ կատարելով համապատասխան </w:t>
      </w:r>
      <w:r w:rsidR="00D9639B" w:rsidRPr="00562D50">
        <w:rPr>
          <w:rFonts w:ascii="GHEA Grapalat" w:hAnsi="GHEA Grapalat"/>
          <w:sz w:val="24"/>
          <w:szCs w:val="24"/>
          <w:lang w:val="hy-AM"/>
        </w:rPr>
        <w:lastRenderedPageBreak/>
        <w:t xml:space="preserve">փոփոխություն՝ նվազեցնելով բացառապես փաստացի չօգտագործված ֆինանսական միջոցները, ուստի Նախագծի մշակմանը զուգահեռ՝ </w:t>
      </w:r>
      <w:r w:rsidRPr="00562D50">
        <w:rPr>
          <w:rFonts w:ascii="GHEA Grapalat" w:hAnsi="GHEA Grapalat"/>
          <w:sz w:val="24"/>
          <w:szCs w:val="24"/>
          <w:lang w:val="hy-AM"/>
        </w:rPr>
        <w:t xml:space="preserve">Որոշման 12-րդ կետի պահանջների կատարումն ապահովելու նպատսկով ՀՀ էկոնոմիկայի նախարարության կողմից </w:t>
      </w:r>
      <w:r w:rsidR="00D9639B" w:rsidRPr="00562D50">
        <w:rPr>
          <w:rFonts w:ascii="GHEA Grapalat" w:hAnsi="GHEA Grapalat"/>
          <w:sz w:val="24"/>
          <w:szCs w:val="24"/>
          <w:lang w:val="hy-AM"/>
        </w:rPr>
        <w:t xml:space="preserve">մշակվում է նաև </w:t>
      </w:r>
      <w:r w:rsidRPr="00562D50">
        <w:rPr>
          <w:rFonts w:ascii="GHEA Grapalat" w:hAnsi="GHEA Grapalat"/>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մասին» ՀՀ կառավարության որոշման նախագիծը, որը սահմանված կարգով կներկայացվի ՀՀ վարչապետի աշխատակազմ։</w:t>
      </w:r>
    </w:p>
    <w:p w14:paraId="0ABC1B3B" w14:textId="733632AF" w:rsidR="004B4185" w:rsidRPr="004B4185" w:rsidRDefault="004B4185" w:rsidP="00EB34CA">
      <w:pPr>
        <w:spacing w:after="0" w:line="360" w:lineRule="auto"/>
        <w:ind w:firstLine="720"/>
        <w:jc w:val="both"/>
        <w:rPr>
          <w:rFonts w:ascii="GHEA Grapalat" w:hAnsi="GHEA Grapalat"/>
          <w:sz w:val="24"/>
          <w:szCs w:val="24"/>
          <w:lang w:val="hy-AM"/>
        </w:rPr>
      </w:pPr>
    </w:p>
    <w:p w14:paraId="608EE2B9" w14:textId="544C4809" w:rsidR="001C3BA0" w:rsidRPr="00202206" w:rsidRDefault="001C3BA0" w:rsidP="001C3BA0">
      <w:pPr>
        <w:pStyle w:val="ListParagraph"/>
        <w:numPr>
          <w:ilvl w:val="0"/>
          <w:numId w:val="1"/>
        </w:numPr>
        <w:ind w:left="0" w:firstLine="720"/>
        <w:rPr>
          <w:rFonts w:ascii="GHEA Grapalat" w:hAnsi="GHEA Grapalat"/>
          <w:b/>
          <w:bCs/>
          <w:sz w:val="24"/>
          <w:szCs w:val="24"/>
          <w:lang w:val="hy-AM"/>
        </w:rPr>
      </w:pPr>
      <w:r w:rsidRPr="00202206">
        <w:rPr>
          <w:rFonts w:ascii="GHEA Grapalat" w:hAnsi="GHEA Grapalat"/>
          <w:b/>
          <w:bCs/>
          <w:sz w:val="24"/>
          <w:szCs w:val="24"/>
          <w:lang w:val="hy-AM"/>
        </w:rPr>
        <w:t xml:space="preserve">Կապը ռազմավարական փաստաթղթերի հետ </w:t>
      </w:r>
    </w:p>
    <w:p w14:paraId="0D746F1E" w14:textId="62C75403" w:rsidR="002C27AC" w:rsidRDefault="004B4185" w:rsidP="004B4185">
      <w:pPr>
        <w:spacing w:after="0" w:line="360" w:lineRule="auto"/>
        <w:ind w:firstLine="720"/>
        <w:jc w:val="both"/>
        <w:rPr>
          <w:rFonts w:ascii="GHEA Grapalat" w:hAnsi="GHEA Grapalat"/>
          <w:sz w:val="24"/>
          <w:szCs w:val="24"/>
          <w:lang w:val="hy-AM"/>
        </w:rPr>
      </w:pPr>
      <w:r w:rsidRPr="004B4185">
        <w:rPr>
          <w:rFonts w:ascii="GHEA Grapalat" w:hAnsi="GHEA Grapalat"/>
          <w:sz w:val="24"/>
          <w:szCs w:val="24"/>
          <w:lang w:val="hy-AM"/>
        </w:rPr>
        <w:t xml:space="preserve">Նախագիծը բխում է Հայաստանի Հանրապետության կառավարության որդեգրած պետական կառավարման համակարգի բարեփոխումների և ինստիտուցիոնալ արդյունավետության բարձրացման սկզբունքներից, ինչպես նաև համահունչ է </w:t>
      </w:r>
      <w:r w:rsidR="004C32A2" w:rsidRPr="00202206">
        <w:rPr>
          <w:rFonts w:ascii="GHEA Grapalat" w:hAnsi="GHEA Grapalat"/>
          <w:sz w:val="24"/>
          <w:szCs w:val="24"/>
          <w:lang w:val="hy-AM"/>
        </w:rPr>
        <w:t>Հայաստանի Հանրապետության</w:t>
      </w:r>
      <w:r w:rsidRPr="004B4185">
        <w:rPr>
          <w:rFonts w:ascii="GHEA Grapalat" w:hAnsi="GHEA Grapalat"/>
          <w:sz w:val="24"/>
          <w:szCs w:val="24"/>
          <w:lang w:val="hy-AM"/>
        </w:rPr>
        <w:t xml:space="preserve"> գյուղատնտեսության ոլորտի զարգացման ռազմավարական ուղղություններին՝ նպատակաուղղված լինելով պետական աջակցության ծրագրերի հասցեականության, թափանցիկության և վերահսկողության մեխանիզմների կատարելագործմանը:</w:t>
      </w:r>
    </w:p>
    <w:p w14:paraId="4AF3A510" w14:textId="77777777" w:rsidR="00AC1C84" w:rsidRPr="004B4185" w:rsidRDefault="00AC1C84" w:rsidP="004B4185">
      <w:pPr>
        <w:spacing w:after="0" w:line="360" w:lineRule="auto"/>
        <w:ind w:firstLine="720"/>
        <w:jc w:val="both"/>
        <w:rPr>
          <w:rFonts w:ascii="GHEA Grapalat" w:hAnsi="GHEA Grapalat"/>
          <w:sz w:val="24"/>
          <w:szCs w:val="24"/>
          <w:lang w:val="hy-AM"/>
        </w:rPr>
      </w:pPr>
    </w:p>
    <w:p w14:paraId="3D93411C" w14:textId="1AFB2C09" w:rsidR="001C3BA0" w:rsidRPr="00202206" w:rsidRDefault="001C3BA0" w:rsidP="001C3BA0">
      <w:pPr>
        <w:pStyle w:val="ListParagraph"/>
        <w:numPr>
          <w:ilvl w:val="0"/>
          <w:numId w:val="1"/>
        </w:numPr>
        <w:ind w:left="0" w:firstLine="720"/>
        <w:rPr>
          <w:rFonts w:ascii="GHEA Grapalat" w:hAnsi="GHEA Grapalat"/>
          <w:b/>
          <w:bCs/>
          <w:sz w:val="24"/>
          <w:szCs w:val="24"/>
          <w:lang w:val="hy-AM"/>
        </w:rPr>
      </w:pPr>
      <w:r w:rsidRPr="00202206">
        <w:rPr>
          <w:rFonts w:ascii="GHEA Grapalat" w:hAnsi="GHEA Grapalat"/>
          <w:b/>
          <w:bCs/>
          <w:sz w:val="24"/>
          <w:szCs w:val="24"/>
          <w:lang w:val="hy-AM"/>
        </w:rPr>
        <w:t>Նախագծի մշակման գործընթացում ներգրավված ինստիտուտները և անձինք</w:t>
      </w:r>
    </w:p>
    <w:p w14:paraId="791EE926" w14:textId="50137B1E" w:rsidR="001C3BA0" w:rsidRPr="00202206" w:rsidRDefault="001C3BA0" w:rsidP="001C3BA0">
      <w:pPr>
        <w:spacing w:after="0" w:line="360" w:lineRule="auto"/>
        <w:ind w:firstLine="720"/>
        <w:jc w:val="both"/>
        <w:rPr>
          <w:rFonts w:ascii="GHEA Grapalat" w:hAnsi="GHEA Grapalat"/>
          <w:sz w:val="24"/>
          <w:szCs w:val="24"/>
          <w:lang w:val="hy-AM"/>
        </w:rPr>
      </w:pPr>
      <w:r w:rsidRPr="00202206">
        <w:rPr>
          <w:rFonts w:ascii="GHEA Grapalat" w:hAnsi="GHEA Grapalat"/>
          <w:sz w:val="24"/>
          <w:szCs w:val="24"/>
          <w:lang w:val="hy-AM"/>
        </w:rPr>
        <w:t xml:space="preserve">Իրավական ակտի նախագիծը մշակվել է </w:t>
      </w:r>
      <w:r w:rsidR="004C32A2" w:rsidRPr="00202206">
        <w:rPr>
          <w:rFonts w:ascii="GHEA Grapalat" w:hAnsi="GHEA Grapalat"/>
          <w:sz w:val="24"/>
          <w:szCs w:val="24"/>
          <w:lang w:val="hy-AM"/>
        </w:rPr>
        <w:t>Հայաստանի Հանրապետության</w:t>
      </w:r>
      <w:r w:rsidRPr="00202206">
        <w:rPr>
          <w:rFonts w:ascii="GHEA Grapalat" w:hAnsi="GHEA Grapalat"/>
          <w:sz w:val="24"/>
          <w:szCs w:val="24"/>
          <w:lang w:val="hy-AM"/>
        </w:rPr>
        <w:t xml:space="preserve"> էկոնոմիկայի նախարարության կողմից։</w:t>
      </w:r>
    </w:p>
    <w:p w14:paraId="30D511F6" w14:textId="77777777" w:rsidR="001C3BA0" w:rsidRPr="00202206" w:rsidRDefault="001C3BA0" w:rsidP="001C3BA0">
      <w:pPr>
        <w:pStyle w:val="ListParagraph"/>
        <w:rPr>
          <w:rFonts w:ascii="GHEA Grapalat" w:hAnsi="GHEA Grapalat"/>
          <w:sz w:val="24"/>
          <w:szCs w:val="24"/>
          <w:lang w:val="hy-AM"/>
        </w:rPr>
      </w:pPr>
    </w:p>
    <w:p w14:paraId="1C4AC358" w14:textId="5768A013" w:rsidR="00EB34CA" w:rsidRPr="00202206" w:rsidRDefault="001C3BA0" w:rsidP="00EB34CA">
      <w:pPr>
        <w:pStyle w:val="ListParagraph"/>
        <w:numPr>
          <w:ilvl w:val="0"/>
          <w:numId w:val="1"/>
        </w:numPr>
        <w:ind w:left="0" w:firstLine="720"/>
        <w:rPr>
          <w:rFonts w:ascii="GHEA Grapalat" w:hAnsi="GHEA Grapalat"/>
          <w:b/>
          <w:bCs/>
          <w:sz w:val="24"/>
          <w:szCs w:val="24"/>
          <w:lang w:val="hy-AM"/>
        </w:rPr>
      </w:pPr>
      <w:r w:rsidRPr="00202206">
        <w:rPr>
          <w:rFonts w:ascii="GHEA Grapalat" w:hAnsi="GHEA Grapalat"/>
          <w:b/>
          <w:bCs/>
          <w:sz w:val="24"/>
          <w:szCs w:val="24"/>
          <w:lang w:val="hy-AM"/>
        </w:rPr>
        <w:t>Ակնկալվող արդյունքը</w:t>
      </w:r>
    </w:p>
    <w:p w14:paraId="63D1CB3F" w14:textId="252DE496" w:rsidR="000F1641" w:rsidRDefault="00AC1C84" w:rsidP="008576F3">
      <w:pPr>
        <w:spacing w:after="0" w:line="360" w:lineRule="auto"/>
        <w:ind w:firstLine="720"/>
        <w:jc w:val="both"/>
        <w:rPr>
          <w:rFonts w:ascii="GHEA Grapalat" w:hAnsi="GHEA Grapalat"/>
          <w:sz w:val="24"/>
          <w:szCs w:val="24"/>
          <w:lang w:val="hy-AM"/>
        </w:rPr>
      </w:pPr>
      <w:r w:rsidRPr="00AC1C84">
        <w:rPr>
          <w:rFonts w:ascii="GHEA Grapalat" w:hAnsi="GHEA Grapalat"/>
          <w:sz w:val="24"/>
          <w:szCs w:val="24"/>
          <w:lang w:val="hy-AM"/>
        </w:rPr>
        <w:t xml:space="preserve">Նախագծի ընդունմամբ կապահովվի գյուղատնտեսության ոլորտում աջակցության և մոնիթորինգի ծրագրերի կառավարման գործառույթների անխոչնդոտ, կանոնակարգված փոխանցումը «Տնտեսական զարգացման և ֆինանսավորման կառույց» հիմնարկին, </w:t>
      </w:r>
      <w:r w:rsidRPr="00AC1C84">
        <w:rPr>
          <w:rFonts w:ascii="GHEA Grapalat" w:hAnsi="GHEA Grapalat"/>
          <w:sz w:val="24"/>
          <w:szCs w:val="24"/>
          <w:lang w:val="hy-AM"/>
        </w:rPr>
        <w:lastRenderedPageBreak/>
        <w:t>կբացառվի գերատեսչական կառույցների միջև իրավասությունների կրկնողությունը, և կարդիականացվեն բուսասանիտարական միջոցառումների իրավական հիմքերը։</w:t>
      </w:r>
    </w:p>
    <w:p w14:paraId="6CA70F74" w14:textId="77777777" w:rsidR="00AC1C84" w:rsidRPr="00AC1C84" w:rsidRDefault="00AC1C84" w:rsidP="008576F3">
      <w:pPr>
        <w:spacing w:after="0" w:line="360" w:lineRule="auto"/>
        <w:ind w:firstLine="720"/>
        <w:jc w:val="both"/>
        <w:rPr>
          <w:rFonts w:ascii="GHEA Grapalat" w:hAnsi="GHEA Grapalat"/>
          <w:sz w:val="24"/>
          <w:szCs w:val="24"/>
          <w:lang w:val="hy-AM"/>
        </w:rPr>
      </w:pPr>
    </w:p>
    <w:p w14:paraId="38951030" w14:textId="0E4F4655" w:rsidR="00EB34CA" w:rsidRPr="00202206" w:rsidRDefault="00EB34CA" w:rsidP="00BD6A6C">
      <w:pPr>
        <w:pStyle w:val="ListParagraph"/>
        <w:numPr>
          <w:ilvl w:val="0"/>
          <w:numId w:val="1"/>
        </w:numPr>
        <w:ind w:left="0" w:firstLine="720"/>
        <w:jc w:val="both"/>
        <w:rPr>
          <w:rFonts w:ascii="GHEA Grapalat" w:hAnsi="GHEA Grapalat"/>
          <w:b/>
          <w:bCs/>
          <w:sz w:val="24"/>
          <w:szCs w:val="24"/>
          <w:lang w:val="hy-AM"/>
        </w:rPr>
      </w:pPr>
      <w:r w:rsidRPr="00202206">
        <w:rPr>
          <w:rFonts w:ascii="GHEA Grapalat" w:hAnsi="GHEA Grapalat"/>
          <w:b/>
          <w:bCs/>
          <w:sz w:val="24"/>
          <w:szCs w:val="24"/>
          <w:lang w:val="hy-AM"/>
        </w:rPr>
        <w:t>Հայաստանի Հանրապետության պետական բյուջեի եկամուտներում և ծախսերում սպասվելիք փոփոխությունները</w:t>
      </w:r>
    </w:p>
    <w:p w14:paraId="33A4A83A" w14:textId="77777777" w:rsidR="008576F3" w:rsidRPr="00202206" w:rsidRDefault="008576F3" w:rsidP="008576F3">
      <w:pPr>
        <w:spacing w:after="0" w:line="360" w:lineRule="auto"/>
        <w:ind w:firstLine="720"/>
        <w:jc w:val="both"/>
        <w:rPr>
          <w:rFonts w:ascii="GHEA Grapalat" w:hAnsi="GHEA Grapalat"/>
          <w:sz w:val="24"/>
          <w:szCs w:val="24"/>
          <w:lang w:val="hy-AM"/>
        </w:rPr>
      </w:pPr>
    </w:p>
    <w:p w14:paraId="4EAD0569" w14:textId="48B90F35" w:rsidR="00EB34CA" w:rsidRPr="00EB34CA" w:rsidRDefault="00B77FCC" w:rsidP="008576F3">
      <w:pPr>
        <w:spacing w:after="0" w:line="360" w:lineRule="auto"/>
        <w:ind w:firstLine="720"/>
        <w:jc w:val="both"/>
        <w:rPr>
          <w:rFonts w:ascii="GHEA Grapalat" w:eastAsia="Times New Roman" w:hAnsi="GHEA Grapalat"/>
          <w:sz w:val="24"/>
          <w:szCs w:val="24"/>
          <w:lang w:val="hy-AM"/>
        </w:rPr>
      </w:pPr>
      <w:r w:rsidRPr="00202206">
        <w:rPr>
          <w:rFonts w:ascii="GHEA Grapalat" w:hAnsi="GHEA Grapalat"/>
          <w:sz w:val="24"/>
          <w:szCs w:val="24"/>
          <w:lang w:val="hy-AM"/>
        </w:rPr>
        <w:t>Նախագծի ընդունումը պետական բյուջեի</w:t>
      </w:r>
      <w:r w:rsidRPr="00B77FCC">
        <w:rPr>
          <w:rFonts w:ascii="GHEA Grapalat" w:eastAsia="Times New Roman" w:hAnsi="GHEA Grapalat"/>
          <w:sz w:val="24"/>
          <w:szCs w:val="24"/>
          <w:lang w:val="hy-AM"/>
        </w:rPr>
        <w:t xml:space="preserve"> ծախսերի ավելացման կամ լրացուցիչ ֆինանսական միջոցների ներգրավման անհրաժեշտություն չի առաջացնում. նախատեսվում է բյուջետային ծախսերի նվազեցում</w:t>
      </w:r>
      <w:r w:rsidR="00580726">
        <w:rPr>
          <w:rFonts w:ascii="GHEA Grapalat" w:eastAsia="Times New Roman" w:hAnsi="GHEA Grapalat"/>
          <w:sz w:val="24"/>
          <w:szCs w:val="24"/>
          <w:lang w:val="hy-AM"/>
        </w:rPr>
        <w:t xml:space="preserve">։ </w:t>
      </w:r>
    </w:p>
    <w:sectPr w:rsidR="00EB34CA" w:rsidRPr="00EB34CA" w:rsidSect="00202206">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B74EDB"/>
    <w:multiLevelType w:val="hybridMultilevel"/>
    <w:tmpl w:val="C9B60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9308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CF"/>
    <w:rsid w:val="000107C9"/>
    <w:rsid w:val="000D50CF"/>
    <w:rsid w:val="000F1641"/>
    <w:rsid w:val="00153CC6"/>
    <w:rsid w:val="001C3BA0"/>
    <w:rsid w:val="00202206"/>
    <w:rsid w:val="002C27AC"/>
    <w:rsid w:val="003A4A2E"/>
    <w:rsid w:val="00436BF9"/>
    <w:rsid w:val="004968F3"/>
    <w:rsid w:val="004B4185"/>
    <w:rsid w:val="004B48FB"/>
    <w:rsid w:val="004C32A2"/>
    <w:rsid w:val="00562D50"/>
    <w:rsid w:val="00580726"/>
    <w:rsid w:val="00664FE0"/>
    <w:rsid w:val="006F7801"/>
    <w:rsid w:val="007755A8"/>
    <w:rsid w:val="007763FB"/>
    <w:rsid w:val="0079376C"/>
    <w:rsid w:val="0082437F"/>
    <w:rsid w:val="008576F3"/>
    <w:rsid w:val="008F3611"/>
    <w:rsid w:val="00A22CCD"/>
    <w:rsid w:val="00AC1C84"/>
    <w:rsid w:val="00AE0504"/>
    <w:rsid w:val="00B35087"/>
    <w:rsid w:val="00B604F3"/>
    <w:rsid w:val="00B72353"/>
    <w:rsid w:val="00B73779"/>
    <w:rsid w:val="00B77FCC"/>
    <w:rsid w:val="00CB4000"/>
    <w:rsid w:val="00CF082C"/>
    <w:rsid w:val="00D9639B"/>
    <w:rsid w:val="00DB5C4D"/>
    <w:rsid w:val="00E90151"/>
    <w:rsid w:val="00EB34CA"/>
    <w:rsid w:val="00F12C58"/>
    <w:rsid w:val="00F17B59"/>
    <w:rsid w:val="00F37221"/>
    <w:rsid w:val="00FD3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C315E"/>
  <w15:chartTrackingRefBased/>
  <w15:docId w15:val="{3DE8CC6C-E911-4BCA-A89A-ABF850F98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DB5C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5C4D"/>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B5C4D"/>
    <w:rPr>
      <w:rFonts w:ascii="Times New Roman" w:eastAsia="Times New Roman" w:hAnsi="Times New Roman" w:cs="Times New Roman"/>
      <w:sz w:val="24"/>
      <w:szCs w:val="24"/>
    </w:rPr>
  </w:style>
  <w:style w:type="paragraph" w:styleId="ListParagraph">
    <w:name w:val="List Paragraph"/>
    <w:basedOn w:val="Normal"/>
    <w:uiPriority w:val="34"/>
    <w:qFormat/>
    <w:rsid w:val="001C3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132802">
      <w:bodyDiv w:val="1"/>
      <w:marLeft w:val="0"/>
      <w:marRight w:val="0"/>
      <w:marTop w:val="0"/>
      <w:marBottom w:val="0"/>
      <w:divBdr>
        <w:top w:val="none" w:sz="0" w:space="0" w:color="auto"/>
        <w:left w:val="none" w:sz="0" w:space="0" w:color="auto"/>
        <w:bottom w:val="none" w:sz="0" w:space="0" w:color="auto"/>
        <w:right w:val="none" w:sz="0" w:space="0" w:color="auto"/>
      </w:divBdr>
    </w:div>
    <w:div w:id="201518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TotalTime>
  <Pages>4</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 A. Karapetyan</dc:creator>
  <cp:keywords>https://mul2-mineconomy.gov.am/tasks/1071417/oneclick?token=e36c7acf27a23a88a39add395ecbe943</cp:keywords>
  <dc:description/>
  <cp:lastModifiedBy>Irena M. Tonoyan</cp:lastModifiedBy>
  <cp:revision>57</cp:revision>
  <dcterms:created xsi:type="dcterms:W3CDTF">2026-06-02T13:18:00Z</dcterms:created>
  <dcterms:modified xsi:type="dcterms:W3CDTF">2026-07-29T11:13:00Z</dcterms:modified>
</cp:coreProperties>
</file>