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CA5" w:rsidRDefault="000E4CA5" w:rsidP="000E4CA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CA5" w:rsidRDefault="000E4CA5" w:rsidP="000E4CA5">
      <w:pPr>
        <w:jc w:val="center"/>
      </w:pPr>
    </w:p>
    <w:p w:rsidR="000E4CA5" w:rsidRDefault="000E4CA5" w:rsidP="000E4C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4CA5" w:rsidRDefault="000E4CA5" w:rsidP="000E4CA5">
      <w:pPr>
        <w:pStyle w:val="mechtex"/>
        <w:rPr>
          <w:rFonts w:ascii="GHEA Mariam" w:hAnsi="GHEA Mariam"/>
          <w:b/>
        </w:rPr>
      </w:pPr>
    </w:p>
    <w:p w:rsidR="000E4CA5" w:rsidRDefault="000E4CA5" w:rsidP="000E4CA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4CA5" w:rsidRDefault="000E4CA5" w:rsidP="000E4CA5">
      <w:pPr>
        <w:rPr>
          <w:rFonts w:ascii="GHEA Mariam" w:hAnsi="GHEA Mariam"/>
          <w:sz w:val="12"/>
          <w:szCs w:val="24"/>
        </w:rPr>
      </w:pPr>
    </w:p>
    <w:p w:rsidR="000E4CA5" w:rsidRDefault="000E4CA5" w:rsidP="000E4CA5">
      <w:pPr>
        <w:jc w:val="center"/>
        <w:rPr>
          <w:rFonts w:ascii="GHEA Mariam" w:hAnsi="GHEA Mariam"/>
          <w:sz w:val="10"/>
          <w:szCs w:val="18"/>
        </w:rPr>
      </w:pPr>
    </w:p>
    <w:p w:rsidR="000E4CA5" w:rsidRDefault="000E4CA5" w:rsidP="000E4CA5">
      <w:pPr>
        <w:jc w:val="center"/>
        <w:rPr>
          <w:rFonts w:ascii="GHEA Mariam" w:hAnsi="GHEA Mariam"/>
          <w:sz w:val="8"/>
          <w:szCs w:val="18"/>
        </w:rPr>
      </w:pPr>
    </w:p>
    <w:p w:rsidR="000E4CA5" w:rsidRDefault="000E4CA5" w:rsidP="000E4CA5">
      <w:pPr>
        <w:jc w:val="center"/>
        <w:rPr>
          <w:rFonts w:ascii="GHEA Mariam" w:hAnsi="GHEA Mariam"/>
          <w:sz w:val="2"/>
          <w:szCs w:val="18"/>
        </w:rPr>
      </w:pPr>
    </w:p>
    <w:p w:rsidR="000E4CA5" w:rsidRDefault="000E4CA5" w:rsidP="000E4CA5">
      <w:pPr>
        <w:jc w:val="center"/>
        <w:rPr>
          <w:rFonts w:ascii="GHEA Mariam" w:hAnsi="GHEA Mariam"/>
          <w:sz w:val="18"/>
          <w:szCs w:val="18"/>
        </w:rPr>
      </w:pPr>
    </w:p>
    <w:p w:rsidR="000E4CA5" w:rsidRDefault="000E4CA5" w:rsidP="000E4CA5">
      <w:pPr>
        <w:jc w:val="center"/>
        <w:rPr>
          <w:rFonts w:ascii="GHEA Mariam" w:hAnsi="GHEA Mariam"/>
          <w:sz w:val="18"/>
          <w:szCs w:val="18"/>
        </w:rPr>
      </w:pPr>
    </w:p>
    <w:p w:rsidR="00F645E1" w:rsidRPr="00D62C80" w:rsidRDefault="000E4CA5" w:rsidP="00F645E1">
      <w:pPr>
        <w:shd w:val="clear" w:color="auto" w:fill="FFFFFF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>
        <w:rPr>
          <w:rFonts w:ascii="GHEA Mariam" w:hAnsi="GHEA Mariam" w:cs="Sylfaen"/>
          <w:spacing w:val="-4"/>
          <w:sz w:val="24"/>
        </w:rPr>
        <w:t xml:space="preserve">27 </w:t>
      </w:r>
      <w:proofErr w:type="spellStart"/>
      <w:r>
        <w:rPr>
          <w:rFonts w:ascii="GHEA Mariam" w:hAnsi="GHEA Mariam" w:cs="Sylfaen"/>
          <w:spacing w:val="-4"/>
          <w:sz w:val="24"/>
        </w:rPr>
        <w:t>օգոստոսի</w:t>
      </w:r>
      <w:proofErr w:type="spellEnd"/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</w:rPr>
        <w:t>թվականի</w:t>
      </w:r>
      <w:proofErr w:type="spellEnd"/>
      <w:r>
        <w:rPr>
          <w:rFonts w:ascii="GHEA Mariam" w:hAnsi="GHEA Mariam"/>
          <w:sz w:val="24"/>
          <w:lang w:val="fr-FR"/>
        </w:rPr>
        <w:t xml:space="preserve">  N </w:t>
      </w:r>
      <w:r w:rsidR="00BA7B60">
        <w:rPr>
          <w:rFonts w:ascii="GHEA Mariam" w:hAnsi="GHEA Mariam"/>
          <w:sz w:val="24"/>
          <w:lang w:val="fr-FR"/>
        </w:rPr>
        <w:t>1290</w:t>
      </w:r>
      <w:bookmarkStart w:id="0" w:name="_GoBack"/>
      <w:bookmarkEnd w:id="0"/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="00F645E1" w:rsidRPr="00F645E1">
        <w:rPr>
          <w:rFonts w:ascii="GHEA Grapalat" w:hAnsi="GHEA Grapalat"/>
          <w:b/>
          <w:sz w:val="24"/>
          <w:szCs w:val="24"/>
        </w:rPr>
        <w:t xml:space="preserve"> </w:t>
      </w:r>
      <w:r w:rsidR="00F645E1">
        <w:rPr>
          <w:rFonts w:ascii="GHEA Grapalat" w:hAnsi="GHEA Grapalat"/>
          <w:b/>
          <w:sz w:val="24"/>
          <w:szCs w:val="24"/>
        </w:rPr>
        <w:br/>
      </w:r>
      <w:r w:rsidR="00F645E1">
        <w:rPr>
          <w:rFonts w:ascii="GHEA Grapalat" w:hAnsi="GHEA Grapalat"/>
          <w:b/>
          <w:sz w:val="24"/>
          <w:szCs w:val="24"/>
        </w:rPr>
        <w:br/>
      </w:r>
    </w:p>
    <w:p w:rsidR="00F645E1" w:rsidRDefault="00F645E1" w:rsidP="00F645E1">
      <w:pPr>
        <w:tabs>
          <w:tab w:val="left" w:pos="0"/>
          <w:tab w:val="left" w:pos="900"/>
        </w:tabs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ՀԱՅԱՍՏԱՆԻ ՀԱՆՐԱՊԵՏՈՒԹՅԱՆ ՕՐԵՆՔՈՒՄ ՎԵՐԱԲԱՇԽՈՒՄ,</w:t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ՓՈՓՈԽՈՒԹՅՈՒՆ ԵՎ</w:t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ԼՐԱՑՈՒՄՆԵՐ,</w:t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2025 ԹՎԱԿԱՆԻ ԴԵԿՏԵՄԲԵՐԻ 25-Ի N 1910-Ն ՈՐՈՇՄԱՆ ՄԵՋ ՓՈՓՈԽՈՒԹՅՈՒՆՆԵՐ</w:t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F645E1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ԿԱՏԱՐԵԼՈՒ ՄԱՍԻՆ»</w:t>
      </w:r>
    </w:p>
    <w:p w:rsidR="00F645E1" w:rsidRPr="00F645E1" w:rsidRDefault="00F645E1" w:rsidP="00F645E1">
      <w:pPr>
        <w:tabs>
          <w:tab w:val="left" w:pos="0"/>
          <w:tab w:val="left" w:pos="900"/>
        </w:tabs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--------------------------------------------------------------------------------------------------------------</w:t>
      </w:r>
    </w:p>
    <w:p w:rsidR="00F645E1" w:rsidRPr="00F645E1" w:rsidRDefault="00F645E1" w:rsidP="00F645E1">
      <w:pPr>
        <w:tabs>
          <w:tab w:val="left" w:pos="0"/>
        </w:tabs>
        <w:spacing w:line="360" w:lineRule="auto"/>
        <w:ind w:firstLine="720"/>
        <w:jc w:val="center"/>
        <w:rPr>
          <w:rFonts w:ascii="GHEA Mariam" w:hAnsi="GHEA Mariam"/>
          <w:bCs/>
          <w:color w:val="000000"/>
          <w:sz w:val="14"/>
          <w:szCs w:val="24"/>
          <w:shd w:val="clear" w:color="auto" w:fill="FFFFFF"/>
        </w:rPr>
      </w:pPr>
    </w:p>
    <w:p w:rsidR="00F645E1" w:rsidRPr="00F645E1" w:rsidRDefault="00F645E1" w:rsidP="00F645E1">
      <w:pPr>
        <w:spacing w:line="360" w:lineRule="auto"/>
        <w:ind w:firstLine="720"/>
        <w:jc w:val="both"/>
        <w:rPr>
          <w:rFonts w:ascii="GHEA Mariam" w:hAnsi="GHEA Mariam" w:cs="Sylfaen"/>
          <w:bCs/>
          <w:iCs/>
          <w:sz w:val="24"/>
          <w:szCs w:val="24"/>
        </w:rPr>
      </w:pPr>
      <w:r w:rsidRPr="00F645E1">
        <w:rPr>
          <w:rFonts w:ascii="GHEA Mariam" w:hAnsi="GHEA Mariam"/>
          <w:sz w:val="24"/>
          <w:szCs w:val="24"/>
        </w:rPr>
        <w:t xml:space="preserve"> 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Ղեկավարվելով</w:t>
      </w:r>
      <w:proofErr w:type="spellEnd"/>
      <w:r w:rsidRPr="00F645E1">
        <w:rPr>
          <w:rFonts w:ascii="GHEA Mariam" w:hAnsi="GHEA Mariam"/>
          <w:sz w:val="24"/>
          <w:szCs w:val="24"/>
        </w:rPr>
        <w:t xml:space="preserve"> </w:t>
      </w:r>
      <w:r w:rsidRPr="00F645E1">
        <w:rPr>
          <w:rFonts w:ascii="GHEA Mariam" w:hAnsi="GHEA Mariam" w:cs="Sylfaen"/>
          <w:sz w:val="24"/>
          <w:szCs w:val="24"/>
        </w:rPr>
        <w:t>«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բյուջետային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համակարգի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մասին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proofErr w:type="gramStart"/>
      <w:r w:rsidRPr="00F645E1">
        <w:rPr>
          <w:rFonts w:ascii="GHEA Mariam" w:hAnsi="GHEA Mariam" w:cs="Sylfaen"/>
          <w:sz w:val="24"/>
          <w:szCs w:val="24"/>
        </w:rPr>
        <w:t>օրենքի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 23</w:t>
      </w:r>
      <w:proofErr w:type="gramEnd"/>
      <w:r w:rsidRPr="00F645E1">
        <w:rPr>
          <w:rFonts w:ascii="GHEA Mariam" w:hAnsi="GHEA Mariam" w:cs="Sylfaen"/>
          <w:sz w:val="24"/>
          <w:szCs w:val="24"/>
        </w:rPr>
        <w:t xml:space="preserve">-րդ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հոդվածի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3-րդ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մասով</w:t>
      </w:r>
      <w:proofErr w:type="spellEnd"/>
      <w:r w:rsidRPr="00F645E1">
        <w:rPr>
          <w:rFonts w:ascii="GHEA Mariam" w:hAnsi="GHEA Mariam" w:cs="Sylfaen"/>
          <w:sz w:val="24"/>
          <w:szCs w:val="24"/>
        </w:rPr>
        <w:t>, «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Նորմատիվ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իրավական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ակտերի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մասին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»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օրենքի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33-րդ և 34-րդ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հոդվածներով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</w:rPr>
        <w:t>կառավարությունը</w:t>
      </w:r>
      <w:proofErr w:type="spellEnd"/>
      <w:r w:rsidRPr="00F645E1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F645E1">
        <w:rPr>
          <w:rFonts w:ascii="GHEA Mariam" w:hAnsi="GHEA Mariam" w:cs="Sylfaen"/>
          <w:bCs/>
          <w:iCs/>
          <w:sz w:val="24"/>
          <w:szCs w:val="24"/>
        </w:rPr>
        <w:t>ո</w:t>
      </w:r>
      <w:r>
        <w:rPr>
          <w:rFonts w:ascii="GHEA Mariam" w:hAnsi="GHEA Mariam" w:cs="Sylfaen"/>
          <w:bCs/>
          <w:iCs/>
          <w:sz w:val="24"/>
          <w:szCs w:val="24"/>
        </w:rPr>
        <w:t xml:space="preserve"> </w:t>
      </w:r>
      <w:r w:rsidRPr="00F645E1">
        <w:rPr>
          <w:rFonts w:ascii="GHEA Mariam" w:hAnsi="GHEA Mariam" w:cs="Sylfaen"/>
          <w:bCs/>
          <w:iCs/>
          <w:sz w:val="24"/>
          <w:szCs w:val="24"/>
        </w:rPr>
        <w:t>ր</w:t>
      </w:r>
      <w:r>
        <w:rPr>
          <w:rFonts w:ascii="GHEA Mariam" w:hAnsi="GHEA Mariam" w:cs="Sylfaen"/>
          <w:bCs/>
          <w:iCs/>
          <w:sz w:val="24"/>
          <w:szCs w:val="24"/>
        </w:rPr>
        <w:t xml:space="preserve"> </w:t>
      </w:r>
      <w:r w:rsidRPr="00F645E1">
        <w:rPr>
          <w:rFonts w:ascii="GHEA Mariam" w:hAnsi="GHEA Mariam" w:cs="Sylfaen"/>
          <w:bCs/>
          <w:iCs/>
          <w:sz w:val="24"/>
          <w:szCs w:val="24"/>
        </w:rPr>
        <w:t>ո</w:t>
      </w:r>
      <w:r>
        <w:rPr>
          <w:rFonts w:ascii="GHEA Mariam" w:hAnsi="GHEA Mariam" w:cs="Sylfaen"/>
          <w:bCs/>
          <w:iCs/>
          <w:sz w:val="24"/>
          <w:szCs w:val="24"/>
        </w:rPr>
        <w:t xml:space="preserve"> </w:t>
      </w:r>
      <w:r w:rsidRPr="00F645E1">
        <w:rPr>
          <w:rFonts w:ascii="GHEA Mariam" w:hAnsi="GHEA Mariam" w:cs="Sylfaen"/>
          <w:bCs/>
          <w:iCs/>
          <w:sz w:val="24"/>
          <w:szCs w:val="24"/>
        </w:rPr>
        <w:t>շ</w:t>
      </w:r>
      <w:r>
        <w:rPr>
          <w:rFonts w:ascii="GHEA Mariam" w:hAnsi="GHEA Mariam" w:cs="Sylfaen"/>
          <w:bCs/>
          <w:iCs/>
          <w:sz w:val="24"/>
          <w:szCs w:val="24"/>
        </w:rPr>
        <w:t xml:space="preserve"> </w:t>
      </w:r>
      <w:proofErr w:type="spellStart"/>
      <w:r w:rsidRPr="00F645E1">
        <w:rPr>
          <w:rFonts w:ascii="GHEA Mariam" w:hAnsi="GHEA Mariam" w:cs="Sylfaen"/>
          <w:bCs/>
          <w:iCs/>
          <w:sz w:val="24"/>
          <w:szCs w:val="24"/>
        </w:rPr>
        <w:t>ու</w:t>
      </w:r>
      <w:proofErr w:type="spellEnd"/>
      <w:r>
        <w:rPr>
          <w:rFonts w:ascii="GHEA Mariam" w:hAnsi="GHEA Mariam" w:cs="Sylfaen"/>
          <w:bCs/>
          <w:iCs/>
          <w:sz w:val="24"/>
          <w:szCs w:val="24"/>
        </w:rPr>
        <w:t xml:space="preserve"> </w:t>
      </w:r>
      <w:r w:rsidRPr="00F645E1">
        <w:rPr>
          <w:rFonts w:ascii="GHEA Mariam" w:hAnsi="GHEA Mariam" w:cs="Sylfaen"/>
          <w:bCs/>
          <w:iCs/>
          <w:sz w:val="24"/>
          <w:szCs w:val="24"/>
        </w:rPr>
        <w:t xml:space="preserve">մ </w:t>
      </w:r>
      <w:r>
        <w:rPr>
          <w:rFonts w:ascii="GHEA Mariam" w:hAnsi="GHEA Mariam" w:cs="Sylfaen"/>
          <w:bCs/>
          <w:iCs/>
          <w:sz w:val="24"/>
          <w:szCs w:val="24"/>
        </w:rPr>
        <w:t xml:space="preserve">  </w:t>
      </w:r>
      <w:r w:rsidRPr="00F645E1">
        <w:rPr>
          <w:rFonts w:ascii="GHEA Mariam" w:hAnsi="GHEA Mariam" w:cs="Sylfaen"/>
          <w:bCs/>
          <w:iCs/>
          <w:sz w:val="24"/>
          <w:szCs w:val="24"/>
        </w:rPr>
        <w:t>է.</w:t>
      </w:r>
    </w:p>
    <w:p w:rsidR="00F645E1" w:rsidRPr="00F645E1" w:rsidRDefault="00F645E1" w:rsidP="00F645E1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F645E1">
        <w:rPr>
          <w:rFonts w:ascii="GHEA Mariam" w:hAnsi="GHEA Mariam" w:cs="Sylfaen"/>
          <w:sz w:val="24"/>
          <w:szCs w:val="24"/>
          <w:lang w:val="af-ZA"/>
        </w:rPr>
        <w:t xml:space="preserve"> 1. </w:t>
      </w:r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«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Հայաստանի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Հանրապետության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202</w:t>
      </w:r>
      <w:r w:rsidRPr="00F645E1">
        <w:rPr>
          <w:rFonts w:ascii="GHEA Mariam" w:hAnsi="GHEA Mariam" w:cs="Sylfaen"/>
          <w:spacing w:val="-6"/>
          <w:sz w:val="24"/>
          <w:szCs w:val="24"/>
          <w:lang w:val="hy-AM"/>
        </w:rPr>
        <w:t>6</w:t>
      </w:r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թվականի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պետական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բյուջեի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մասին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»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օրենքի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 N 1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հավելվածի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N 2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աղյուսակում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կատարել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վերաբաշխում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, N 3</w:t>
      </w:r>
      <w:r w:rsidRPr="00F645E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աղյուսակում՝</w:t>
      </w:r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>փոփոխություն</w:t>
      </w:r>
      <w:proofErr w:type="spellEnd"/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Pr="00F645E1">
        <w:rPr>
          <w:rFonts w:ascii="GHEA Mariam" w:hAnsi="GHEA Mariam" w:cs="Sylfaen"/>
          <w:spacing w:val="-6"/>
          <w:sz w:val="24"/>
          <w:szCs w:val="24"/>
          <w:lang w:val="hy-AM"/>
        </w:rPr>
        <w:t>և լրացումներ,</w:t>
      </w:r>
      <w:r w:rsidRPr="00F645E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N 7 </w:t>
      </w:r>
      <w:r w:rsidRPr="00F645E1">
        <w:rPr>
          <w:rFonts w:ascii="GHEA Mariam" w:hAnsi="GHEA Mariam" w:cs="Sylfaen"/>
          <w:spacing w:val="-6"/>
          <w:sz w:val="24"/>
          <w:szCs w:val="24"/>
          <w:lang w:val="hy-AM"/>
        </w:rPr>
        <w:t>աղյուսակում՝ լրացում,</w:t>
      </w:r>
      <w:r w:rsidRPr="00F645E1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Հայաստանի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Հանրապետության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կառավարության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2025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թվականի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դեկտեմբերի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25-ի «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Հայաստանի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Հանրապետության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2026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թվականի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պետական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բյուջեի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կատարումն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ապահովող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միջոցառումների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մասին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» N 1910-Ն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որոշման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NN 1, 3, 4, 5, 9, 9.1 և 10 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հավելվածներում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կատարել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փոփոխություն</w:t>
      </w:r>
      <w:proofErr w:type="spellEnd"/>
      <w:r w:rsidRPr="00F645E1">
        <w:rPr>
          <w:rFonts w:ascii="GHEA Mariam" w:hAnsi="GHEA Mariam" w:cs="Sylfaen"/>
          <w:sz w:val="24"/>
          <w:szCs w:val="24"/>
          <w:lang w:val="hy-AM"/>
        </w:rPr>
        <w:t xml:space="preserve"> և լրացումներ</w:t>
      </w:r>
      <w:r w:rsidRPr="00F645E1">
        <w:rPr>
          <w:rFonts w:ascii="GHEA Mariam" w:hAnsi="GHEA Mariam" w:cs="Sylfaen"/>
          <w:sz w:val="24"/>
          <w:szCs w:val="24"/>
          <w:lang w:val="af-ZA"/>
        </w:rPr>
        <w:t xml:space="preserve">՝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համաձայն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NN 1, 2, 3, 4, 5, 6, 7, 8 և 9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հավելվածների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: </w:t>
      </w:r>
    </w:p>
    <w:p w:rsidR="00F645E1" w:rsidRPr="00F645E1" w:rsidRDefault="00F645E1" w:rsidP="00F645E1">
      <w:pPr>
        <w:pStyle w:val="norm"/>
        <w:tabs>
          <w:tab w:val="left" w:pos="0"/>
          <w:tab w:val="left" w:pos="360"/>
          <w:tab w:val="left" w:pos="720"/>
          <w:tab w:val="left" w:pos="810"/>
          <w:tab w:val="left" w:pos="900"/>
          <w:tab w:val="left" w:pos="993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F645E1">
        <w:rPr>
          <w:rFonts w:ascii="GHEA Mariam" w:hAnsi="GHEA Mariam" w:cs="Sylfaen"/>
          <w:sz w:val="24"/>
          <w:szCs w:val="24"/>
          <w:lang w:val="af-ZA"/>
        </w:rPr>
        <w:lastRenderedPageBreak/>
        <w:t xml:space="preserve">2.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Սույն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որոշումն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ուժի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մեջ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է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մտնում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պաշտոնական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հրապարակմանը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հաջորդող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645E1">
        <w:rPr>
          <w:rFonts w:ascii="GHEA Mariam" w:hAnsi="GHEA Mariam" w:cs="Sylfaen"/>
          <w:sz w:val="24"/>
          <w:szCs w:val="24"/>
          <w:lang w:val="af-ZA"/>
        </w:rPr>
        <w:t>օրվանից</w:t>
      </w:r>
      <w:proofErr w:type="spellEnd"/>
      <w:r w:rsidRPr="00F645E1">
        <w:rPr>
          <w:rFonts w:ascii="GHEA Mariam" w:hAnsi="GHEA Mariam" w:cs="Sylfaen"/>
          <w:sz w:val="24"/>
          <w:szCs w:val="24"/>
          <w:lang w:val="af-ZA"/>
        </w:rPr>
        <w:t>:</w:t>
      </w:r>
    </w:p>
    <w:p w:rsidR="000E4CA5" w:rsidRDefault="000E4CA5" w:rsidP="000E4CA5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0E4CA5" w:rsidRDefault="000E4CA5" w:rsidP="000E4CA5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0E4CA5" w:rsidRDefault="000E4CA5" w:rsidP="000E4CA5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E4CA5" w:rsidRDefault="000E4CA5" w:rsidP="000E4C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0E4CA5" w:rsidRDefault="000E4CA5" w:rsidP="000E4CA5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E4CA5" w:rsidRDefault="000E4CA5" w:rsidP="000E4CA5">
      <w:pPr>
        <w:pStyle w:val="mechtex"/>
        <w:rPr>
          <w:lang w:val="hy-AM"/>
        </w:rPr>
      </w:pPr>
    </w:p>
    <w:p w:rsidR="000E4CA5" w:rsidRPr="00BA7B60" w:rsidRDefault="000E4CA5" w:rsidP="000E4CA5">
      <w:pPr>
        <w:pStyle w:val="mechtex"/>
        <w:rPr>
          <w:lang w:val="hy-AM"/>
        </w:rPr>
      </w:pPr>
    </w:p>
    <w:p w:rsidR="001F225D" w:rsidRPr="00BA7B60" w:rsidRDefault="001F225D">
      <w:pPr>
        <w:pStyle w:val="mechtex"/>
        <w:rPr>
          <w:lang w:val="hy-AM"/>
        </w:rPr>
      </w:pPr>
    </w:p>
    <w:sectPr w:rsidR="001F225D" w:rsidRPr="00BA7B60" w:rsidSect="00F645E1">
      <w:headerReference w:type="even" r:id="rId7"/>
      <w:headerReference w:type="default" r:id="rId8"/>
      <w:footerReference w:type="even" r:id="rId9"/>
      <w:pgSz w:w="11909" w:h="16834" w:code="9"/>
      <w:pgMar w:top="1440" w:right="1440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37E" w:rsidRDefault="00C2537E">
      <w:r>
        <w:separator/>
      </w:r>
    </w:p>
  </w:endnote>
  <w:endnote w:type="continuationSeparator" w:id="0">
    <w:p w:rsidR="00C2537E" w:rsidRDefault="00C2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7B60">
      <w:rPr>
        <w:noProof/>
        <w:sz w:val="18"/>
      </w:rPr>
      <w:t>147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37E" w:rsidRDefault="00C2537E">
      <w:r>
        <w:separator/>
      </w:r>
    </w:p>
  </w:footnote>
  <w:footnote w:type="continuationSeparator" w:id="0">
    <w:p w:rsidR="00C2537E" w:rsidRDefault="00C25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7B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3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CA5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BDA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B60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37E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6A1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688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3B9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E1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07C2B6"/>
  <w15:chartTrackingRefBased/>
  <w15:docId w15:val="{8644D4E0-D3AD-4C7C-8654-CEDD6242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CA5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E4CA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E4CA5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0E4C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F645E1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BA7B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A7B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6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2026-08-28T08:51:00Z</cp:lastPrinted>
  <dcterms:created xsi:type="dcterms:W3CDTF">2026-08-25T07:12:00Z</dcterms:created>
  <dcterms:modified xsi:type="dcterms:W3CDTF">2026-08-28T09:11:00Z</dcterms:modified>
</cp:coreProperties>
</file>