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E88B4C6" w:rsidR="00914853" w:rsidRPr="0055751B" w:rsidRDefault="00E54F42" w:rsidP="00B1708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54F4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BB74E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ՌԱՅԴԵՆԱ</w:t>
      </w:r>
      <w:r w:rsidRPr="00E54F4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BB74E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E54F4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4D14205" w:rsidR="0077537C" w:rsidRPr="00557613" w:rsidRDefault="00E54F4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B74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61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0E0F56B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B74E7" w:rsidRPr="00BB74E7">
              <w:rPr>
                <w:rFonts w:ascii="GHEA Grapalat" w:eastAsia="Times New Roman" w:hAnsi="GHEA Grapalat" w:cs="Times New Roman"/>
                <w:sz w:val="24"/>
                <w:szCs w:val="24"/>
              </w:rPr>
              <w:t>02/2-1/18921-2026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71216D" w14:textId="77777777" w:rsidR="00BB74E7" w:rsidRPr="00BB74E7" w:rsidRDefault="00195239" w:rsidP="00BB74E7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 23-րդ տողում ներառված՝ ԱՏԳ ԱԱ ծած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բացակայում է ԵՏՀ խորհրդի 2021 թվա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(այսու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Որոշում) հաս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տատված ապրանքային անվանացանկից, իսկ 25-րդ տողում ներառ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ԱՏԳ ԱԱ ծած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գրին դաս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ապրանքների ներ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Որոշ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արդեն իսկ սահման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ներ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մաքսա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74E7"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04328472" w14:textId="221C2745" w:rsidR="0016145A" w:rsidRPr="00557613" w:rsidRDefault="00BB74E7" w:rsidP="00BB74E7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25E2C34" w:rsidR="0077537C" w:rsidRPr="00557613" w:rsidRDefault="00E54F4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856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CEC92B0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B74E7" w:rsidRPr="00BB74E7">
              <w:rPr>
                <w:rFonts w:ascii="GHEA Grapalat" w:eastAsia="Times New Roman" w:hAnsi="GHEA Grapalat" w:cs="Times New Roman"/>
                <w:sz w:val="24"/>
                <w:szCs w:val="24"/>
              </w:rPr>
              <w:t>01/3-2/42199-2026</w:t>
            </w:r>
          </w:p>
        </w:tc>
      </w:tr>
      <w:tr w:rsidR="0077537C" w:rsidRPr="00E54F4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FFE639" w14:textId="77777777" w:rsidR="00BB74E7" w:rsidRPr="00BB74E7" w:rsidRDefault="00BB74E7" w:rsidP="00BB74E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072FEF41" w14:textId="77777777" w:rsidR="00BB74E7" w:rsidRPr="00BB74E7" w:rsidRDefault="00BB74E7" w:rsidP="00BB74E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ԱՏԳ ԱԱ 2924 21 000 0 ծածկագրին դասվող ապրանքների նկատմամբ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54FA3C38" w14:textId="77777777" w:rsidR="00BB74E7" w:rsidRPr="00BB74E7" w:rsidRDefault="00BB74E7" w:rsidP="00BB74E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1EE5259C" w14:textId="77777777" w:rsidR="00BB74E7" w:rsidRPr="00BB74E7" w:rsidRDefault="00BB74E7" w:rsidP="00BB74E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«ՌԱՅԴԵՆԱ» սահմանափակ պատասխանատվությամբ ընկերությունը (ՀՎՀՀ 08272865, գրանցված 02.02.2024թ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19 հարկման բազա ունեցող վարձու աշխատողներ: Ընկերության 2024 թվականի հարկման բազա ունեցող վարձու աշխատողների միջին ամսական թվաքանակը կազմել է 4, իսկ 2025 թվականինը` 10։ </w:t>
            </w:r>
          </w:p>
          <w:p w14:paraId="63ED152C" w14:textId="57E08F69" w:rsidR="00EE0123" w:rsidRPr="00B97C52" w:rsidRDefault="00BB74E7" w:rsidP="00BB74E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07.07.2026թ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09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BB7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B74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52C09251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378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5B6CCFD9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555F5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905A17" w14:textId="332E370F" w:rsidR="00FA50DD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90211A1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3149CE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2FD4F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0E5800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09BCC1A8" w:rsidR="00A2463F" w:rsidRP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A856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5575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77E90C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F315B8" w14:textId="77777777" w:rsidR="00E54F42" w:rsidRDefault="00E54F4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FE66F6" w14:textId="77777777" w:rsidR="00E54F42" w:rsidRDefault="00E54F4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C1A3C3" w14:textId="77777777" w:rsidR="00E54F42" w:rsidRDefault="00E54F4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92F38B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FB861A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D5F890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2533A1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FC0B23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E0F8EA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375A13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D4A2D5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969CD2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0B63E6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2C7575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BC63D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AA3267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D8DE03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843793" w14:textId="77777777" w:rsidR="00BB74E7" w:rsidRDefault="00BB74E7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6ECA0DE7" w:rsidR="00E54F42" w:rsidRPr="00557613" w:rsidRDefault="00E54F4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C5C54E5" w:rsidR="005B08DC" w:rsidRPr="00557613" w:rsidRDefault="00BB74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856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B94F6AD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B74E7" w:rsidRPr="00BB74E7">
              <w:rPr>
                <w:rFonts w:ascii="GHEA Grapalat" w:eastAsia="Times New Roman" w:hAnsi="GHEA Grapalat" w:cs="Times New Roman"/>
                <w:sz w:val="24"/>
                <w:szCs w:val="24"/>
              </w:rPr>
              <w:t>/27.2.2/36542-2026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D81E" w14:textId="5364ADF8" w:rsidR="00B97C52" w:rsidRPr="00B97C52" w:rsidRDefault="00E41BF8" w:rsidP="00E54F42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B74E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6A7A988A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341430" w:rsidRPr="00421807" w14:paraId="195BC7E7" w14:textId="77777777" w:rsidTr="0034143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615D01" w14:textId="25597298" w:rsidR="00341430" w:rsidRPr="00341430" w:rsidRDefault="00341430" w:rsidP="00341430">
            <w:pPr>
              <w:spacing w:after="0" w:line="360" w:lineRule="auto"/>
              <w:jc w:val="both"/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4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34143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414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414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39C588" w14:textId="0098F64B" w:rsidR="00341430" w:rsidRP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10-08-2026թ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341430" w:rsidRPr="00421807" w14:paraId="3FFD5B7C" w14:textId="77777777" w:rsidTr="00341430">
        <w:trPr>
          <w:trHeight w:val="588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E02C03" w14:textId="77777777" w:rsidR="00341430" w:rsidRPr="00E41BF8" w:rsidRDefault="00341430" w:rsidP="00E54F42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0528DB" w14:textId="7F5E337C" w:rsidR="00341430" w:rsidRPr="00557613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41430">
              <w:rPr>
                <w:rFonts w:ascii="GHEA Grapalat" w:eastAsia="Times New Roman" w:hAnsi="GHEA Grapalat" w:cs="Times New Roman"/>
                <w:sz w:val="24"/>
                <w:szCs w:val="24"/>
              </w:rPr>
              <w:t>01/3-2/47748-2026</w:t>
            </w:r>
          </w:p>
        </w:tc>
      </w:tr>
      <w:tr w:rsidR="00341430" w:rsidRPr="00341430" w14:paraId="20C513D5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2F4219" w14:textId="77777777" w:rsidR="00341430" w:rsidRPr="00341430" w:rsidRDefault="00341430" w:rsidP="00341430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1. Հայտին կից ներկայացված Ձև N 4-ում և նախագծի հավելվածով հաստատվող ապրանքների ցանկի (այսուհետ՝ Ցանկ) «Անվանումը» սյունակում անհրաժեշտ է նշել կոնկրետ ներմուծման ենթակա ապրանքների նկարագրերը և այն լրացուցիչ տվյալները, որոնք անհրաժեշտ են այդ ապրանքները ԱՏԳ ԱԱ 10 նիշի մակարդակով ծածկագրերի միանշանակ դասակարգելու և նույնականացնելու համար, միչդեռ այդ սյունակում նշված են ընդհանուր նկարագրեր և ԱՏԳ ԱԱ ծածկագրի կամ ապրանքային դիրքի տակ նշված հնարավոր բոլոր ապրանքները։ Նշված դիտարկումը վերաբերում է Ցանկի 2-48-րդ տողերում ներկայացված ապրանքներին։</w:t>
            </w:r>
          </w:p>
          <w:p w14:paraId="4807C01A" w14:textId="77777777" w:rsidR="00341430" w:rsidRPr="00341430" w:rsidRDefault="00341430" w:rsidP="00341430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Ցանկի «Անվանում» սյունակում նշված ապրանքները չեն համապատասխանում «Տեխնիկական բնութագիրը» սյունակում նշված տվյալներին։ Օրինակ՝ Ցանկի ԱՏԳ ԱԱ 3909 40 000 0 ծածկագրով N 1 ապրանքի «Անվանումը» սյունակում նշված է «Ֆենոլաալդեհիդային խեժեր», իսկ «Տեխնիկական բնութագիրը» սյունակում «Ֆենոլային խեժով ներծծված թաղանթ»։ Դրանք խիստ տարբեր 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ապրանքներ են և ունեն ԱՏԳ ԱԱ 3909-ից տարբերվող ԱՏԳ ԱԱ դիրքեր՝ 3920 կամ 3921՝ կախված դրանց տեխնիկական բնութագրերից։ Անհրաժեշտ է նաև, որ Ցանկի 4-րդ սյունակում նշված ապրանքների տեխնիկական բնութագրերը, մաքսային մարմինների կողմից համապատասխան արտոնություններ կիրառելիս, ներմուծված ապրանքի վերաբերյալ տեղեկությունները նույնականացնելու հնարավորություն ընձեռեն։ Մասնավորապես, անհրաժեշտ է խուսափել նշված սյունակում արտոնության կիրառման տեսանկյունից նշանակություն չունեցող բնութագրերի օգտագործումից։</w:t>
            </w:r>
          </w:p>
          <w:p w14:paraId="6C618B92" w14:textId="77777777" w:rsidR="00341430" w:rsidRPr="00341430" w:rsidRDefault="00341430" w:rsidP="00341430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Ապրանքների գերակշռող մասի վերաբերյալ ներկայացված տեղեկությունները բավարար չեն ԱՏԳ ԱԱ ծածկագրի ճշգրտության վերաբերյալ հստակ դիրքորոշում ներկայացնելու համար, և անհրաժեշտ են ապրանքի նույնականացման ու ԱՏԳ ԱԱ ծածկագրով դասակարգելու վրա ազդեցություն ունեցող լրացուցիչ տեղեկություններ, քանի որ կախված ապրանքատեսակի արտադրության եղանակից, բաղադրությունից, փաթեթավորման տեսակից, կիրառման և օգտագործման ոլորտներից, դրանք կարող են դասակարգվել միմյանցից սկզբունքորեն տարբերվող ԱՏԳ ԱԱ ծածկագրերով։ </w:t>
            </w:r>
          </w:p>
          <w:p w14:paraId="75344FFB" w14:textId="77777777" w:rsidR="00341430" w:rsidRPr="00341430" w:rsidRDefault="00341430" w:rsidP="00341430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«ՌԱՅԴԵՆԱ» սահմանափակ պատասխանատվությամբ ընկերությունը (ՀՎՀՀ 08272865, գրանցված 02.02.2024թ.) գործում է հարկման ընդհանուր համակարգում, ըստ ներկայացրած վերջին՝ 2026թ</w:t>
            </w:r>
            <w:r w:rsidRPr="00341430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հունիս ամսվա եկամտային հարկի և սոցիալական վճարի ամսական հաշվարկի ունի 20 հարկման բազա ունեցող վարձու աշխատողներ: Ընկերության 2024 թվականի 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հարկման բազա ունեցող վարձու աշխատողների միջին ամսական թվաքանակը կազմել է 4, իսկ 2025 թվականինը՝ 10։ Ընկերության կողմից նախագծին կից ներկայացված փաստաթղթերում 2025թ</w:t>
            </w:r>
            <w:r w:rsidRPr="00341430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հետ։</w:t>
            </w:r>
          </w:p>
          <w:p w14:paraId="72ED3868" w14:textId="77777777" w:rsidR="00341430" w:rsidRPr="00341430" w:rsidRDefault="00341430" w:rsidP="00341430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Տեղեկացնում ենք նաև, որ 02.08.2026թ</w:t>
            </w:r>
            <w:r w:rsidRPr="00341430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31</w:t>
            </w:r>
            <w:r w:rsidRPr="00341430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341430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2026թ</w:t>
            </w:r>
            <w:r w:rsidRPr="00341430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414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7C0A99F0" w14:textId="77777777" w:rsidR="00341430" w:rsidRPr="00E41BF8" w:rsidRDefault="00341430" w:rsidP="00E54F42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71E81E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2E6DCB5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8B8342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AF73C1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C2B89F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606549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6522C8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84C209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6F2CCF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117278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B94B6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152C065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63B3F5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8D1BB1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97D8DD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78B3F4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98D3F7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8187C1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1ECE1B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48A925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6EC4B4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F6BFE4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5E0EE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759345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ED0F79" w14:textId="3616DCB1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ED68347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A896A1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F67239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7CAE2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98E513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3871CD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CB92F5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7F9F1E" w14:textId="3112BB31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Pr="00341430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 Ընկերության կողմից տրամադրված տեղեկատվության՝ վերջինս </w:t>
            </w:r>
            <w:r w:rsidRPr="003414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աշխատողների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մասով </w:t>
            </w:r>
            <w:r w:rsidRPr="003414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ներկայացրած թվաքանակում ներառել է Ընկերությունում աշխատանքային պայմանագրով </w:t>
            </w:r>
            <w:r w:rsidRPr="003414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աշխատողներին, այդ թվում՝ ոչ ռեզիդենտներին, և չի ներառել քաղաքացիաիրավական պայմանագրերով աշխատողներին:</w:t>
            </w:r>
          </w:p>
          <w:p w14:paraId="3A08FFBF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301A92" w14:textId="77777777" w:rsid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09947" w14:textId="69302250" w:rsidR="00341430" w:rsidRPr="00341430" w:rsidRDefault="00341430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bookmarkEnd w:id="0"/>
    <w:bookmarkEnd w:id="1"/>
    <w:p w14:paraId="7042EAE9" w14:textId="3314ACAA" w:rsidR="0077537C" w:rsidRPr="00557613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50DD">
        <w:rPr>
          <w:rFonts w:ascii="GHEA Grapalat" w:hAnsi="GHEA Grapalat" w:cs="Sylfae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BE7D50"/>
    <w:multiLevelType w:val="hybridMultilevel"/>
    <w:tmpl w:val="B008A786"/>
    <w:lvl w:ilvl="0" w:tplc="F66083AA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30E"/>
    <w:rsid w:val="00335BF8"/>
    <w:rsid w:val="00341430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37810"/>
    <w:rsid w:val="0055751B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04463"/>
    <w:rsid w:val="00820B3B"/>
    <w:rsid w:val="00861CA7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856C7"/>
    <w:rsid w:val="00AA33F5"/>
    <w:rsid w:val="00AA5818"/>
    <w:rsid w:val="00AB5C8A"/>
    <w:rsid w:val="00AE7BA6"/>
    <w:rsid w:val="00B12388"/>
    <w:rsid w:val="00B1708D"/>
    <w:rsid w:val="00B41C27"/>
    <w:rsid w:val="00B80235"/>
    <w:rsid w:val="00B8412F"/>
    <w:rsid w:val="00B933AC"/>
    <w:rsid w:val="00B97C52"/>
    <w:rsid w:val="00BB74E7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4F4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B97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6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101</cp:revision>
  <dcterms:created xsi:type="dcterms:W3CDTF">2021-11-10T11:33:00Z</dcterms:created>
  <dcterms:modified xsi:type="dcterms:W3CDTF">2026-08-21T13:00:00Z</dcterms:modified>
</cp:coreProperties>
</file>