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4DC35454" w:rsidR="00914853" w:rsidRPr="00327C70" w:rsidRDefault="006C3B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850252" w:rsidRPr="00850252">
        <w:rPr>
          <w:rFonts w:ascii="GHEA Grapalat" w:eastAsia="Times New Roman" w:hAnsi="GHEA Grapalat" w:cs="Times New Roman"/>
          <w:b/>
          <w:bCs/>
          <w:sz w:val="24"/>
          <w:szCs w:val="24"/>
          <w:lang w:val="hy-AM"/>
        </w:rPr>
        <w:t>ՀԱՄԱ ԳՐՈՒՊ</w:t>
      </w:r>
      <w:r w:rsidRPr="006C3B03">
        <w:rPr>
          <w:rFonts w:ascii="GHEA Grapalat" w:eastAsia="Times New Roman" w:hAnsi="GHEA Grapalat" w:cs="Times New Roman"/>
          <w:b/>
          <w:bCs/>
          <w:sz w:val="24"/>
          <w:szCs w:val="24"/>
          <w:lang w:val="hy-AM"/>
        </w:rPr>
        <w:t>» ՍԱՀՄԱՆԱՓԱԿ ՊԱՏԱՍԽԱՆԱՏՎՈՒԹՅԱՄԲ ԸՆԿԵՐՈՒԹՅԱՆ ԿՈՂՄԻՑ ՆԵՐԿԱՅԱՑՎԱԾ ՀԱՅՏԸ ԲԱՎԱՐԱՐԵԼՈՒ ԵՎ</w:t>
      </w:r>
      <w:r w:rsidR="00524DE8">
        <w:rPr>
          <w:rFonts w:ascii="GHEA Grapalat" w:eastAsia="Times New Roman" w:hAnsi="GHEA Grapalat" w:cs="Times New Roman"/>
          <w:b/>
          <w:bCs/>
          <w:sz w:val="24"/>
          <w:szCs w:val="24"/>
          <w:lang w:val="hy-AM"/>
        </w:rPr>
        <w:t xml:space="preserve"> </w:t>
      </w:r>
      <w:r w:rsidR="006560E7" w:rsidRPr="006560E7">
        <w:rPr>
          <w:rFonts w:ascii="GHEA Grapalat" w:eastAsia="Times New Roman" w:hAnsi="GHEA Grapalat" w:cs="Times New Roman"/>
          <w:b/>
          <w:bCs/>
          <w:sz w:val="24"/>
          <w:szCs w:val="24"/>
          <w:lang w:val="hy-AM"/>
        </w:rPr>
        <w:t>«</w:t>
      </w:r>
      <w:r w:rsidR="006560E7" w:rsidRPr="00850252">
        <w:rPr>
          <w:rFonts w:ascii="GHEA Grapalat" w:eastAsia="Times New Roman" w:hAnsi="GHEA Grapalat" w:cs="Times New Roman"/>
          <w:b/>
          <w:bCs/>
          <w:sz w:val="24"/>
          <w:szCs w:val="24"/>
          <w:lang w:val="hy-AM"/>
        </w:rPr>
        <w:t>ՀԱՄԱ ԳՐՈՒՊ</w:t>
      </w:r>
      <w:r w:rsidR="006560E7" w:rsidRPr="006560E7">
        <w:rPr>
          <w:rFonts w:ascii="GHEA Grapalat" w:eastAsia="Times New Roman" w:hAnsi="GHEA Grapalat" w:cs="Times New Roman"/>
          <w:b/>
          <w:bCs/>
          <w:sz w:val="24"/>
          <w:szCs w:val="24"/>
          <w:lang w:val="hy-AM"/>
        </w:rPr>
        <w:t>» ՍԱՀՄԱՆԱՓԱԿ ՊԱՏԱՍԽԱՆԱՏՎՈՒԹՅԱՄԲ ԸՆԿԵՐՈՒԹՅԱՆ</w:t>
      </w:r>
      <w:r w:rsidR="006560E7">
        <w:rPr>
          <w:rFonts w:ascii="GHEA Grapalat" w:eastAsia="Times New Roman" w:hAnsi="GHEA Grapalat" w:cs="Times New Roman"/>
          <w:b/>
          <w:bCs/>
          <w:sz w:val="24"/>
          <w:szCs w:val="24"/>
          <w:lang w:val="hy-AM"/>
        </w:rPr>
        <w:t xml:space="preserve">, </w:t>
      </w:r>
      <w:r w:rsidR="006560E7" w:rsidRPr="00850252">
        <w:rPr>
          <w:rFonts w:ascii="GHEA Grapalat" w:eastAsia="Times New Roman" w:hAnsi="GHEA Grapalat" w:cs="Times New Roman"/>
          <w:b/>
          <w:bCs/>
          <w:sz w:val="24"/>
          <w:szCs w:val="24"/>
          <w:lang w:val="hy-AM"/>
        </w:rPr>
        <w:t xml:space="preserve">«ԱՐԱՐԱՏԲԱՆԿ» </w:t>
      </w:r>
      <w:r w:rsidR="006560E7" w:rsidRPr="00850252">
        <w:rPr>
          <w:rFonts w:ascii="GHEA Grapalat" w:eastAsia="Times New Roman" w:hAnsi="GHEA Grapalat" w:cs="Times New Roman"/>
          <w:b/>
          <w:bCs/>
          <w:sz w:val="24"/>
          <w:szCs w:val="24"/>
          <w:lang w:val="hy-AM"/>
        </w:rPr>
        <w:t>ԲԱՑ ԲԱԺՆԵՏԻՐԱԿԱՆ ԸՆԿԵՐՈՒԹՅԱՆ</w:t>
      </w:r>
      <w:r w:rsidR="006560E7" w:rsidRPr="006560E7">
        <w:rPr>
          <w:rFonts w:ascii="GHEA Grapalat" w:eastAsia="Times New Roman" w:hAnsi="GHEA Grapalat" w:cs="Times New Roman"/>
          <w:b/>
          <w:bCs/>
          <w:sz w:val="24"/>
          <w:szCs w:val="24"/>
          <w:lang w:val="hy-AM"/>
        </w:rPr>
        <w:t xml:space="preserve"> </w:t>
      </w:r>
      <w:r w:rsidR="006560E7">
        <w:rPr>
          <w:rFonts w:ascii="GHEA Grapalat" w:eastAsia="Times New Roman" w:hAnsi="GHEA Grapalat" w:cs="Times New Roman"/>
          <w:b/>
          <w:bCs/>
          <w:sz w:val="24"/>
          <w:szCs w:val="24"/>
          <w:lang w:val="hy-AM"/>
        </w:rPr>
        <w:t xml:space="preserve">ՆԿԱՏՄԱՄԲ </w:t>
      </w:r>
      <w:r w:rsidRPr="006C3B03">
        <w:rPr>
          <w:rFonts w:ascii="GHEA Grapalat" w:eastAsia="Times New Roman" w:hAnsi="GHEA Grapalat" w:cs="Times New Roman"/>
          <w:b/>
          <w:bCs/>
          <w:sz w:val="24"/>
          <w:szCs w:val="24"/>
          <w:lang w:val="hy-AM"/>
        </w:rPr>
        <w:t>ԱՐՏՈՆՈՒԹՅՈՒՆԸ ԿԻՐԱՌԵԼՈՒ ՄԱՍԻՆ</w:t>
      </w:r>
      <w:r w:rsidR="00E019B7"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58C1E4A" w:rsidR="0077537C" w:rsidRPr="00327C70" w:rsidRDefault="0085025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BD518FF"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850252" w:rsidRPr="00850252">
              <w:rPr>
                <w:rFonts w:ascii="GHEA Grapalat" w:eastAsia="Times New Roman" w:hAnsi="GHEA Grapalat" w:cs="Times New Roman"/>
                <w:sz w:val="24"/>
                <w:szCs w:val="24"/>
              </w:rPr>
              <w:t>02/2-1/20116-2026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3FD8351" w:rsidR="0016145A" w:rsidRPr="00327C70" w:rsidRDefault="00B8007E"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850252">
              <w:rPr>
                <w:rFonts w:ascii="GHEA Grapalat" w:hAnsi="GHEA Grapalat" w:cs="Sylfaen"/>
                <w:sz w:val="24"/>
                <w:szCs w:val="24"/>
                <w:lang w:val="hy-AM"/>
              </w:rPr>
              <w:t>Դ</w:t>
            </w:r>
            <w:r w:rsidR="00850252" w:rsidRPr="00850252">
              <w:rPr>
                <w:rFonts w:ascii="GHEA Grapalat" w:hAnsi="GHEA Grapalat" w:cs="Sylfaen"/>
                <w:sz w:val="24"/>
                <w:szCs w:val="24"/>
                <w:lang w:val="hy-AM"/>
              </w:rPr>
              <w:t>իտո</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ղու</w:t>
            </w:r>
            <w:r w:rsidR="00850252" w:rsidRPr="00850252">
              <w:rPr>
                <w:rFonts w:ascii="GHEA Grapalat" w:hAnsi="GHEA Grapalat" w:cs="Sylfaen"/>
                <w:sz w:val="24"/>
                <w:szCs w:val="24"/>
                <w:lang w:val="hy-AM"/>
              </w:rPr>
              <w:softHyphen/>
              <w:t>թյուն</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ներ և առա</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ջարկու</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7CD522C" w:rsidR="0077537C" w:rsidRPr="00327C70" w:rsidRDefault="00524DE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850252">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850252">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E942C25"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850252" w:rsidRPr="00850252">
              <w:rPr>
                <w:rFonts w:ascii="GHEA Grapalat" w:eastAsia="Times New Roman" w:hAnsi="GHEA Grapalat" w:cs="Times New Roman"/>
                <w:sz w:val="24"/>
                <w:szCs w:val="24"/>
              </w:rPr>
              <w:t>01/3-2/44669-2026</w:t>
            </w:r>
          </w:p>
        </w:tc>
      </w:tr>
      <w:tr w:rsidR="0077537C" w:rsidRPr="00850252"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0F51AF3"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t xml:space="preserve">1.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2026 թվականի մայիսի 15-ի № 036-26\L-01 լիզինգի գլխավոր պայմանագրով սահմանված «ԱՐԱՐԱՏԲԱՆԿ» բաց բաժնետիրական ընկերությանը (այսուհետ՝ Լիզինգատու կազմակերպություն)՝ պայմանով, որ ապրանքները ներմուծելուց հետո </w:t>
            </w:r>
            <w:r w:rsidRPr="00850252">
              <w:rPr>
                <w:rFonts w:ascii="GHEA Grapalat" w:hAnsi="GHEA Grapalat" w:cs="Sylfaen"/>
                <w:sz w:val="24"/>
                <w:szCs w:val="24"/>
                <w:lang w:val="hy-AM"/>
              </w:rPr>
              <w:lastRenderedPageBreak/>
              <w:t>հանձնվելու են «ՀԱՄԱ ԳՐՈՒՊ» սահմանափակ պատասխանատվությամբ ընկերությանը՝ ներդրումային ծրագրի իրականացման համար։</w:t>
            </w:r>
          </w:p>
          <w:p w14:paraId="56179752"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621503B9"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850252">
              <w:rPr>
                <w:rFonts w:ascii="Cambria Math" w:hAnsi="Cambria Math" w:cs="Cambria Math"/>
                <w:sz w:val="24"/>
                <w:szCs w:val="24"/>
                <w:lang w:val="hy-AM"/>
              </w:rPr>
              <w:t>․</w:t>
            </w:r>
            <w:r w:rsidRPr="00850252">
              <w:rPr>
                <w:rFonts w:ascii="GHEA Grapalat" w:hAnsi="GHEA Grapalat" w:cs="Sylfaen"/>
                <w:sz w:val="24"/>
                <w:szCs w:val="24"/>
                <w:lang w:val="hy-AM"/>
              </w:rPr>
              <w:t>09</w:t>
            </w:r>
            <w:r w:rsidRPr="00850252">
              <w:rPr>
                <w:rFonts w:ascii="Cambria Math" w:hAnsi="Cambria Math" w:cs="Cambria Math"/>
                <w:sz w:val="24"/>
                <w:szCs w:val="24"/>
                <w:lang w:val="hy-AM"/>
              </w:rPr>
              <w:t>․</w:t>
            </w:r>
            <w:r w:rsidRPr="00850252">
              <w:rPr>
                <w:rFonts w:ascii="GHEA Grapalat" w:hAnsi="GHEA Grapalat" w:cs="Sylfaen"/>
                <w:sz w:val="24"/>
                <w:szCs w:val="24"/>
                <w:lang w:val="hy-AM"/>
              </w:rPr>
              <w:t>2015թ</w:t>
            </w:r>
            <w:r w:rsidRPr="00850252">
              <w:rPr>
                <w:rFonts w:ascii="Cambria Math" w:hAnsi="Cambria Math" w:cs="Cambria Math"/>
                <w:sz w:val="24"/>
                <w:szCs w:val="24"/>
                <w:lang w:val="hy-AM"/>
              </w:rPr>
              <w:t>․</w:t>
            </w:r>
            <w:r w:rsidRPr="00850252">
              <w:rPr>
                <w:rFonts w:ascii="GHEA Grapalat" w:hAnsi="GHEA Grapalat" w:cs="Sylfaen"/>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ծրագրի բովանդակությունից: </w:t>
            </w:r>
          </w:p>
          <w:p w14:paraId="5B3CBAD4"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43D84310"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lastRenderedPageBreak/>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5A9193CE"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t>2) որի անունից և (կամ) որի հանձնարարությամբ կնքվել է 1-ին ենթակետի մեջ նշված գործարքը,</w:t>
            </w:r>
          </w:p>
          <w:p w14:paraId="1DE01B42"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39826927"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5B08BD28"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lastRenderedPageBreak/>
              <w:t xml:space="preserve">2. Հայտին կից ներկայացված Ձև N 4-ում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ներկայացնելու համար։ </w:t>
            </w:r>
          </w:p>
          <w:p w14:paraId="794D8603"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t>3</w:t>
            </w:r>
            <w:r w:rsidRPr="00850252">
              <w:rPr>
                <w:rFonts w:ascii="Cambria Math" w:hAnsi="Cambria Math" w:cs="Cambria Math"/>
                <w:sz w:val="24"/>
                <w:szCs w:val="24"/>
                <w:lang w:val="hy-AM"/>
              </w:rPr>
              <w:t>․</w:t>
            </w:r>
            <w:r w:rsidRPr="00850252">
              <w:rPr>
                <w:rFonts w:ascii="GHEA Grapalat" w:hAnsi="GHEA Grapalat" w:cs="Sylfaen"/>
                <w:sz w:val="24"/>
                <w:szCs w:val="24"/>
                <w:lang w:val="hy-AM"/>
              </w:rPr>
              <w:t xml:space="preserve"> Հայաստանի Հանրապետության կառավարության 2015 թվականի սեպտեմբերի 17-ի N 1118-Ն որոշմամբ հաստատված հավելվածի Ձև N 4-ի ծանոթագրությունների 3-րդ մասի համաձայն՝ մաքսային մարմինների կողմից արտոնության կիրառման համար ապրանքների նույնականացման նպատակով պարտադիր է նույն ձևի 2-րդ, 3-րդ, 4-րդ, 5-րդ և 6-րդ սյունակներում նշված տեղեկությունների համապատասխանությունը ներմուծված ապրանքի վերաբերյալ տեղեկություններին, իսկ մնացած սյունակներում նշված տեղեկություններից կարող են շեղվել ներմուծված ապրանքի վերաբերյալ տեղեկությունները: Ներմուծման մաքսատուրքից ազատման արտոնություն նախատեսող՝ կառավարության որոշումներով հաստատվող ապրանքների ցանկերի 3-րդ և 4-րդ սյունակներում որոշ դեպքերում տրվում են նկարագրեր, որոնք ապրանքների ներմուծման ժամանակ մաքսային գործառնությունների համար հիմք հանդիսացող փաստաթղթերում բացակայում են, ինչը կարող է գործնականում արտոնությունների կիրառման ժամանակ հանգեցնել տարընկալումների։ Հաշվի առնելով նշվածը, առաջարկում ենք խնդրո առարկա դեպքերում ապրանքների ցանկի 3-րդ և 4-րդ սյունակներում արտացոլել մաքսային գործառնությունների </w:t>
            </w:r>
            <w:r w:rsidRPr="00850252">
              <w:rPr>
                <w:rFonts w:ascii="GHEA Grapalat" w:hAnsi="GHEA Grapalat" w:cs="Sylfaen"/>
                <w:sz w:val="24"/>
                <w:szCs w:val="24"/>
                <w:lang w:val="hy-AM"/>
              </w:rPr>
              <w:lastRenderedPageBreak/>
              <w:t>համար հիմք հանդիսացող փաստաթղթերին համապատասխան նկարագրեր՝ ապահովելով նաև արտոնության կիրառման համար ԱՏԳ ԱԱ ծածկագրերին համապատասխանությունը, իսկ արտոնության կիրառման տեսանկյունից նշանակություն չունեցող նկարագրերը ապրանքների ցանկերում չնախատեսել։</w:t>
            </w:r>
          </w:p>
          <w:p w14:paraId="2E1B232B"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t>4</w:t>
            </w:r>
            <w:r w:rsidRPr="00850252">
              <w:rPr>
                <w:rFonts w:ascii="Cambria Math" w:hAnsi="Cambria Math" w:cs="Cambria Math"/>
                <w:sz w:val="24"/>
                <w:szCs w:val="24"/>
                <w:lang w:val="hy-AM"/>
              </w:rPr>
              <w:t>․</w:t>
            </w:r>
            <w:r w:rsidRPr="00850252">
              <w:rPr>
                <w:rFonts w:ascii="GHEA Grapalat" w:hAnsi="GHEA Grapalat" w:cs="Sylfaen"/>
                <w:sz w:val="24"/>
                <w:szCs w:val="24"/>
                <w:lang w:val="hy-AM"/>
              </w:rPr>
              <w:t xml:space="preserve"> «ՀԱՄԱ ԳՐՈՒՊ» սահմանափակ պատասխանատվությամբ ընկերությունը (ՀՎՀՀ 03025942, գրանցված 18.03.2021թ</w:t>
            </w:r>
            <w:r w:rsidRPr="00850252">
              <w:rPr>
                <w:rFonts w:ascii="Cambria Math" w:hAnsi="Cambria Math" w:cs="Cambria Math"/>
                <w:sz w:val="24"/>
                <w:szCs w:val="24"/>
                <w:lang w:val="hy-AM"/>
              </w:rPr>
              <w:t>․</w:t>
            </w:r>
            <w:r w:rsidRPr="00850252">
              <w:rPr>
                <w:rFonts w:ascii="GHEA Grapalat" w:hAnsi="GHEA Grapalat" w:cs="Sylfaen"/>
                <w:sz w:val="24"/>
                <w:szCs w:val="24"/>
                <w:lang w:val="hy-AM"/>
              </w:rPr>
              <w:t>) գործում է հարկման ընդհանուր համակարգում, ըստ ներկայացրած վերջին՝ 2026թ</w:t>
            </w:r>
            <w:r w:rsidRPr="00850252">
              <w:rPr>
                <w:rFonts w:ascii="Cambria Math" w:hAnsi="Cambria Math" w:cs="Cambria Math"/>
                <w:sz w:val="24"/>
                <w:szCs w:val="24"/>
                <w:lang w:val="hy-AM"/>
              </w:rPr>
              <w:t>․</w:t>
            </w:r>
            <w:r w:rsidRPr="00850252">
              <w:rPr>
                <w:rFonts w:ascii="GHEA Grapalat" w:hAnsi="GHEA Grapalat" w:cs="Sylfaen"/>
                <w:sz w:val="24"/>
                <w:szCs w:val="24"/>
                <w:lang w:val="hy-AM"/>
              </w:rPr>
              <w:t xml:space="preserve"> հունիս ամսվա եկամտային հարկի և սոցիալական վճարի ամսական հաշվարկի ունի 58 հարկման բազա ունեցող վարձու աշխատողներ։ Ընկերության 2024թ</w:t>
            </w:r>
            <w:r w:rsidRPr="00850252">
              <w:rPr>
                <w:rFonts w:ascii="Cambria Math" w:hAnsi="Cambria Math" w:cs="Cambria Math"/>
                <w:sz w:val="24"/>
                <w:szCs w:val="24"/>
                <w:lang w:val="hy-AM"/>
              </w:rPr>
              <w:t>․</w:t>
            </w:r>
            <w:r w:rsidRPr="00850252">
              <w:rPr>
                <w:rFonts w:ascii="GHEA Grapalat" w:hAnsi="GHEA Grapalat" w:cs="Sylfaen"/>
                <w:sz w:val="24"/>
                <w:szCs w:val="24"/>
                <w:lang w:val="hy-AM"/>
              </w:rPr>
              <w:t xml:space="preserve"> հարկման բազա ունեցող վարձու աշխատողների միջին ամսական թվաքանակը կազմել է 24, իսկ 2025 թվականինը` 45։</w:t>
            </w:r>
          </w:p>
          <w:p w14:paraId="6220E8AF"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t>Միաժամանակ, ընկերության կողմից նախագծին կից ներկայացված փաստաթղթերում իրացման վերաբերյալ 2024-2025թթ</w:t>
            </w:r>
            <w:r w:rsidRPr="00850252">
              <w:rPr>
                <w:rFonts w:ascii="Cambria Math" w:hAnsi="Cambria Math" w:cs="Cambria Math"/>
                <w:sz w:val="24"/>
                <w:szCs w:val="24"/>
                <w:lang w:val="hy-AM"/>
              </w:rPr>
              <w:t>․</w:t>
            </w:r>
            <w:r w:rsidRPr="00850252">
              <w:rPr>
                <w:rFonts w:ascii="GHEA Grapalat" w:hAnsi="GHEA Grapalat" w:cs="Sylfaen"/>
                <w:sz w:val="24"/>
                <w:szCs w:val="24"/>
                <w:lang w:val="hy-AM"/>
              </w:rPr>
              <w:t xml:space="preserve"> մասով լրացված տեղեկատվությունը չի համընկնում հարկային մարմնի տեղեկատվական բազայում առկա տվյալների հետ:</w:t>
            </w:r>
            <w:r w:rsidRPr="00850252">
              <w:rPr>
                <w:rFonts w:ascii="GHEA Grapalat" w:hAnsi="GHEA Grapalat" w:cs="Sylfaen"/>
                <w:sz w:val="24"/>
                <w:szCs w:val="24"/>
                <w:lang w:val="hy-AM"/>
              </w:rPr>
              <w:tab/>
            </w:r>
          </w:p>
          <w:p w14:paraId="238B6707" w14:textId="77777777" w:rsidR="00850252" w:rsidRPr="00850252"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t xml:space="preserve"> «ԱՐԱՐԱՏԲԱՆԿ» բաց բաժնետիրական ընկերությունը (ՀՎՀՀ 02500518, գրանցված 20.09.1991թ</w:t>
            </w:r>
            <w:r w:rsidRPr="00850252">
              <w:rPr>
                <w:rFonts w:ascii="Cambria Math" w:hAnsi="Cambria Math" w:cs="Cambria Math"/>
                <w:sz w:val="24"/>
                <w:szCs w:val="24"/>
                <w:lang w:val="hy-AM"/>
              </w:rPr>
              <w:t>․</w:t>
            </w:r>
            <w:r w:rsidRPr="00850252">
              <w:rPr>
                <w:rFonts w:ascii="GHEA Grapalat" w:hAnsi="GHEA Grapalat" w:cs="Sylfaen"/>
                <w:sz w:val="24"/>
                <w:szCs w:val="24"/>
                <w:lang w:val="hy-AM"/>
              </w:rPr>
              <w:t>) գործում է հարկման ընդհանուր համակարգում, ըստ ներկայացրած վերջին՝ 2026թ</w:t>
            </w:r>
            <w:r w:rsidRPr="00850252">
              <w:rPr>
                <w:rFonts w:ascii="Cambria Math" w:hAnsi="Cambria Math" w:cs="Cambria Math"/>
                <w:sz w:val="24"/>
                <w:szCs w:val="24"/>
                <w:lang w:val="hy-AM"/>
              </w:rPr>
              <w:t>․</w:t>
            </w:r>
            <w:r w:rsidRPr="00850252">
              <w:rPr>
                <w:rFonts w:ascii="GHEA Grapalat" w:hAnsi="GHEA Grapalat" w:cs="Sylfaen"/>
                <w:sz w:val="24"/>
                <w:szCs w:val="24"/>
                <w:lang w:val="hy-AM"/>
              </w:rPr>
              <w:t xml:space="preserve"> հունիս ամսվա եկամտային հարկի և սոցիալական վճարի ամսական հաշվարկի ունի 1026 հարկման բազա ունեցող վարձու աշխատողներ:</w:t>
            </w:r>
          </w:p>
          <w:p w14:paraId="6F11217E" w14:textId="35FC4F23" w:rsidR="007D271C" w:rsidRDefault="00850252" w:rsidP="00850252">
            <w:pPr>
              <w:spacing w:line="360" w:lineRule="auto"/>
              <w:jc w:val="both"/>
              <w:rPr>
                <w:rFonts w:ascii="GHEA Grapalat" w:hAnsi="GHEA Grapalat" w:cs="Sylfaen"/>
                <w:sz w:val="24"/>
                <w:szCs w:val="24"/>
                <w:lang w:val="hy-AM"/>
              </w:rPr>
            </w:pPr>
            <w:r w:rsidRPr="00850252">
              <w:rPr>
                <w:rFonts w:ascii="GHEA Grapalat" w:hAnsi="GHEA Grapalat" w:cs="Sylfaen"/>
                <w:sz w:val="24"/>
                <w:szCs w:val="24"/>
                <w:lang w:val="hy-AM"/>
              </w:rPr>
              <w:lastRenderedPageBreak/>
              <w:t>Միաժամանակ, 21.07.2026թ</w:t>
            </w:r>
            <w:r w:rsidRPr="00850252">
              <w:rPr>
                <w:rFonts w:ascii="Cambria Math" w:hAnsi="Cambria Math" w:cs="Cambria Math"/>
                <w:sz w:val="24"/>
                <w:szCs w:val="24"/>
                <w:lang w:val="hy-AM"/>
              </w:rPr>
              <w:t>․</w:t>
            </w:r>
            <w:r w:rsidRPr="00850252">
              <w:rPr>
                <w:rFonts w:ascii="GHEA Grapalat" w:hAnsi="GHEA Grapalat" w:cs="Sylfaen"/>
                <w:sz w:val="24"/>
                <w:szCs w:val="24"/>
                <w:lang w:val="hy-AM"/>
              </w:rPr>
              <w:t xml:space="preserve"> դրությամբ ընկերությունները չունեն հարկային մարմնի կողմից վերահսկվող եկամուտների գծով ժամկետանց պարտավորություն, իսկ 23</w:t>
            </w:r>
            <w:r w:rsidRPr="00850252">
              <w:rPr>
                <w:rFonts w:ascii="Cambria Math" w:hAnsi="Cambria Math" w:cs="Cambria Math"/>
                <w:sz w:val="24"/>
                <w:szCs w:val="24"/>
                <w:lang w:val="hy-AM"/>
              </w:rPr>
              <w:t>․</w:t>
            </w:r>
            <w:r w:rsidRPr="00850252">
              <w:rPr>
                <w:rFonts w:ascii="GHEA Grapalat" w:hAnsi="GHEA Grapalat" w:cs="Sylfaen"/>
                <w:sz w:val="24"/>
                <w:szCs w:val="24"/>
                <w:lang w:val="hy-AM"/>
              </w:rPr>
              <w:t>07</w:t>
            </w:r>
            <w:r w:rsidRPr="00850252">
              <w:rPr>
                <w:rFonts w:ascii="Cambria Math" w:hAnsi="Cambria Math" w:cs="Cambria Math"/>
                <w:sz w:val="24"/>
                <w:szCs w:val="24"/>
                <w:lang w:val="hy-AM"/>
              </w:rPr>
              <w:t>․</w:t>
            </w:r>
            <w:r w:rsidRPr="00850252">
              <w:rPr>
                <w:rFonts w:ascii="GHEA Grapalat" w:hAnsi="GHEA Grapalat" w:cs="Sylfaen"/>
                <w:sz w:val="24"/>
                <w:szCs w:val="24"/>
                <w:lang w:val="hy-AM"/>
              </w:rPr>
              <w:t>2026թ</w:t>
            </w:r>
            <w:r w:rsidRPr="00850252">
              <w:rPr>
                <w:rFonts w:ascii="Cambria Math" w:hAnsi="Cambria Math" w:cs="Cambria Math"/>
                <w:sz w:val="24"/>
                <w:szCs w:val="24"/>
                <w:lang w:val="hy-AM"/>
              </w:rPr>
              <w:t>․</w:t>
            </w:r>
            <w:r w:rsidRPr="00850252">
              <w:rPr>
                <w:rFonts w:ascii="GHEA Grapalat" w:hAnsi="GHEA Grapalat" w:cs="Sylfaen"/>
                <w:sz w:val="24"/>
                <w:szCs w:val="24"/>
                <w:lang w:val="hy-AM"/>
              </w:rPr>
              <w:t xml:space="preserve"> դրությամբ մաքսային վճարների գծով պարտավորություններ առկա չեն։</w:t>
            </w:r>
          </w:p>
          <w:p w14:paraId="63ED152C" w14:textId="153360B1" w:rsidR="00425E75" w:rsidRPr="007D271C" w:rsidRDefault="00425E75" w:rsidP="00B8007E">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1FEC6BA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06F1C2" w14:textId="617592B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CBDBC1" w14:textId="1CBA739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F1916B" w14:textId="496491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37A74C" w14:textId="1C19EBD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78AFA2" w14:textId="15F69340"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7BB6F9" w14:textId="382735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305E42" w14:textId="019CF26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D0D2160" w14:textId="7BC661A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9D19C4" w14:textId="19F21C7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39E347" w14:textId="5500A5C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9AF3A8" w14:textId="7782644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E3394" w14:textId="4C9D9D2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5A321F" w14:textId="77777777" w:rsidR="002D55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27ADBFD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5AC33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6B05C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BB7BC5"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4D2C9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E1BE8"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D9173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C644BC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6AFA1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209631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D0F7C9"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F3B68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792133"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6AAEC1"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0AAC67"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62CB4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E9FC81"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F3149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5F9095"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6CCB5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F771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355F5E"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7C97A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575A8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5B7DCE3"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6CB1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A681E4"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1C593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BE796E"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97BB13"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7C508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32E89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8E0228"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46396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68437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23A35E"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CC9B49"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1DCF23"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56C69B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9245A1"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1F4839"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B2AECB"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5DB2B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34E4F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54549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25007A5"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B2BDB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2C96A2"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6BC63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009014"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B520DB"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4195D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BBCAA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EBBADF" w14:textId="296E929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1FAEA86" w14:textId="6203E295"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18480B" w14:textId="2090A6A3"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55907B" w14:textId="3594B3A6"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BCAF8A" w14:textId="75A6F880"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A3D281" w14:textId="77777777" w:rsidR="00850252" w:rsidRDefault="00850252" w:rsidP="00850252">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66A739" w14:textId="378F39A9" w:rsidR="00850252" w:rsidRPr="00850252" w:rsidRDefault="00850252" w:rsidP="00850252">
            <w:pPr>
              <w:tabs>
                <w:tab w:val="center" w:pos="4680"/>
                <w:tab w:val="right" w:pos="9360"/>
              </w:tabs>
              <w:spacing w:after="0" w:line="360" w:lineRule="auto"/>
              <w:jc w:val="both"/>
              <w:rPr>
                <w:rFonts w:ascii="GHEA Grapalat" w:eastAsia="Times New Roman" w:hAnsi="GHEA Grapalat" w:cs="Times New Roman"/>
                <w:sz w:val="24"/>
                <w:szCs w:val="24"/>
                <w:lang w:val="hy-AM"/>
              </w:rPr>
            </w:pPr>
            <w:r w:rsidRPr="00850252">
              <w:rPr>
                <w:rFonts w:ascii="GHEA Grapalat" w:eastAsia="Times New Roman" w:hAnsi="GHEA Grapalat" w:cs="Times New Roman"/>
                <w:sz w:val="24"/>
                <w:szCs w:val="24"/>
                <w:lang w:val="hy-AM"/>
              </w:rPr>
              <w:t xml:space="preserve">Ընդունվել է ի գիտություն։ </w:t>
            </w:r>
          </w:p>
          <w:p w14:paraId="722A299E" w14:textId="08B847C0" w:rsidR="00850252" w:rsidRPr="00850252" w:rsidRDefault="00850252" w:rsidP="00850252">
            <w:pPr>
              <w:tabs>
                <w:tab w:val="center" w:pos="4680"/>
                <w:tab w:val="right" w:pos="9360"/>
              </w:tabs>
              <w:spacing w:after="0" w:line="360" w:lineRule="auto"/>
              <w:jc w:val="both"/>
              <w:rPr>
                <w:rFonts w:ascii="GHEA Grapalat" w:eastAsia="Times New Roman" w:hAnsi="GHEA Grapalat" w:cs="Times New Roman"/>
                <w:sz w:val="24"/>
                <w:szCs w:val="24"/>
                <w:lang w:val="hy-AM"/>
              </w:rPr>
            </w:pPr>
            <w:r w:rsidRPr="00850252">
              <w:rPr>
                <w:rFonts w:ascii="GHEA Grapalat" w:eastAsia="Times New Roman" w:hAnsi="GHEA Grapalat" w:cs="Times New Roman"/>
                <w:sz w:val="24"/>
                <w:szCs w:val="24"/>
                <w:lang w:val="hy-AM"/>
              </w:rPr>
              <w:t>Միաժամանակ տեղեկացնում ենք, որ եթե առկա է կոնկրետ սյունակում նշված ապրանքի մասով առաջարկություններ խնդրում ենք տրամադրել այն՝ կազմակերպությանը փոխանցելու</w:t>
            </w:r>
            <w:r>
              <w:rPr>
                <w:rFonts w:ascii="GHEA Grapalat" w:eastAsia="Times New Roman" w:hAnsi="GHEA Grapalat" w:cs="Times New Roman"/>
                <w:sz w:val="24"/>
                <w:szCs w:val="24"/>
                <w:lang w:val="hy-AM"/>
              </w:rPr>
              <w:t xml:space="preserve"> և դրանք շտկելու</w:t>
            </w:r>
            <w:r w:rsidRPr="00850252">
              <w:rPr>
                <w:rFonts w:ascii="GHEA Grapalat" w:eastAsia="Times New Roman" w:hAnsi="GHEA Grapalat" w:cs="Times New Roman"/>
                <w:sz w:val="24"/>
                <w:szCs w:val="24"/>
                <w:lang w:val="hy-AM"/>
              </w:rPr>
              <w:t xml:space="preserve"> նպատակով։</w:t>
            </w:r>
          </w:p>
          <w:p w14:paraId="29A3ECEF" w14:textId="20A54E7E"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C10507" w14:textId="07EA9B70"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59CC83" w14:textId="6607A51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55C0FE" w14:textId="4AD9B55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0F18D0" w14:textId="6737923E"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F23495" w14:textId="3BD80CB9"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6CF1D1" w14:textId="7085CC3E"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7F96740" w14:textId="15FADE7D"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362BE3" w14:textId="3D3E926F"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84868A" w14:textId="0B2A2A49"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A4F74D" w14:textId="32B03B6F"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E4F1E9" w14:textId="4321304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466D02" w14:textId="07D0D5AC"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A1E958" w14:textId="6B81C835"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EA812D" w14:textId="7B6A9926"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82461C" w14:textId="22E452A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2C43A5B7" w14:textId="3A39172D"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3AEDF1" w14:textId="5EC71329"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36F938" w14:textId="56038D58"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52450E" w14:textId="2C300CFE"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6F3D1F" w14:textId="2888A7B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975FC4" w14:textId="5341A9D5"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1D4319" w14:textId="22CA3CEC"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38FECF2" w14:textId="0381D722"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26F750" w14:textId="1CEA883D"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794D45" w14:textId="04964A5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4AF22F5" w14:textId="1DDCD6B1"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24F4EE" w14:textId="543CF5D3"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764A31A1"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C92B68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03713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EA24A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81C11F8" w:rsidR="00850252" w:rsidRPr="00327C70"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3190187" w:rsidR="005B08DC" w:rsidRPr="00327C70" w:rsidRDefault="00186BF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850252">
              <w:rPr>
                <w:rFonts w:ascii="GHEA Grapalat" w:eastAsia="Times New Roman" w:hAnsi="GHEA Grapalat" w:cs="Times New Roman"/>
                <w:sz w:val="24"/>
                <w:szCs w:val="24"/>
                <w:lang w:val="hy-AM"/>
              </w:rPr>
              <w:t>4</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850252">
              <w:rPr>
                <w:rFonts w:ascii="GHEA Grapalat" w:eastAsia="Times New Roman" w:hAnsi="GHEA Grapalat" w:cs="Times New Roman"/>
                <w:sz w:val="24"/>
                <w:szCs w:val="24"/>
                <w:lang w:val="hy-AM"/>
              </w:rPr>
              <w:t>7</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6AC81F0"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850252" w:rsidRPr="00850252">
              <w:rPr>
                <w:rFonts w:ascii="GHEA Grapalat" w:eastAsia="Times New Roman" w:hAnsi="GHEA Grapalat" w:cs="Times New Roman"/>
                <w:sz w:val="24"/>
                <w:szCs w:val="24"/>
              </w:rPr>
              <w:t>/27.2.3/39388-2026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2435745" w14:textId="4884EE11" w:rsidR="00425E75" w:rsidRPr="00425E75" w:rsidRDefault="00F81FB6" w:rsidP="00425E75">
            <w:pPr>
              <w:widowControl w:val="0"/>
              <w:spacing w:after="0" w:line="360" w:lineRule="auto"/>
              <w:ind w:right="165"/>
              <w:jc w:val="both"/>
              <w:textAlignment w:val="baseline"/>
              <w:rPr>
                <w:rFonts w:ascii="GHEA Grapalat" w:eastAsia="Calibri" w:hAnsi="GHEA Grapalat" w:cs="Times New Roman"/>
                <w:b/>
                <w:i/>
                <w:iCs/>
                <w:color w:val="000000"/>
                <w:sz w:val="24"/>
                <w:szCs w:val="24"/>
                <w:shd w:val="clear" w:color="auto" w:fill="FFFFFF"/>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00850252">
              <w:rPr>
                <w:rFonts w:ascii="Cambria Math" w:eastAsia="Calibri" w:hAnsi="Cambria Math" w:cs="Cambria Math"/>
                <w:iCs/>
                <w:color w:val="000000"/>
                <w:sz w:val="24"/>
                <w:szCs w:val="24"/>
                <w:shd w:val="clear" w:color="auto" w:fill="FFFFFF"/>
                <w:lang w:val="hy-AM"/>
              </w:rPr>
              <w:t xml:space="preserve"> </w:t>
            </w:r>
            <w:r w:rsidR="00850252" w:rsidRPr="00850252">
              <w:rPr>
                <w:rFonts w:ascii="GHEA Grapalat" w:eastAsia="Calibri" w:hAnsi="GHEA Grapalat" w:cs="Times New Roman"/>
                <w:color w:val="000000"/>
                <w:sz w:val="24"/>
                <w:szCs w:val="24"/>
                <w:shd w:val="clear" w:color="auto" w:fill="FFFFFF"/>
                <w:lang w:val="hy-AM"/>
              </w:rPr>
              <w:t>Դիտո</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ղու</w:t>
            </w:r>
            <w:r w:rsidR="00850252" w:rsidRPr="00850252">
              <w:rPr>
                <w:rFonts w:ascii="GHEA Grapalat" w:eastAsia="Calibri" w:hAnsi="GHEA Grapalat" w:cs="Times New Roman"/>
                <w:color w:val="000000"/>
                <w:sz w:val="24"/>
                <w:szCs w:val="24"/>
                <w:shd w:val="clear" w:color="auto" w:fill="FFFFFF"/>
                <w:lang w:val="hy-AM"/>
              </w:rPr>
              <w:softHyphen/>
              <w:t>թյուն</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ներ և առա</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ջարկու</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թյուններ չկան։</w:t>
            </w:r>
          </w:p>
          <w:p w14:paraId="7FEF3C22" w14:textId="1C77E9BB" w:rsidR="005B08DC" w:rsidRPr="00425E75"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203" w:usb1="00000000" w:usb2="00000000" w:usb3="00000000" w:csb0="00000005"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236B9"/>
    <w:multiLevelType w:val="hybridMultilevel"/>
    <w:tmpl w:val="9A56474E"/>
    <w:lvl w:ilvl="0" w:tplc="0A06FFF0">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86BF3"/>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25E75"/>
    <w:rsid w:val="00442127"/>
    <w:rsid w:val="00452DFE"/>
    <w:rsid w:val="00484964"/>
    <w:rsid w:val="004956F0"/>
    <w:rsid w:val="004A2B73"/>
    <w:rsid w:val="004D1B77"/>
    <w:rsid w:val="00500BAE"/>
    <w:rsid w:val="00512614"/>
    <w:rsid w:val="00521729"/>
    <w:rsid w:val="00524DE8"/>
    <w:rsid w:val="005340BA"/>
    <w:rsid w:val="00565784"/>
    <w:rsid w:val="005756CB"/>
    <w:rsid w:val="005A177E"/>
    <w:rsid w:val="005B08DC"/>
    <w:rsid w:val="005B4A27"/>
    <w:rsid w:val="005D0BCE"/>
    <w:rsid w:val="005D2217"/>
    <w:rsid w:val="005E1C30"/>
    <w:rsid w:val="00613DC9"/>
    <w:rsid w:val="00642E4F"/>
    <w:rsid w:val="006532AA"/>
    <w:rsid w:val="006560E7"/>
    <w:rsid w:val="0066520F"/>
    <w:rsid w:val="006C3B03"/>
    <w:rsid w:val="006F6C03"/>
    <w:rsid w:val="007174DF"/>
    <w:rsid w:val="007520C4"/>
    <w:rsid w:val="007530E7"/>
    <w:rsid w:val="0077537C"/>
    <w:rsid w:val="00793867"/>
    <w:rsid w:val="007D271C"/>
    <w:rsid w:val="007F08EA"/>
    <w:rsid w:val="007F2A15"/>
    <w:rsid w:val="007F42AC"/>
    <w:rsid w:val="00820B3B"/>
    <w:rsid w:val="00850252"/>
    <w:rsid w:val="00885BBA"/>
    <w:rsid w:val="00885C36"/>
    <w:rsid w:val="008B3C8F"/>
    <w:rsid w:val="008C5178"/>
    <w:rsid w:val="008D4CDF"/>
    <w:rsid w:val="008F14F0"/>
    <w:rsid w:val="00914853"/>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07E"/>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26832696">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073073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1673428">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64958382">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732</TotalTime>
  <Pages>7</Pages>
  <Words>1198</Words>
  <Characters>6834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112</cp:revision>
  <cp:lastPrinted>2025-12-15T05:09:00Z</cp:lastPrinted>
  <dcterms:created xsi:type="dcterms:W3CDTF">2021-11-10T11:33:00Z</dcterms:created>
  <dcterms:modified xsi:type="dcterms:W3CDTF">2026-07-29T08:21:00Z</dcterms:modified>
</cp:coreProperties>
</file>