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FCCD88" w14:textId="77777777" w:rsidR="00EE017B" w:rsidRPr="00A25CAD"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318D4C5B" w14:textId="605C0E48" w:rsidR="00535958" w:rsidRPr="000A5AFB" w:rsidRDefault="00FB5B85" w:rsidP="000A5AFB">
      <w:pPr>
        <w:spacing w:line="360" w:lineRule="auto"/>
        <w:ind w:firstLine="567"/>
        <w:jc w:val="center"/>
        <w:rPr>
          <w:rFonts w:ascii="GHEA Grapalat" w:hAnsi="GHEA Grapalat"/>
          <w:b/>
          <w:bCs/>
          <w:sz w:val="24"/>
          <w:szCs w:val="24"/>
          <w:lang w:val="hy-AM"/>
        </w:rPr>
      </w:pPr>
      <w:r w:rsidRPr="00D412EB">
        <w:rPr>
          <w:rFonts w:ascii="GHEA Grapalat" w:hAnsi="GHEA Grapalat"/>
          <w:b/>
          <w:bCs/>
          <w:sz w:val="24"/>
          <w:szCs w:val="24"/>
          <w:lang w:val="hy-AM"/>
        </w:rPr>
        <w:t>«ՀԱՅԱՍՏԱՆԻ ՀԱՆՐԱՊԵՏՈՒԹՅԱՆ 202</w:t>
      </w:r>
      <w:r>
        <w:rPr>
          <w:rFonts w:ascii="GHEA Grapalat" w:hAnsi="GHEA Grapalat"/>
          <w:b/>
          <w:bCs/>
          <w:sz w:val="24"/>
          <w:szCs w:val="24"/>
          <w:lang w:val="hy-AM"/>
        </w:rPr>
        <w:t>6</w:t>
      </w:r>
      <w:r w:rsidRPr="00D412EB">
        <w:rPr>
          <w:rFonts w:ascii="GHEA Grapalat" w:hAnsi="GHEA Grapalat"/>
          <w:b/>
          <w:bCs/>
          <w:sz w:val="24"/>
          <w:szCs w:val="24"/>
          <w:lang w:val="hy-AM"/>
        </w:rPr>
        <w:t xml:space="preserve"> ԹՎԱԿԱՆԻ ՊԵՏԱԿԱՆ</w:t>
      </w:r>
      <w:r>
        <w:rPr>
          <w:rFonts w:ascii="GHEA Grapalat" w:hAnsi="GHEA Grapalat"/>
          <w:b/>
          <w:bCs/>
          <w:sz w:val="24"/>
          <w:szCs w:val="24"/>
          <w:lang w:val="hy-AM"/>
        </w:rPr>
        <w:t xml:space="preserve"> </w:t>
      </w:r>
      <w:r w:rsidRPr="00D412EB">
        <w:rPr>
          <w:rFonts w:ascii="GHEA Grapalat" w:hAnsi="GHEA Grapalat"/>
          <w:b/>
          <w:bCs/>
          <w:sz w:val="24"/>
          <w:szCs w:val="24"/>
          <w:lang w:val="hy-AM"/>
        </w:rPr>
        <w:t>ԲՅՈՒՋԵԻ ՄԱՍԻՆ» ՕՐԵՆՔՈՒՄ ՎԵՐԱԲԱՇԽՈՒՄ</w:t>
      </w:r>
      <w:r>
        <w:rPr>
          <w:rFonts w:ascii="GHEA Grapalat" w:hAnsi="GHEA Grapalat"/>
          <w:b/>
          <w:bCs/>
          <w:sz w:val="24"/>
          <w:szCs w:val="24"/>
          <w:lang w:val="hy-AM"/>
        </w:rPr>
        <w:t>,</w:t>
      </w:r>
      <w:r w:rsidRPr="00D412EB">
        <w:rPr>
          <w:rFonts w:ascii="GHEA Grapalat" w:hAnsi="GHEA Grapalat"/>
          <w:b/>
          <w:bCs/>
          <w:sz w:val="24"/>
          <w:szCs w:val="24"/>
          <w:lang w:val="hy-AM"/>
        </w:rPr>
        <w:t xml:space="preserve"> ՀԱՅԱՍՏԱՆԻ</w:t>
      </w:r>
      <w:r>
        <w:rPr>
          <w:rFonts w:ascii="GHEA Grapalat" w:hAnsi="GHEA Grapalat"/>
          <w:b/>
          <w:bCs/>
          <w:sz w:val="24"/>
          <w:szCs w:val="24"/>
          <w:lang w:val="hy-AM"/>
        </w:rPr>
        <w:t xml:space="preserve"> </w:t>
      </w:r>
      <w:r w:rsidRPr="00D412EB">
        <w:rPr>
          <w:rFonts w:ascii="GHEA Grapalat" w:hAnsi="GHEA Grapalat"/>
          <w:b/>
          <w:bCs/>
          <w:sz w:val="24"/>
          <w:szCs w:val="24"/>
          <w:lang w:val="hy-AM"/>
        </w:rPr>
        <w:t>ՀԱՆՐԱՊԵՏՈՒԹՅԱՆ ԿԱՌԱՎԱՐՈՒԹՅԱՆ 202</w:t>
      </w:r>
      <w:r>
        <w:rPr>
          <w:rFonts w:ascii="GHEA Grapalat" w:hAnsi="GHEA Grapalat"/>
          <w:b/>
          <w:bCs/>
          <w:sz w:val="24"/>
          <w:szCs w:val="24"/>
          <w:lang w:val="hy-AM"/>
        </w:rPr>
        <w:t>5</w:t>
      </w:r>
      <w:r w:rsidRPr="00D412EB">
        <w:rPr>
          <w:rFonts w:ascii="GHEA Grapalat" w:hAnsi="GHEA Grapalat"/>
          <w:b/>
          <w:bCs/>
          <w:sz w:val="24"/>
          <w:szCs w:val="24"/>
          <w:lang w:val="hy-AM"/>
        </w:rPr>
        <w:t xml:space="preserve"> ԹՎԱԿԱՆԻ ԴԵԿՏԵՄԲԵՐԻ 2</w:t>
      </w:r>
      <w:r>
        <w:rPr>
          <w:rFonts w:ascii="GHEA Grapalat" w:hAnsi="GHEA Grapalat"/>
          <w:b/>
          <w:bCs/>
          <w:sz w:val="24"/>
          <w:szCs w:val="24"/>
          <w:lang w:val="hy-AM"/>
        </w:rPr>
        <w:t>5</w:t>
      </w:r>
      <w:r w:rsidRPr="00D412EB">
        <w:rPr>
          <w:rFonts w:ascii="GHEA Grapalat" w:hAnsi="GHEA Grapalat"/>
          <w:b/>
          <w:bCs/>
          <w:sz w:val="24"/>
          <w:szCs w:val="24"/>
          <w:lang w:val="hy-AM"/>
        </w:rPr>
        <w:t>-Ի</w:t>
      </w:r>
      <w:r>
        <w:rPr>
          <w:rFonts w:ascii="GHEA Grapalat" w:hAnsi="GHEA Grapalat"/>
          <w:b/>
          <w:bCs/>
          <w:sz w:val="24"/>
          <w:szCs w:val="24"/>
          <w:lang w:val="hy-AM"/>
        </w:rPr>
        <w:t xml:space="preserve"> </w:t>
      </w:r>
      <w:r w:rsidRPr="00D412EB">
        <w:rPr>
          <w:rFonts w:ascii="GHEA Grapalat" w:hAnsi="GHEA Grapalat"/>
          <w:b/>
          <w:bCs/>
          <w:sz w:val="24"/>
          <w:szCs w:val="24"/>
          <w:lang w:val="hy-AM"/>
        </w:rPr>
        <w:t xml:space="preserve">N </w:t>
      </w:r>
      <w:r>
        <w:rPr>
          <w:rFonts w:ascii="GHEA Grapalat" w:hAnsi="GHEA Grapalat"/>
          <w:b/>
          <w:bCs/>
          <w:sz w:val="24"/>
          <w:szCs w:val="24"/>
          <w:lang w:val="hy-AM"/>
        </w:rPr>
        <w:t>191</w:t>
      </w:r>
      <w:r w:rsidRPr="00893B11">
        <w:rPr>
          <w:rFonts w:ascii="GHEA Grapalat" w:hAnsi="GHEA Grapalat"/>
          <w:b/>
          <w:bCs/>
          <w:sz w:val="24"/>
          <w:szCs w:val="24"/>
          <w:lang w:val="hy-AM"/>
        </w:rPr>
        <w:t>0</w:t>
      </w:r>
      <w:r w:rsidRPr="00D412EB">
        <w:rPr>
          <w:rFonts w:ascii="GHEA Grapalat" w:hAnsi="GHEA Grapalat"/>
          <w:b/>
          <w:bCs/>
          <w:sz w:val="24"/>
          <w:szCs w:val="24"/>
          <w:lang w:val="hy-AM"/>
        </w:rPr>
        <w:t>-Ն ՈՐՈՇՄԱՆ ՄԵՋ ՓՈՓՈԽՈՒԹՅՈՒՆ</w:t>
      </w:r>
      <w:r w:rsidRPr="004F5991">
        <w:rPr>
          <w:rFonts w:ascii="GHEA Grapalat" w:hAnsi="GHEA Grapalat"/>
          <w:b/>
          <w:bCs/>
          <w:sz w:val="24"/>
          <w:szCs w:val="24"/>
          <w:lang w:val="hy-AM"/>
        </w:rPr>
        <w:t>ՆԵ</w:t>
      </w:r>
      <w:r w:rsidRPr="007203CA">
        <w:rPr>
          <w:rFonts w:ascii="GHEA Grapalat" w:hAnsi="GHEA Grapalat"/>
          <w:b/>
          <w:bCs/>
          <w:sz w:val="24"/>
          <w:szCs w:val="24"/>
          <w:lang w:val="hy-AM"/>
        </w:rPr>
        <w:t>Ր</w:t>
      </w:r>
      <w:r w:rsidRPr="00D412EB">
        <w:rPr>
          <w:rFonts w:ascii="GHEA Grapalat" w:hAnsi="GHEA Grapalat"/>
          <w:b/>
          <w:bCs/>
          <w:sz w:val="24"/>
          <w:szCs w:val="24"/>
          <w:lang w:val="hy-AM"/>
        </w:rPr>
        <w:t xml:space="preserve"> ՈՒ ԼՐԱՑՈՒՄ</w:t>
      </w:r>
      <w:r>
        <w:rPr>
          <w:rFonts w:ascii="GHEA Grapalat" w:hAnsi="GHEA Grapalat"/>
          <w:b/>
          <w:bCs/>
          <w:sz w:val="24"/>
          <w:szCs w:val="24"/>
          <w:lang w:val="hy-AM"/>
        </w:rPr>
        <w:t xml:space="preserve">ԵՐ </w:t>
      </w:r>
      <w:r w:rsidRPr="00D412EB">
        <w:rPr>
          <w:rFonts w:ascii="GHEA Grapalat" w:hAnsi="GHEA Grapalat"/>
          <w:b/>
          <w:bCs/>
          <w:sz w:val="24"/>
          <w:szCs w:val="24"/>
          <w:lang w:val="hy-AM"/>
        </w:rPr>
        <w:t>ԿԱՏԱՐԵԼՈՒ</w:t>
      </w:r>
      <w:r w:rsidR="00547C1B">
        <w:rPr>
          <w:rFonts w:ascii="GHEA Grapalat" w:hAnsi="GHEA Grapalat"/>
          <w:b/>
          <w:bCs/>
          <w:sz w:val="24"/>
          <w:szCs w:val="24"/>
          <w:lang w:val="hy-AM"/>
        </w:rPr>
        <w:t xml:space="preserve">, </w:t>
      </w:r>
      <w:r w:rsidRPr="00D412EB">
        <w:rPr>
          <w:rFonts w:ascii="GHEA Grapalat" w:hAnsi="GHEA Grapalat"/>
          <w:b/>
          <w:bCs/>
          <w:sz w:val="24"/>
          <w:szCs w:val="24"/>
          <w:lang w:val="hy-AM"/>
        </w:rPr>
        <w:t>ՀԱ</w:t>
      </w:r>
      <w:r>
        <w:rPr>
          <w:rFonts w:ascii="GHEA Grapalat" w:hAnsi="GHEA Grapalat"/>
          <w:b/>
          <w:bCs/>
          <w:sz w:val="24"/>
          <w:szCs w:val="24"/>
          <w:lang w:val="hy-AM"/>
        </w:rPr>
        <w:t xml:space="preserve">ՅԱՍՏԱՆԻ ՀԱՆՐԱՊԵՏՈՒԹՅԱՆ ԿՐԹՈՒԹՅԱՆ, ԳԻՏՈՒԹՅԱՆ, ՄՇԱԿՈՒՅԹԻ ԵՎ ՍՊՈՐՏԻ ՆԱԽԱՐԱՐՈՒԹՅԱՆԸ </w:t>
      </w:r>
      <w:r w:rsidRPr="00D412EB">
        <w:rPr>
          <w:rFonts w:ascii="GHEA Grapalat" w:hAnsi="GHEA Grapalat"/>
          <w:b/>
          <w:bCs/>
          <w:sz w:val="24"/>
          <w:szCs w:val="24"/>
          <w:lang w:val="hy-AM"/>
        </w:rPr>
        <w:t>ԳՈՒՄԱՐ</w:t>
      </w:r>
      <w:r>
        <w:rPr>
          <w:rFonts w:ascii="GHEA Grapalat" w:hAnsi="GHEA Grapalat"/>
          <w:b/>
          <w:bCs/>
          <w:sz w:val="24"/>
          <w:szCs w:val="24"/>
          <w:lang w:val="hy-AM"/>
        </w:rPr>
        <w:t xml:space="preserve"> ՀԱՏԿԱՑՆԵԼՈՒ </w:t>
      </w:r>
      <w:r w:rsidR="00547C1B">
        <w:rPr>
          <w:rFonts w:ascii="GHEA Grapalat" w:hAnsi="GHEA Grapalat"/>
          <w:b/>
          <w:bCs/>
          <w:sz w:val="24"/>
          <w:szCs w:val="24"/>
          <w:lang w:val="hy-AM"/>
        </w:rPr>
        <w:t xml:space="preserve">ԵՎ ԳՆՄԱՆ ԳՈՐԾԸՆԹԱՑԻ ԿԱԶՄԱԿԵՐՊՄԱՆ ԱՌԱՆՁՆԱՀԱՏԿՈՒԹՅՈՒՆՆԵՐ ՍԱՀՄԱՆԵԼՈՒ </w:t>
      </w:r>
      <w:r w:rsidRPr="00D412EB">
        <w:rPr>
          <w:rFonts w:ascii="GHEA Grapalat" w:hAnsi="GHEA Grapalat"/>
          <w:b/>
          <w:bCs/>
          <w:sz w:val="24"/>
          <w:szCs w:val="24"/>
          <w:lang w:val="hy-AM"/>
        </w:rPr>
        <w:t>ՄԱՍԻՆ</w:t>
      </w:r>
      <w:r w:rsidRPr="00472290">
        <w:rPr>
          <w:rFonts w:ascii="GHEA Grapalat" w:hAnsi="GHEA Grapalat"/>
          <w:b/>
          <w:bCs/>
          <w:sz w:val="24"/>
          <w:szCs w:val="24"/>
          <w:lang w:val="hy-AM"/>
        </w:rPr>
        <w:t>»</w:t>
      </w:r>
      <w:r>
        <w:rPr>
          <w:rFonts w:ascii="GHEA Grapalat" w:hAnsi="GHEA Grapalat"/>
          <w:b/>
          <w:bCs/>
          <w:sz w:val="24"/>
          <w:szCs w:val="24"/>
          <w:lang w:val="hy-AM"/>
        </w:rPr>
        <w:t xml:space="preserve">  </w:t>
      </w:r>
      <w:r w:rsidR="00EE017B" w:rsidRPr="00473DA3">
        <w:rPr>
          <w:rFonts w:ascii="GHEA Grapalat" w:hAnsi="GHEA Grapalat"/>
          <w:b/>
          <w:bCs/>
          <w:color w:val="000000"/>
          <w:shd w:val="clear" w:color="auto" w:fill="FFFFFF"/>
          <w:lang w:val="hy-AM"/>
        </w:rPr>
        <w:t>ՀՀ ԿԱՌԱՎԱՐՈՒԹՅԱՆ ՈՐՈՇՄԱՆ ՆԱԽԱԳԾԻ</w:t>
      </w:r>
      <w:r w:rsidR="00EE017B" w:rsidRPr="00473DA3">
        <w:rPr>
          <w:rFonts w:ascii="Calibri" w:hAnsi="Calibri" w:cs="Calibri"/>
          <w:b/>
          <w:bCs/>
          <w:color w:val="000000"/>
          <w:shd w:val="clear" w:color="auto" w:fill="FFFFFF"/>
          <w:lang w:val="hy-AM"/>
        </w:rPr>
        <w:t> </w:t>
      </w:r>
    </w:p>
    <w:p w14:paraId="37D8A2A2" w14:textId="77777777" w:rsidR="00535958" w:rsidRPr="00535958" w:rsidRDefault="00535958" w:rsidP="00535958">
      <w:pPr>
        <w:tabs>
          <w:tab w:val="left" w:pos="6525"/>
        </w:tabs>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p>
    <w:tbl>
      <w:tblPr>
        <w:tblW w:w="14257"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704"/>
        <w:gridCol w:w="4553"/>
      </w:tblGrid>
      <w:tr w:rsidR="00D82C29" w:rsidRPr="003D6DC4" w14:paraId="7F17B794" w14:textId="77777777" w:rsidTr="00D313DF">
        <w:trPr>
          <w:trHeight w:val="416"/>
          <w:tblCellSpacing w:w="0" w:type="dxa"/>
          <w:jc w:val="center"/>
        </w:trPr>
        <w:tc>
          <w:tcPr>
            <w:tcW w:w="9704" w:type="dxa"/>
            <w:vMerge w:val="restart"/>
            <w:shd w:val="clear" w:color="auto" w:fill="D9D9D9" w:themeFill="background1" w:themeFillShade="D9"/>
            <w:hideMark/>
          </w:tcPr>
          <w:p w14:paraId="0CE3F8D2" w14:textId="77777777" w:rsidR="00D82C29" w:rsidRPr="003D6DC4" w:rsidRDefault="00D82C29" w:rsidP="00D82C29">
            <w:pPr>
              <w:pStyle w:val="ListParagraph"/>
              <w:numPr>
                <w:ilvl w:val="0"/>
                <w:numId w:val="37"/>
              </w:numPr>
              <w:spacing w:after="0" w:line="360" w:lineRule="auto"/>
              <w:ind w:right="214"/>
              <w:jc w:val="center"/>
              <w:rPr>
                <w:rFonts w:ascii="GHEA Grapalat" w:eastAsia="Times New Roman" w:hAnsi="GHEA Grapalat" w:cs="Times New Roman"/>
                <w:b/>
                <w:color w:val="000000"/>
                <w:sz w:val="24"/>
                <w:szCs w:val="24"/>
                <w:lang w:val="hy-AM" w:eastAsia="ru-RU"/>
              </w:rPr>
            </w:pPr>
            <w:bookmarkStart w:id="0" w:name="_GoBack" w:colFirst="1" w:colLast="1"/>
            <w:r w:rsidRPr="003D6DC4">
              <w:rPr>
                <w:rFonts w:ascii="GHEA Grapalat" w:eastAsia="Times New Roman" w:hAnsi="GHEA Grapalat" w:cs="Times New Roman"/>
                <w:b/>
                <w:color w:val="000000"/>
                <w:sz w:val="24"/>
                <w:szCs w:val="24"/>
                <w:lang w:val="hy-AM" w:eastAsia="ru-RU"/>
              </w:rPr>
              <w:t>ՀՀ ֆինանսների նախարարություն</w:t>
            </w:r>
          </w:p>
        </w:tc>
        <w:tc>
          <w:tcPr>
            <w:tcW w:w="4553" w:type="dxa"/>
            <w:shd w:val="clear" w:color="auto" w:fill="D9D9D9" w:themeFill="background1" w:themeFillShade="D9"/>
          </w:tcPr>
          <w:p w14:paraId="20CD4D35" w14:textId="710D1FA5" w:rsidR="00D82C29" w:rsidRPr="004342E0" w:rsidRDefault="00D82C29" w:rsidP="00D82C29">
            <w:pPr>
              <w:spacing w:after="0" w:line="360" w:lineRule="auto"/>
              <w:ind w:left="132" w:right="214"/>
              <w:contextualSpacing/>
              <w:jc w:val="center"/>
              <w:rPr>
                <w:rFonts w:ascii="GHEA Grapalat" w:hAnsi="GHEA Grapalat" w:cs="Sylfaen"/>
                <w:b/>
                <w:sz w:val="24"/>
                <w:szCs w:val="24"/>
              </w:rPr>
            </w:pPr>
            <w:r w:rsidRPr="004342E0">
              <w:rPr>
                <w:rFonts w:ascii="GHEA Grapalat" w:hAnsi="GHEA Grapalat" w:cs="Sylfaen"/>
                <w:b/>
                <w:sz w:val="24"/>
                <w:szCs w:val="24"/>
              </w:rPr>
              <w:t>20.08.2026 թ.</w:t>
            </w:r>
          </w:p>
        </w:tc>
      </w:tr>
      <w:tr w:rsidR="00D82C29" w:rsidRPr="003D6DC4" w14:paraId="7BD95E13" w14:textId="77777777" w:rsidTr="00D313DF">
        <w:trPr>
          <w:trHeight w:val="416"/>
          <w:tblCellSpacing w:w="0" w:type="dxa"/>
          <w:jc w:val="center"/>
        </w:trPr>
        <w:tc>
          <w:tcPr>
            <w:tcW w:w="9704" w:type="dxa"/>
            <w:vMerge/>
            <w:shd w:val="clear" w:color="auto" w:fill="D9D9D9" w:themeFill="background1" w:themeFillShade="D9"/>
            <w:hideMark/>
          </w:tcPr>
          <w:p w14:paraId="4BEA93FD" w14:textId="77777777" w:rsidR="00D82C29" w:rsidRPr="003D6DC4" w:rsidRDefault="00D82C29" w:rsidP="00D82C29">
            <w:pPr>
              <w:spacing w:after="0" w:line="360" w:lineRule="auto"/>
              <w:ind w:left="132" w:right="214"/>
              <w:contextualSpacing/>
              <w:jc w:val="both"/>
              <w:rPr>
                <w:rFonts w:ascii="GHEA Grapalat" w:eastAsia="Times New Roman" w:hAnsi="GHEA Grapalat" w:cs="Times New Roman"/>
                <w:color w:val="000000"/>
                <w:sz w:val="24"/>
                <w:szCs w:val="24"/>
                <w:lang w:val="hy-AM" w:eastAsia="ru-RU"/>
              </w:rPr>
            </w:pPr>
          </w:p>
        </w:tc>
        <w:tc>
          <w:tcPr>
            <w:tcW w:w="4553" w:type="dxa"/>
            <w:shd w:val="clear" w:color="auto" w:fill="D9D9D9" w:themeFill="background1" w:themeFillShade="D9"/>
          </w:tcPr>
          <w:p w14:paraId="013C280E" w14:textId="4B53DA23" w:rsidR="00D82C29" w:rsidRPr="004342E0" w:rsidRDefault="00D82C29" w:rsidP="004342E0">
            <w:pPr>
              <w:spacing w:after="0" w:line="360" w:lineRule="auto"/>
              <w:ind w:left="132" w:right="214"/>
              <w:contextualSpacing/>
              <w:jc w:val="center"/>
              <w:rPr>
                <w:rFonts w:ascii="GHEA Grapalat" w:hAnsi="GHEA Grapalat" w:cs="Sylfaen"/>
                <w:b/>
                <w:sz w:val="24"/>
                <w:szCs w:val="24"/>
              </w:rPr>
            </w:pPr>
            <w:r w:rsidRPr="004342E0">
              <w:rPr>
                <w:rFonts w:ascii="GHEA Grapalat" w:hAnsi="GHEA Grapalat" w:cs="Sylfaen"/>
                <w:b/>
                <w:sz w:val="24"/>
                <w:szCs w:val="24"/>
              </w:rPr>
              <w:t xml:space="preserve">N  </w:t>
            </w:r>
            <w:r w:rsidR="004342E0" w:rsidRPr="004342E0">
              <w:rPr>
                <w:rFonts w:ascii="GHEA Grapalat" w:hAnsi="GHEA Grapalat" w:cs="Sylfaen"/>
                <w:b/>
                <w:sz w:val="24"/>
                <w:szCs w:val="24"/>
              </w:rPr>
              <w:t>01/34-3/22044-2026</w:t>
            </w:r>
          </w:p>
        </w:tc>
      </w:tr>
      <w:bookmarkEnd w:id="0"/>
      <w:tr w:rsidR="007F0A05" w:rsidRPr="004342E0" w14:paraId="3CF49E2F" w14:textId="77777777" w:rsidTr="00D313DF">
        <w:trPr>
          <w:trHeight w:val="416"/>
          <w:tblCellSpacing w:w="0" w:type="dxa"/>
          <w:jc w:val="center"/>
        </w:trPr>
        <w:tc>
          <w:tcPr>
            <w:tcW w:w="9704" w:type="dxa"/>
            <w:shd w:val="clear" w:color="auto" w:fill="auto"/>
          </w:tcPr>
          <w:p w14:paraId="2BD653CC" w14:textId="77777777" w:rsidR="000B442C" w:rsidRDefault="000B442C" w:rsidP="000D1C07">
            <w:pPr>
              <w:pStyle w:val="ListParagraph"/>
              <w:tabs>
                <w:tab w:val="left" w:pos="360"/>
                <w:tab w:val="left" w:pos="567"/>
                <w:tab w:val="right" w:pos="10490"/>
              </w:tabs>
              <w:spacing w:after="0" w:line="360" w:lineRule="auto"/>
              <w:ind w:left="567" w:right="249"/>
              <w:jc w:val="both"/>
              <w:rPr>
                <w:rFonts w:ascii="GHEA Grapalat" w:hAnsi="GHEA Grapalat" w:cs="Sylfaen"/>
                <w:sz w:val="24"/>
                <w:szCs w:val="24"/>
                <w:lang w:val="hy-AM"/>
              </w:rPr>
            </w:pPr>
            <w:r w:rsidRPr="00CD00A0">
              <w:rPr>
                <w:rFonts w:ascii="GHEA Grapalat" w:hAnsi="GHEA Grapalat" w:cs="Sylfaen"/>
                <w:sz w:val="24"/>
                <w:szCs w:val="24"/>
                <w:lang w:val="hy-AM"/>
              </w:rPr>
              <w:t>Նախագծով առաջարկվում է «Սպորտի կառավարման կենտրոն» ՓԲԸ-ին  թույլատրել Միջոցառման համար կազմակերպվող գնման գործընթացի շրջանակում նախատեսել պայմանագրի 50 տոկոսի չափով կանխավճար, ինչպես նաև բացառություն սահմանել ՀՀ կառավարության 04.05.2017թ. N 526-Ն որոշմամբ հաստատված կարգի 71-րդ կետի 1-ին ենթակետի զ պարբերության պահանջների նկատմամբ (կարգավորումը վերաբերում է մասնակցի կողմից որակավորման և պայմանագրի (կանխավճարի) ապահովումներ ներկայացնելուն):</w:t>
            </w:r>
          </w:p>
          <w:p w14:paraId="58599498" w14:textId="77777777" w:rsidR="000B442C" w:rsidRPr="00CD00A0" w:rsidRDefault="000B442C" w:rsidP="000D1C07">
            <w:pPr>
              <w:pStyle w:val="ListParagraph"/>
              <w:tabs>
                <w:tab w:val="left" w:pos="360"/>
                <w:tab w:val="left" w:pos="567"/>
                <w:tab w:val="right" w:pos="10490"/>
              </w:tabs>
              <w:spacing w:after="0" w:line="360" w:lineRule="auto"/>
              <w:ind w:left="567" w:right="249"/>
              <w:jc w:val="both"/>
              <w:rPr>
                <w:rFonts w:ascii="GHEA Grapalat" w:hAnsi="GHEA Grapalat" w:cs="Sylfaen"/>
                <w:sz w:val="24"/>
                <w:szCs w:val="24"/>
                <w:lang w:val="hy-AM"/>
              </w:rPr>
            </w:pPr>
            <w:r w:rsidRPr="00CD00A0">
              <w:rPr>
                <w:rFonts w:ascii="GHEA Grapalat" w:hAnsi="GHEA Grapalat" w:cs="Sylfaen"/>
                <w:sz w:val="24"/>
                <w:szCs w:val="24"/>
                <w:lang w:val="hy-AM"/>
              </w:rPr>
              <w:t xml:space="preserve">Այդ կապակցությամբ հայտնում ենք, որ՝ </w:t>
            </w:r>
          </w:p>
          <w:p w14:paraId="7FA6831A" w14:textId="77777777" w:rsidR="000B442C" w:rsidRPr="00ED43C5" w:rsidRDefault="000B442C" w:rsidP="00A76C0A">
            <w:pPr>
              <w:tabs>
                <w:tab w:val="left" w:pos="540"/>
                <w:tab w:val="left" w:pos="567"/>
              </w:tabs>
              <w:spacing w:after="0" w:line="360" w:lineRule="auto"/>
              <w:ind w:left="255" w:right="249" w:firstLine="615"/>
              <w:jc w:val="both"/>
              <w:rPr>
                <w:rFonts w:ascii="GHEA Grapalat" w:hAnsi="GHEA Grapalat" w:cs="Sylfaen"/>
                <w:sz w:val="24"/>
                <w:szCs w:val="24"/>
                <w:lang w:val="hy-AM"/>
              </w:rPr>
            </w:pPr>
            <w:r w:rsidRPr="00ED43C5">
              <w:rPr>
                <w:rFonts w:ascii="GHEA Grapalat" w:hAnsi="GHEA Grapalat" w:cs="Sylfaen"/>
                <w:sz w:val="24"/>
                <w:szCs w:val="24"/>
                <w:lang w:val="hy-AM"/>
              </w:rPr>
              <w:t>-</w:t>
            </w:r>
            <w:r>
              <w:rPr>
                <w:rFonts w:ascii="GHEA Grapalat" w:hAnsi="GHEA Grapalat" w:cs="Sylfaen"/>
                <w:sz w:val="24"/>
                <w:szCs w:val="24"/>
                <w:lang w:val="hy-AM"/>
              </w:rPr>
              <w:t xml:space="preserve"> Բ</w:t>
            </w:r>
            <w:r w:rsidRPr="00ED43C5">
              <w:rPr>
                <w:rFonts w:ascii="GHEA Grapalat" w:hAnsi="GHEA Grapalat" w:cs="Sylfaen"/>
                <w:sz w:val="24"/>
                <w:szCs w:val="24"/>
                <w:lang w:val="hy-AM"/>
              </w:rPr>
              <w:t>ացահայտման  կարիք  ունի ընդհանուր կանոններով սահմանված 30 տոկոսից  ավել՝ 50 տոկոս կանխավճար հատկացնելու անհրաժեշտության հանգամանքը,</w:t>
            </w:r>
          </w:p>
          <w:p w14:paraId="32006E43" w14:textId="4D4E03CA" w:rsidR="000B442C" w:rsidRPr="00ED43C5" w:rsidRDefault="000B442C" w:rsidP="00A76C0A">
            <w:pPr>
              <w:tabs>
                <w:tab w:val="left" w:pos="540"/>
                <w:tab w:val="left" w:pos="567"/>
              </w:tabs>
              <w:spacing w:after="0" w:line="360" w:lineRule="auto"/>
              <w:ind w:left="255" w:right="249" w:firstLine="615"/>
              <w:jc w:val="both"/>
              <w:rPr>
                <w:rFonts w:ascii="GHEA Grapalat" w:hAnsi="GHEA Grapalat" w:cs="Sylfaen"/>
                <w:sz w:val="24"/>
                <w:szCs w:val="24"/>
                <w:lang w:val="hy-AM"/>
              </w:rPr>
            </w:pPr>
            <w:r w:rsidRPr="00ED43C5">
              <w:rPr>
                <w:rFonts w:ascii="GHEA Grapalat" w:hAnsi="GHEA Grapalat" w:cs="Sylfaen"/>
                <w:sz w:val="24"/>
                <w:szCs w:val="24"/>
                <w:lang w:val="hy-AM"/>
              </w:rPr>
              <w:lastRenderedPageBreak/>
              <w:t>-</w:t>
            </w:r>
            <w:r>
              <w:rPr>
                <w:rFonts w:ascii="GHEA Grapalat" w:hAnsi="GHEA Grapalat" w:cs="Sylfaen"/>
                <w:sz w:val="24"/>
                <w:szCs w:val="24"/>
                <w:lang w:val="hy-AM"/>
              </w:rPr>
              <w:t xml:space="preserve"> Վ</w:t>
            </w:r>
            <w:r w:rsidRPr="00ED43C5">
              <w:rPr>
                <w:rFonts w:ascii="GHEA Grapalat" w:hAnsi="GHEA Grapalat" w:cs="Sylfaen"/>
                <w:sz w:val="24"/>
                <w:szCs w:val="24"/>
                <w:lang w:val="hy-AM"/>
              </w:rPr>
              <w:t>երոնշյալ կարգի 21-րդ կետի 1-ին ենթակետի «ժ» պարբերության համաձայն պատվիրատուն կարող է մասնակցի նկատմամբ սահմանել որակավորման չափանիշներ, ինչի պարագայում կիրառելի չէ որակավորման ապահովում պահանջելու պայմանը</w:t>
            </w:r>
            <w:r w:rsidR="004A0C48">
              <w:rPr>
                <w:rFonts w:ascii="GHEA Grapalat" w:hAnsi="GHEA Grapalat" w:cs="Sylfaen"/>
                <w:sz w:val="24"/>
                <w:szCs w:val="24"/>
                <w:lang w:val="hy-AM"/>
              </w:rPr>
              <w:t xml:space="preserve">: </w:t>
            </w:r>
            <w:r w:rsidRPr="00ED43C5">
              <w:rPr>
                <w:rFonts w:ascii="GHEA Grapalat" w:hAnsi="GHEA Grapalat" w:cs="Sylfaen"/>
                <w:sz w:val="24"/>
                <w:szCs w:val="24"/>
                <w:lang w:val="hy-AM"/>
              </w:rPr>
              <w:t>Նշվածով պայմանավորված՝ առաջարկում ենք Նախագծից որպես ավելորդ դրույթ հանել որակավորման ապահովման չկիրառմանը վերաբերող պայմանը,</w:t>
            </w:r>
          </w:p>
          <w:p w14:paraId="43F7B5B7" w14:textId="06BFFDB7" w:rsidR="007F0A05" w:rsidRPr="00F44B9B" w:rsidRDefault="000B442C" w:rsidP="00F44B9B">
            <w:pPr>
              <w:tabs>
                <w:tab w:val="left" w:pos="567"/>
                <w:tab w:val="right" w:pos="10490"/>
              </w:tabs>
              <w:spacing w:after="0" w:line="360" w:lineRule="auto"/>
              <w:ind w:left="255" w:right="249" w:firstLine="615"/>
              <w:jc w:val="both"/>
              <w:rPr>
                <w:rFonts w:ascii="GHEA Grapalat" w:hAnsi="GHEA Grapalat" w:cs="Sylfaen"/>
                <w:sz w:val="24"/>
                <w:szCs w:val="24"/>
                <w:lang w:val="hy-AM"/>
              </w:rPr>
            </w:pPr>
            <w:r w:rsidRPr="00ED43C5">
              <w:rPr>
                <w:rFonts w:ascii="GHEA Grapalat" w:hAnsi="GHEA Grapalat" w:cs="Sylfaen"/>
                <w:sz w:val="24"/>
                <w:szCs w:val="24"/>
                <w:lang w:val="hy-AM"/>
              </w:rPr>
              <w:t>-</w:t>
            </w:r>
            <w:r>
              <w:rPr>
                <w:rFonts w:ascii="GHEA Grapalat" w:hAnsi="GHEA Grapalat" w:cs="Sylfaen"/>
                <w:sz w:val="24"/>
                <w:szCs w:val="24"/>
                <w:lang w:val="hy-AM"/>
              </w:rPr>
              <w:t xml:space="preserve"> </w:t>
            </w:r>
            <w:r w:rsidRPr="00ED43C5">
              <w:rPr>
                <w:rFonts w:ascii="GHEA Grapalat" w:hAnsi="GHEA Grapalat" w:cs="Sylfaen"/>
                <w:sz w:val="24"/>
                <w:szCs w:val="24"/>
                <w:lang w:val="hy-AM"/>
              </w:rPr>
              <w:t>Նախագծի ընդունումը հիմնավորող փաստաթղթում բացահայտված չէ, թե պատվիրատուն ինչպես է ապահովելու պայմանագրի և կանխավճարի ապահովման պայմանները չկիրառելու դեպքում առաջանալիք հնարավոր ռիսկերի կառավարումը</w:t>
            </w:r>
            <w:r w:rsidR="00F44B9B">
              <w:rPr>
                <w:rFonts w:ascii="GHEA Grapalat" w:hAnsi="GHEA Grapalat" w:cs="Sylfaen"/>
                <w:sz w:val="24"/>
                <w:szCs w:val="24"/>
                <w:lang w:val="hy-AM"/>
              </w:rPr>
              <w:t>:</w:t>
            </w:r>
          </w:p>
        </w:tc>
        <w:tc>
          <w:tcPr>
            <w:tcW w:w="4553" w:type="dxa"/>
            <w:shd w:val="clear" w:color="auto" w:fill="auto"/>
          </w:tcPr>
          <w:p w14:paraId="7D5C053B" w14:textId="77777777" w:rsidR="00A64870" w:rsidRDefault="00A64870" w:rsidP="00A64870">
            <w:pPr>
              <w:spacing w:after="0" w:line="360" w:lineRule="auto"/>
              <w:ind w:left="127" w:right="214"/>
              <w:contextualSpacing/>
              <w:jc w:val="center"/>
              <w:rPr>
                <w:rFonts w:ascii="GHEA Grapalat" w:eastAsia="Times New Roman" w:hAnsi="GHEA Grapalat" w:cs="Times New Roman"/>
                <w:b/>
                <w:i/>
                <w:color w:val="000000" w:themeColor="text1"/>
                <w:sz w:val="24"/>
                <w:szCs w:val="24"/>
                <w:lang w:val="hy-AM" w:eastAsia="ru-RU"/>
              </w:rPr>
            </w:pPr>
            <w:r w:rsidRPr="006B609E">
              <w:rPr>
                <w:rFonts w:ascii="GHEA Grapalat" w:eastAsia="Times New Roman" w:hAnsi="GHEA Grapalat" w:cs="Times New Roman"/>
                <w:b/>
                <w:i/>
                <w:color w:val="000000" w:themeColor="text1"/>
                <w:sz w:val="24"/>
                <w:szCs w:val="24"/>
                <w:lang w:val="hy-AM" w:eastAsia="ru-RU"/>
              </w:rPr>
              <w:lastRenderedPageBreak/>
              <w:t>Ընդունվել է</w:t>
            </w:r>
            <w:r>
              <w:rPr>
                <w:rFonts w:ascii="GHEA Grapalat" w:eastAsia="Times New Roman" w:hAnsi="GHEA Grapalat" w:cs="Times New Roman"/>
                <w:b/>
                <w:i/>
                <w:color w:val="000000" w:themeColor="text1"/>
                <w:sz w:val="24"/>
                <w:szCs w:val="24"/>
                <w:lang w:val="hy-AM" w:eastAsia="ru-RU"/>
              </w:rPr>
              <w:t xml:space="preserve"> ի գիտություն</w:t>
            </w:r>
            <w:r w:rsidRPr="006B609E">
              <w:rPr>
                <w:rFonts w:ascii="GHEA Grapalat" w:eastAsia="Times New Roman" w:hAnsi="GHEA Grapalat" w:cs="Times New Roman"/>
                <w:b/>
                <w:i/>
                <w:color w:val="000000" w:themeColor="text1"/>
                <w:sz w:val="24"/>
                <w:szCs w:val="24"/>
                <w:lang w:val="hy-AM" w:eastAsia="ru-RU"/>
              </w:rPr>
              <w:t>:</w:t>
            </w:r>
          </w:p>
          <w:p w14:paraId="1B861778" w14:textId="08DB4D0E" w:rsidR="004A0C48" w:rsidRDefault="00A64870" w:rsidP="004A0C48">
            <w:pPr>
              <w:tabs>
                <w:tab w:val="left" w:pos="540"/>
                <w:tab w:val="left" w:pos="567"/>
              </w:tabs>
              <w:spacing w:after="0" w:line="360" w:lineRule="auto"/>
              <w:ind w:left="255" w:right="249" w:firstLine="615"/>
              <w:jc w:val="both"/>
              <w:rPr>
                <w:rFonts w:ascii="GHEA Grapalat" w:hAnsi="GHEA Grapalat" w:cs="Sylfaen"/>
                <w:sz w:val="24"/>
                <w:szCs w:val="24"/>
                <w:lang w:val="hy-AM"/>
              </w:rPr>
            </w:pPr>
            <w:r>
              <w:rPr>
                <w:rFonts w:ascii="GHEA Grapalat" w:eastAsia="Times New Roman" w:hAnsi="GHEA Grapalat" w:cs="Times New Roman"/>
                <w:color w:val="000000"/>
                <w:sz w:val="24"/>
                <w:szCs w:val="24"/>
                <w:lang w:val="hy-AM" w:eastAsia="ru-RU"/>
              </w:rPr>
              <w:t>Խմբագրվել է նախագծի 3-րդ կետը:</w:t>
            </w:r>
            <w:r w:rsidR="004A0C48">
              <w:rPr>
                <w:rFonts w:ascii="GHEA Grapalat" w:eastAsia="Times New Roman" w:hAnsi="GHEA Grapalat" w:cs="Times New Roman"/>
                <w:color w:val="000000"/>
                <w:sz w:val="24"/>
                <w:szCs w:val="24"/>
                <w:lang w:val="hy-AM" w:eastAsia="ru-RU"/>
              </w:rPr>
              <w:t xml:space="preserve"> </w:t>
            </w:r>
            <w:r w:rsidR="004A0C48">
              <w:rPr>
                <w:rFonts w:ascii="GHEA Grapalat" w:hAnsi="GHEA Grapalat" w:cs="Sylfaen"/>
                <w:sz w:val="24"/>
                <w:szCs w:val="24"/>
                <w:lang w:val="hy-AM"/>
              </w:rPr>
              <w:t>Հ</w:t>
            </w:r>
            <w:r w:rsidR="004A0C48" w:rsidRPr="00ED43C5">
              <w:rPr>
                <w:rFonts w:ascii="GHEA Grapalat" w:hAnsi="GHEA Grapalat" w:cs="Sylfaen"/>
                <w:sz w:val="24"/>
                <w:szCs w:val="24"/>
                <w:lang w:val="hy-AM"/>
              </w:rPr>
              <w:t>ան</w:t>
            </w:r>
            <w:r w:rsidR="004A0C48">
              <w:rPr>
                <w:rFonts w:ascii="GHEA Grapalat" w:hAnsi="GHEA Grapalat" w:cs="Sylfaen"/>
                <w:sz w:val="24"/>
                <w:szCs w:val="24"/>
                <w:lang w:val="hy-AM"/>
              </w:rPr>
              <w:t>վ</w:t>
            </w:r>
            <w:r w:rsidR="004A0C48" w:rsidRPr="00ED43C5">
              <w:rPr>
                <w:rFonts w:ascii="GHEA Grapalat" w:hAnsi="GHEA Grapalat" w:cs="Sylfaen"/>
                <w:sz w:val="24"/>
                <w:szCs w:val="24"/>
                <w:lang w:val="hy-AM"/>
              </w:rPr>
              <w:t>ել</w:t>
            </w:r>
            <w:r w:rsidR="004A0C48">
              <w:rPr>
                <w:rFonts w:ascii="GHEA Grapalat" w:hAnsi="GHEA Grapalat" w:cs="Sylfaen"/>
                <w:sz w:val="24"/>
                <w:szCs w:val="24"/>
                <w:lang w:val="hy-AM"/>
              </w:rPr>
              <w:t xml:space="preserve"> է</w:t>
            </w:r>
            <w:r w:rsidR="004A0C48" w:rsidRPr="00ED43C5">
              <w:rPr>
                <w:rFonts w:ascii="GHEA Grapalat" w:hAnsi="GHEA Grapalat" w:cs="Sylfaen"/>
                <w:sz w:val="24"/>
                <w:szCs w:val="24"/>
                <w:lang w:val="hy-AM"/>
              </w:rPr>
              <w:t xml:space="preserve"> որակավորման ապահովման չկիրառմանը վերաբերող պայմանը</w:t>
            </w:r>
            <w:r w:rsidR="004A0C48">
              <w:rPr>
                <w:rFonts w:ascii="GHEA Grapalat" w:hAnsi="GHEA Grapalat" w:cs="Sylfaen"/>
                <w:sz w:val="24"/>
                <w:szCs w:val="24"/>
                <w:lang w:val="hy-AM"/>
              </w:rPr>
              <w:t>:</w:t>
            </w:r>
          </w:p>
          <w:p w14:paraId="762E0083" w14:textId="29CE194B" w:rsidR="000D1C07" w:rsidRPr="00ED43C5" w:rsidRDefault="000D1C07" w:rsidP="004A0C48">
            <w:pPr>
              <w:tabs>
                <w:tab w:val="left" w:pos="540"/>
                <w:tab w:val="left" w:pos="567"/>
              </w:tabs>
              <w:spacing w:after="0" w:line="360" w:lineRule="auto"/>
              <w:ind w:left="255" w:right="249" w:firstLine="615"/>
              <w:jc w:val="both"/>
              <w:rPr>
                <w:rFonts w:ascii="GHEA Grapalat" w:hAnsi="GHEA Grapalat" w:cs="Sylfaen"/>
                <w:sz w:val="24"/>
                <w:szCs w:val="24"/>
                <w:lang w:val="hy-AM"/>
              </w:rPr>
            </w:pPr>
            <w:r>
              <w:rPr>
                <w:rFonts w:ascii="GHEA Grapalat" w:hAnsi="GHEA Grapalat"/>
                <w:sz w:val="24"/>
                <w:lang w:val="hy-AM"/>
              </w:rPr>
              <w:t>Հաշվի առնելով հարցի հրատապությունը՝ ա</w:t>
            </w:r>
            <w:r>
              <w:rPr>
                <w:rFonts w:ascii="GHEA Grapalat" w:hAnsi="GHEA Grapalat" w:cs="Sylfaen"/>
                <w:sz w:val="24"/>
                <w:szCs w:val="24"/>
                <w:lang w:val="hy-AM"/>
              </w:rPr>
              <w:t>շխատանքները ժամանակին և պատշաճ մակարդակով կազմակերպելու համար անհրաժեշտություն է առաջացել նախագծով նախատեսել նման կարգավորում:</w:t>
            </w:r>
          </w:p>
          <w:p w14:paraId="11030C1E" w14:textId="6B043585" w:rsidR="007F0A05" w:rsidRPr="00D82C29" w:rsidRDefault="007F0A05" w:rsidP="003D6DC4">
            <w:pPr>
              <w:spacing w:line="360" w:lineRule="auto"/>
              <w:jc w:val="center"/>
              <w:rPr>
                <w:rFonts w:ascii="GHEA Grapalat" w:eastAsia="Times New Roman" w:hAnsi="GHEA Grapalat" w:cs="Times New Roman"/>
                <w:color w:val="000000"/>
                <w:sz w:val="24"/>
                <w:szCs w:val="24"/>
                <w:lang w:val="hy-AM" w:eastAsia="ru-RU"/>
              </w:rPr>
            </w:pPr>
          </w:p>
        </w:tc>
      </w:tr>
      <w:tr w:rsidR="00D313DF" w:rsidRPr="004342E0" w14:paraId="0B8F4BB6" w14:textId="77777777" w:rsidTr="00D313DF">
        <w:trPr>
          <w:trHeight w:val="3797"/>
          <w:tblCellSpacing w:w="0" w:type="dxa"/>
          <w:jc w:val="center"/>
        </w:trPr>
        <w:tc>
          <w:tcPr>
            <w:tcW w:w="9704" w:type="dxa"/>
            <w:shd w:val="clear" w:color="auto" w:fill="auto"/>
          </w:tcPr>
          <w:p w14:paraId="33AB5650" w14:textId="3B4CEC05" w:rsidR="00A76C0A" w:rsidRPr="00ED43C5" w:rsidRDefault="00A76C0A" w:rsidP="00A76C0A">
            <w:pPr>
              <w:pStyle w:val="ListParagraph"/>
              <w:spacing w:after="0" w:line="360" w:lineRule="auto"/>
              <w:ind w:left="165" w:right="249" w:firstLine="567"/>
              <w:jc w:val="both"/>
              <w:rPr>
                <w:rFonts w:ascii="GHEA Grapalat" w:eastAsia="Times New Roman" w:hAnsi="GHEA Grapalat"/>
                <w:sz w:val="24"/>
                <w:szCs w:val="24"/>
                <w:lang w:val="hy-AM" w:eastAsia="zh-CN"/>
              </w:rPr>
            </w:pPr>
            <w:r w:rsidRPr="00ED43C5">
              <w:rPr>
                <w:rFonts w:ascii="GHEA Grapalat" w:hAnsi="GHEA Grapalat" w:cs="Sylfaen"/>
                <w:sz w:val="24"/>
                <w:szCs w:val="24"/>
                <w:lang w:val="hy-AM"/>
              </w:rPr>
              <w:lastRenderedPageBreak/>
              <w:t xml:space="preserve">- Նախագծի հիմնավորման համաձայն՝ հատկացվող </w:t>
            </w:r>
            <w:r w:rsidRPr="00ED43C5">
              <w:rPr>
                <w:rFonts w:ascii="GHEA Grapalat" w:eastAsia="Times New Roman" w:hAnsi="GHEA Grapalat"/>
                <w:sz w:val="24"/>
                <w:szCs w:val="24"/>
                <w:lang w:val="hy-AM" w:eastAsia="zh-CN"/>
              </w:rPr>
              <w:t xml:space="preserve">գումարի մեջ ներառված չէ ԱԱՀ-ի գումարը և ԿԳՄՍ նախարարության կողմից վերջնական հաշվետվությունն ընդունելուց հետո կարող է առաջանալ պահուստային ֆոնդից լրացուցիչ ֆինանսական հատկացումների անհրաժեշտություն, որը լրացուցիչ հիմնավորման </w:t>
            </w:r>
            <w:r>
              <w:rPr>
                <w:rFonts w:ascii="GHEA Grapalat" w:eastAsia="Times New Roman" w:hAnsi="GHEA Grapalat"/>
                <w:sz w:val="24"/>
                <w:szCs w:val="24"/>
                <w:lang w:val="hy-AM" w:eastAsia="zh-CN"/>
              </w:rPr>
              <w:t>կարիք</w:t>
            </w:r>
            <w:r w:rsidR="00F44B9B">
              <w:rPr>
                <w:rFonts w:ascii="GHEA Grapalat" w:eastAsia="Times New Roman" w:hAnsi="GHEA Grapalat"/>
                <w:sz w:val="24"/>
                <w:szCs w:val="24"/>
                <w:lang w:val="hy-AM" w:eastAsia="zh-CN"/>
              </w:rPr>
              <w:t xml:space="preserve"> ունի:</w:t>
            </w:r>
          </w:p>
          <w:p w14:paraId="576EE5D7" w14:textId="6F0BD305" w:rsidR="00D313DF" w:rsidRPr="00D82C29" w:rsidRDefault="00D313DF" w:rsidP="00A76C0A">
            <w:pPr>
              <w:spacing w:after="0" w:line="360" w:lineRule="auto"/>
              <w:ind w:left="165" w:right="249" w:firstLine="742"/>
              <w:contextualSpacing/>
              <w:jc w:val="both"/>
              <w:rPr>
                <w:rFonts w:ascii="GHEA Grapalat" w:hAnsi="GHEA Grapalat" w:cs="Times New Roman"/>
                <w:sz w:val="24"/>
                <w:szCs w:val="24"/>
                <w:lang w:val="hy-AM"/>
              </w:rPr>
            </w:pPr>
          </w:p>
        </w:tc>
        <w:tc>
          <w:tcPr>
            <w:tcW w:w="4553" w:type="dxa"/>
            <w:shd w:val="clear" w:color="auto" w:fill="auto"/>
          </w:tcPr>
          <w:p w14:paraId="7EBAD511" w14:textId="77777777" w:rsidR="00D313DF" w:rsidRDefault="00D313DF" w:rsidP="00D313DF">
            <w:pPr>
              <w:spacing w:after="0" w:line="360" w:lineRule="auto"/>
              <w:ind w:left="127" w:right="214"/>
              <w:contextualSpacing/>
              <w:jc w:val="center"/>
              <w:rPr>
                <w:rFonts w:ascii="GHEA Grapalat" w:eastAsia="Times New Roman" w:hAnsi="GHEA Grapalat" w:cs="Times New Roman"/>
                <w:b/>
                <w:i/>
                <w:color w:val="000000" w:themeColor="text1"/>
                <w:sz w:val="24"/>
                <w:szCs w:val="24"/>
                <w:lang w:val="hy-AM" w:eastAsia="ru-RU"/>
              </w:rPr>
            </w:pPr>
            <w:r w:rsidRPr="006B609E">
              <w:rPr>
                <w:rFonts w:ascii="GHEA Grapalat" w:eastAsia="Times New Roman" w:hAnsi="GHEA Grapalat" w:cs="Times New Roman"/>
                <w:b/>
                <w:i/>
                <w:color w:val="000000" w:themeColor="text1"/>
                <w:sz w:val="24"/>
                <w:szCs w:val="24"/>
                <w:lang w:val="hy-AM" w:eastAsia="ru-RU"/>
              </w:rPr>
              <w:t>Ընդունվել է</w:t>
            </w:r>
            <w:r>
              <w:rPr>
                <w:rFonts w:ascii="GHEA Grapalat" w:eastAsia="Times New Roman" w:hAnsi="GHEA Grapalat" w:cs="Times New Roman"/>
                <w:b/>
                <w:i/>
                <w:color w:val="000000" w:themeColor="text1"/>
                <w:sz w:val="24"/>
                <w:szCs w:val="24"/>
                <w:lang w:val="hy-AM" w:eastAsia="ru-RU"/>
              </w:rPr>
              <w:t xml:space="preserve"> ի գիտություն</w:t>
            </w:r>
            <w:r w:rsidRPr="006B609E">
              <w:rPr>
                <w:rFonts w:ascii="GHEA Grapalat" w:eastAsia="Times New Roman" w:hAnsi="GHEA Grapalat" w:cs="Times New Roman"/>
                <w:b/>
                <w:i/>
                <w:color w:val="000000" w:themeColor="text1"/>
                <w:sz w:val="24"/>
                <w:szCs w:val="24"/>
                <w:lang w:val="hy-AM" w:eastAsia="ru-RU"/>
              </w:rPr>
              <w:t>:</w:t>
            </w:r>
          </w:p>
          <w:p w14:paraId="54744531" w14:textId="5747025A" w:rsidR="00D313DF" w:rsidRPr="006B609E" w:rsidRDefault="00D313DF" w:rsidP="00D313DF">
            <w:pPr>
              <w:spacing w:after="0" w:line="360" w:lineRule="auto"/>
              <w:ind w:left="127" w:right="214"/>
              <w:contextualSpacing/>
              <w:jc w:val="both"/>
              <w:rPr>
                <w:rFonts w:ascii="GHEA Grapalat" w:eastAsia="Times New Roman" w:hAnsi="GHEA Grapalat" w:cs="Times New Roman"/>
                <w:b/>
                <w:i/>
                <w:color w:val="000000" w:themeColor="text1"/>
                <w:sz w:val="24"/>
                <w:szCs w:val="24"/>
                <w:lang w:val="hy-AM" w:eastAsia="ru-RU"/>
              </w:rPr>
            </w:pPr>
            <w:r>
              <w:rPr>
                <w:rFonts w:ascii="GHEA Grapalat" w:eastAsia="Times New Roman" w:hAnsi="GHEA Grapalat" w:cs="Times New Roman"/>
                <w:sz w:val="24"/>
                <w:szCs w:val="24"/>
                <w:lang w:val="hy-AM" w:eastAsia="zh-CN"/>
              </w:rPr>
              <w:t xml:space="preserve">Կնքված պայմանագրով նախատեսված հաշվետվությունների ներկայացումից և ընդունումից հետո </w:t>
            </w:r>
            <w:r w:rsidR="009C1A2A">
              <w:rPr>
                <w:rFonts w:ascii="GHEA Grapalat" w:eastAsia="Times New Roman" w:hAnsi="GHEA Grapalat" w:cs="Times New Roman"/>
                <w:sz w:val="24"/>
                <w:szCs w:val="24"/>
                <w:lang w:val="hy-AM" w:eastAsia="zh-CN"/>
              </w:rPr>
              <w:t xml:space="preserve">միայն հնարավոր կլինի հաշվարկել </w:t>
            </w:r>
            <w:r>
              <w:rPr>
                <w:rFonts w:ascii="GHEA Grapalat" w:eastAsia="Times New Roman" w:hAnsi="GHEA Grapalat" w:cs="Times New Roman"/>
                <w:sz w:val="24"/>
                <w:szCs w:val="24"/>
                <w:lang w:val="hy-AM" w:eastAsia="zh-CN"/>
              </w:rPr>
              <w:t>ՀՀ պետական բյուջե վճարվելիք ԱԱՀ-ն</w:t>
            </w:r>
            <w:r w:rsidR="009C1A2A">
              <w:rPr>
                <w:rFonts w:ascii="GHEA Grapalat" w:eastAsia="Times New Roman" w:hAnsi="GHEA Grapalat" w:cs="Times New Roman"/>
                <w:sz w:val="24"/>
                <w:szCs w:val="24"/>
                <w:lang w:val="hy-AM" w:eastAsia="zh-CN"/>
              </w:rPr>
              <w:t>, որը</w:t>
            </w:r>
            <w:r>
              <w:rPr>
                <w:rFonts w:ascii="GHEA Grapalat" w:eastAsia="Times New Roman" w:hAnsi="GHEA Grapalat" w:cs="Times New Roman"/>
                <w:sz w:val="24"/>
                <w:szCs w:val="24"/>
                <w:lang w:val="hy-AM" w:eastAsia="zh-CN"/>
              </w:rPr>
              <w:t xml:space="preserve"> ևս նախատեսվում է տրամադրել պետական բյուջեի միջոցների հաշվին:</w:t>
            </w:r>
            <w:r w:rsidRPr="00CC08B1">
              <w:rPr>
                <w:rFonts w:ascii="GHEA Grapalat" w:eastAsia="Times New Roman" w:hAnsi="GHEA Grapalat" w:cs="Times New Roman"/>
                <w:sz w:val="24"/>
                <w:szCs w:val="24"/>
                <w:lang w:val="hy-AM" w:eastAsia="zh-CN"/>
              </w:rPr>
              <w:t xml:space="preserve"> </w:t>
            </w:r>
          </w:p>
        </w:tc>
      </w:tr>
      <w:tr w:rsidR="007F0A05" w:rsidRPr="004342E0" w14:paraId="78692C81" w14:textId="77777777" w:rsidTr="00D313DF">
        <w:trPr>
          <w:trHeight w:val="416"/>
          <w:tblCellSpacing w:w="0" w:type="dxa"/>
          <w:jc w:val="center"/>
        </w:trPr>
        <w:tc>
          <w:tcPr>
            <w:tcW w:w="9704" w:type="dxa"/>
            <w:shd w:val="clear" w:color="auto" w:fill="auto"/>
          </w:tcPr>
          <w:p w14:paraId="4FEAB624" w14:textId="453F63EF" w:rsidR="007F0A05" w:rsidRPr="000B442C" w:rsidRDefault="000B442C" w:rsidP="00A76C0A">
            <w:pPr>
              <w:pStyle w:val="BodyText"/>
              <w:spacing w:after="0" w:line="360" w:lineRule="auto"/>
              <w:ind w:left="165" w:right="249" w:firstLine="567"/>
              <w:jc w:val="both"/>
              <w:rPr>
                <w:rFonts w:ascii="GHEA Grapalat" w:eastAsiaTheme="minorHAnsi" w:hAnsi="GHEA Grapalat" w:cs="Sylfaen"/>
                <w:color w:val="auto"/>
                <w:sz w:val="24"/>
                <w:szCs w:val="24"/>
                <w:lang w:val="hy-AM"/>
              </w:rPr>
            </w:pPr>
            <w:r w:rsidRPr="00ED43C5">
              <w:rPr>
                <w:rFonts w:ascii="GHEA Grapalat" w:eastAsiaTheme="minorHAnsi" w:hAnsi="GHEA Grapalat" w:cs="Sylfaen"/>
                <w:color w:val="auto"/>
                <w:sz w:val="24"/>
                <w:szCs w:val="24"/>
                <w:lang w:val="hy-AM"/>
              </w:rPr>
              <w:t>- Ներկայացված չէ Նախագծին կից նախահաշիվներում ներառված առանձին ծախսատեսակների գծով հաշվարկները, ծախսերի գնագոյացման վերաբերյալ տեղեկատվությունը:</w:t>
            </w:r>
          </w:p>
        </w:tc>
        <w:tc>
          <w:tcPr>
            <w:tcW w:w="4553" w:type="dxa"/>
            <w:shd w:val="clear" w:color="auto" w:fill="auto"/>
          </w:tcPr>
          <w:p w14:paraId="3D87D8FD" w14:textId="77777777" w:rsidR="00180572" w:rsidRPr="00180572" w:rsidRDefault="00180572" w:rsidP="00180572">
            <w:pPr>
              <w:spacing w:after="0" w:line="360" w:lineRule="auto"/>
              <w:ind w:left="127" w:right="214"/>
              <w:contextualSpacing/>
              <w:jc w:val="center"/>
              <w:rPr>
                <w:rFonts w:ascii="GHEA Grapalat" w:eastAsia="Times New Roman" w:hAnsi="GHEA Grapalat" w:cs="Times New Roman"/>
                <w:b/>
                <w:i/>
                <w:sz w:val="24"/>
                <w:szCs w:val="24"/>
                <w:lang w:val="hy-AM" w:eastAsia="ru-RU"/>
              </w:rPr>
            </w:pPr>
            <w:r w:rsidRPr="00180572">
              <w:rPr>
                <w:rFonts w:ascii="GHEA Grapalat" w:eastAsia="Times New Roman" w:hAnsi="GHEA Grapalat" w:cs="Times New Roman"/>
                <w:b/>
                <w:i/>
                <w:sz w:val="24"/>
                <w:szCs w:val="24"/>
                <w:lang w:val="hy-AM" w:eastAsia="ru-RU"/>
              </w:rPr>
              <w:t>Ընդունվել է:</w:t>
            </w:r>
          </w:p>
          <w:p w14:paraId="7A5A61DC" w14:textId="2BE98F28" w:rsidR="007F0A05" w:rsidRPr="00180572" w:rsidRDefault="00180572" w:rsidP="00180572">
            <w:pPr>
              <w:spacing w:line="360" w:lineRule="auto"/>
              <w:ind w:left="170" w:right="154"/>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Կից ներկայացվում է </w:t>
            </w:r>
            <w:r w:rsidR="000B442C">
              <w:rPr>
                <w:rFonts w:ascii="GHEA Grapalat" w:eastAsia="Times New Roman" w:hAnsi="GHEA Grapalat" w:cs="Times New Roman"/>
                <w:sz w:val="24"/>
                <w:szCs w:val="24"/>
                <w:lang w:val="hy-AM" w:eastAsia="ru-RU"/>
              </w:rPr>
              <w:t xml:space="preserve">պահանջվող </w:t>
            </w:r>
            <w:r>
              <w:rPr>
                <w:rFonts w:ascii="GHEA Grapalat" w:eastAsia="Times New Roman" w:hAnsi="GHEA Grapalat" w:cs="Times New Roman"/>
                <w:sz w:val="24"/>
                <w:szCs w:val="24"/>
                <w:lang w:val="hy-AM" w:eastAsia="ru-RU"/>
              </w:rPr>
              <w:t>տեղեկատվությունը:</w:t>
            </w:r>
          </w:p>
        </w:tc>
      </w:tr>
      <w:tr w:rsidR="00C726D2" w:rsidRPr="003D6DC4" w14:paraId="1378BEDE" w14:textId="77777777" w:rsidTr="00D313DF">
        <w:trPr>
          <w:trHeight w:val="416"/>
          <w:tblCellSpacing w:w="0" w:type="dxa"/>
          <w:jc w:val="center"/>
        </w:trPr>
        <w:tc>
          <w:tcPr>
            <w:tcW w:w="9704" w:type="dxa"/>
            <w:vMerge w:val="restart"/>
            <w:shd w:val="clear" w:color="auto" w:fill="D9D9D9" w:themeFill="background1" w:themeFillShade="D9"/>
          </w:tcPr>
          <w:p w14:paraId="22C5B81F" w14:textId="10109085" w:rsidR="00C726D2" w:rsidRPr="003D6DC4" w:rsidRDefault="00C726D2" w:rsidP="003D6DC4">
            <w:pPr>
              <w:pStyle w:val="ListParagraph"/>
              <w:numPr>
                <w:ilvl w:val="0"/>
                <w:numId w:val="37"/>
              </w:numPr>
              <w:spacing w:after="0" w:line="360" w:lineRule="auto"/>
              <w:ind w:right="214"/>
              <w:jc w:val="center"/>
              <w:rPr>
                <w:rFonts w:ascii="GHEA Grapalat" w:eastAsia="Times New Roman" w:hAnsi="GHEA Grapalat" w:cs="Times New Roman"/>
                <w:b/>
                <w:color w:val="000000"/>
                <w:sz w:val="24"/>
                <w:szCs w:val="24"/>
                <w:lang w:val="hy-AM" w:eastAsia="ru-RU"/>
              </w:rPr>
            </w:pPr>
            <w:r w:rsidRPr="003D6DC4">
              <w:rPr>
                <w:rFonts w:ascii="GHEA Grapalat" w:eastAsia="Times New Roman" w:hAnsi="GHEA Grapalat" w:cs="Times New Roman"/>
                <w:b/>
                <w:sz w:val="24"/>
                <w:szCs w:val="24"/>
                <w:lang w:val="hy-AM"/>
              </w:rPr>
              <w:lastRenderedPageBreak/>
              <w:t>ՀՀ արտաքին գործերի նախարարություն</w:t>
            </w:r>
          </w:p>
        </w:tc>
        <w:tc>
          <w:tcPr>
            <w:tcW w:w="4553" w:type="dxa"/>
            <w:shd w:val="clear" w:color="auto" w:fill="D9D9D9" w:themeFill="background1" w:themeFillShade="D9"/>
          </w:tcPr>
          <w:p w14:paraId="16353D2E" w14:textId="48F056D9" w:rsidR="00C726D2" w:rsidRPr="003D6DC4" w:rsidRDefault="00C726D2" w:rsidP="003D6DC4">
            <w:pPr>
              <w:spacing w:after="0" w:line="360" w:lineRule="auto"/>
              <w:ind w:left="132" w:right="214"/>
              <w:contextualSpacing/>
              <w:jc w:val="center"/>
              <w:rPr>
                <w:rFonts w:ascii="GHEA Grapalat" w:eastAsia="Times New Roman" w:hAnsi="GHEA Grapalat" w:cs="Times New Roman"/>
                <w:b/>
                <w:color w:val="000000"/>
                <w:sz w:val="24"/>
                <w:szCs w:val="24"/>
                <w:lang w:val="hy-AM" w:eastAsia="ru-RU"/>
              </w:rPr>
            </w:pPr>
            <w:r w:rsidRPr="003D6DC4">
              <w:rPr>
                <w:rFonts w:ascii="GHEA Grapalat" w:hAnsi="GHEA Grapalat" w:cs="Sylfaen"/>
                <w:b/>
                <w:sz w:val="24"/>
                <w:szCs w:val="24"/>
              </w:rPr>
              <w:t>17.08.2026 թ.</w:t>
            </w:r>
          </w:p>
        </w:tc>
      </w:tr>
      <w:tr w:rsidR="00C726D2" w:rsidRPr="003D6DC4" w14:paraId="22C8CB41" w14:textId="77777777" w:rsidTr="00D313DF">
        <w:trPr>
          <w:trHeight w:val="416"/>
          <w:tblCellSpacing w:w="0" w:type="dxa"/>
          <w:jc w:val="center"/>
        </w:trPr>
        <w:tc>
          <w:tcPr>
            <w:tcW w:w="9704" w:type="dxa"/>
            <w:vMerge/>
            <w:shd w:val="clear" w:color="auto" w:fill="D9D9D9" w:themeFill="background1" w:themeFillShade="D9"/>
          </w:tcPr>
          <w:p w14:paraId="1A3F041F" w14:textId="77777777" w:rsidR="00C726D2" w:rsidRPr="003D6DC4" w:rsidRDefault="00C726D2" w:rsidP="003D6DC4">
            <w:pPr>
              <w:spacing w:after="0" w:line="360" w:lineRule="auto"/>
              <w:ind w:left="132" w:right="214"/>
              <w:contextualSpacing/>
              <w:jc w:val="both"/>
              <w:rPr>
                <w:rFonts w:ascii="GHEA Grapalat" w:eastAsia="Times New Roman" w:hAnsi="GHEA Grapalat" w:cs="Times New Roman"/>
                <w:b/>
                <w:color w:val="000000"/>
                <w:sz w:val="24"/>
                <w:szCs w:val="24"/>
                <w:lang w:val="hy-AM" w:eastAsia="ru-RU"/>
              </w:rPr>
            </w:pPr>
          </w:p>
        </w:tc>
        <w:tc>
          <w:tcPr>
            <w:tcW w:w="4553" w:type="dxa"/>
            <w:shd w:val="clear" w:color="auto" w:fill="D9D9D9" w:themeFill="background1" w:themeFillShade="D9"/>
          </w:tcPr>
          <w:p w14:paraId="7E8DD8F3" w14:textId="4740A18B" w:rsidR="00C726D2" w:rsidRPr="003D6DC4" w:rsidRDefault="00C726D2" w:rsidP="003D6DC4">
            <w:pPr>
              <w:spacing w:after="0" w:line="360" w:lineRule="auto"/>
              <w:ind w:left="132" w:right="214"/>
              <w:contextualSpacing/>
              <w:jc w:val="center"/>
              <w:rPr>
                <w:rFonts w:ascii="GHEA Grapalat" w:eastAsia="Times New Roman" w:hAnsi="GHEA Grapalat" w:cs="Times New Roman"/>
                <w:b/>
                <w:color w:val="000000"/>
                <w:sz w:val="24"/>
                <w:szCs w:val="24"/>
                <w:lang w:eastAsia="ru-RU"/>
              </w:rPr>
            </w:pPr>
            <w:r w:rsidRPr="003D6DC4">
              <w:rPr>
                <w:rFonts w:ascii="GHEA Grapalat" w:hAnsi="GHEA Grapalat" w:cs="Sylfaen"/>
                <w:b/>
                <w:sz w:val="24"/>
                <w:szCs w:val="24"/>
              </w:rPr>
              <w:t>N  1111/42071-26</w:t>
            </w:r>
          </w:p>
        </w:tc>
      </w:tr>
      <w:tr w:rsidR="00535958" w:rsidRPr="003D6DC4" w14:paraId="1D0DC740" w14:textId="77777777" w:rsidTr="00D313DF">
        <w:trPr>
          <w:trHeight w:val="416"/>
          <w:tblCellSpacing w:w="0" w:type="dxa"/>
          <w:jc w:val="center"/>
        </w:trPr>
        <w:tc>
          <w:tcPr>
            <w:tcW w:w="9704" w:type="dxa"/>
            <w:shd w:val="clear" w:color="auto" w:fill="FFFFFF"/>
          </w:tcPr>
          <w:p w14:paraId="0C2A4286" w14:textId="03FE5AE4" w:rsidR="00535958" w:rsidRPr="003D6DC4" w:rsidRDefault="00C726D2" w:rsidP="003D6DC4">
            <w:pPr>
              <w:spacing w:after="0" w:line="360" w:lineRule="auto"/>
              <w:ind w:left="132" w:right="214" w:firstLine="742"/>
              <w:contextualSpacing/>
              <w:jc w:val="both"/>
              <w:rPr>
                <w:rFonts w:ascii="GHEA Grapalat" w:eastAsia="Times New Roman" w:hAnsi="GHEA Grapalat" w:cs="Times New Roman"/>
                <w:b/>
                <w:color w:val="000000"/>
                <w:sz w:val="24"/>
                <w:szCs w:val="24"/>
                <w:lang w:val="hy-AM" w:eastAsia="ru-RU"/>
              </w:rPr>
            </w:pPr>
            <w:r w:rsidRPr="003D6DC4">
              <w:rPr>
                <w:rFonts w:ascii="GHEA Grapalat" w:hAnsi="GHEA Grapalat" w:cs="Times New Roman"/>
                <w:sz w:val="24"/>
                <w:szCs w:val="24"/>
                <w:lang w:val="hy-AM"/>
              </w:rPr>
              <w:t>Հայտնում ենք, որ Հայաստանի Հանրապետության արտաքին գործերի նախարարությունը «Հայաստանի Հանրապետության 2026 թվականի պետական բյուջեի մասին» օրենքում վերաբաշխում, 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մեջ փոփոխություններ ու լրացումներ կատարելու և Հայաստանի Հանրապետության կրթության, գիտության, մշակույթի և սպորտի նախարարությանը գումար հատկացնելու մասին Հայաստանի Հանրապետության Կառավարության որոշման նախագծի վերաբերյալ առաջարկություններ ու դիտողություններ չունի:</w:t>
            </w:r>
          </w:p>
        </w:tc>
        <w:tc>
          <w:tcPr>
            <w:tcW w:w="4553" w:type="dxa"/>
            <w:shd w:val="clear" w:color="auto" w:fill="FFFFFF"/>
          </w:tcPr>
          <w:p w14:paraId="7A24A3E7" w14:textId="77777777" w:rsidR="00C726D2" w:rsidRPr="003D6DC4" w:rsidRDefault="00C726D2" w:rsidP="003D6DC4">
            <w:pPr>
              <w:pStyle w:val="NormalWeb"/>
              <w:shd w:val="clear" w:color="auto" w:fill="FFFFFF"/>
              <w:spacing w:before="0" w:beforeAutospacing="0" w:after="0" w:afterAutospacing="0" w:line="360" w:lineRule="auto"/>
              <w:ind w:left="142" w:right="127" w:firstLine="308"/>
              <w:jc w:val="center"/>
              <w:rPr>
                <w:rFonts w:ascii="GHEA Grapalat" w:hAnsi="GHEA Grapalat" w:cs="Sylfaen"/>
                <w:b/>
                <w:i/>
                <w:lang w:val="hy-AM"/>
              </w:rPr>
            </w:pPr>
            <w:r w:rsidRPr="003D6DC4">
              <w:rPr>
                <w:rFonts w:ascii="GHEA Grapalat" w:hAnsi="GHEA Grapalat" w:cs="Sylfaen"/>
                <w:b/>
                <w:i/>
                <w:lang w:val="hy-AM"/>
              </w:rPr>
              <w:t>Ընդունվել է ի գիտություն:</w:t>
            </w:r>
          </w:p>
          <w:p w14:paraId="6ADC35ED" w14:textId="77777777" w:rsidR="00535958" w:rsidRPr="003D6DC4" w:rsidRDefault="00535958" w:rsidP="003D6DC4">
            <w:pPr>
              <w:spacing w:after="0" w:line="360" w:lineRule="auto"/>
              <w:ind w:left="132" w:right="214"/>
              <w:contextualSpacing/>
              <w:jc w:val="both"/>
              <w:rPr>
                <w:rFonts w:ascii="GHEA Grapalat" w:eastAsia="Times New Roman" w:hAnsi="GHEA Grapalat" w:cs="Times New Roman"/>
                <w:b/>
                <w:color w:val="000000"/>
                <w:sz w:val="24"/>
                <w:szCs w:val="24"/>
                <w:lang w:val="hy-AM" w:eastAsia="ru-RU"/>
              </w:rPr>
            </w:pPr>
          </w:p>
        </w:tc>
      </w:tr>
      <w:tr w:rsidR="00535958" w:rsidRPr="003D6DC4" w14:paraId="57FCA3B0" w14:textId="77777777" w:rsidTr="00D313DF">
        <w:trPr>
          <w:trHeight w:val="368"/>
          <w:tblCellSpacing w:w="0" w:type="dxa"/>
          <w:jc w:val="center"/>
        </w:trPr>
        <w:tc>
          <w:tcPr>
            <w:tcW w:w="9704" w:type="dxa"/>
            <w:vMerge w:val="restart"/>
            <w:shd w:val="clear" w:color="auto" w:fill="D9D9D9" w:themeFill="background1" w:themeFillShade="D9"/>
          </w:tcPr>
          <w:p w14:paraId="1AB68D5C" w14:textId="7406B92C" w:rsidR="00535958" w:rsidRPr="003D6DC4" w:rsidRDefault="0065437C" w:rsidP="003D6DC4">
            <w:pPr>
              <w:pStyle w:val="ListParagraph"/>
              <w:numPr>
                <w:ilvl w:val="0"/>
                <w:numId w:val="37"/>
              </w:numPr>
              <w:tabs>
                <w:tab w:val="center" w:pos="5400"/>
                <w:tab w:val="left" w:pos="9570"/>
              </w:tabs>
              <w:spacing w:after="0" w:line="360" w:lineRule="auto"/>
              <w:ind w:right="214"/>
              <w:jc w:val="center"/>
              <w:rPr>
                <w:rFonts w:ascii="GHEA Grapalat" w:eastAsia="Times New Roman" w:hAnsi="GHEA Grapalat" w:cs="Times New Roman"/>
                <w:b/>
                <w:color w:val="000000"/>
                <w:sz w:val="24"/>
                <w:szCs w:val="24"/>
                <w:lang w:val="hy-AM" w:eastAsia="ru-RU"/>
              </w:rPr>
            </w:pPr>
            <w:r w:rsidRPr="003D6DC4">
              <w:rPr>
                <w:rFonts w:ascii="GHEA Grapalat" w:eastAsia="Times New Roman" w:hAnsi="GHEA Grapalat" w:cs="Times New Roman"/>
                <w:b/>
                <w:sz w:val="24"/>
                <w:szCs w:val="24"/>
                <w:lang w:val="hy-AM"/>
              </w:rPr>
              <w:t>ՀՀ արտաքին գործերի նախարարություն</w:t>
            </w:r>
          </w:p>
        </w:tc>
        <w:tc>
          <w:tcPr>
            <w:tcW w:w="4553" w:type="dxa"/>
            <w:shd w:val="clear" w:color="auto" w:fill="D9D9D9" w:themeFill="background1" w:themeFillShade="D9"/>
          </w:tcPr>
          <w:p w14:paraId="6859CC39" w14:textId="4C36755B" w:rsidR="00535958" w:rsidRPr="003D6DC4" w:rsidRDefault="00E44427" w:rsidP="003D6DC4">
            <w:pPr>
              <w:tabs>
                <w:tab w:val="center" w:pos="5400"/>
                <w:tab w:val="left" w:pos="9570"/>
              </w:tabs>
              <w:spacing w:after="0" w:line="360" w:lineRule="auto"/>
              <w:ind w:left="132" w:right="214"/>
              <w:contextualSpacing/>
              <w:jc w:val="center"/>
              <w:rPr>
                <w:rFonts w:ascii="GHEA Grapalat" w:eastAsia="Times New Roman" w:hAnsi="GHEA Grapalat" w:cs="Times New Roman"/>
                <w:color w:val="000000"/>
                <w:sz w:val="24"/>
                <w:szCs w:val="24"/>
                <w:lang w:val="hy-AM" w:eastAsia="ru-RU"/>
              </w:rPr>
            </w:pPr>
            <w:r>
              <w:rPr>
                <w:rFonts w:ascii="GHEA Grapalat" w:hAnsi="GHEA Grapalat" w:cs="Sylfaen"/>
                <w:b/>
                <w:sz w:val="24"/>
                <w:szCs w:val="24"/>
              </w:rPr>
              <w:t>18</w:t>
            </w:r>
            <w:r w:rsidRPr="003D6DC4">
              <w:rPr>
                <w:rFonts w:ascii="GHEA Grapalat" w:hAnsi="GHEA Grapalat" w:cs="Sylfaen"/>
                <w:b/>
                <w:sz w:val="24"/>
                <w:szCs w:val="24"/>
              </w:rPr>
              <w:t>.08.2026 թ.</w:t>
            </w:r>
          </w:p>
        </w:tc>
      </w:tr>
      <w:tr w:rsidR="00535958" w:rsidRPr="003D6DC4" w14:paraId="60BC0D6E" w14:textId="77777777" w:rsidTr="00D313DF">
        <w:trPr>
          <w:trHeight w:val="367"/>
          <w:tblCellSpacing w:w="0" w:type="dxa"/>
          <w:jc w:val="center"/>
        </w:trPr>
        <w:tc>
          <w:tcPr>
            <w:tcW w:w="9704" w:type="dxa"/>
            <w:vMerge/>
            <w:shd w:val="clear" w:color="auto" w:fill="D9D9D9" w:themeFill="background1" w:themeFillShade="D9"/>
          </w:tcPr>
          <w:p w14:paraId="12206FE1" w14:textId="77777777" w:rsidR="00535958" w:rsidRPr="003D6DC4" w:rsidRDefault="00535958" w:rsidP="003D6DC4">
            <w:pPr>
              <w:tabs>
                <w:tab w:val="center" w:pos="5400"/>
                <w:tab w:val="left" w:pos="9570"/>
              </w:tabs>
              <w:spacing w:after="0" w:line="360" w:lineRule="auto"/>
              <w:ind w:left="132" w:right="214"/>
              <w:contextualSpacing/>
              <w:rPr>
                <w:rFonts w:ascii="GHEA Grapalat" w:eastAsia="Times New Roman" w:hAnsi="GHEA Grapalat" w:cs="Times New Roman"/>
                <w:color w:val="000000"/>
                <w:sz w:val="24"/>
                <w:szCs w:val="24"/>
                <w:lang w:val="hy-AM" w:eastAsia="ru-RU"/>
              </w:rPr>
            </w:pPr>
          </w:p>
        </w:tc>
        <w:tc>
          <w:tcPr>
            <w:tcW w:w="4553" w:type="dxa"/>
            <w:shd w:val="clear" w:color="auto" w:fill="D9D9D9" w:themeFill="background1" w:themeFillShade="D9"/>
          </w:tcPr>
          <w:p w14:paraId="0170D585" w14:textId="42084CAD" w:rsidR="00535958" w:rsidRPr="003D6DC4" w:rsidRDefault="00F747B0" w:rsidP="00E44427">
            <w:pPr>
              <w:tabs>
                <w:tab w:val="center" w:pos="5400"/>
                <w:tab w:val="left" w:pos="9570"/>
              </w:tabs>
              <w:spacing w:after="0" w:line="360" w:lineRule="auto"/>
              <w:ind w:left="132" w:right="214"/>
              <w:contextualSpacing/>
              <w:jc w:val="center"/>
              <w:rPr>
                <w:rFonts w:ascii="GHEA Grapalat" w:eastAsia="Times New Roman" w:hAnsi="GHEA Grapalat" w:cs="Times New Roman"/>
                <w:color w:val="000000"/>
                <w:sz w:val="24"/>
                <w:szCs w:val="24"/>
                <w:lang w:eastAsia="ru-RU"/>
              </w:rPr>
            </w:pPr>
            <w:r w:rsidRPr="003D6DC4">
              <w:rPr>
                <w:rFonts w:ascii="GHEA Grapalat" w:hAnsi="GHEA Grapalat" w:cs="Sylfaen"/>
                <w:b/>
                <w:sz w:val="24"/>
                <w:szCs w:val="24"/>
              </w:rPr>
              <w:t>N</w:t>
            </w:r>
            <w:r w:rsidRPr="00E44427">
              <w:rPr>
                <w:rFonts w:ascii="GHEA Grapalat" w:hAnsi="GHEA Grapalat" w:cs="Sylfaen"/>
                <w:b/>
                <w:sz w:val="24"/>
                <w:szCs w:val="24"/>
              </w:rPr>
              <w:t xml:space="preserve"> </w:t>
            </w:r>
            <w:r w:rsidR="00E44427" w:rsidRPr="00E44427">
              <w:rPr>
                <w:rFonts w:ascii="GHEA Grapalat" w:hAnsi="GHEA Grapalat" w:cs="Sylfaen"/>
                <w:b/>
                <w:sz w:val="24"/>
                <w:szCs w:val="24"/>
              </w:rPr>
              <w:t>1111/42311-26</w:t>
            </w:r>
          </w:p>
        </w:tc>
      </w:tr>
      <w:tr w:rsidR="00535958" w:rsidRPr="003D6DC4" w14:paraId="538E8B75" w14:textId="77777777" w:rsidTr="00D313DF">
        <w:trPr>
          <w:trHeight w:val="416"/>
          <w:tblCellSpacing w:w="0" w:type="dxa"/>
          <w:jc w:val="center"/>
        </w:trPr>
        <w:tc>
          <w:tcPr>
            <w:tcW w:w="9704" w:type="dxa"/>
            <w:shd w:val="clear" w:color="auto" w:fill="FFFFFF"/>
          </w:tcPr>
          <w:p w14:paraId="295C250E" w14:textId="75385E35" w:rsidR="00535958" w:rsidRPr="00D73B5C" w:rsidRDefault="003D6DC4" w:rsidP="00D73B5C">
            <w:pPr>
              <w:spacing w:after="0" w:line="360" w:lineRule="auto"/>
              <w:ind w:left="132" w:right="214" w:firstLine="742"/>
              <w:contextualSpacing/>
              <w:jc w:val="both"/>
              <w:rPr>
                <w:rFonts w:ascii="GHEA Grapalat" w:hAnsi="GHEA Grapalat" w:cs="Times New Roman"/>
                <w:sz w:val="24"/>
                <w:szCs w:val="24"/>
                <w:lang w:val="hy-AM"/>
              </w:rPr>
            </w:pPr>
            <w:r w:rsidRPr="003D6DC4">
              <w:rPr>
                <w:rFonts w:ascii="GHEA Grapalat" w:hAnsi="GHEA Grapalat" w:cs="Times New Roman"/>
                <w:sz w:val="24"/>
                <w:szCs w:val="24"/>
                <w:lang w:val="hy-AM"/>
              </w:rPr>
              <w:t xml:space="preserve">Հայտնում ենք, որ ««Հայաստանի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ու լրացումներ կատարելու և Հայաստանի Հանրապետության կրթության, գիտության, մշակույթի և սպորտի նախարարությանը գումար հատկացնելու մասին» ՀՀ կառավարության որոշման նախագծի վերաբերյալ կարծիքը ՀՀ կրթության, գիտության, մշակույթի և սպորտի նախարարություն է </w:t>
            </w:r>
            <w:r w:rsidRPr="003D6DC4">
              <w:rPr>
                <w:rFonts w:ascii="GHEA Grapalat" w:hAnsi="GHEA Grapalat" w:cs="Times New Roman"/>
                <w:sz w:val="24"/>
                <w:szCs w:val="24"/>
                <w:lang w:val="hy-AM"/>
              </w:rPr>
              <w:lastRenderedPageBreak/>
              <w:t>ներկայացվել ՀՀ արտաքին գործերի նախարարության՝ 2026 թվականի օգոստոսի 17-ի 1111/42071-26 թվակիր գրությամբ:</w:t>
            </w:r>
          </w:p>
        </w:tc>
        <w:tc>
          <w:tcPr>
            <w:tcW w:w="4553" w:type="dxa"/>
            <w:shd w:val="clear" w:color="auto" w:fill="FFFFFF"/>
          </w:tcPr>
          <w:p w14:paraId="7862A184" w14:textId="77777777" w:rsidR="00A144B2" w:rsidRPr="003D6DC4" w:rsidRDefault="00A144B2" w:rsidP="00A144B2">
            <w:pPr>
              <w:pStyle w:val="NormalWeb"/>
              <w:shd w:val="clear" w:color="auto" w:fill="FFFFFF"/>
              <w:spacing w:before="0" w:beforeAutospacing="0" w:after="0" w:afterAutospacing="0" w:line="360" w:lineRule="auto"/>
              <w:ind w:left="142" w:right="127" w:firstLine="308"/>
              <w:jc w:val="center"/>
              <w:rPr>
                <w:rFonts w:ascii="GHEA Grapalat" w:hAnsi="GHEA Grapalat" w:cs="Sylfaen"/>
                <w:b/>
                <w:i/>
                <w:lang w:val="hy-AM"/>
              </w:rPr>
            </w:pPr>
            <w:r w:rsidRPr="003D6DC4">
              <w:rPr>
                <w:rFonts w:ascii="GHEA Grapalat" w:hAnsi="GHEA Grapalat" w:cs="Sylfaen"/>
                <w:b/>
                <w:i/>
                <w:lang w:val="hy-AM"/>
              </w:rPr>
              <w:lastRenderedPageBreak/>
              <w:t>Ընդունվել է ի գիտություն:</w:t>
            </w:r>
          </w:p>
          <w:p w14:paraId="0FC6AAAE" w14:textId="77777777" w:rsidR="00535958" w:rsidRPr="003D6DC4" w:rsidRDefault="00535958" w:rsidP="003D6DC4">
            <w:pPr>
              <w:spacing w:after="0" w:line="360" w:lineRule="auto"/>
              <w:ind w:left="127" w:right="214"/>
              <w:contextualSpacing/>
              <w:jc w:val="both"/>
              <w:rPr>
                <w:rFonts w:ascii="GHEA Grapalat" w:eastAsia="Times New Roman" w:hAnsi="GHEA Grapalat" w:cs="Times New Roman"/>
                <w:color w:val="000000" w:themeColor="text1"/>
                <w:sz w:val="24"/>
                <w:szCs w:val="24"/>
                <w:lang w:val="hy-AM" w:eastAsia="ru-RU"/>
              </w:rPr>
            </w:pPr>
          </w:p>
        </w:tc>
      </w:tr>
      <w:tr w:rsidR="00535958" w:rsidRPr="003D6DC4" w14:paraId="35D6FE8A" w14:textId="77777777" w:rsidTr="00D313DF">
        <w:trPr>
          <w:trHeight w:val="368"/>
          <w:tblCellSpacing w:w="0" w:type="dxa"/>
          <w:jc w:val="center"/>
        </w:trPr>
        <w:tc>
          <w:tcPr>
            <w:tcW w:w="9704" w:type="dxa"/>
            <w:vMerge w:val="restart"/>
            <w:shd w:val="clear" w:color="auto" w:fill="D9D9D9" w:themeFill="background1" w:themeFillShade="D9"/>
          </w:tcPr>
          <w:p w14:paraId="1E88F4D4" w14:textId="3761CAE5" w:rsidR="00535958" w:rsidRPr="003D6DC4" w:rsidRDefault="0065437C" w:rsidP="003D6DC4">
            <w:pPr>
              <w:pStyle w:val="ListParagraph"/>
              <w:numPr>
                <w:ilvl w:val="0"/>
                <w:numId w:val="37"/>
              </w:numPr>
              <w:tabs>
                <w:tab w:val="center" w:pos="5400"/>
                <w:tab w:val="left" w:pos="9570"/>
              </w:tabs>
              <w:spacing w:after="0" w:line="360" w:lineRule="auto"/>
              <w:ind w:right="214"/>
              <w:jc w:val="center"/>
              <w:rPr>
                <w:rFonts w:ascii="GHEA Grapalat" w:eastAsia="Times New Roman" w:hAnsi="GHEA Grapalat" w:cs="Times New Roman"/>
                <w:b/>
                <w:color w:val="000000"/>
                <w:sz w:val="24"/>
                <w:szCs w:val="24"/>
                <w:lang w:val="hy-AM" w:eastAsia="ru-RU"/>
              </w:rPr>
            </w:pPr>
            <w:r w:rsidRPr="003D6DC4">
              <w:rPr>
                <w:rFonts w:ascii="GHEA Grapalat" w:eastAsia="Times New Roman" w:hAnsi="GHEA Grapalat" w:cs="Times New Roman"/>
                <w:b/>
                <w:sz w:val="24"/>
                <w:szCs w:val="24"/>
                <w:lang w:val="hy-AM"/>
              </w:rPr>
              <w:lastRenderedPageBreak/>
              <w:t>ՀՀ արդարադատության նախարարություն</w:t>
            </w:r>
          </w:p>
        </w:tc>
        <w:tc>
          <w:tcPr>
            <w:tcW w:w="4553" w:type="dxa"/>
            <w:shd w:val="clear" w:color="auto" w:fill="D9D9D9" w:themeFill="background1" w:themeFillShade="D9"/>
          </w:tcPr>
          <w:p w14:paraId="07251D05" w14:textId="43F5C8D0" w:rsidR="00535958" w:rsidRPr="003D6DC4" w:rsidRDefault="00F747B0" w:rsidP="003D6DC4">
            <w:pPr>
              <w:tabs>
                <w:tab w:val="center" w:pos="5400"/>
                <w:tab w:val="left" w:pos="9570"/>
              </w:tabs>
              <w:spacing w:after="0" w:line="360" w:lineRule="auto"/>
              <w:ind w:left="132" w:right="214"/>
              <w:contextualSpacing/>
              <w:jc w:val="center"/>
              <w:rPr>
                <w:rFonts w:ascii="GHEA Grapalat" w:eastAsia="Times New Roman" w:hAnsi="GHEA Grapalat" w:cs="Times New Roman"/>
                <w:color w:val="000000"/>
                <w:sz w:val="24"/>
                <w:szCs w:val="24"/>
                <w:lang w:val="hy-AM" w:eastAsia="ru-RU"/>
              </w:rPr>
            </w:pPr>
            <w:r>
              <w:rPr>
                <w:rFonts w:ascii="GHEA Grapalat" w:hAnsi="GHEA Grapalat" w:cs="Sylfaen"/>
                <w:b/>
                <w:sz w:val="24"/>
                <w:szCs w:val="24"/>
              </w:rPr>
              <w:t>18</w:t>
            </w:r>
            <w:r w:rsidRPr="003D6DC4">
              <w:rPr>
                <w:rFonts w:ascii="GHEA Grapalat" w:hAnsi="GHEA Grapalat" w:cs="Sylfaen"/>
                <w:b/>
                <w:sz w:val="24"/>
                <w:szCs w:val="24"/>
              </w:rPr>
              <w:t>.08.2026 թ.</w:t>
            </w:r>
          </w:p>
        </w:tc>
      </w:tr>
      <w:tr w:rsidR="00535958" w:rsidRPr="003D6DC4" w14:paraId="313D2726" w14:textId="77777777" w:rsidTr="00D313DF">
        <w:trPr>
          <w:trHeight w:val="367"/>
          <w:tblCellSpacing w:w="0" w:type="dxa"/>
          <w:jc w:val="center"/>
        </w:trPr>
        <w:tc>
          <w:tcPr>
            <w:tcW w:w="9704" w:type="dxa"/>
            <w:vMerge/>
            <w:shd w:val="clear" w:color="auto" w:fill="D9D9D9" w:themeFill="background1" w:themeFillShade="D9"/>
          </w:tcPr>
          <w:p w14:paraId="13EFD70B" w14:textId="77777777" w:rsidR="00535958" w:rsidRPr="003D6DC4" w:rsidRDefault="00535958" w:rsidP="003D6DC4">
            <w:pPr>
              <w:tabs>
                <w:tab w:val="center" w:pos="5400"/>
                <w:tab w:val="left" w:pos="9570"/>
              </w:tabs>
              <w:spacing w:after="0" w:line="360" w:lineRule="auto"/>
              <w:ind w:left="132" w:right="214"/>
              <w:contextualSpacing/>
              <w:rPr>
                <w:rFonts w:ascii="GHEA Grapalat" w:eastAsia="Times New Roman" w:hAnsi="GHEA Grapalat" w:cs="Times New Roman"/>
                <w:color w:val="000000"/>
                <w:sz w:val="24"/>
                <w:szCs w:val="24"/>
                <w:lang w:val="hy-AM" w:eastAsia="ru-RU"/>
              </w:rPr>
            </w:pPr>
          </w:p>
        </w:tc>
        <w:tc>
          <w:tcPr>
            <w:tcW w:w="4553" w:type="dxa"/>
            <w:shd w:val="clear" w:color="auto" w:fill="D9D9D9" w:themeFill="background1" w:themeFillShade="D9"/>
          </w:tcPr>
          <w:p w14:paraId="73196B7A" w14:textId="66634A0E" w:rsidR="00535958" w:rsidRPr="003D6DC4" w:rsidRDefault="00F747B0" w:rsidP="00F747B0">
            <w:pPr>
              <w:tabs>
                <w:tab w:val="center" w:pos="5400"/>
                <w:tab w:val="left" w:pos="9570"/>
              </w:tabs>
              <w:spacing w:after="0" w:line="360" w:lineRule="auto"/>
              <w:ind w:left="132" w:right="214"/>
              <w:contextualSpacing/>
              <w:jc w:val="center"/>
              <w:rPr>
                <w:rFonts w:ascii="GHEA Grapalat" w:eastAsia="Times New Roman" w:hAnsi="GHEA Grapalat" w:cs="Times New Roman"/>
                <w:color w:val="000000"/>
                <w:sz w:val="24"/>
                <w:szCs w:val="24"/>
                <w:lang w:eastAsia="ru-RU"/>
              </w:rPr>
            </w:pPr>
            <w:r w:rsidRPr="003D6DC4">
              <w:rPr>
                <w:rFonts w:ascii="GHEA Grapalat" w:hAnsi="GHEA Grapalat" w:cs="Sylfaen"/>
                <w:b/>
                <w:sz w:val="24"/>
                <w:szCs w:val="24"/>
              </w:rPr>
              <w:t>N</w:t>
            </w:r>
            <w:r w:rsidRPr="00F747B0">
              <w:rPr>
                <w:rFonts w:ascii="GHEA Grapalat" w:hAnsi="GHEA Grapalat" w:cs="Sylfaen"/>
                <w:b/>
                <w:sz w:val="24"/>
                <w:szCs w:val="24"/>
              </w:rPr>
              <w:t xml:space="preserve"> /27.3.2/43979-2026</w:t>
            </w:r>
          </w:p>
        </w:tc>
      </w:tr>
      <w:tr w:rsidR="000F7D2A" w:rsidRPr="003D6DC4" w14:paraId="0957F020" w14:textId="77777777" w:rsidTr="00D313DF">
        <w:trPr>
          <w:trHeight w:val="367"/>
          <w:tblCellSpacing w:w="0" w:type="dxa"/>
          <w:jc w:val="center"/>
        </w:trPr>
        <w:tc>
          <w:tcPr>
            <w:tcW w:w="9704" w:type="dxa"/>
            <w:shd w:val="clear" w:color="auto" w:fill="auto"/>
          </w:tcPr>
          <w:p w14:paraId="003C6DB3" w14:textId="77777777" w:rsidR="000F7D2A" w:rsidRPr="00CA6768"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1</w:t>
            </w:r>
            <w:r>
              <w:rPr>
                <w:rFonts w:ascii="Cambria Math" w:hAnsi="Cambria Math" w:cs="Cambria Math"/>
                <w:color w:val="000000" w:themeColor="text1"/>
                <w:sz w:val="24"/>
                <w:szCs w:val="24"/>
              </w:rPr>
              <w:t>․</w:t>
            </w:r>
            <w:r>
              <w:rPr>
                <w:rFonts w:ascii="GHEA Grapalat" w:hAnsi="GHEA Grapalat"/>
                <w:color w:val="000000" w:themeColor="text1"/>
                <w:sz w:val="24"/>
                <w:szCs w:val="24"/>
              </w:rPr>
              <w:t xml:space="preserve"> </w:t>
            </w:r>
            <w:r w:rsidRPr="003F6B03">
              <w:rPr>
                <w:rFonts w:ascii="GHEA Grapalat" w:hAnsi="GHEA Grapalat"/>
                <w:color w:val="000000" w:themeColor="text1"/>
                <w:sz w:val="24"/>
                <w:szCs w:val="24"/>
              </w:rPr>
              <w:t>«</w:t>
            </w:r>
            <w:r w:rsidRPr="00CA6768">
              <w:rPr>
                <w:rFonts w:ascii="GHEA Grapalat" w:hAnsi="GHEA Grapalat" w:cs="Times New Roman"/>
                <w:sz w:val="24"/>
                <w:szCs w:val="24"/>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ու լրացումներ կատարելու և Հայաստանի Հանրապետության կրթության, գիտության, մշակույթի և սպորտի նախարարությանը գումար հատկացնելու մասին» Հայաստանի Հանրապետության կառավարության որոշման նախագծի (այսուհետ՝ Նախագիծ) 2-րդ կետով նախատեսվում է թույլատրել «Սպորտի կառավարման կենտրոն» փակ բաժնետիրական ընկերությանը Միջազգային բազմօրյա խմբային հեծանվաերթ միջոցառման կազմակերպման և անցկացման համար կազմակերպվող գնման գործընթացի շրջանակում նախատեսել պայմանագրի 50 տոկոսի չափով կանխավճար, չկիրառելով Հայաստանի Հանրապետության կառավարության 2017 թվականի մայիսի 4-ի N 526-Ն որոշմամբ հաստատված կարգի 32-րդ կետի 5-րդ ենթակետի պահանջները:</w:t>
            </w:r>
          </w:p>
          <w:p w14:paraId="29492B45" w14:textId="77777777" w:rsidR="000F7D2A" w:rsidRPr="00CA6768"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 xml:space="preserve">Իսկ Նախագծի 3-րդ կետով նախատեսվում է թույլատրել «Սպորտի կառավարման կենտրոն» փակ բաժնետիրական ընկերությանը Միջազգային բազմօրյա խմբային հեծանվաերթ միջոցառման կազմակերպման և անցկացման համար կազմակերպվող գնման գործընթացի շրջանակում ընտրված մասնակցից չպահանջել որակավորման և պայմանագրի (կանխավճարի) ապահովում՝ չկիրառելով </w:t>
            </w:r>
            <w:r w:rsidRPr="00CA6768">
              <w:rPr>
                <w:rFonts w:ascii="GHEA Grapalat" w:hAnsi="GHEA Grapalat" w:cs="Times New Roman"/>
                <w:sz w:val="24"/>
                <w:szCs w:val="24"/>
                <w:lang w:val="hy-AM"/>
              </w:rPr>
              <w:lastRenderedPageBreak/>
              <w:t>Հայաստանի Հանրապետության կառավարության 2017 թվականի մայիսի 4-ի N 526-Ն որոշմամբ հաստատված կարգի 71-րդ կետի 1-ին ենթակետի զ պարբերության պահանջները:</w:t>
            </w:r>
          </w:p>
          <w:p w14:paraId="770DB53B" w14:textId="77777777" w:rsidR="000F7D2A" w:rsidRPr="00CA6768"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 xml:space="preserve">Սույն դեպքում, պայմանագրի և (կամ) որակավորման ապահովման պայմանը սահմանված է «Գնումների մասին» օրենքի 35-րդ հոդվածով, ուստի գտնում ենք, որ Նախագծի 3-րդ կետի կարգավորումն ունի վերանայման կարիք, նկատի ունենալով Նախագծի նախաբանում որպես լիազորող նորմ նշված Հայաստանի Հանրապետության կառավարության 2017 թվականի մայիսի 4-ի N 526-Ն որոշման (այսուհետ՝ Որոշում) Հավելված 1-ի 3-րդ կետը, համաձայն որի՝ </w:t>
            </w:r>
            <w:r w:rsidRPr="00CA6768">
              <w:rPr>
                <w:rFonts w:ascii="Calibri" w:hAnsi="Calibri" w:cs="Calibri"/>
                <w:sz w:val="24"/>
                <w:szCs w:val="24"/>
                <w:lang w:val="hy-AM"/>
              </w:rPr>
              <w:t> </w:t>
            </w:r>
            <w:r w:rsidRPr="00CA6768">
              <w:rPr>
                <w:rFonts w:ascii="GHEA Grapalat" w:hAnsi="GHEA Grapalat" w:cs="Times New Roman"/>
                <w:sz w:val="24"/>
                <w:szCs w:val="24"/>
                <w:lang w:val="hy-AM"/>
              </w:rPr>
              <w:t>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14:paraId="63EE8561" w14:textId="77777777" w:rsidR="000F7D2A" w:rsidRPr="00CA6768"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Այս 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w:t>
            </w:r>
          </w:p>
          <w:p w14:paraId="507FB846" w14:textId="77777777" w:rsidR="000F7D2A" w:rsidRPr="00CA6768"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lastRenderedPageBreak/>
              <w:t>Սույն կետը չի վերաբերում ինչպես սույն կարգի 32-րդ կետի 1-ին ենթակետի «թ» պարբերությամբ և 43-րդ կետով նախատեսված, այնպես էլ այն դեպքերին, երբ պայմանը (պայմանները) սահմանված է օրենքով կամ բխում է օրենքի պահանջից:</w:t>
            </w:r>
          </w:p>
          <w:p w14:paraId="4ECD2DB2" w14:textId="77777777" w:rsidR="000F7D2A" w:rsidRPr="00CA6768"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Ընդ որում, սույն կետով նախատեսված պայմանը կարող է կիրառվել, եթե հրապարակված կամ մասնակցին տրամադրված չէ հրավեր, բացառությամբ գնումն օրենքի 23-րդ հոդվածի 1-ին մասի 1-ին կետի հիման վրա կազմակերպվելու դեպքի:</w:t>
            </w:r>
          </w:p>
          <w:p w14:paraId="305EDE75" w14:textId="77777777" w:rsidR="000F7D2A" w:rsidRPr="00CA6768"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Այսպես, Նախագծի 3-րդ կետից բխում է, որ նախատեսվում է իրականացնել մեկ անձից գնում։ Իսկ «Գնումների մասին» օրենքի 23-րդ հոդվածի 1-ին մասի համաձայն՝ գնումը կարող է կատարվել մեկ անձից, եթե`</w:t>
            </w:r>
          </w:p>
          <w:p w14:paraId="4288EB59" w14:textId="77777777" w:rsidR="000F7D2A" w:rsidRPr="00CA6768"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1)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t>
            </w:r>
          </w:p>
          <w:p w14:paraId="19B97BB1" w14:textId="77777777" w:rsidR="000F7D2A" w:rsidRPr="00CA6768"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2)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14:paraId="7BCAFE47" w14:textId="77777777" w:rsidR="000F7D2A" w:rsidRPr="00CA6768"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w:t>
            </w:r>
          </w:p>
          <w:p w14:paraId="3589E6D9" w14:textId="77777777" w:rsidR="000F7D2A" w:rsidRPr="00CA6768"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4) գնման գինը չի գերազանցում գնումների բազային միավորը.</w:t>
            </w:r>
          </w:p>
          <w:p w14:paraId="0669F2D2" w14:textId="77777777" w:rsidR="000F7D2A" w:rsidRPr="00CA6768"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5) գնումն իրականացվում է Հայաստանի Հանրապետության տարածքից դուրս:</w:t>
            </w:r>
          </w:p>
          <w:p w14:paraId="0E9387B8" w14:textId="559C46F4" w:rsidR="000F7D2A" w:rsidRPr="000F7D2A" w:rsidRDefault="000F7D2A" w:rsidP="000F7D2A">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 xml:space="preserve">Սույն դեպքում, Նախագծի հիմնավորմամբ որևէ անդրադարձ չի կատարվում գնման գործընթացին, դրա առանձնահատկությանը, առաջացած խնդիրներին, ինչի </w:t>
            </w:r>
            <w:r w:rsidRPr="00CA6768">
              <w:rPr>
                <w:rFonts w:ascii="GHEA Grapalat" w:hAnsi="GHEA Grapalat" w:cs="Times New Roman"/>
                <w:sz w:val="24"/>
                <w:szCs w:val="24"/>
                <w:lang w:val="hy-AM"/>
              </w:rPr>
              <w:lastRenderedPageBreak/>
              <w:t>պարագայում հնարավոր չէ անդրադառնալ Նախագծի 2-րդ և 3-րդ կետերի անհրաժեշտության հարցին։ Նշվածից ելնելով՝ անհրաժեշտ է Նախագիծը լրացուցիչ հիմնավորել։</w:t>
            </w:r>
          </w:p>
        </w:tc>
        <w:tc>
          <w:tcPr>
            <w:tcW w:w="4553" w:type="dxa"/>
            <w:shd w:val="clear" w:color="auto" w:fill="auto"/>
          </w:tcPr>
          <w:p w14:paraId="0E7471BC" w14:textId="77777777" w:rsidR="00AE3A35" w:rsidRPr="003D6DC4" w:rsidRDefault="00AE3A35" w:rsidP="00AE3A35">
            <w:pPr>
              <w:pStyle w:val="NormalWeb"/>
              <w:shd w:val="clear" w:color="auto" w:fill="FFFFFF"/>
              <w:spacing w:before="0" w:beforeAutospacing="0" w:after="0" w:afterAutospacing="0" w:line="360" w:lineRule="auto"/>
              <w:ind w:left="142" w:right="127" w:firstLine="308"/>
              <w:jc w:val="center"/>
              <w:rPr>
                <w:rFonts w:ascii="GHEA Grapalat" w:hAnsi="GHEA Grapalat" w:cs="Sylfaen"/>
                <w:b/>
                <w:i/>
                <w:lang w:val="hy-AM"/>
              </w:rPr>
            </w:pPr>
            <w:r w:rsidRPr="003D6DC4">
              <w:rPr>
                <w:rFonts w:ascii="GHEA Grapalat" w:hAnsi="GHEA Grapalat" w:cs="Sylfaen"/>
                <w:b/>
                <w:i/>
                <w:lang w:val="hy-AM"/>
              </w:rPr>
              <w:lastRenderedPageBreak/>
              <w:t>Ընդունվել է ի գիտություն:</w:t>
            </w:r>
          </w:p>
          <w:p w14:paraId="4CCA5627" w14:textId="77777777" w:rsidR="000F7D2A" w:rsidRPr="003D6DC4" w:rsidRDefault="000F7D2A" w:rsidP="00F747B0">
            <w:pPr>
              <w:tabs>
                <w:tab w:val="center" w:pos="5400"/>
                <w:tab w:val="left" w:pos="9570"/>
              </w:tabs>
              <w:spacing w:after="0" w:line="360" w:lineRule="auto"/>
              <w:ind w:left="132" w:right="214"/>
              <w:contextualSpacing/>
              <w:jc w:val="center"/>
              <w:rPr>
                <w:rFonts w:ascii="GHEA Grapalat" w:hAnsi="GHEA Grapalat" w:cs="Sylfaen"/>
                <w:b/>
                <w:sz w:val="24"/>
                <w:szCs w:val="24"/>
              </w:rPr>
            </w:pPr>
          </w:p>
        </w:tc>
      </w:tr>
      <w:tr w:rsidR="00535958" w:rsidRPr="004342E0" w14:paraId="175CE8A9" w14:textId="77777777" w:rsidTr="00D313DF">
        <w:trPr>
          <w:trHeight w:val="416"/>
          <w:tblCellSpacing w:w="0" w:type="dxa"/>
          <w:jc w:val="center"/>
        </w:trPr>
        <w:tc>
          <w:tcPr>
            <w:tcW w:w="9704" w:type="dxa"/>
            <w:shd w:val="clear" w:color="auto" w:fill="FFFFFF"/>
          </w:tcPr>
          <w:p w14:paraId="74C46B5E" w14:textId="77777777" w:rsidR="00CA6768" w:rsidRPr="00CA6768" w:rsidRDefault="00CA6768" w:rsidP="00CA6768">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lastRenderedPageBreak/>
              <w:t>2</w:t>
            </w:r>
            <w:r w:rsidRPr="00CA6768">
              <w:rPr>
                <w:rFonts w:ascii="Cambria Math" w:hAnsi="Cambria Math" w:cs="Cambria Math"/>
                <w:sz w:val="24"/>
                <w:szCs w:val="24"/>
                <w:lang w:val="hy-AM"/>
              </w:rPr>
              <w:t>․</w:t>
            </w:r>
            <w:r w:rsidRPr="00CA6768">
              <w:rPr>
                <w:rFonts w:ascii="GHEA Grapalat" w:hAnsi="GHEA Grapalat" w:cs="Times New Roman"/>
                <w:sz w:val="24"/>
                <w:szCs w:val="24"/>
                <w:lang w:val="hy-AM"/>
              </w:rPr>
              <w:t xml:space="preserve"> Նախագծի 2-րդ և 3-րդ կետերը հաշվի առնելով անհրաժեշտ է նաև խմբագրել Նախագծի վերնագիրը, քանի որ դրանում գնման գործընթացի վերաբերյալ որևէ նշում չկա։</w:t>
            </w:r>
          </w:p>
          <w:p w14:paraId="1213B227" w14:textId="045C58A1" w:rsidR="00535958" w:rsidRPr="006B609E" w:rsidRDefault="00CA6768" w:rsidP="006B609E">
            <w:pPr>
              <w:spacing w:after="0" w:line="360" w:lineRule="auto"/>
              <w:ind w:left="132" w:right="214" w:firstLine="742"/>
              <w:contextualSpacing/>
              <w:jc w:val="both"/>
              <w:rPr>
                <w:rFonts w:ascii="GHEA Grapalat" w:hAnsi="GHEA Grapalat" w:cs="Times New Roman"/>
                <w:sz w:val="24"/>
                <w:szCs w:val="24"/>
                <w:lang w:val="hy-AM"/>
              </w:rPr>
            </w:pPr>
            <w:r w:rsidRPr="00CA6768">
              <w:rPr>
                <w:rFonts w:ascii="GHEA Grapalat" w:hAnsi="GHEA Grapalat" w:cs="Times New Roman"/>
                <w:sz w:val="24"/>
                <w:szCs w:val="24"/>
                <w:lang w:val="hy-AM"/>
              </w:rPr>
              <w:t>Բացի այդ, Նախագծի 3-րդ կետում «զ» տառն անհրաժեշտ է նախատեսել չակերտների մեջ։</w:t>
            </w:r>
          </w:p>
        </w:tc>
        <w:tc>
          <w:tcPr>
            <w:tcW w:w="4553" w:type="dxa"/>
            <w:shd w:val="clear" w:color="auto" w:fill="FFFFFF"/>
          </w:tcPr>
          <w:p w14:paraId="3AC0F3FC" w14:textId="06F506F5" w:rsidR="006B609E" w:rsidRDefault="006B609E" w:rsidP="003D6DC4">
            <w:pPr>
              <w:spacing w:after="0" w:line="360" w:lineRule="auto"/>
              <w:ind w:left="127" w:right="214"/>
              <w:contextualSpacing/>
              <w:jc w:val="center"/>
              <w:rPr>
                <w:rFonts w:ascii="GHEA Grapalat" w:eastAsia="Times New Roman" w:hAnsi="GHEA Grapalat" w:cs="Times New Roman"/>
                <w:b/>
                <w:i/>
                <w:color w:val="000000" w:themeColor="text1"/>
                <w:sz w:val="24"/>
                <w:szCs w:val="24"/>
                <w:lang w:val="hy-AM" w:eastAsia="ru-RU"/>
              </w:rPr>
            </w:pPr>
            <w:r w:rsidRPr="006B609E">
              <w:rPr>
                <w:rFonts w:ascii="GHEA Grapalat" w:eastAsia="Times New Roman" w:hAnsi="GHEA Grapalat" w:cs="Times New Roman"/>
                <w:b/>
                <w:i/>
                <w:color w:val="000000" w:themeColor="text1"/>
                <w:sz w:val="24"/>
                <w:szCs w:val="24"/>
                <w:lang w:val="hy-AM" w:eastAsia="ru-RU"/>
              </w:rPr>
              <w:t>Ընդունվել է:</w:t>
            </w:r>
          </w:p>
          <w:p w14:paraId="01189CD4" w14:textId="5EF21B63" w:rsidR="00535958" w:rsidRPr="006B609E" w:rsidRDefault="006B609E" w:rsidP="00AD5E2F">
            <w:pPr>
              <w:spacing w:after="0" w:line="360" w:lineRule="auto"/>
              <w:ind w:left="132" w:right="214"/>
              <w:contextualSpacing/>
              <w:jc w:val="both"/>
              <w:rPr>
                <w:rFonts w:ascii="GHEA Grapalat" w:eastAsia="Times New Roman" w:hAnsi="GHEA Grapalat" w:cs="Times New Roman"/>
                <w:sz w:val="24"/>
                <w:szCs w:val="24"/>
                <w:lang w:val="hy-AM" w:eastAsia="ru-RU"/>
              </w:rPr>
            </w:pPr>
            <w:r w:rsidRPr="00AD5E2F">
              <w:rPr>
                <w:rFonts w:ascii="GHEA Grapalat" w:hAnsi="GHEA Grapalat" w:cs="Times New Roman"/>
                <w:sz w:val="24"/>
                <w:szCs w:val="24"/>
                <w:lang w:val="hy-AM"/>
              </w:rPr>
              <w:t>Խմբագրվել է նախագծի վերնագիրը, ինչպես նաև կատարվել է համապատասխան փոփոխություն տեքստում:</w:t>
            </w:r>
          </w:p>
        </w:tc>
      </w:tr>
    </w:tbl>
    <w:p w14:paraId="28CA918F" w14:textId="508C77B1" w:rsidR="00AA5734" w:rsidRPr="00535958" w:rsidRDefault="00AA5734" w:rsidP="0065437C">
      <w:pPr>
        <w:tabs>
          <w:tab w:val="left" w:pos="6525"/>
          <w:tab w:val="left" w:pos="11520"/>
        </w:tabs>
        <w:rPr>
          <w:rFonts w:ascii="GHEA Grapalat" w:eastAsia="Times New Roman" w:hAnsi="GHEA Grapalat" w:cs="Times New Roman"/>
          <w:sz w:val="24"/>
          <w:szCs w:val="24"/>
          <w:lang w:val="hy-AM"/>
        </w:rPr>
      </w:pPr>
    </w:p>
    <w:sectPr w:rsidR="00AA5734" w:rsidRPr="00535958"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F024F" w14:textId="77777777" w:rsidR="00C7358D" w:rsidRDefault="00C7358D" w:rsidP="00A72F73">
      <w:pPr>
        <w:spacing w:after="0" w:line="240" w:lineRule="auto"/>
      </w:pPr>
      <w:r>
        <w:separator/>
      </w:r>
    </w:p>
  </w:endnote>
  <w:endnote w:type="continuationSeparator" w:id="0">
    <w:p w14:paraId="59942B30" w14:textId="77777777" w:rsidR="00C7358D" w:rsidRDefault="00C7358D"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6BCC2D" w14:textId="77777777" w:rsidR="00C7358D" w:rsidRDefault="00C7358D" w:rsidP="00A72F73">
      <w:pPr>
        <w:spacing w:after="0" w:line="240" w:lineRule="auto"/>
      </w:pPr>
      <w:r>
        <w:separator/>
      </w:r>
    </w:p>
  </w:footnote>
  <w:footnote w:type="continuationSeparator" w:id="0">
    <w:p w14:paraId="49E88D55" w14:textId="77777777" w:rsidR="00C7358D" w:rsidRDefault="00C7358D"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3">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nsid w:val="625524E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4">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6">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0"/>
  </w:num>
  <w:num w:numId="2">
    <w:abstractNumId w:val="13"/>
  </w:num>
  <w:num w:numId="3">
    <w:abstractNumId w:val="1"/>
  </w:num>
  <w:num w:numId="4">
    <w:abstractNumId w:val="21"/>
  </w:num>
  <w:num w:numId="5">
    <w:abstractNumId w:val="28"/>
  </w:num>
  <w:num w:numId="6">
    <w:abstractNumId w:val="5"/>
  </w:num>
  <w:num w:numId="7">
    <w:abstractNumId w:val="15"/>
  </w:num>
  <w:num w:numId="8">
    <w:abstractNumId w:val="17"/>
  </w:num>
  <w:num w:numId="9">
    <w:abstractNumId w:val="18"/>
  </w:num>
  <w:num w:numId="10">
    <w:abstractNumId w:val="31"/>
  </w:num>
  <w:num w:numId="11">
    <w:abstractNumId w:val="35"/>
  </w:num>
  <w:num w:numId="12">
    <w:abstractNumId w:val="25"/>
  </w:num>
  <w:num w:numId="13">
    <w:abstractNumId w:val="19"/>
  </w:num>
  <w:num w:numId="14">
    <w:abstractNumId w:val="20"/>
  </w:num>
  <w:num w:numId="15">
    <w:abstractNumId w:val="36"/>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10"/>
  </w:num>
  <w:num w:numId="21">
    <w:abstractNumId w:val="8"/>
  </w:num>
  <w:num w:numId="22">
    <w:abstractNumId w:val="24"/>
  </w:num>
  <w:num w:numId="23">
    <w:abstractNumId w:val="14"/>
  </w:num>
  <w:num w:numId="24">
    <w:abstractNumId w:val="6"/>
  </w:num>
  <w:num w:numId="25">
    <w:abstractNumId w:val="22"/>
  </w:num>
  <w:num w:numId="26">
    <w:abstractNumId w:val="12"/>
  </w:num>
  <w:num w:numId="27">
    <w:abstractNumId w:val="29"/>
  </w:num>
  <w:num w:numId="28">
    <w:abstractNumId w:val="26"/>
  </w:num>
  <w:num w:numId="29">
    <w:abstractNumId w:val="11"/>
  </w:num>
  <w:num w:numId="30">
    <w:abstractNumId w:val="34"/>
  </w:num>
  <w:num w:numId="31">
    <w:abstractNumId w:val="9"/>
  </w:num>
  <w:num w:numId="32">
    <w:abstractNumId w:val="27"/>
  </w:num>
  <w:num w:numId="33">
    <w:abstractNumId w:val="2"/>
  </w:num>
  <w:num w:numId="34">
    <w:abstractNumId w:val="7"/>
  </w:num>
  <w:num w:numId="35">
    <w:abstractNumId w:val="3"/>
  </w:num>
  <w:num w:numId="36">
    <w:abstractNumId w:val="23"/>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652BA"/>
    <w:rsid w:val="000776E4"/>
    <w:rsid w:val="000805D0"/>
    <w:rsid w:val="00087590"/>
    <w:rsid w:val="00091A46"/>
    <w:rsid w:val="00095333"/>
    <w:rsid w:val="00096F33"/>
    <w:rsid w:val="000A5AFB"/>
    <w:rsid w:val="000A5CBC"/>
    <w:rsid w:val="000A5E6E"/>
    <w:rsid w:val="000B0495"/>
    <w:rsid w:val="000B442C"/>
    <w:rsid w:val="000B7AE1"/>
    <w:rsid w:val="000C090A"/>
    <w:rsid w:val="000C7159"/>
    <w:rsid w:val="000D1C07"/>
    <w:rsid w:val="000D3C5A"/>
    <w:rsid w:val="000E39A1"/>
    <w:rsid w:val="000E545C"/>
    <w:rsid w:val="000E7911"/>
    <w:rsid w:val="000F068D"/>
    <w:rsid w:val="000F1964"/>
    <w:rsid w:val="000F3B88"/>
    <w:rsid w:val="000F7D2A"/>
    <w:rsid w:val="00105FC7"/>
    <w:rsid w:val="00106EBC"/>
    <w:rsid w:val="00115B72"/>
    <w:rsid w:val="001205D3"/>
    <w:rsid w:val="0012195B"/>
    <w:rsid w:val="00125F86"/>
    <w:rsid w:val="001276B9"/>
    <w:rsid w:val="001322C5"/>
    <w:rsid w:val="00135654"/>
    <w:rsid w:val="0013780F"/>
    <w:rsid w:val="0014606E"/>
    <w:rsid w:val="00151ADE"/>
    <w:rsid w:val="001638AA"/>
    <w:rsid w:val="00164A96"/>
    <w:rsid w:val="001748CE"/>
    <w:rsid w:val="00175342"/>
    <w:rsid w:val="00176D40"/>
    <w:rsid w:val="00180572"/>
    <w:rsid w:val="00181867"/>
    <w:rsid w:val="0019673D"/>
    <w:rsid w:val="001A2AFE"/>
    <w:rsid w:val="001E1299"/>
    <w:rsid w:val="001E4809"/>
    <w:rsid w:val="001F1A5F"/>
    <w:rsid w:val="001F55C6"/>
    <w:rsid w:val="00200DE0"/>
    <w:rsid w:val="00202CD4"/>
    <w:rsid w:val="002169DC"/>
    <w:rsid w:val="00221C95"/>
    <w:rsid w:val="00224430"/>
    <w:rsid w:val="00231092"/>
    <w:rsid w:val="00231FB2"/>
    <w:rsid w:val="00241F56"/>
    <w:rsid w:val="00241FBF"/>
    <w:rsid w:val="00242B2B"/>
    <w:rsid w:val="00243333"/>
    <w:rsid w:val="00245DF0"/>
    <w:rsid w:val="002508E5"/>
    <w:rsid w:val="002559F0"/>
    <w:rsid w:val="00257307"/>
    <w:rsid w:val="00260DFC"/>
    <w:rsid w:val="002631B1"/>
    <w:rsid w:val="00264CB4"/>
    <w:rsid w:val="00280FD7"/>
    <w:rsid w:val="00284FE8"/>
    <w:rsid w:val="0029019E"/>
    <w:rsid w:val="00291406"/>
    <w:rsid w:val="0029216D"/>
    <w:rsid w:val="00295BB9"/>
    <w:rsid w:val="00296401"/>
    <w:rsid w:val="00296BE4"/>
    <w:rsid w:val="002A0C87"/>
    <w:rsid w:val="002A73C8"/>
    <w:rsid w:val="002B1012"/>
    <w:rsid w:val="002B4A8C"/>
    <w:rsid w:val="002B7064"/>
    <w:rsid w:val="002D0B9C"/>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773"/>
    <w:rsid w:val="00386CFF"/>
    <w:rsid w:val="003873EF"/>
    <w:rsid w:val="003A04CF"/>
    <w:rsid w:val="003A2ACB"/>
    <w:rsid w:val="003A38E4"/>
    <w:rsid w:val="003A5C0D"/>
    <w:rsid w:val="003B2413"/>
    <w:rsid w:val="003C7AB9"/>
    <w:rsid w:val="003D04C2"/>
    <w:rsid w:val="003D267A"/>
    <w:rsid w:val="003D6DC4"/>
    <w:rsid w:val="003E16E9"/>
    <w:rsid w:val="003E32E0"/>
    <w:rsid w:val="003E5051"/>
    <w:rsid w:val="003F1B8D"/>
    <w:rsid w:val="003F35FE"/>
    <w:rsid w:val="003F4930"/>
    <w:rsid w:val="004029B0"/>
    <w:rsid w:val="00402FD4"/>
    <w:rsid w:val="004031CA"/>
    <w:rsid w:val="00407197"/>
    <w:rsid w:val="0040783A"/>
    <w:rsid w:val="0040792E"/>
    <w:rsid w:val="00407AD9"/>
    <w:rsid w:val="00416B31"/>
    <w:rsid w:val="004342E0"/>
    <w:rsid w:val="0043672B"/>
    <w:rsid w:val="004407A5"/>
    <w:rsid w:val="00441261"/>
    <w:rsid w:val="004433B1"/>
    <w:rsid w:val="00444141"/>
    <w:rsid w:val="0045274F"/>
    <w:rsid w:val="0045278F"/>
    <w:rsid w:val="0046494E"/>
    <w:rsid w:val="00473105"/>
    <w:rsid w:val="004731E9"/>
    <w:rsid w:val="00473DA3"/>
    <w:rsid w:val="004755D3"/>
    <w:rsid w:val="00476309"/>
    <w:rsid w:val="0048219C"/>
    <w:rsid w:val="004839EE"/>
    <w:rsid w:val="00485C8E"/>
    <w:rsid w:val="00485DF4"/>
    <w:rsid w:val="00486B89"/>
    <w:rsid w:val="004A0C48"/>
    <w:rsid w:val="004A2C83"/>
    <w:rsid w:val="004C6D8D"/>
    <w:rsid w:val="004D00FD"/>
    <w:rsid w:val="004D5051"/>
    <w:rsid w:val="004E2667"/>
    <w:rsid w:val="004E2939"/>
    <w:rsid w:val="004E6187"/>
    <w:rsid w:val="004E797E"/>
    <w:rsid w:val="004F100D"/>
    <w:rsid w:val="004F497F"/>
    <w:rsid w:val="004F5A39"/>
    <w:rsid w:val="00504B0D"/>
    <w:rsid w:val="00505892"/>
    <w:rsid w:val="00510556"/>
    <w:rsid w:val="00514957"/>
    <w:rsid w:val="0051653E"/>
    <w:rsid w:val="00516FE7"/>
    <w:rsid w:val="0051794B"/>
    <w:rsid w:val="00520EA6"/>
    <w:rsid w:val="00523170"/>
    <w:rsid w:val="00531451"/>
    <w:rsid w:val="00533B6B"/>
    <w:rsid w:val="00535958"/>
    <w:rsid w:val="005467F1"/>
    <w:rsid w:val="00547C1B"/>
    <w:rsid w:val="005501AA"/>
    <w:rsid w:val="00550DE9"/>
    <w:rsid w:val="00570DB0"/>
    <w:rsid w:val="00571AFA"/>
    <w:rsid w:val="0057267C"/>
    <w:rsid w:val="0057290F"/>
    <w:rsid w:val="0057351F"/>
    <w:rsid w:val="00574285"/>
    <w:rsid w:val="0057458D"/>
    <w:rsid w:val="00583D9B"/>
    <w:rsid w:val="005840BA"/>
    <w:rsid w:val="00587417"/>
    <w:rsid w:val="005A2980"/>
    <w:rsid w:val="005A3B9F"/>
    <w:rsid w:val="005A6E22"/>
    <w:rsid w:val="005A7624"/>
    <w:rsid w:val="005B0AD8"/>
    <w:rsid w:val="005B5328"/>
    <w:rsid w:val="005B6001"/>
    <w:rsid w:val="005B6A4A"/>
    <w:rsid w:val="005C61D5"/>
    <w:rsid w:val="005D11C2"/>
    <w:rsid w:val="005D16B1"/>
    <w:rsid w:val="005D45A7"/>
    <w:rsid w:val="005F17EC"/>
    <w:rsid w:val="005F5B31"/>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437C"/>
    <w:rsid w:val="00657C5A"/>
    <w:rsid w:val="00663914"/>
    <w:rsid w:val="00666A11"/>
    <w:rsid w:val="00667A4D"/>
    <w:rsid w:val="00671324"/>
    <w:rsid w:val="006714F5"/>
    <w:rsid w:val="00672855"/>
    <w:rsid w:val="00676957"/>
    <w:rsid w:val="00684E7B"/>
    <w:rsid w:val="00691457"/>
    <w:rsid w:val="0069235F"/>
    <w:rsid w:val="00695F93"/>
    <w:rsid w:val="006A50D1"/>
    <w:rsid w:val="006B609E"/>
    <w:rsid w:val="006B6AE9"/>
    <w:rsid w:val="006C0C9B"/>
    <w:rsid w:val="006C16F2"/>
    <w:rsid w:val="006D062A"/>
    <w:rsid w:val="006D0ADF"/>
    <w:rsid w:val="006D1571"/>
    <w:rsid w:val="006D4373"/>
    <w:rsid w:val="006E3FE4"/>
    <w:rsid w:val="006E7D7A"/>
    <w:rsid w:val="006F0F1B"/>
    <w:rsid w:val="00710CA9"/>
    <w:rsid w:val="007147D4"/>
    <w:rsid w:val="00715223"/>
    <w:rsid w:val="00716E2B"/>
    <w:rsid w:val="00730822"/>
    <w:rsid w:val="00730CB1"/>
    <w:rsid w:val="00734F52"/>
    <w:rsid w:val="00735898"/>
    <w:rsid w:val="00735F17"/>
    <w:rsid w:val="0074027C"/>
    <w:rsid w:val="00747A7E"/>
    <w:rsid w:val="00747F7B"/>
    <w:rsid w:val="007500D2"/>
    <w:rsid w:val="00764E57"/>
    <w:rsid w:val="00770A06"/>
    <w:rsid w:val="00771992"/>
    <w:rsid w:val="007746A1"/>
    <w:rsid w:val="00781948"/>
    <w:rsid w:val="0079521A"/>
    <w:rsid w:val="007975F4"/>
    <w:rsid w:val="00797E62"/>
    <w:rsid w:val="007A3913"/>
    <w:rsid w:val="007A4D7F"/>
    <w:rsid w:val="007A74CE"/>
    <w:rsid w:val="007B0BED"/>
    <w:rsid w:val="007B3789"/>
    <w:rsid w:val="007B3BEB"/>
    <w:rsid w:val="007C1314"/>
    <w:rsid w:val="007C7AE7"/>
    <w:rsid w:val="007D2621"/>
    <w:rsid w:val="007D3666"/>
    <w:rsid w:val="007D46CE"/>
    <w:rsid w:val="007E21C0"/>
    <w:rsid w:val="007E4E19"/>
    <w:rsid w:val="007F0A05"/>
    <w:rsid w:val="007F7D7A"/>
    <w:rsid w:val="00800EBD"/>
    <w:rsid w:val="008043F5"/>
    <w:rsid w:val="00806CD7"/>
    <w:rsid w:val="00813C2E"/>
    <w:rsid w:val="00815C52"/>
    <w:rsid w:val="0082627E"/>
    <w:rsid w:val="00830A4D"/>
    <w:rsid w:val="00830DA8"/>
    <w:rsid w:val="00834F7C"/>
    <w:rsid w:val="00835794"/>
    <w:rsid w:val="00840ACF"/>
    <w:rsid w:val="00840B93"/>
    <w:rsid w:val="00846563"/>
    <w:rsid w:val="00860852"/>
    <w:rsid w:val="00862028"/>
    <w:rsid w:val="00862B7D"/>
    <w:rsid w:val="0087740C"/>
    <w:rsid w:val="008802C9"/>
    <w:rsid w:val="00882489"/>
    <w:rsid w:val="008B1212"/>
    <w:rsid w:val="008B5AE0"/>
    <w:rsid w:val="008C509A"/>
    <w:rsid w:val="008D26E7"/>
    <w:rsid w:val="008D7E67"/>
    <w:rsid w:val="008E4262"/>
    <w:rsid w:val="008F0278"/>
    <w:rsid w:val="009015A5"/>
    <w:rsid w:val="00904AEA"/>
    <w:rsid w:val="00905B9C"/>
    <w:rsid w:val="009115CA"/>
    <w:rsid w:val="00912172"/>
    <w:rsid w:val="00915DF0"/>
    <w:rsid w:val="009208D8"/>
    <w:rsid w:val="00922288"/>
    <w:rsid w:val="00930458"/>
    <w:rsid w:val="0094289E"/>
    <w:rsid w:val="0095614A"/>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2D9F"/>
    <w:rsid w:val="009A75B9"/>
    <w:rsid w:val="009A792A"/>
    <w:rsid w:val="009B79F5"/>
    <w:rsid w:val="009C1106"/>
    <w:rsid w:val="009C1A2A"/>
    <w:rsid w:val="009C3512"/>
    <w:rsid w:val="009C74E7"/>
    <w:rsid w:val="009D0AAB"/>
    <w:rsid w:val="009D2AE3"/>
    <w:rsid w:val="009E1D2C"/>
    <w:rsid w:val="009E78A7"/>
    <w:rsid w:val="009F3884"/>
    <w:rsid w:val="00A01E42"/>
    <w:rsid w:val="00A144B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64870"/>
    <w:rsid w:val="00A70E68"/>
    <w:rsid w:val="00A72F73"/>
    <w:rsid w:val="00A76C0A"/>
    <w:rsid w:val="00A802AB"/>
    <w:rsid w:val="00A85911"/>
    <w:rsid w:val="00A929EC"/>
    <w:rsid w:val="00A971B5"/>
    <w:rsid w:val="00A97A3F"/>
    <w:rsid w:val="00A97B62"/>
    <w:rsid w:val="00AA5734"/>
    <w:rsid w:val="00AA735C"/>
    <w:rsid w:val="00AA7C1C"/>
    <w:rsid w:val="00AA7D88"/>
    <w:rsid w:val="00AB098F"/>
    <w:rsid w:val="00AB4B4B"/>
    <w:rsid w:val="00AB5CC8"/>
    <w:rsid w:val="00AB6C1C"/>
    <w:rsid w:val="00AB6FCC"/>
    <w:rsid w:val="00AC104D"/>
    <w:rsid w:val="00AC28D0"/>
    <w:rsid w:val="00AC34AC"/>
    <w:rsid w:val="00AC5098"/>
    <w:rsid w:val="00AC5C44"/>
    <w:rsid w:val="00AD0BB1"/>
    <w:rsid w:val="00AD0F98"/>
    <w:rsid w:val="00AD5051"/>
    <w:rsid w:val="00AD534B"/>
    <w:rsid w:val="00AD5E2F"/>
    <w:rsid w:val="00AD7A5E"/>
    <w:rsid w:val="00AD7B61"/>
    <w:rsid w:val="00AE3A35"/>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332F"/>
    <w:rsid w:val="00B75706"/>
    <w:rsid w:val="00B82053"/>
    <w:rsid w:val="00B86124"/>
    <w:rsid w:val="00B90556"/>
    <w:rsid w:val="00BA146C"/>
    <w:rsid w:val="00BA5776"/>
    <w:rsid w:val="00BC6D27"/>
    <w:rsid w:val="00BD080E"/>
    <w:rsid w:val="00BD489B"/>
    <w:rsid w:val="00BE29EF"/>
    <w:rsid w:val="00BE77CE"/>
    <w:rsid w:val="00BF3B65"/>
    <w:rsid w:val="00C22134"/>
    <w:rsid w:val="00C30946"/>
    <w:rsid w:val="00C35537"/>
    <w:rsid w:val="00C475B7"/>
    <w:rsid w:val="00C54EBA"/>
    <w:rsid w:val="00C55895"/>
    <w:rsid w:val="00C57DF4"/>
    <w:rsid w:val="00C64287"/>
    <w:rsid w:val="00C64DFF"/>
    <w:rsid w:val="00C65BC2"/>
    <w:rsid w:val="00C726D2"/>
    <w:rsid w:val="00C73530"/>
    <w:rsid w:val="00C7358D"/>
    <w:rsid w:val="00C80C8C"/>
    <w:rsid w:val="00C81CEB"/>
    <w:rsid w:val="00C858F3"/>
    <w:rsid w:val="00C87D4C"/>
    <w:rsid w:val="00C9106B"/>
    <w:rsid w:val="00C9587F"/>
    <w:rsid w:val="00CA399A"/>
    <w:rsid w:val="00CA6768"/>
    <w:rsid w:val="00CC1A17"/>
    <w:rsid w:val="00CC4715"/>
    <w:rsid w:val="00CD4EA6"/>
    <w:rsid w:val="00CE5962"/>
    <w:rsid w:val="00CE6480"/>
    <w:rsid w:val="00D01384"/>
    <w:rsid w:val="00D01605"/>
    <w:rsid w:val="00D01B2B"/>
    <w:rsid w:val="00D07E0A"/>
    <w:rsid w:val="00D313DF"/>
    <w:rsid w:val="00D3303D"/>
    <w:rsid w:val="00D34C0B"/>
    <w:rsid w:val="00D40ACA"/>
    <w:rsid w:val="00D54E71"/>
    <w:rsid w:val="00D556FC"/>
    <w:rsid w:val="00D650D2"/>
    <w:rsid w:val="00D7203E"/>
    <w:rsid w:val="00D73B5C"/>
    <w:rsid w:val="00D75BC2"/>
    <w:rsid w:val="00D821DE"/>
    <w:rsid w:val="00D82C29"/>
    <w:rsid w:val="00D833FF"/>
    <w:rsid w:val="00D8598D"/>
    <w:rsid w:val="00D87F4B"/>
    <w:rsid w:val="00D92C39"/>
    <w:rsid w:val="00D930BE"/>
    <w:rsid w:val="00D9764E"/>
    <w:rsid w:val="00D97A48"/>
    <w:rsid w:val="00DA4362"/>
    <w:rsid w:val="00DA4B4F"/>
    <w:rsid w:val="00DA566D"/>
    <w:rsid w:val="00DA5B36"/>
    <w:rsid w:val="00DB43D3"/>
    <w:rsid w:val="00DB7ED2"/>
    <w:rsid w:val="00DC01E7"/>
    <w:rsid w:val="00DC2E6A"/>
    <w:rsid w:val="00DC47D7"/>
    <w:rsid w:val="00DC4DFC"/>
    <w:rsid w:val="00DC7B95"/>
    <w:rsid w:val="00DD533D"/>
    <w:rsid w:val="00DE247F"/>
    <w:rsid w:val="00DE3772"/>
    <w:rsid w:val="00DE6279"/>
    <w:rsid w:val="00DE7703"/>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38D1"/>
    <w:rsid w:val="00E44427"/>
    <w:rsid w:val="00E45B59"/>
    <w:rsid w:val="00E52E26"/>
    <w:rsid w:val="00E53DE7"/>
    <w:rsid w:val="00E56E54"/>
    <w:rsid w:val="00E6375B"/>
    <w:rsid w:val="00E72D38"/>
    <w:rsid w:val="00E73DF5"/>
    <w:rsid w:val="00E90154"/>
    <w:rsid w:val="00E9024D"/>
    <w:rsid w:val="00EA4624"/>
    <w:rsid w:val="00EA4C69"/>
    <w:rsid w:val="00EA58AF"/>
    <w:rsid w:val="00EB17D2"/>
    <w:rsid w:val="00EB65DB"/>
    <w:rsid w:val="00EB732D"/>
    <w:rsid w:val="00EC5A4F"/>
    <w:rsid w:val="00ED0455"/>
    <w:rsid w:val="00EE017B"/>
    <w:rsid w:val="00EE4ED8"/>
    <w:rsid w:val="00EF53EF"/>
    <w:rsid w:val="00F00C44"/>
    <w:rsid w:val="00F143B9"/>
    <w:rsid w:val="00F156F6"/>
    <w:rsid w:val="00F20EF3"/>
    <w:rsid w:val="00F27C18"/>
    <w:rsid w:val="00F31480"/>
    <w:rsid w:val="00F326B5"/>
    <w:rsid w:val="00F36322"/>
    <w:rsid w:val="00F3689A"/>
    <w:rsid w:val="00F442A0"/>
    <w:rsid w:val="00F44B9B"/>
    <w:rsid w:val="00F44FEB"/>
    <w:rsid w:val="00F50FDE"/>
    <w:rsid w:val="00F667E3"/>
    <w:rsid w:val="00F742AC"/>
    <w:rsid w:val="00F747B0"/>
    <w:rsid w:val="00F77F24"/>
    <w:rsid w:val="00F81E8B"/>
    <w:rsid w:val="00F82E75"/>
    <w:rsid w:val="00F84A08"/>
    <w:rsid w:val="00F9490F"/>
    <w:rsid w:val="00F95EAF"/>
    <w:rsid w:val="00FA0A5D"/>
    <w:rsid w:val="00FA1FE3"/>
    <w:rsid w:val="00FA32A1"/>
    <w:rsid w:val="00FA49ED"/>
    <w:rsid w:val="00FB5B85"/>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EFCD"/>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Îáû÷íûé (âåá) Çíàê Çíàê,Çíà"/>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587614953">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6236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34BEC-B079-466B-87AC-50C24BC5F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1246</Words>
  <Characters>7105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https:/mul2.gov.am/tasks/483266/oneclick/Ampopatert.docx?token=e1adc6c1df38b8342b673ac68faabd19</cp:keywords>
  <dc:description/>
  <cp:lastModifiedBy>Acer 2</cp:lastModifiedBy>
  <cp:revision>9</cp:revision>
  <cp:lastPrinted>2022-05-25T10:41:00Z</cp:lastPrinted>
  <dcterms:created xsi:type="dcterms:W3CDTF">2026-08-19T14:51:00Z</dcterms:created>
  <dcterms:modified xsi:type="dcterms:W3CDTF">2026-08-20T05:29:00Z</dcterms:modified>
</cp:coreProperties>
</file>