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E6A5F" w14:textId="77777777" w:rsidR="006B17C8" w:rsidRPr="005B1398" w:rsidRDefault="006B17C8" w:rsidP="006B17C8">
      <w:pPr>
        <w:spacing w:before="0" w:after="0"/>
        <w:jc w:val="center"/>
        <w:rPr>
          <w:b/>
          <w:color w:val="000000"/>
          <w:sz w:val="24"/>
          <w:szCs w:val="24"/>
          <w:lang w:val="hy-AM" w:eastAsia="ru-RU"/>
        </w:rPr>
      </w:pPr>
      <w:r w:rsidRPr="005B1398">
        <w:rPr>
          <w:b/>
          <w:color w:val="000000"/>
          <w:sz w:val="24"/>
          <w:szCs w:val="24"/>
          <w:lang w:val="hy-AM" w:eastAsia="ru-RU"/>
        </w:rPr>
        <w:t>ՀԻՄՆԱՎՈՐՈՒՄ</w:t>
      </w:r>
    </w:p>
    <w:p w14:paraId="22738B04" w14:textId="77777777" w:rsidR="006B17C8" w:rsidRPr="00BB74A2" w:rsidRDefault="006B17C8" w:rsidP="006B17C8">
      <w:pPr>
        <w:spacing w:before="0" w:after="0"/>
        <w:jc w:val="center"/>
        <w:rPr>
          <w:rFonts w:cs="Sylfaen"/>
          <w:b/>
          <w:bCs/>
          <w:noProof/>
          <w:sz w:val="24"/>
          <w:szCs w:val="24"/>
          <w:lang w:val="hy-AM"/>
        </w:rPr>
      </w:pPr>
      <w:r w:rsidRPr="00BB74A2">
        <w:rPr>
          <w:b/>
          <w:bCs/>
          <w:noProof/>
          <w:sz w:val="24"/>
          <w:szCs w:val="24"/>
          <w:lang w:val="hy-AM"/>
        </w:rPr>
        <w:t>«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Հայաստանի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Հանրապետության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վարչատարածքային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բաժանման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մասին</w:t>
      </w:r>
      <w:r w:rsidRPr="00BB74A2">
        <w:rPr>
          <w:b/>
          <w:bCs/>
          <w:noProof/>
          <w:sz w:val="24"/>
          <w:szCs w:val="24"/>
          <w:lang w:val="hy-AM"/>
        </w:rPr>
        <w:t xml:space="preserve">»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օրենքում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փոփոխություններ կատարելու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մասին</w:t>
      </w:r>
      <w:r w:rsidRPr="00BB74A2">
        <w:rPr>
          <w:b/>
          <w:bCs/>
          <w:noProof/>
          <w:sz w:val="24"/>
          <w:szCs w:val="24"/>
          <w:lang w:val="hy-AM"/>
        </w:rPr>
        <w:t>», «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Տեղական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ինքնակառավարման</w:t>
      </w:r>
      <w:r w:rsidRPr="00BB74A2">
        <w:rPr>
          <w:b/>
          <w:bCs/>
          <w:noProof/>
          <w:sz w:val="24"/>
          <w:szCs w:val="24"/>
          <w:lang w:val="hy-AM"/>
        </w:rPr>
        <w:t xml:space="preserve">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մասին</w:t>
      </w:r>
      <w:r w:rsidRPr="00BB74A2">
        <w:rPr>
          <w:b/>
          <w:bCs/>
          <w:noProof/>
          <w:sz w:val="24"/>
          <w:szCs w:val="24"/>
          <w:lang w:val="hy-AM"/>
        </w:rPr>
        <w:t xml:space="preserve">»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օրենքում</w:t>
      </w:r>
      <w:r w:rsidRPr="00BB74A2">
        <w:rPr>
          <w:b/>
          <w:bCs/>
          <w:noProof/>
          <w:sz w:val="24"/>
          <w:szCs w:val="24"/>
          <w:lang w:val="hy-AM"/>
        </w:rPr>
        <w:t xml:space="preserve">  լրացումներ </w:t>
      </w:r>
      <w:r w:rsidRPr="00BB74A2">
        <w:rPr>
          <w:rFonts w:cs="Sylfaen"/>
          <w:b/>
          <w:bCs/>
          <w:noProof/>
          <w:sz w:val="24"/>
          <w:szCs w:val="24"/>
          <w:lang w:val="hy-AM"/>
        </w:rPr>
        <w:t>կատարելու մասին» օրենքների ընդունման</w:t>
      </w:r>
    </w:p>
    <w:p w14:paraId="45A8DD63" w14:textId="77777777" w:rsidR="006B17C8" w:rsidRPr="005B1398" w:rsidRDefault="006B17C8" w:rsidP="006B17C8">
      <w:pPr>
        <w:spacing w:before="0" w:after="0"/>
        <w:jc w:val="center"/>
        <w:rPr>
          <w:color w:val="000000"/>
          <w:sz w:val="24"/>
          <w:szCs w:val="24"/>
          <w:lang w:val="hy-AM" w:eastAsia="ru-RU"/>
        </w:rPr>
      </w:pPr>
    </w:p>
    <w:p w14:paraId="7A41FCFF" w14:textId="77777777" w:rsidR="006B17C8" w:rsidRPr="00BA4948" w:rsidRDefault="006B17C8" w:rsidP="006B17C8">
      <w:pPr>
        <w:spacing w:before="0" w:after="0" w:line="276" w:lineRule="auto"/>
        <w:rPr>
          <w:color w:val="000000"/>
          <w:sz w:val="24"/>
          <w:szCs w:val="24"/>
          <w:lang w:val="hy-AM"/>
        </w:rPr>
      </w:pPr>
      <w:r w:rsidRPr="00BA4948">
        <w:rPr>
          <w:b/>
          <w:color w:val="000000"/>
          <w:sz w:val="24"/>
          <w:szCs w:val="24"/>
          <w:lang w:val="hy-AM"/>
        </w:rPr>
        <w:t xml:space="preserve">1.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Ընթացիկ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իրավիճակը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և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իրավական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ակտի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ընդունման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անհրաժեշտությունը</w:t>
      </w:r>
      <w:r w:rsidRPr="00BA4948">
        <w:rPr>
          <w:color w:val="000000"/>
          <w:sz w:val="24"/>
          <w:szCs w:val="24"/>
          <w:lang w:val="hy-AM"/>
        </w:rPr>
        <w:tab/>
      </w:r>
    </w:p>
    <w:p w14:paraId="5093C144" w14:textId="77777777" w:rsidR="006B17C8" w:rsidRPr="005B1398" w:rsidRDefault="006B17C8" w:rsidP="006B17C8">
      <w:pPr>
        <w:spacing w:before="0" w:after="0" w:line="276" w:lineRule="auto"/>
        <w:ind w:firstLine="720"/>
        <w:rPr>
          <w:color w:val="000000"/>
          <w:sz w:val="24"/>
          <w:szCs w:val="24"/>
          <w:lang w:val="hy-AM"/>
        </w:rPr>
      </w:pPr>
    </w:p>
    <w:p w14:paraId="4F6A26A4" w14:textId="77777777" w:rsidR="006B17C8" w:rsidRPr="00E63C37" w:rsidRDefault="006B17C8" w:rsidP="006B17C8">
      <w:pPr>
        <w:spacing w:before="0" w:after="0" w:line="360" w:lineRule="auto"/>
        <w:ind w:firstLine="720"/>
        <w:rPr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2016 թվականի փետրվարի 14-ից ի վեր</w:t>
      </w:r>
      <w:r w:rsidRPr="005B1398">
        <w:rPr>
          <w:sz w:val="24"/>
          <w:szCs w:val="24"/>
          <w:lang w:val="hy-AM"/>
        </w:rPr>
        <w:t xml:space="preserve"> </w:t>
      </w:r>
      <w:r w:rsidRPr="0068580E">
        <w:rPr>
          <w:sz w:val="24"/>
          <w:szCs w:val="24"/>
          <w:lang w:val="hy-AM"/>
        </w:rPr>
        <w:t xml:space="preserve">իրականացվել է համայնքների միավորման թվով 99 ծրագիր, ինչի արդյունքում 915 համայնքների միավորման արդյունքում </w:t>
      </w:r>
      <w:proofErr w:type="spellStart"/>
      <w:r w:rsidRPr="0068580E">
        <w:rPr>
          <w:sz w:val="24"/>
          <w:szCs w:val="24"/>
          <w:lang w:val="hy-AM"/>
        </w:rPr>
        <w:t>ձևավորվել</w:t>
      </w:r>
      <w:proofErr w:type="spellEnd"/>
      <w:r w:rsidRPr="0068580E">
        <w:rPr>
          <w:sz w:val="24"/>
          <w:szCs w:val="24"/>
          <w:lang w:val="hy-AM"/>
        </w:rPr>
        <w:t xml:space="preserve"> է թվով 57 </w:t>
      </w:r>
      <w:proofErr w:type="spellStart"/>
      <w:r w:rsidRPr="0068580E">
        <w:rPr>
          <w:sz w:val="24"/>
          <w:szCs w:val="24"/>
          <w:lang w:val="hy-AM"/>
        </w:rPr>
        <w:t>բազմաբնակավայր</w:t>
      </w:r>
      <w:proofErr w:type="spellEnd"/>
      <w:r w:rsidRPr="0068580E">
        <w:rPr>
          <w:sz w:val="24"/>
          <w:szCs w:val="24"/>
          <w:lang w:val="hy-AM"/>
        </w:rPr>
        <w:t xml:space="preserve"> համայնք, ուստի նախագծի ընդունման արդյունքում դրանց թիվը կդառնա 55, իսկ ընդհանուր համայնքների թիվը` </w:t>
      </w:r>
      <w:proofErr w:type="spellStart"/>
      <w:r w:rsidRPr="0068580E">
        <w:rPr>
          <w:sz w:val="24"/>
          <w:szCs w:val="24"/>
          <w:lang w:val="hy-AM"/>
        </w:rPr>
        <w:t>Երևանը</w:t>
      </w:r>
      <w:proofErr w:type="spellEnd"/>
      <w:r w:rsidRPr="0068580E">
        <w:rPr>
          <w:sz w:val="24"/>
          <w:szCs w:val="24"/>
          <w:lang w:val="hy-AM"/>
        </w:rPr>
        <w:t xml:space="preserve">, Գյումրին և </w:t>
      </w:r>
      <w:proofErr w:type="spellStart"/>
      <w:r w:rsidRPr="0068580E">
        <w:rPr>
          <w:sz w:val="24"/>
          <w:szCs w:val="24"/>
          <w:lang w:val="hy-AM"/>
        </w:rPr>
        <w:t>ևս</w:t>
      </w:r>
      <w:proofErr w:type="spellEnd"/>
      <w:r w:rsidRPr="0068580E">
        <w:rPr>
          <w:sz w:val="24"/>
          <w:szCs w:val="24"/>
          <w:lang w:val="hy-AM"/>
        </w:rPr>
        <w:t xml:space="preserve"> 5 </w:t>
      </w:r>
      <w:proofErr w:type="spellStart"/>
      <w:r w:rsidRPr="0068580E">
        <w:rPr>
          <w:sz w:val="24"/>
          <w:szCs w:val="24"/>
          <w:lang w:val="hy-AM"/>
        </w:rPr>
        <w:t>չմիավորված</w:t>
      </w:r>
      <w:proofErr w:type="spellEnd"/>
      <w:r w:rsidRPr="0068580E">
        <w:rPr>
          <w:sz w:val="24"/>
          <w:szCs w:val="24"/>
          <w:lang w:val="hy-AM"/>
        </w:rPr>
        <w:t xml:space="preserve"> </w:t>
      </w:r>
      <w:proofErr w:type="spellStart"/>
      <w:r w:rsidRPr="0068580E">
        <w:rPr>
          <w:sz w:val="24"/>
          <w:szCs w:val="24"/>
          <w:lang w:val="hy-AM"/>
        </w:rPr>
        <w:t>համայնքերը</w:t>
      </w:r>
      <w:proofErr w:type="spellEnd"/>
      <w:r w:rsidRPr="0068580E">
        <w:rPr>
          <w:sz w:val="24"/>
          <w:szCs w:val="24"/>
          <w:lang w:val="hy-AM"/>
        </w:rPr>
        <w:t xml:space="preserve"> ներառյալ` 62</w:t>
      </w:r>
      <w:r>
        <w:rPr>
          <w:sz w:val="24"/>
          <w:szCs w:val="24"/>
          <w:lang w:val="hy-AM"/>
        </w:rPr>
        <w:t>։</w:t>
      </w:r>
    </w:p>
    <w:p w14:paraId="365952B9" w14:textId="77777777" w:rsidR="006B17C8" w:rsidRPr="005B139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Միավորված համայնքներում իրականացվել են վերլուծություններ՝ համայնքային փնջերի ծրագրային առաջնահերթությունների վերաբերյալ, ինչի արդյունքում հրապարակվել է այդ վերլուծությունների ամփոփ հաշվետվությունը (այն զետեղված է ՀՀ տարածքային կառավարման և ենթակառուցվածքների նախարարության պաշտոնական </w:t>
      </w:r>
      <w:proofErr w:type="spellStart"/>
      <w:r w:rsidRPr="005B1398">
        <w:rPr>
          <w:color w:val="000000"/>
          <w:sz w:val="24"/>
          <w:szCs w:val="24"/>
          <w:lang w:val="hy-AM"/>
        </w:rPr>
        <w:t>կայքում</w:t>
      </w:r>
      <w:proofErr w:type="spellEnd"/>
      <w:r w:rsidRPr="005B1398">
        <w:rPr>
          <w:color w:val="000000"/>
          <w:sz w:val="24"/>
          <w:szCs w:val="24"/>
          <w:lang w:val="hy-AM"/>
        </w:rPr>
        <w:t>):</w:t>
      </w:r>
    </w:p>
    <w:p w14:paraId="1BC74153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Վարչատարածքային բարեփոխումների ծրագրի շրջանակներում </w:t>
      </w:r>
      <w:r>
        <w:rPr>
          <w:color w:val="000000"/>
          <w:sz w:val="24"/>
          <w:szCs w:val="24"/>
          <w:lang w:val="hy-AM"/>
        </w:rPr>
        <w:t xml:space="preserve">համայնքների </w:t>
      </w:r>
      <w:r w:rsidRPr="005B1398">
        <w:rPr>
          <w:color w:val="000000"/>
          <w:sz w:val="24"/>
          <w:szCs w:val="24"/>
          <w:lang w:val="hy-AM"/>
        </w:rPr>
        <w:t>միավոր</w:t>
      </w:r>
      <w:r>
        <w:rPr>
          <w:color w:val="000000"/>
          <w:sz w:val="24"/>
          <w:szCs w:val="24"/>
          <w:lang w:val="hy-AM"/>
        </w:rPr>
        <w:t>ումն իրականացվել է հիմնականում երկու մոդելով՝ «փնջային» և «շրջանային»:</w:t>
      </w:r>
      <w:r w:rsidRPr="005B1398">
        <w:rPr>
          <w:color w:val="000000"/>
          <w:sz w:val="24"/>
          <w:szCs w:val="24"/>
          <w:lang w:val="hy-AM"/>
        </w:rPr>
        <w:t xml:space="preserve"> </w:t>
      </w:r>
    </w:p>
    <w:p w14:paraId="4621D6E2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2018, 2019, 2021 թվականներին համայնքների միավորման թեմայով անցկացված հանրային քննարկումների ընթացքում</w:t>
      </w:r>
      <w:r w:rsidRPr="005B1398">
        <w:rPr>
          <w:color w:val="000000"/>
          <w:sz w:val="24"/>
          <w:szCs w:val="24"/>
          <w:lang w:val="hy-AM"/>
        </w:rPr>
        <w:t xml:space="preserve"> բնակչության մեծամասնությունը հակված է եղել համայնքների միավորման «շրջանային» </w:t>
      </w:r>
      <w:proofErr w:type="spellStart"/>
      <w:r w:rsidRPr="005B1398">
        <w:rPr>
          <w:color w:val="000000"/>
          <w:sz w:val="24"/>
          <w:szCs w:val="24"/>
          <w:lang w:val="hy-AM"/>
        </w:rPr>
        <w:t>մոդելին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: </w:t>
      </w:r>
      <w:r>
        <w:rPr>
          <w:color w:val="000000"/>
          <w:sz w:val="24"/>
          <w:szCs w:val="24"/>
          <w:lang w:val="hy-AM"/>
        </w:rPr>
        <w:t>2021 թվականին իրականացված համայնքների միավորման ծրագրերի գերիշխող մասն իրականացվել է այդ տրամաբանությամբ:</w:t>
      </w:r>
    </w:p>
    <w:p w14:paraId="1B3D6BC1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Ինչպես ցույց է տվել անցած տարիների փորձը՝ «շրջանային» մոդելով համայնքների միավորումն ունեցել է առավելություններ «փնջային» մոդելի համեմատությամբ: Մասնավորապես,</w:t>
      </w:r>
    </w:p>
    <w:p w14:paraId="1E5B81D0" w14:textId="77777777" w:rsidR="006B17C8" w:rsidRPr="00767DD1" w:rsidRDefault="006B17C8" w:rsidP="006B17C8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1</w:t>
      </w:r>
      <w:r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Կառավարման արդյունավետության բարձրացում.</w:t>
      </w:r>
    </w:p>
    <w:p w14:paraId="378FD2F8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Ռեսուրսների կենտրոնացում: Խոշոր համայնքներ</w:t>
      </w:r>
      <w:r>
        <w:rPr>
          <w:color w:val="000000"/>
          <w:sz w:val="24"/>
          <w:szCs w:val="24"/>
          <w:lang w:val="hy-AM"/>
        </w:rPr>
        <w:t>ն ունեն</w:t>
      </w:r>
      <w:r w:rsidRPr="00295F3A">
        <w:rPr>
          <w:color w:val="000000"/>
          <w:sz w:val="24"/>
          <w:szCs w:val="24"/>
          <w:lang w:val="hy-AM"/>
        </w:rPr>
        <w:t xml:space="preserve"> ավելի մեծ ֆինանսական, մարդկային և նյութական ռեսուրսներ, ինչը թույլ </w:t>
      </w:r>
      <w:r>
        <w:rPr>
          <w:color w:val="000000"/>
          <w:sz w:val="24"/>
          <w:szCs w:val="24"/>
          <w:lang w:val="hy-AM"/>
        </w:rPr>
        <w:t xml:space="preserve">է տալիս </w:t>
      </w:r>
      <w:r w:rsidRPr="00295F3A">
        <w:rPr>
          <w:color w:val="000000"/>
          <w:sz w:val="24"/>
          <w:szCs w:val="24"/>
          <w:lang w:val="hy-AM"/>
        </w:rPr>
        <w:t xml:space="preserve">ավելի արդյունավետ կառավարել </w:t>
      </w:r>
      <w:r w:rsidRPr="00295F3A">
        <w:rPr>
          <w:color w:val="000000"/>
          <w:sz w:val="24"/>
          <w:szCs w:val="24"/>
          <w:lang w:val="hy-AM"/>
        </w:rPr>
        <w:lastRenderedPageBreak/>
        <w:t>ենթակառուցվածքները, մատուցել ավելի որակյալ և իրականացնել ավելի լայնածավալ ծրագրեր:</w:t>
      </w:r>
    </w:p>
    <w:p w14:paraId="239D35BC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Կառավարման ծախսերի </w:t>
      </w:r>
      <w:proofErr w:type="spellStart"/>
      <w:r w:rsidRPr="00295F3A">
        <w:rPr>
          <w:color w:val="000000"/>
          <w:sz w:val="24"/>
          <w:szCs w:val="24"/>
          <w:lang w:val="hy-AM"/>
        </w:rPr>
        <w:t>օպտիմալացում</w:t>
      </w:r>
      <w:proofErr w:type="spellEnd"/>
      <w:r w:rsidRPr="00295F3A">
        <w:rPr>
          <w:color w:val="000000"/>
          <w:sz w:val="24"/>
          <w:szCs w:val="24"/>
          <w:lang w:val="hy-AM"/>
        </w:rPr>
        <w:t>: Մի շարք վարչական գործառույթներ (հաշվապահություն, իրավաբանական ծառայություններ, կադրերի կառավարում) կենտրոնացվել և իրականացվել</w:t>
      </w:r>
      <w:r>
        <w:rPr>
          <w:color w:val="000000"/>
          <w:sz w:val="24"/>
          <w:szCs w:val="24"/>
          <w:lang w:val="hy-AM"/>
        </w:rPr>
        <w:t xml:space="preserve"> են</w:t>
      </w:r>
      <w:r w:rsidRPr="00295F3A">
        <w:rPr>
          <w:color w:val="000000"/>
          <w:sz w:val="24"/>
          <w:szCs w:val="24"/>
          <w:lang w:val="hy-AM"/>
        </w:rPr>
        <w:t xml:space="preserve"> ավելի </w:t>
      </w:r>
      <w:r>
        <w:rPr>
          <w:color w:val="000000"/>
          <w:sz w:val="24"/>
          <w:szCs w:val="24"/>
          <w:lang w:val="hy-AM"/>
        </w:rPr>
        <w:t>նվազ</w:t>
      </w:r>
      <w:r w:rsidRPr="00295F3A">
        <w:rPr>
          <w:color w:val="000000"/>
          <w:sz w:val="24"/>
          <w:szCs w:val="24"/>
          <w:lang w:val="hy-AM"/>
        </w:rPr>
        <w:t xml:space="preserve"> ծախսերով, քան փոքր համայնքներում:</w:t>
      </w:r>
    </w:p>
    <w:p w14:paraId="61232544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Մասնագիտացված կադրերի ներգրավում: Խոշոր համայնքները ավելի գրավիչ </w:t>
      </w:r>
      <w:r>
        <w:rPr>
          <w:color w:val="000000"/>
          <w:sz w:val="24"/>
          <w:szCs w:val="24"/>
          <w:lang w:val="hy-AM"/>
        </w:rPr>
        <w:t>են</w:t>
      </w:r>
      <w:r w:rsidRPr="00295F3A">
        <w:rPr>
          <w:color w:val="000000"/>
          <w:sz w:val="24"/>
          <w:szCs w:val="24"/>
          <w:lang w:val="hy-AM"/>
        </w:rPr>
        <w:t xml:space="preserve"> բարձր որակավորում ունեցող մասնագետների համար, ինչը նպաստ</w:t>
      </w:r>
      <w:r>
        <w:rPr>
          <w:color w:val="000000"/>
          <w:sz w:val="24"/>
          <w:szCs w:val="24"/>
          <w:lang w:val="hy-AM"/>
        </w:rPr>
        <w:t>ել է</w:t>
      </w:r>
      <w:r w:rsidRPr="00295F3A">
        <w:rPr>
          <w:color w:val="000000"/>
          <w:sz w:val="24"/>
          <w:szCs w:val="24"/>
          <w:lang w:val="hy-AM"/>
        </w:rPr>
        <w:t xml:space="preserve"> կառավարման որակի բարձրացմանը և </w:t>
      </w:r>
      <w:proofErr w:type="spellStart"/>
      <w:r w:rsidRPr="00295F3A">
        <w:rPr>
          <w:color w:val="000000"/>
          <w:sz w:val="24"/>
          <w:szCs w:val="24"/>
          <w:lang w:val="hy-AM"/>
        </w:rPr>
        <w:t>նորարարությունների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ներդրմանը:</w:t>
      </w:r>
    </w:p>
    <w:p w14:paraId="1C5995D8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Որոշումների կայացման արագացում: Շրջանային մակարդակում ավելի հեշտ</w:t>
      </w:r>
      <w:r>
        <w:rPr>
          <w:color w:val="000000"/>
          <w:sz w:val="24"/>
          <w:szCs w:val="24"/>
          <w:lang w:val="hy-AM"/>
        </w:rPr>
        <w:t xml:space="preserve"> է</w:t>
      </w:r>
      <w:r w:rsidRPr="00295F3A">
        <w:rPr>
          <w:color w:val="000000"/>
          <w:sz w:val="24"/>
          <w:szCs w:val="24"/>
          <w:lang w:val="hy-AM"/>
        </w:rPr>
        <w:t xml:space="preserve"> համակարգել համայնքների գործողությունները և արագացնել </w:t>
      </w:r>
      <w:proofErr w:type="spellStart"/>
      <w:r w:rsidRPr="00295F3A">
        <w:rPr>
          <w:color w:val="000000"/>
          <w:sz w:val="24"/>
          <w:szCs w:val="24"/>
          <w:lang w:val="hy-AM"/>
        </w:rPr>
        <w:t>կարևոր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որոշումների կայացման գործընթացը:</w:t>
      </w:r>
    </w:p>
    <w:p w14:paraId="33D647C7" w14:textId="77777777" w:rsidR="006B17C8" w:rsidRPr="00767DD1" w:rsidRDefault="006B17C8" w:rsidP="006B17C8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2</w:t>
      </w:r>
      <w:r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Տնտեսական զարգացման խթանում.</w:t>
      </w:r>
    </w:p>
    <w:p w14:paraId="3E8C5BA2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Ներդրումների ներգրավման հնարավորությունների ընդլայնում: Խոշոր համայնքները ավելի մեծ ներքին շուկա </w:t>
      </w:r>
      <w:r>
        <w:rPr>
          <w:color w:val="000000"/>
          <w:sz w:val="24"/>
          <w:szCs w:val="24"/>
          <w:lang w:val="hy-AM"/>
        </w:rPr>
        <w:t xml:space="preserve">են </w:t>
      </w:r>
      <w:r w:rsidRPr="00295F3A">
        <w:rPr>
          <w:color w:val="000000"/>
          <w:sz w:val="24"/>
          <w:szCs w:val="24"/>
          <w:lang w:val="hy-AM"/>
        </w:rPr>
        <w:t>ներկայացն</w:t>
      </w:r>
      <w:r>
        <w:rPr>
          <w:color w:val="000000"/>
          <w:sz w:val="24"/>
          <w:szCs w:val="24"/>
          <w:lang w:val="hy-AM"/>
        </w:rPr>
        <w:t>ում</w:t>
      </w:r>
      <w:r w:rsidRPr="00295F3A">
        <w:rPr>
          <w:color w:val="000000"/>
          <w:sz w:val="24"/>
          <w:szCs w:val="24"/>
          <w:lang w:val="hy-AM"/>
        </w:rPr>
        <w:t xml:space="preserve"> և ավելի գրավիչ </w:t>
      </w:r>
      <w:r>
        <w:rPr>
          <w:color w:val="000000"/>
          <w:sz w:val="24"/>
          <w:szCs w:val="24"/>
          <w:lang w:val="hy-AM"/>
        </w:rPr>
        <w:t xml:space="preserve">են </w:t>
      </w:r>
      <w:r w:rsidRPr="00295F3A">
        <w:rPr>
          <w:color w:val="000000"/>
          <w:sz w:val="24"/>
          <w:szCs w:val="24"/>
          <w:lang w:val="hy-AM"/>
        </w:rPr>
        <w:t xml:space="preserve">ներդրողների համար: Շրջանային մակարդակում հնարավոր </w:t>
      </w:r>
      <w:r>
        <w:rPr>
          <w:color w:val="000000"/>
          <w:sz w:val="24"/>
          <w:szCs w:val="24"/>
          <w:lang w:val="hy-AM"/>
        </w:rPr>
        <w:t xml:space="preserve">է դարձել </w:t>
      </w:r>
      <w:r w:rsidRPr="00295F3A">
        <w:rPr>
          <w:color w:val="000000"/>
          <w:sz w:val="24"/>
          <w:szCs w:val="24"/>
          <w:lang w:val="hy-AM"/>
        </w:rPr>
        <w:t>մշակել և իրականացնել ավելի լայնածավալ զարգացման ծրագրեր</w:t>
      </w:r>
      <w:r>
        <w:rPr>
          <w:color w:val="000000"/>
          <w:sz w:val="24"/>
          <w:szCs w:val="24"/>
          <w:lang w:val="hy-AM"/>
        </w:rPr>
        <w:t>:</w:t>
      </w:r>
    </w:p>
    <w:p w14:paraId="29A4347D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Ենթակառուցվածքների զարգացում: Խոշոր համայնքները ավելի մեծ հնարավորություններ </w:t>
      </w:r>
      <w:r>
        <w:rPr>
          <w:color w:val="000000"/>
          <w:sz w:val="24"/>
          <w:szCs w:val="24"/>
          <w:lang w:val="hy-AM"/>
        </w:rPr>
        <w:t>են ստացել</w:t>
      </w:r>
      <w:r w:rsidRPr="00295F3A"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 xml:space="preserve">մասնակցելու ենթակառուցվածքների զարգացմանն ուղղված </w:t>
      </w:r>
      <w:proofErr w:type="spellStart"/>
      <w:r>
        <w:rPr>
          <w:color w:val="000000"/>
          <w:sz w:val="24"/>
          <w:szCs w:val="24"/>
          <w:lang w:val="hy-AM"/>
        </w:rPr>
        <w:t>սուբվենցիոն</w:t>
      </w:r>
      <w:proofErr w:type="spellEnd"/>
      <w:r>
        <w:rPr>
          <w:color w:val="000000"/>
          <w:sz w:val="24"/>
          <w:szCs w:val="24"/>
          <w:lang w:val="hy-AM"/>
        </w:rPr>
        <w:t xml:space="preserve"> ծրագրերին. </w:t>
      </w:r>
      <w:r w:rsidRPr="00295F3A">
        <w:rPr>
          <w:color w:val="000000"/>
          <w:sz w:val="24"/>
          <w:szCs w:val="24"/>
          <w:lang w:val="hy-AM"/>
        </w:rPr>
        <w:t>ինչը նպաստ</w:t>
      </w:r>
      <w:r>
        <w:rPr>
          <w:color w:val="000000"/>
          <w:sz w:val="24"/>
          <w:szCs w:val="24"/>
          <w:lang w:val="hy-AM"/>
        </w:rPr>
        <w:t>ել է</w:t>
      </w:r>
      <w:r w:rsidRPr="00295F3A">
        <w:rPr>
          <w:color w:val="000000"/>
          <w:sz w:val="24"/>
          <w:szCs w:val="24"/>
          <w:lang w:val="hy-AM"/>
        </w:rPr>
        <w:t xml:space="preserve"> տնտեսական ակտիվության աճին:</w:t>
      </w:r>
    </w:p>
    <w:p w14:paraId="1B7E62B3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Մրցունակության բարձրացում: Շրջանային մակարդակում հնարավոր </w:t>
      </w:r>
      <w:r>
        <w:rPr>
          <w:color w:val="000000"/>
          <w:sz w:val="24"/>
          <w:szCs w:val="24"/>
          <w:lang w:val="hy-AM"/>
        </w:rPr>
        <w:t>է դարձել</w:t>
      </w:r>
      <w:r w:rsidRPr="00295F3A">
        <w:rPr>
          <w:color w:val="000000"/>
          <w:sz w:val="24"/>
          <w:szCs w:val="24"/>
          <w:lang w:val="hy-AM"/>
        </w:rPr>
        <w:t xml:space="preserve"> ավելի </w:t>
      </w:r>
      <w:proofErr w:type="spellStart"/>
      <w:r w:rsidRPr="00295F3A">
        <w:rPr>
          <w:color w:val="000000"/>
          <w:sz w:val="24"/>
          <w:szCs w:val="24"/>
          <w:lang w:val="hy-AM"/>
        </w:rPr>
        <w:t>արդյունավետորեն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օգտագործել առկա ռեսուրսները և զարգացնել մասնագիտացված տնտեսական ուղղություններ, ինչը բարձրաց</w:t>
      </w:r>
      <w:r>
        <w:rPr>
          <w:color w:val="000000"/>
          <w:sz w:val="24"/>
          <w:szCs w:val="24"/>
          <w:lang w:val="hy-AM"/>
        </w:rPr>
        <w:t>րել է</w:t>
      </w:r>
      <w:r w:rsidRPr="00295F3A">
        <w:rPr>
          <w:color w:val="000000"/>
          <w:sz w:val="24"/>
          <w:szCs w:val="24"/>
          <w:lang w:val="hy-AM"/>
        </w:rPr>
        <w:t xml:space="preserve"> տարածաշրջանի մրցունակությունը:</w:t>
      </w:r>
    </w:p>
    <w:p w14:paraId="5A9D24D9" w14:textId="77777777" w:rsidR="006B17C8" w:rsidRPr="00767DD1" w:rsidRDefault="006B17C8" w:rsidP="006B17C8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3</w:t>
      </w:r>
      <w:r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Սոցիալական </w:t>
      </w:r>
      <w:proofErr w:type="spellStart"/>
      <w:r w:rsidRPr="00767DD1">
        <w:rPr>
          <w:b/>
          <w:bCs/>
          <w:color w:val="000000"/>
          <w:sz w:val="24"/>
          <w:szCs w:val="24"/>
          <w:lang w:val="hy-AM"/>
        </w:rPr>
        <w:t>համախմբվածության</w:t>
      </w:r>
      <w:proofErr w:type="spellEnd"/>
      <w:r w:rsidRPr="00767DD1">
        <w:rPr>
          <w:b/>
          <w:bCs/>
          <w:color w:val="000000"/>
          <w:sz w:val="24"/>
          <w:szCs w:val="24"/>
          <w:lang w:val="hy-AM"/>
        </w:rPr>
        <w:t xml:space="preserve"> ամրապնդում.</w:t>
      </w:r>
    </w:p>
    <w:p w14:paraId="599B7F08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Հավասար հնարավորությունների ապահովում: Խոշոր համայնքները ավելի լայն հնարավորություններ </w:t>
      </w:r>
      <w:r>
        <w:rPr>
          <w:color w:val="000000"/>
          <w:sz w:val="24"/>
          <w:szCs w:val="24"/>
          <w:lang w:val="hy-AM"/>
        </w:rPr>
        <w:t xml:space="preserve">կարող են </w:t>
      </w:r>
      <w:r w:rsidRPr="00295F3A">
        <w:rPr>
          <w:color w:val="000000"/>
          <w:sz w:val="24"/>
          <w:szCs w:val="24"/>
          <w:lang w:val="hy-AM"/>
        </w:rPr>
        <w:t>ստեղծե</w:t>
      </w:r>
      <w:r>
        <w:rPr>
          <w:color w:val="000000"/>
          <w:sz w:val="24"/>
          <w:szCs w:val="24"/>
          <w:lang w:val="hy-AM"/>
        </w:rPr>
        <w:t>լ</w:t>
      </w:r>
      <w:r w:rsidRPr="00295F3A">
        <w:rPr>
          <w:color w:val="000000"/>
          <w:sz w:val="24"/>
          <w:szCs w:val="24"/>
          <w:lang w:val="hy-AM"/>
        </w:rPr>
        <w:t xml:space="preserve"> բնակիչների համար կրթության, առողջապահության, մշակույթի և սոցիալական ծառայությունների </w:t>
      </w:r>
      <w:proofErr w:type="spellStart"/>
      <w:r w:rsidRPr="00295F3A">
        <w:rPr>
          <w:color w:val="000000"/>
          <w:sz w:val="24"/>
          <w:szCs w:val="24"/>
          <w:lang w:val="hy-AM"/>
        </w:rPr>
        <w:t>հասանելիության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առումով՝ անկախ բնակության վայրից:</w:t>
      </w:r>
    </w:p>
    <w:p w14:paraId="3D654CD1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lastRenderedPageBreak/>
        <w:t xml:space="preserve">Տարածքային </w:t>
      </w:r>
      <w:proofErr w:type="spellStart"/>
      <w:r w:rsidRPr="00295F3A">
        <w:rPr>
          <w:color w:val="000000"/>
          <w:sz w:val="24"/>
          <w:szCs w:val="24"/>
          <w:lang w:val="hy-AM"/>
        </w:rPr>
        <w:t>անհավասարությունների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կրճատում: </w:t>
      </w:r>
      <w:r>
        <w:rPr>
          <w:color w:val="000000"/>
          <w:sz w:val="24"/>
          <w:szCs w:val="24"/>
          <w:lang w:val="hy-AM"/>
        </w:rPr>
        <w:t>«Շրջանային» մոդելով համայնքների միավորումը</w:t>
      </w:r>
      <w:r w:rsidRPr="00295F3A">
        <w:rPr>
          <w:color w:val="000000"/>
          <w:sz w:val="24"/>
          <w:szCs w:val="24"/>
          <w:lang w:val="hy-AM"/>
        </w:rPr>
        <w:t xml:space="preserve"> կարող է օգնել հավասարեցնել զարգացման մակարդակները տարբեր համայնքներում:</w:t>
      </w:r>
    </w:p>
    <w:p w14:paraId="7240D1E1" w14:textId="77777777" w:rsidR="006B17C8" w:rsidRPr="0023267F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b/>
          <w:bCs/>
          <w:color w:val="000000"/>
          <w:sz w:val="24"/>
          <w:szCs w:val="24"/>
          <w:lang w:val="hy-AM"/>
        </w:rPr>
        <w:t xml:space="preserve">4) Մարդկային կապիտալի զարգացում և </w:t>
      </w:r>
      <w:proofErr w:type="spellStart"/>
      <w:r w:rsidRPr="0023267F">
        <w:rPr>
          <w:b/>
          <w:bCs/>
          <w:color w:val="000000"/>
          <w:sz w:val="24"/>
          <w:szCs w:val="24"/>
          <w:lang w:val="hy-AM"/>
        </w:rPr>
        <w:t>մասնակցային</w:t>
      </w:r>
      <w:proofErr w:type="spellEnd"/>
      <w:r w:rsidRPr="0023267F">
        <w:rPr>
          <w:b/>
          <w:bCs/>
          <w:color w:val="000000"/>
          <w:sz w:val="24"/>
          <w:szCs w:val="24"/>
          <w:lang w:val="hy-AM"/>
        </w:rPr>
        <w:t xml:space="preserve"> կառավարում</w:t>
      </w:r>
    </w:p>
    <w:p w14:paraId="3BC08A6B" w14:textId="77777777" w:rsidR="006B17C8" w:rsidRPr="0023267F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color w:val="000000"/>
          <w:sz w:val="24"/>
          <w:szCs w:val="24"/>
          <w:lang w:val="hy-AM"/>
        </w:rPr>
        <w:t xml:space="preserve">Մարդկային ռեսուրսների արդյունավետ </w:t>
      </w:r>
      <w:r>
        <w:rPr>
          <w:color w:val="000000"/>
          <w:sz w:val="24"/>
          <w:szCs w:val="24"/>
          <w:lang w:val="hy-AM"/>
        </w:rPr>
        <w:t>կառավարում</w:t>
      </w:r>
      <w:r w:rsidRPr="0023267F">
        <w:rPr>
          <w:color w:val="000000"/>
          <w:sz w:val="24"/>
          <w:szCs w:val="24"/>
          <w:lang w:val="hy-AM"/>
        </w:rPr>
        <w:t xml:space="preserve">՝ </w:t>
      </w:r>
      <w:r>
        <w:rPr>
          <w:color w:val="000000"/>
          <w:sz w:val="24"/>
          <w:szCs w:val="24"/>
          <w:lang w:val="hy-AM"/>
        </w:rPr>
        <w:t>մեծ</w:t>
      </w:r>
      <w:r w:rsidRPr="0023267F">
        <w:rPr>
          <w:color w:val="000000"/>
          <w:sz w:val="24"/>
          <w:szCs w:val="24"/>
          <w:lang w:val="hy-AM"/>
        </w:rPr>
        <w:t xml:space="preserve"> համայնքները կարող են խրախուսել ներգաղթ, երիտասարդության վերադարձ և մասնագիտական ներուժի զարգացում:</w:t>
      </w:r>
    </w:p>
    <w:p w14:paraId="648AF114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color w:val="000000"/>
          <w:sz w:val="24"/>
          <w:szCs w:val="24"/>
          <w:lang w:val="hy-AM"/>
        </w:rPr>
        <w:t xml:space="preserve">Քաղաքացիների մասնակցության բարձրացում՝ ավելի կայուն և կազմակերպված համայնքները հնարավորություն են տալիս զարգացնել </w:t>
      </w:r>
      <w:proofErr w:type="spellStart"/>
      <w:r w:rsidRPr="0023267F">
        <w:rPr>
          <w:color w:val="000000"/>
          <w:sz w:val="24"/>
          <w:szCs w:val="24"/>
          <w:lang w:val="hy-AM"/>
        </w:rPr>
        <w:t>մասնակցային</w:t>
      </w:r>
      <w:proofErr w:type="spellEnd"/>
      <w:r w:rsidRPr="0023267F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23267F">
        <w:rPr>
          <w:color w:val="000000"/>
          <w:sz w:val="24"/>
          <w:szCs w:val="24"/>
          <w:lang w:val="hy-AM"/>
        </w:rPr>
        <w:t>բյուջետավորում</w:t>
      </w:r>
      <w:r>
        <w:rPr>
          <w:color w:val="000000"/>
          <w:sz w:val="24"/>
          <w:szCs w:val="24"/>
          <w:lang w:val="hy-AM"/>
        </w:rPr>
        <w:t>ը</w:t>
      </w:r>
      <w:proofErr w:type="spellEnd"/>
      <w:r w:rsidRPr="0023267F">
        <w:rPr>
          <w:color w:val="000000"/>
          <w:sz w:val="24"/>
          <w:szCs w:val="24"/>
          <w:lang w:val="hy-AM"/>
        </w:rPr>
        <w:t xml:space="preserve"> և բաց կառավարման մեխանիզմներ</w:t>
      </w:r>
      <w:r>
        <w:rPr>
          <w:color w:val="000000"/>
          <w:sz w:val="24"/>
          <w:szCs w:val="24"/>
          <w:lang w:val="hy-AM"/>
        </w:rPr>
        <w:t>ը.</w:t>
      </w:r>
    </w:p>
    <w:p w14:paraId="414F6DAC" w14:textId="77777777" w:rsidR="006B17C8" w:rsidRPr="00767DD1" w:rsidRDefault="006B17C8" w:rsidP="006B17C8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>
        <w:rPr>
          <w:b/>
          <w:bCs/>
          <w:color w:val="000000"/>
          <w:sz w:val="24"/>
          <w:szCs w:val="24"/>
          <w:lang w:val="hy-AM"/>
        </w:rPr>
        <w:t>5)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Տարածքային պլանավորման արդյունավետության բարձրացում.</w:t>
      </w:r>
    </w:p>
    <w:p w14:paraId="1F2F3E6C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Համակարգված զարգացման </w:t>
      </w:r>
      <w:r>
        <w:rPr>
          <w:color w:val="000000"/>
          <w:sz w:val="24"/>
          <w:szCs w:val="24"/>
          <w:lang w:val="hy-AM"/>
        </w:rPr>
        <w:t>պլանավորում</w:t>
      </w:r>
      <w:r w:rsidRPr="00295F3A">
        <w:rPr>
          <w:color w:val="000000"/>
          <w:sz w:val="24"/>
          <w:szCs w:val="24"/>
          <w:lang w:val="hy-AM"/>
        </w:rPr>
        <w:t>: Շրջանային մակարդակում ավելի հեշտ կլինի մշակել և իրականացնել տարածքային զարգացման համակարգված ծրագրեր, որոնք կհաշվի առնեն բոլոր համայնքների կարիքներն ու ներուժը:</w:t>
      </w:r>
    </w:p>
    <w:p w14:paraId="727A6E07" w14:textId="77777777" w:rsidR="006B17C8" w:rsidRPr="00295F3A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Բնական ռեսուրսների կայուն կառավարում: </w:t>
      </w:r>
      <w:r>
        <w:rPr>
          <w:color w:val="000000"/>
          <w:sz w:val="24"/>
          <w:szCs w:val="24"/>
          <w:lang w:val="hy-AM"/>
        </w:rPr>
        <w:t>Հ</w:t>
      </w:r>
      <w:r w:rsidRPr="00295F3A">
        <w:rPr>
          <w:color w:val="000000"/>
          <w:sz w:val="24"/>
          <w:szCs w:val="24"/>
          <w:lang w:val="hy-AM"/>
        </w:rPr>
        <w:t xml:space="preserve">նարավորություն </w:t>
      </w:r>
      <w:r>
        <w:rPr>
          <w:color w:val="000000"/>
          <w:sz w:val="24"/>
          <w:szCs w:val="24"/>
          <w:lang w:val="hy-AM"/>
        </w:rPr>
        <w:t>է ստեղծվել</w:t>
      </w:r>
      <w:r w:rsidRPr="00295F3A">
        <w:rPr>
          <w:color w:val="000000"/>
          <w:sz w:val="24"/>
          <w:szCs w:val="24"/>
          <w:lang w:val="hy-AM"/>
        </w:rPr>
        <w:t xml:space="preserve"> ավելի արդյունավետ կառավարել բնական ռեսուրսները շրջանային մակարդակում՝ հաշվի առնելով էկոլոգիական հիմնախնդիրները և ապահովելով կայուն զարգացումը:</w:t>
      </w:r>
    </w:p>
    <w:p w14:paraId="5DDBF69B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Այս հիմնավորումները ցույց են տալիս, որ համայնքների խոշորացումը շրջանային մոդելով կարող է էականորեն բարելավել կառավարման արդյունավետությունը, խթանել տնտեսական զարգացումը, ամրապնդել սոցիալական համախմբվածությունը և բարձրացնել տարածքային պլանավորման որակը:</w:t>
      </w:r>
    </w:p>
    <w:p w14:paraId="5A908015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 xml:space="preserve">2023 թվականի դեկտեմբերի 8-ին Տարածքային կառավարման և ենթակառուցվածքների նախարարությունում ՀՀ վարչապետի կողմից անցկացրած խորհրդակցության ընթացքում Վարչապետը, </w:t>
      </w:r>
      <w:r w:rsidRPr="00411817">
        <w:rPr>
          <w:color w:val="000000"/>
          <w:sz w:val="24"/>
          <w:szCs w:val="24"/>
          <w:lang w:val="hy-AM"/>
        </w:rPr>
        <w:t xml:space="preserve">անդրադառնալով համայնքների խոշորացման գործընթացին՝ նշեց, որ </w:t>
      </w:r>
      <w:r>
        <w:rPr>
          <w:color w:val="000000"/>
          <w:sz w:val="24"/>
          <w:szCs w:val="24"/>
          <w:lang w:val="hy-AM"/>
        </w:rPr>
        <w:t>«</w:t>
      </w:r>
      <w:r w:rsidRPr="00411817">
        <w:rPr>
          <w:color w:val="000000"/>
          <w:sz w:val="24"/>
          <w:szCs w:val="24"/>
          <w:lang w:val="hy-AM"/>
        </w:rPr>
        <w:t>այն</w:t>
      </w:r>
      <w:r>
        <w:rPr>
          <w:color w:val="000000"/>
          <w:sz w:val="24"/>
          <w:szCs w:val="24"/>
          <w:lang w:val="hy-AM"/>
        </w:rPr>
        <w:t xml:space="preserve"> </w:t>
      </w:r>
      <w:r w:rsidRPr="00411817">
        <w:rPr>
          <w:color w:val="000000"/>
          <w:sz w:val="24"/>
          <w:szCs w:val="24"/>
          <w:lang w:val="hy-AM"/>
        </w:rPr>
        <w:t xml:space="preserve">համայնքները, որոնք շրջանային մոդելով չեն </w:t>
      </w:r>
      <w:proofErr w:type="spellStart"/>
      <w:r w:rsidRPr="00411817">
        <w:rPr>
          <w:color w:val="000000"/>
          <w:sz w:val="24"/>
          <w:szCs w:val="24"/>
          <w:lang w:val="hy-AM"/>
        </w:rPr>
        <w:t>խոշորացվել</w:t>
      </w:r>
      <w:proofErr w:type="spellEnd"/>
      <w:r w:rsidRPr="00411817">
        <w:rPr>
          <w:color w:val="000000"/>
          <w:sz w:val="24"/>
          <w:szCs w:val="24"/>
          <w:lang w:val="hy-AM"/>
        </w:rPr>
        <w:t>, զարգացման ընդհանուր</w:t>
      </w:r>
      <w:r>
        <w:rPr>
          <w:color w:val="000000"/>
          <w:sz w:val="24"/>
          <w:szCs w:val="24"/>
          <w:lang w:val="hy-AM"/>
        </w:rPr>
        <w:t xml:space="preserve"> </w:t>
      </w:r>
      <w:r w:rsidRPr="00411817">
        <w:rPr>
          <w:color w:val="000000"/>
          <w:sz w:val="24"/>
          <w:szCs w:val="24"/>
          <w:lang w:val="hy-AM"/>
        </w:rPr>
        <w:t>գործընթացներում առաջընթաց չեն արձանագրում</w:t>
      </w:r>
      <w:r>
        <w:rPr>
          <w:color w:val="000000"/>
          <w:sz w:val="24"/>
          <w:szCs w:val="24"/>
          <w:lang w:val="hy-AM"/>
        </w:rPr>
        <w:t xml:space="preserve">»: </w:t>
      </w:r>
    </w:p>
    <w:p w14:paraId="748E956B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Վերոնշյալ խորհրդակցության №</w:t>
      </w:r>
      <w:r w:rsidRPr="00C2657E">
        <w:rPr>
          <w:lang w:val="hy-AM"/>
        </w:rPr>
        <w:t xml:space="preserve"> </w:t>
      </w:r>
      <w:r w:rsidRPr="00C2657E">
        <w:rPr>
          <w:color w:val="000000"/>
          <w:sz w:val="24"/>
          <w:szCs w:val="24"/>
          <w:lang w:val="hy-AM"/>
        </w:rPr>
        <w:t xml:space="preserve">Վ/191-2023 </w:t>
      </w:r>
      <w:r>
        <w:rPr>
          <w:color w:val="000000"/>
          <w:sz w:val="24"/>
          <w:szCs w:val="24"/>
          <w:lang w:val="hy-AM"/>
        </w:rPr>
        <w:t xml:space="preserve">արձանագրության 3.1-ին կետով </w:t>
      </w:r>
      <w:r>
        <w:rPr>
          <w:color w:val="000000"/>
          <w:sz w:val="24"/>
          <w:szCs w:val="24"/>
          <w:lang w:val="hy-AM"/>
        </w:rPr>
        <w:lastRenderedPageBreak/>
        <w:t>հանձնարարվել է.</w:t>
      </w:r>
    </w:p>
    <w:p w14:paraId="1D072A60" w14:textId="77777777" w:rsidR="006B17C8" w:rsidRPr="005B139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«</w:t>
      </w:r>
      <w:r w:rsidRPr="00453F84">
        <w:rPr>
          <w:color w:val="000000"/>
          <w:sz w:val="24"/>
          <w:szCs w:val="24"/>
          <w:lang w:val="hy-AM"/>
        </w:rPr>
        <w:t>վարչատարածքային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 xml:space="preserve">բարեփոխումների տիրույթում </w:t>
      </w:r>
      <w:proofErr w:type="spellStart"/>
      <w:r w:rsidRPr="00453F84">
        <w:rPr>
          <w:color w:val="000000"/>
          <w:sz w:val="24"/>
          <w:szCs w:val="24"/>
          <w:lang w:val="hy-AM"/>
        </w:rPr>
        <w:t>ևս</w:t>
      </w:r>
      <w:proofErr w:type="spellEnd"/>
      <w:r w:rsidRPr="00453F84">
        <w:rPr>
          <w:color w:val="000000"/>
          <w:sz w:val="24"/>
          <w:szCs w:val="24"/>
          <w:lang w:val="hy-AM"/>
        </w:rPr>
        <w:t xml:space="preserve"> մեկ անգամ անդրադառնալ համայնքների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 xml:space="preserve">շրջանային մոդելից </w:t>
      </w:r>
      <w:proofErr w:type="spellStart"/>
      <w:r w:rsidRPr="00453F84">
        <w:rPr>
          <w:color w:val="000000"/>
          <w:sz w:val="24"/>
          <w:szCs w:val="24"/>
          <w:lang w:val="hy-AM"/>
        </w:rPr>
        <w:t>շեղումներին</w:t>
      </w:r>
      <w:proofErr w:type="spellEnd"/>
      <w:r w:rsidRPr="00453F84">
        <w:rPr>
          <w:color w:val="000000"/>
          <w:sz w:val="24"/>
          <w:szCs w:val="24"/>
          <w:lang w:val="hy-AM"/>
        </w:rPr>
        <w:t>, ըստ այդմ՝ քննարկել համայնքների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հետագա գործընթացը շրջանային մոդելով իրականացնելու հնարավորությունը, եթե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սկզբունքային խոչընդոտներ առկա չեն՝ ելնելով մի շարք գործոններից (օրինակ՝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բնակչության թվաքանակ և այլն)</w:t>
      </w:r>
      <w:r>
        <w:rPr>
          <w:color w:val="000000"/>
          <w:sz w:val="24"/>
          <w:szCs w:val="24"/>
          <w:lang w:val="hy-AM"/>
        </w:rPr>
        <w:t xml:space="preserve">»: </w:t>
      </w:r>
    </w:p>
    <w:p w14:paraId="36F16C22" w14:textId="77777777" w:rsidR="006B17C8" w:rsidRPr="00BA4948" w:rsidRDefault="006B17C8" w:rsidP="006B17C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BA4948">
        <w:rPr>
          <w:color w:val="000000"/>
          <w:sz w:val="24"/>
          <w:szCs w:val="24"/>
          <w:lang w:val="hy-AM"/>
        </w:rPr>
        <w:tab/>
      </w:r>
      <w:r w:rsidRPr="00BA4948">
        <w:rPr>
          <w:b/>
          <w:color w:val="000000"/>
          <w:sz w:val="24"/>
          <w:szCs w:val="24"/>
          <w:lang w:val="hy-AM"/>
        </w:rPr>
        <w:t>2. Առաջարկվող կարգավորման բնույթը</w:t>
      </w:r>
      <w:r w:rsidRPr="00BA4948">
        <w:rPr>
          <w:color w:val="000000"/>
          <w:sz w:val="24"/>
          <w:szCs w:val="24"/>
          <w:lang w:val="hy-AM"/>
        </w:rPr>
        <w:tab/>
      </w:r>
    </w:p>
    <w:p w14:paraId="66CE2439" w14:textId="77777777" w:rsidR="006B17C8" w:rsidRPr="005B139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Նախագծով նախատեսվում է </w:t>
      </w:r>
      <w:proofErr w:type="spellStart"/>
      <w:r w:rsidRPr="005B1398">
        <w:rPr>
          <w:color w:val="000000"/>
          <w:sz w:val="24"/>
          <w:szCs w:val="24"/>
          <w:lang w:val="hy-AM"/>
        </w:rPr>
        <w:t>ձևավորվել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5B1398">
        <w:rPr>
          <w:color w:val="000000"/>
          <w:sz w:val="24"/>
          <w:szCs w:val="24"/>
          <w:lang w:val="hy-AM"/>
        </w:rPr>
        <w:t>հետևյալ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համայնք</w:t>
      </w:r>
      <w:r>
        <w:rPr>
          <w:color w:val="000000"/>
          <w:sz w:val="24"/>
          <w:szCs w:val="24"/>
          <w:lang w:val="hy-AM"/>
        </w:rPr>
        <w:t>ները</w:t>
      </w:r>
      <w:r w:rsidRPr="005B1398">
        <w:rPr>
          <w:color w:val="000000"/>
          <w:sz w:val="24"/>
          <w:szCs w:val="24"/>
          <w:lang w:val="hy-AM"/>
        </w:rPr>
        <w:t>.</w:t>
      </w:r>
    </w:p>
    <w:p w14:paraId="0D5090AD" w14:textId="77777777" w:rsidR="006B17C8" w:rsidRDefault="006B17C8" w:rsidP="006B17C8">
      <w:pPr>
        <w:spacing w:before="0" w:after="0" w:line="360" w:lineRule="auto"/>
        <w:ind w:firstLine="720"/>
        <w:rPr>
          <w:b/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</w:t>
      </w:r>
      <w:r>
        <w:rPr>
          <w:b/>
          <w:color w:val="000000"/>
          <w:sz w:val="24"/>
          <w:szCs w:val="24"/>
          <w:lang w:val="hy-AM"/>
        </w:rPr>
        <w:t>Արարատի</w:t>
      </w:r>
      <w:r w:rsidRPr="005B1398">
        <w:rPr>
          <w:b/>
          <w:color w:val="000000"/>
          <w:sz w:val="24"/>
          <w:szCs w:val="24"/>
          <w:lang w:val="hy-AM"/>
        </w:rPr>
        <w:t xml:space="preserve"> մարզի </w:t>
      </w:r>
      <w:r>
        <w:rPr>
          <w:b/>
          <w:color w:val="000000"/>
          <w:sz w:val="24"/>
          <w:szCs w:val="24"/>
          <w:lang w:val="hy-AM"/>
        </w:rPr>
        <w:t xml:space="preserve">Արարատ, </w:t>
      </w:r>
      <w:r w:rsidRPr="00BF01D3">
        <w:rPr>
          <w:color w:val="000000"/>
          <w:sz w:val="24"/>
          <w:szCs w:val="24"/>
          <w:lang w:val="hy-AM"/>
        </w:rPr>
        <w:t xml:space="preserve">որում ներառվել են </w:t>
      </w:r>
      <w:r>
        <w:rPr>
          <w:color w:val="000000"/>
          <w:sz w:val="24"/>
          <w:szCs w:val="24"/>
          <w:lang w:val="hy-AM"/>
        </w:rPr>
        <w:t xml:space="preserve">ներկայիս Արարատ և Վեդի համայնքները՝ վերջիններիս կազմում ընդգրկված թվով </w:t>
      </w:r>
      <w:r w:rsidRPr="00D07728">
        <w:rPr>
          <w:color w:val="000000"/>
          <w:sz w:val="24"/>
          <w:szCs w:val="24"/>
          <w:lang w:val="hy-AM"/>
        </w:rPr>
        <w:t>3</w:t>
      </w:r>
      <w:r>
        <w:rPr>
          <w:color w:val="000000"/>
          <w:sz w:val="24"/>
          <w:szCs w:val="24"/>
          <w:lang w:val="hy-AM"/>
        </w:rPr>
        <w:t>2 բնակավայրերով.</w:t>
      </w:r>
      <w:r w:rsidRPr="009D6CCD">
        <w:rPr>
          <w:b/>
          <w:color w:val="000000"/>
          <w:sz w:val="24"/>
          <w:szCs w:val="24"/>
          <w:lang w:val="hy-AM"/>
        </w:rPr>
        <w:t xml:space="preserve"> </w:t>
      </w:r>
    </w:p>
    <w:p w14:paraId="66CAFAE3" w14:textId="77777777" w:rsidR="006B17C8" w:rsidRPr="00AB0B9D" w:rsidRDefault="006B17C8" w:rsidP="006B17C8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>
        <w:rPr>
          <w:rFonts w:cs="Sylfaen"/>
          <w:noProof/>
          <w:sz w:val="24"/>
          <w:szCs w:val="24"/>
          <w:lang w:val="hy-AM"/>
        </w:rPr>
        <w:t xml:space="preserve">Պատմական փաստերը վկայում են, որ Վեդի քաղաքը մինչև </w:t>
      </w:r>
      <w:r w:rsidRPr="0016268B">
        <w:rPr>
          <w:rFonts w:cs="Sylfaen"/>
          <w:noProof/>
          <w:sz w:val="24"/>
          <w:szCs w:val="24"/>
          <w:lang w:val="hy-AM"/>
        </w:rPr>
        <w:t>1</w:t>
      </w:r>
      <w:r>
        <w:rPr>
          <w:rFonts w:cs="Sylfaen"/>
          <w:noProof/>
          <w:sz w:val="24"/>
          <w:szCs w:val="24"/>
          <w:lang w:val="hy-AM"/>
        </w:rPr>
        <w:t xml:space="preserve">995 թվականի վարչատարածքային բաժանումը ունեցել է քաղաքատիպ ավանի կարգավիճակ։ Խորհրդային Հայաստանում </w:t>
      </w:r>
      <w:r w:rsidRPr="0016268B">
        <w:rPr>
          <w:rFonts w:cs="Sylfaen"/>
          <w:noProof/>
          <w:sz w:val="24"/>
          <w:szCs w:val="24"/>
          <w:lang w:val="hy-AM"/>
        </w:rPr>
        <w:t>1920-ական թվականներից սկսած վարչական վերափոխումների արդյունքում Վեդին դա</w:t>
      </w:r>
      <w:r>
        <w:rPr>
          <w:rFonts w:cs="Sylfaen"/>
          <w:noProof/>
          <w:sz w:val="24"/>
          <w:szCs w:val="24"/>
          <w:lang w:val="hy-AM"/>
        </w:rPr>
        <w:t xml:space="preserve">րձավ Վեդու շրջանի կենտրոն, իսկ հետագայում՝ Արարատի շրջանի կենտրոն </w:t>
      </w:r>
      <w:r w:rsidRPr="0016268B">
        <w:rPr>
          <w:rFonts w:cs="Sylfaen"/>
          <w:noProof/>
          <w:sz w:val="24"/>
          <w:szCs w:val="24"/>
          <w:lang w:val="hy-AM"/>
        </w:rPr>
        <w:t>(</w:t>
      </w:r>
      <w:r>
        <w:rPr>
          <w:rFonts w:cs="Sylfaen"/>
          <w:noProof/>
          <w:sz w:val="24"/>
          <w:szCs w:val="24"/>
          <w:lang w:val="hy-AM"/>
        </w:rPr>
        <w:t xml:space="preserve">մինչև շրջանների վերացումը </w:t>
      </w:r>
      <w:r w:rsidRPr="0016268B">
        <w:rPr>
          <w:rFonts w:cs="Sylfaen"/>
          <w:noProof/>
          <w:sz w:val="24"/>
          <w:szCs w:val="24"/>
          <w:lang w:val="hy-AM"/>
        </w:rPr>
        <w:t>1</w:t>
      </w:r>
      <w:r>
        <w:rPr>
          <w:rFonts w:cs="Sylfaen"/>
          <w:noProof/>
          <w:sz w:val="24"/>
          <w:szCs w:val="24"/>
          <w:lang w:val="hy-AM"/>
        </w:rPr>
        <w:t>995թ</w:t>
      </w:r>
      <w:r w:rsidRPr="0016268B">
        <w:rPr>
          <w:rFonts w:cs="Sylfaen"/>
          <w:noProof/>
          <w:sz w:val="24"/>
          <w:szCs w:val="24"/>
          <w:lang w:val="hy-AM"/>
        </w:rPr>
        <w:t>.)</w:t>
      </w:r>
      <w:r>
        <w:rPr>
          <w:rFonts w:cs="Sylfaen"/>
          <w:noProof/>
          <w:sz w:val="24"/>
          <w:szCs w:val="24"/>
          <w:lang w:val="hy-AM"/>
        </w:rPr>
        <w:t>։</w:t>
      </w:r>
    </w:p>
    <w:p w14:paraId="1407BF98" w14:textId="77777777" w:rsidR="006B17C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</w:t>
      </w:r>
      <w:proofErr w:type="spellStart"/>
      <w:r>
        <w:rPr>
          <w:b/>
          <w:color w:val="000000"/>
          <w:sz w:val="24"/>
          <w:szCs w:val="24"/>
          <w:lang w:val="hy-AM"/>
        </w:rPr>
        <w:t>Lոռու</w:t>
      </w:r>
      <w:proofErr w:type="spellEnd"/>
      <w:r w:rsidRPr="009A29CA">
        <w:rPr>
          <w:b/>
          <w:color w:val="000000"/>
          <w:sz w:val="24"/>
          <w:szCs w:val="24"/>
          <w:lang w:val="hy-AM"/>
        </w:rPr>
        <w:t xml:space="preserve"> մարզի </w:t>
      </w:r>
      <w:r>
        <w:rPr>
          <w:b/>
          <w:color w:val="000000"/>
          <w:sz w:val="24"/>
          <w:szCs w:val="24"/>
          <w:lang w:val="hy-AM"/>
        </w:rPr>
        <w:t xml:space="preserve">Վանաձոր, </w:t>
      </w:r>
      <w:r>
        <w:rPr>
          <w:color w:val="000000"/>
          <w:sz w:val="24"/>
          <w:szCs w:val="24"/>
          <w:lang w:val="hy-AM"/>
        </w:rPr>
        <w:t>որում ներառվել են ներկայիս Վանաձոր և Փամբակ համայնքները՝ վերջիններիս կազմում ընդգրկված թվով  22 բնակավայրերով.</w:t>
      </w:r>
    </w:p>
    <w:p w14:paraId="084DD7A1" w14:textId="77777777" w:rsidR="006B17C8" w:rsidRPr="00402F7B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Փամբակ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համայնքը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ձևավորվել</w:t>
      </w:r>
      <w:proofErr w:type="spellEnd"/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է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2021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թվականին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«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Հայաստանի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Հանրապետության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վարչատարածքային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բաժանման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մասին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»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օրենքում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կատարված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փոփոխությունների</w:t>
      </w:r>
      <w:r w:rsidRPr="00AB0B9D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AB0B9D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արդյունքում։</w:t>
      </w:r>
      <w:r w:rsidRPr="00402F7B">
        <w:rPr>
          <w:rFonts w:ascii="Sylfaen" w:hAnsi="Sylfaen" w:cs="Sylfaen"/>
          <w:color w:val="202122"/>
          <w:shd w:val="clear" w:color="auto" w:fill="FFFFFF"/>
          <w:lang w:val="hy-AM"/>
        </w:rPr>
        <w:t xml:space="preserve"> </w:t>
      </w:r>
      <w:r w:rsidRPr="00402F7B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Փամբակ</w:t>
      </w:r>
      <w:r w:rsidRPr="00402F7B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402F7B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համայնքը</w:t>
      </w:r>
      <w:r w:rsidRPr="00402F7B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402F7B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կազմված</w:t>
      </w:r>
      <w:r w:rsidRPr="00402F7B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Pr="00402F7B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է</w:t>
      </w:r>
      <w:r w:rsidRPr="00402F7B">
        <w:rPr>
          <w:rFonts w:cs="Arial"/>
          <w:color w:val="202122"/>
          <w:sz w:val="24"/>
          <w:szCs w:val="24"/>
          <w:shd w:val="clear" w:color="auto" w:fill="FFFFFF"/>
          <w:lang w:val="hy-AM"/>
        </w:rPr>
        <w:t xml:space="preserve"> 18 գյուղական </w:t>
      </w:r>
      <w:r w:rsidRPr="00402F7B">
        <w:rPr>
          <w:rFonts w:cs="Sylfaen"/>
          <w:color w:val="202122"/>
          <w:sz w:val="24"/>
          <w:szCs w:val="24"/>
          <w:shd w:val="clear" w:color="auto" w:fill="FFFFFF"/>
          <w:lang w:val="hy-AM"/>
        </w:rPr>
        <w:t>բնակավայրից, որի վարչական կենտրոնը հա</w:t>
      </w:r>
      <w:r>
        <w:rPr>
          <w:rFonts w:cs="Sylfaen"/>
          <w:color w:val="202122"/>
          <w:sz w:val="24"/>
          <w:szCs w:val="24"/>
          <w:shd w:val="clear" w:color="auto" w:fill="FFFFFF"/>
          <w:lang w:val="hy-AM"/>
        </w:rPr>
        <w:t xml:space="preserve">մարվում է Փամբակ գյուղը։ Վանաձոր և Փամբակ համայնքների միավորման արդյունքում կունենանք Վանաձոր համայնքը, որի վարչական կենտրոնը կլինի Վանաձոր քաղաքը։ </w:t>
      </w:r>
    </w:p>
    <w:p w14:paraId="2D55F1D0" w14:textId="77777777" w:rsidR="006B17C8" w:rsidRPr="005B1398" w:rsidRDefault="006B17C8" w:rsidP="006B17C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Այսպիսով, առաջարկվող ծրագրերում ներգրավված է լինելու թվով </w:t>
      </w:r>
      <w:r>
        <w:rPr>
          <w:color w:val="000000"/>
          <w:sz w:val="24"/>
          <w:szCs w:val="24"/>
          <w:lang w:val="hy-AM"/>
        </w:rPr>
        <w:t>4</w:t>
      </w:r>
      <w:r w:rsidRPr="005B1398">
        <w:rPr>
          <w:color w:val="000000"/>
          <w:sz w:val="24"/>
          <w:szCs w:val="24"/>
          <w:lang w:val="hy-AM"/>
        </w:rPr>
        <w:t xml:space="preserve"> համայնք</w:t>
      </w:r>
      <w:r>
        <w:rPr>
          <w:color w:val="000000"/>
          <w:sz w:val="24"/>
          <w:szCs w:val="24"/>
          <w:lang w:val="hy-AM"/>
        </w:rPr>
        <w:t>, 54 բնակավայր</w:t>
      </w:r>
      <w:r w:rsidRPr="005B1398">
        <w:rPr>
          <w:color w:val="000000"/>
          <w:sz w:val="24"/>
          <w:szCs w:val="24"/>
          <w:lang w:val="hy-AM"/>
        </w:rPr>
        <w:t>, որոնց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 xml:space="preserve">արդյունքում </w:t>
      </w:r>
      <w:proofErr w:type="spellStart"/>
      <w:r w:rsidRPr="005B1398">
        <w:rPr>
          <w:color w:val="000000"/>
          <w:sz w:val="24"/>
          <w:szCs w:val="24"/>
          <w:lang w:val="hy-AM"/>
        </w:rPr>
        <w:t>ձևավորվելու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է թվով </w:t>
      </w:r>
      <w:r>
        <w:rPr>
          <w:color w:val="000000"/>
          <w:sz w:val="24"/>
          <w:szCs w:val="24"/>
          <w:lang w:val="hy-AM"/>
        </w:rPr>
        <w:t>2</w:t>
      </w:r>
      <w:r w:rsidRPr="005B1398">
        <w:rPr>
          <w:color w:val="000000"/>
          <w:sz w:val="24"/>
          <w:szCs w:val="24"/>
          <w:lang w:val="hy-AM"/>
        </w:rPr>
        <w:t xml:space="preserve"> համայնք:</w:t>
      </w:r>
      <w:r w:rsidRPr="005B1398">
        <w:rPr>
          <w:color w:val="000000"/>
          <w:sz w:val="24"/>
          <w:szCs w:val="24"/>
          <w:lang w:val="hy-AM"/>
        </w:rPr>
        <w:tab/>
      </w:r>
    </w:p>
    <w:p w14:paraId="552A867D" w14:textId="77777777" w:rsidR="006B17C8" w:rsidRPr="005B139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ՀՀ տարածքային կառավարման և ենթակառուցվածքների նախարարության կողմից մշակվել է «Հայաստանի Հանրապետության վարչատարածքային բաժանման մասին» օրենքում փոփոխություններ կատարելու մասին» օրենքի նախագիծը, որի համաձայն՝ </w:t>
      </w:r>
      <w:r w:rsidRPr="005B1398">
        <w:rPr>
          <w:color w:val="000000"/>
          <w:sz w:val="24"/>
          <w:szCs w:val="24"/>
          <w:lang w:val="hy-AM"/>
        </w:rPr>
        <w:lastRenderedPageBreak/>
        <w:t>նախատեսվում է իրականացնել համայնքների միավորման</w:t>
      </w:r>
      <w:r>
        <w:rPr>
          <w:color w:val="000000"/>
          <w:sz w:val="24"/>
          <w:szCs w:val="24"/>
          <w:lang w:val="hy-AM"/>
        </w:rPr>
        <w:t xml:space="preserve"> 2</w:t>
      </w:r>
      <w:r w:rsidRPr="005B1398">
        <w:rPr>
          <w:color w:val="000000"/>
          <w:sz w:val="24"/>
          <w:szCs w:val="24"/>
          <w:lang w:val="hy-AM"/>
        </w:rPr>
        <w:t xml:space="preserve"> ծրագիր՝ </w:t>
      </w:r>
      <w:r>
        <w:rPr>
          <w:color w:val="000000"/>
          <w:sz w:val="24"/>
          <w:szCs w:val="24"/>
          <w:lang w:val="hy-AM"/>
        </w:rPr>
        <w:t>ՀՀ Արարատի</w:t>
      </w:r>
      <w:r w:rsidRPr="00E95BD8">
        <w:rPr>
          <w:color w:val="000000"/>
          <w:sz w:val="24"/>
          <w:szCs w:val="24"/>
          <w:lang w:val="hy-AM"/>
        </w:rPr>
        <w:t xml:space="preserve"> մարզի </w:t>
      </w:r>
      <w:r>
        <w:rPr>
          <w:color w:val="000000"/>
          <w:sz w:val="24"/>
          <w:szCs w:val="24"/>
          <w:lang w:val="hy-AM"/>
        </w:rPr>
        <w:t xml:space="preserve">Արարատ և Վեդի, ՀՀ Լոռու մարզի Վանաձոր և Փամբակ </w:t>
      </w:r>
      <w:r w:rsidRPr="005B1398">
        <w:rPr>
          <w:color w:val="000000"/>
          <w:sz w:val="24"/>
          <w:szCs w:val="24"/>
          <w:lang w:val="hy-AM"/>
        </w:rPr>
        <w:t>համայնք</w:t>
      </w:r>
      <w:r>
        <w:rPr>
          <w:color w:val="000000"/>
          <w:sz w:val="24"/>
          <w:szCs w:val="24"/>
          <w:lang w:val="hy-AM"/>
        </w:rPr>
        <w:t>ների խոշորացման մոդելով</w:t>
      </w:r>
      <w:r w:rsidRPr="005B1398">
        <w:rPr>
          <w:color w:val="000000"/>
          <w:sz w:val="24"/>
          <w:szCs w:val="24"/>
          <w:lang w:val="hy-AM"/>
        </w:rPr>
        <w:t xml:space="preserve">: </w:t>
      </w:r>
    </w:p>
    <w:p w14:paraId="5B763FA7" w14:textId="77777777" w:rsidR="006B17C8" w:rsidRDefault="006B17C8" w:rsidP="006B17C8">
      <w:pPr>
        <w:spacing w:before="0" w:after="0" w:line="360" w:lineRule="auto"/>
        <w:rPr>
          <w:rFonts w:cs="Sylfaen"/>
          <w:noProof/>
          <w:sz w:val="24"/>
          <w:szCs w:val="24"/>
          <w:lang w:val="hy-AM"/>
        </w:rPr>
      </w:pPr>
      <w:r>
        <w:rPr>
          <w:noProof/>
          <w:sz w:val="24"/>
          <w:szCs w:val="24"/>
          <w:lang w:val="hy-AM"/>
        </w:rPr>
        <w:t xml:space="preserve">       </w:t>
      </w: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>
        <w:rPr>
          <w:noProof/>
          <w:sz w:val="24"/>
          <w:szCs w:val="24"/>
          <w:lang w:val="hy-AM"/>
        </w:rPr>
        <w:t xml:space="preserve"> </w:t>
      </w:r>
      <w:r w:rsidRPr="00CC57A9">
        <w:rPr>
          <w:noProof/>
          <w:sz w:val="24"/>
          <w:szCs w:val="24"/>
          <w:lang w:val="hy-AM"/>
        </w:rPr>
        <w:t xml:space="preserve">լրացումներ </w:t>
      </w:r>
      <w:r w:rsidRPr="005B1398">
        <w:rPr>
          <w:rFonts w:cs="Sylfaen"/>
          <w:noProof/>
          <w:sz w:val="24"/>
          <w:szCs w:val="24"/>
          <w:lang w:val="hy-AM"/>
        </w:rPr>
        <w:t xml:space="preserve">կատարելու նպատակն է՝ </w:t>
      </w:r>
      <w:r w:rsidRPr="005B1398">
        <w:rPr>
          <w:color w:val="000000"/>
          <w:sz w:val="24"/>
          <w:szCs w:val="24"/>
          <w:lang w:val="hy-AM"/>
        </w:rPr>
        <w:t xml:space="preserve">վերոնշյալ </w:t>
      </w:r>
      <w:r>
        <w:rPr>
          <w:color w:val="000000"/>
          <w:sz w:val="24"/>
          <w:szCs w:val="24"/>
          <w:lang w:val="hy-AM"/>
        </w:rPr>
        <w:t xml:space="preserve">խոշորացված </w:t>
      </w:r>
      <w:r w:rsidRPr="005B1398">
        <w:rPr>
          <w:color w:val="000000"/>
          <w:sz w:val="24"/>
          <w:szCs w:val="24"/>
          <w:lang w:val="hy-AM"/>
        </w:rPr>
        <w:t>համայնքներում</w:t>
      </w:r>
      <w:r w:rsidRPr="005B1398">
        <w:rPr>
          <w:rFonts w:cs="Sylfaen"/>
          <w:noProof/>
          <w:sz w:val="24"/>
          <w:szCs w:val="24"/>
          <w:lang w:val="hy-AM"/>
        </w:rPr>
        <w:t xml:space="preserve"> նշանակել համայնքի ավագանու ընտրություն</w:t>
      </w:r>
      <w:r>
        <w:rPr>
          <w:rFonts w:cs="Sylfaen"/>
          <w:noProof/>
          <w:sz w:val="24"/>
          <w:szCs w:val="24"/>
          <w:lang w:val="hy-AM"/>
        </w:rPr>
        <w:t>, մ</w:t>
      </w:r>
      <w:r w:rsidRPr="005B1398">
        <w:rPr>
          <w:rFonts w:cs="Sylfaen"/>
          <w:noProof/>
          <w:sz w:val="24"/>
          <w:szCs w:val="24"/>
          <w:lang w:val="hy-AM"/>
        </w:rPr>
        <w:t xml:space="preserve">իավորվող համայնքների տեղական ինքնակառավարման մարմինների լիազորությունները դադարեցնել և </w:t>
      </w:r>
      <w:r>
        <w:rPr>
          <w:rFonts w:cs="Sylfaen"/>
          <w:noProof/>
          <w:sz w:val="24"/>
          <w:szCs w:val="24"/>
          <w:lang w:val="hy-AM"/>
        </w:rPr>
        <w:t xml:space="preserve">նոր ձևավորվող </w:t>
      </w:r>
      <w:r w:rsidRPr="005B1398">
        <w:rPr>
          <w:rFonts w:cs="Sylfaen"/>
          <w:noProof/>
          <w:sz w:val="24"/>
          <w:szCs w:val="24"/>
          <w:lang w:val="hy-AM"/>
        </w:rPr>
        <w:t xml:space="preserve">տեղական ինքնակառավարման մարմինների </w:t>
      </w:r>
      <w:r>
        <w:rPr>
          <w:rFonts w:cs="Sylfaen"/>
          <w:noProof/>
          <w:sz w:val="24"/>
          <w:szCs w:val="24"/>
          <w:lang w:val="hy-AM"/>
        </w:rPr>
        <w:t xml:space="preserve">ընտրությունների </w:t>
      </w:r>
      <w:r w:rsidRPr="005B1398">
        <w:rPr>
          <w:rFonts w:cs="Sylfaen"/>
          <w:noProof/>
          <w:sz w:val="24"/>
          <w:szCs w:val="24"/>
          <w:lang w:val="hy-AM"/>
        </w:rPr>
        <w:t>ժամկետների վերաբերյալ տալ իրավակարգավորումներ</w:t>
      </w:r>
      <w:r>
        <w:rPr>
          <w:rFonts w:cs="Sylfaen"/>
          <w:noProof/>
          <w:sz w:val="24"/>
          <w:szCs w:val="24"/>
          <w:lang w:val="hy-AM"/>
        </w:rPr>
        <w:t xml:space="preserve">: </w:t>
      </w:r>
    </w:p>
    <w:p w14:paraId="6274C621" w14:textId="77777777" w:rsidR="006B17C8" w:rsidRPr="00A55BD5" w:rsidRDefault="006B17C8" w:rsidP="006B17C8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A55BD5">
        <w:rPr>
          <w:rFonts w:cs="Sylfaen"/>
          <w:noProof/>
          <w:sz w:val="24"/>
          <w:szCs w:val="24"/>
          <w:lang w:val="hy-AM"/>
        </w:rPr>
        <w:t xml:space="preserve">Մասնավորապես՝ սահմանվում է, որ </w:t>
      </w:r>
      <w:r w:rsidRPr="00A55BD5">
        <w:rPr>
          <w:rFonts w:cs="Calibri"/>
          <w:bCs/>
          <w:color w:val="000000"/>
          <w:sz w:val="24"/>
          <w:szCs w:val="24"/>
          <w:lang w:val="hy-AM"/>
        </w:rPr>
        <w:t>Ընտրություններն անցկացվում են</w:t>
      </w:r>
      <w:r w:rsidRPr="00A55BD5">
        <w:rPr>
          <w:color w:val="000000"/>
          <w:sz w:val="24"/>
          <w:szCs w:val="24"/>
          <w:lang w:val="hy-AM"/>
        </w:rPr>
        <w:t xml:space="preserve"> Կենտրոնական ընտրական հանձնաժողովի կողմից 2027 թվականի համար սահմանված ընտրական օրերից այն օրը, որ պահպանվեն տեղական ինքնակառավարման մարմինների հերթական ընտրությունների կազմակերպման և անցկացման համար «Հայաստանի Հանրապետության ընտրական օրենսգիրք» Հայաստանի Հանրապետության սահմանադրական օրենքով սահմանված ժամկետները։ </w:t>
      </w:r>
      <w:proofErr w:type="spellStart"/>
      <w:r w:rsidRPr="00A55BD5">
        <w:rPr>
          <w:color w:val="000000"/>
          <w:sz w:val="24"/>
          <w:szCs w:val="24"/>
          <w:lang w:val="hy-AM"/>
        </w:rPr>
        <w:t>Մինչև</w:t>
      </w:r>
      <w:proofErr w:type="spellEnd"/>
      <w:r w:rsidRPr="00A55BD5">
        <w:rPr>
          <w:color w:val="000000"/>
          <w:sz w:val="24"/>
          <w:szCs w:val="24"/>
          <w:lang w:val="hy-AM"/>
        </w:rPr>
        <w:t xml:space="preserve"> առաջին նիստի գումարման պահը, որով սկսվում են նորընտիր համայնքների ավագանիների լիազորությունների ժամկետները, նախորդ գումարման տեղական ինքնակառավարման մարմինների լիազորությունները շարունակվում են պահպանվել</w:t>
      </w:r>
      <w:r w:rsidRPr="00A55BD5">
        <w:rPr>
          <w:rFonts w:cs="Sylfaen"/>
          <w:noProof/>
          <w:sz w:val="24"/>
          <w:szCs w:val="24"/>
          <w:lang w:val="hy-AM"/>
        </w:rPr>
        <w:t xml:space="preserve">: </w:t>
      </w:r>
    </w:p>
    <w:p w14:paraId="34E1BF5F" w14:textId="77777777" w:rsidR="006B17C8" w:rsidRDefault="006B17C8" w:rsidP="006B17C8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705A87">
        <w:rPr>
          <w:rFonts w:cs="Sylfaen"/>
          <w:noProof/>
          <w:sz w:val="24"/>
          <w:szCs w:val="24"/>
          <w:lang w:val="hy-AM"/>
        </w:rPr>
        <w:t>Հարկ է նշել, որ Արարատ, Վանաձոր, Փամբակ համայնքներում տեղական ինքնակառավարման մարինների ընտրությունները ԿԸՀ-ի կողմից նշանակվել և կայացել են 05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JhengHei" w:cs="Microsoft JhengHei"/>
          <w:noProof/>
          <w:sz w:val="24"/>
          <w:szCs w:val="24"/>
          <w:lang w:val="hy-AM"/>
        </w:rPr>
        <w:t>12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JhengHei" w:cs="Microsoft JhengHei"/>
          <w:noProof/>
          <w:sz w:val="24"/>
          <w:szCs w:val="24"/>
          <w:lang w:val="hy-AM"/>
        </w:rPr>
        <w:t>2021թ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, իսկ Վեդի համայնքում՝ 27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03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2022թ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։</w:t>
      </w:r>
      <w:r w:rsidRPr="00705A87">
        <w:rPr>
          <w:rFonts w:cs="Sylfaen"/>
          <w:noProof/>
          <w:sz w:val="24"/>
          <w:szCs w:val="24"/>
          <w:lang w:val="hy-AM"/>
        </w:rPr>
        <w:t xml:space="preserve"> </w:t>
      </w:r>
    </w:p>
    <w:p w14:paraId="5377821E" w14:textId="77777777" w:rsidR="006B17C8" w:rsidRDefault="006B17C8" w:rsidP="006B17C8">
      <w:pPr>
        <w:spacing w:before="0" w:after="0" w:line="360" w:lineRule="auto"/>
        <w:ind w:firstLine="720"/>
        <w:rPr>
          <w:rFonts w:eastAsia="Microsoft YaHei" w:cs="Microsoft YaHei"/>
          <w:noProof/>
          <w:sz w:val="24"/>
          <w:szCs w:val="24"/>
          <w:lang w:val="hy-AM"/>
        </w:rPr>
      </w:pPr>
      <w:r w:rsidRPr="00705A87">
        <w:rPr>
          <w:rFonts w:cs="Sylfaen"/>
          <w:noProof/>
          <w:sz w:val="24"/>
          <w:szCs w:val="24"/>
          <w:lang w:val="hy-AM"/>
        </w:rPr>
        <w:t>Ընդ որում, Վեդի համայնքում համայնքի ավագանին իր լիազորությունները ստանձնել է 28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JhengHei" w:cs="Microsoft JhengHei"/>
          <w:noProof/>
          <w:sz w:val="24"/>
          <w:szCs w:val="24"/>
          <w:lang w:val="hy-AM"/>
        </w:rPr>
        <w:t>04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JhengHei" w:cs="Microsoft JhengHei"/>
          <w:noProof/>
          <w:sz w:val="24"/>
          <w:szCs w:val="24"/>
          <w:lang w:val="hy-AM"/>
        </w:rPr>
        <w:t>2022թ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, Արարատ համայնքում՝ 08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02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2022թ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 xml:space="preserve">, Վանաձոր համայնքում՝ </w:t>
      </w:r>
    </w:p>
    <w:p w14:paraId="2AC7943D" w14:textId="77777777" w:rsidR="006B17C8" w:rsidRDefault="006B17C8" w:rsidP="006B17C8">
      <w:pPr>
        <w:spacing w:before="0" w:after="0" w:line="360" w:lineRule="auto"/>
        <w:rPr>
          <w:rFonts w:eastAsia="Microsoft YaHei" w:cs="Microsoft YaHei"/>
          <w:noProof/>
          <w:sz w:val="24"/>
          <w:szCs w:val="24"/>
          <w:lang w:val="hy-AM"/>
        </w:rPr>
      </w:pPr>
      <w:r w:rsidRPr="00705A87">
        <w:rPr>
          <w:rFonts w:eastAsia="Microsoft YaHei" w:cs="Microsoft YaHei"/>
          <w:noProof/>
          <w:sz w:val="24"/>
          <w:szCs w:val="24"/>
          <w:lang w:val="hy-AM"/>
        </w:rPr>
        <w:t>14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12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2022թ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, Փամբակ համայնքում՝   20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12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YaHei" w:cs="Microsoft YaHei"/>
          <w:noProof/>
          <w:sz w:val="24"/>
          <w:szCs w:val="24"/>
          <w:lang w:val="hy-AM"/>
        </w:rPr>
        <w:t>2021թ</w:t>
      </w:r>
      <w:r w:rsidRPr="00705A87">
        <w:rPr>
          <w:rFonts w:ascii="Microsoft JhengHei" w:eastAsia="Microsoft JhengHei" w:hAnsi="Microsoft JhengHei" w:cs="Microsoft JhengHei" w:hint="eastAsia"/>
          <w:noProof/>
          <w:sz w:val="24"/>
          <w:szCs w:val="24"/>
          <w:lang w:val="hy-AM"/>
        </w:rPr>
        <w:t>․</w:t>
      </w:r>
      <w:r w:rsidRPr="00705A87">
        <w:rPr>
          <w:rFonts w:eastAsia="Microsoft JhengHei" w:cs="Microsoft JhengHei"/>
          <w:noProof/>
          <w:sz w:val="24"/>
          <w:szCs w:val="24"/>
          <w:lang w:val="hy-AM"/>
        </w:rPr>
        <w:t xml:space="preserve">։ </w:t>
      </w:r>
    </w:p>
    <w:p w14:paraId="458EABBF" w14:textId="77777777" w:rsidR="006B17C8" w:rsidRPr="00764858" w:rsidRDefault="006B17C8" w:rsidP="006B17C8">
      <w:pPr>
        <w:spacing w:before="0" w:after="0" w:line="360" w:lineRule="auto"/>
        <w:ind w:firstLine="720"/>
        <w:rPr>
          <w:rFonts w:eastAsia="Microsoft YaHei" w:cs="Microsoft YaHei"/>
          <w:noProof/>
          <w:sz w:val="24"/>
          <w:szCs w:val="24"/>
          <w:lang w:val="hy-AM"/>
        </w:rPr>
      </w:pPr>
    </w:p>
    <w:p w14:paraId="0D5F9216" w14:textId="77777777" w:rsidR="006B17C8" w:rsidRPr="00BA4948" w:rsidRDefault="006B17C8" w:rsidP="006B17C8">
      <w:pPr>
        <w:spacing w:before="0" w:after="0" w:line="240" w:lineRule="auto"/>
        <w:rPr>
          <w:b/>
          <w:color w:val="000000"/>
          <w:sz w:val="24"/>
          <w:szCs w:val="24"/>
          <w:lang w:val="hy-AM"/>
        </w:rPr>
      </w:pPr>
      <w:r>
        <w:rPr>
          <w:b/>
          <w:color w:val="000000"/>
          <w:sz w:val="24"/>
          <w:szCs w:val="24"/>
          <w:lang w:val="hy-AM"/>
        </w:rPr>
        <w:t xml:space="preserve">        </w:t>
      </w:r>
      <w:r w:rsidRPr="00BA4948">
        <w:rPr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</w:t>
      </w:r>
    </w:p>
    <w:p w14:paraId="26740559" w14:textId="77777777" w:rsidR="006B17C8" w:rsidRDefault="006B17C8" w:rsidP="006B17C8">
      <w:pPr>
        <w:spacing w:before="0" w:after="0" w:line="24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14:paraId="4BFDF961" w14:textId="77777777" w:rsidR="006B17C8" w:rsidRDefault="006B17C8" w:rsidP="006B17C8">
      <w:pPr>
        <w:spacing w:before="0" w:after="0" w:line="240" w:lineRule="auto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 xml:space="preserve">   </w:t>
      </w:r>
      <w:r w:rsidRPr="005B1398">
        <w:rPr>
          <w:color w:val="000000"/>
          <w:sz w:val="24"/>
          <w:szCs w:val="24"/>
          <w:lang w:val="hy-AM"/>
        </w:rPr>
        <w:t>ՀՀ տարածքային կառավարման և ենթակառուցվածքների նախարարություն</w:t>
      </w:r>
      <w:r>
        <w:rPr>
          <w:color w:val="000000"/>
          <w:sz w:val="24"/>
          <w:szCs w:val="24"/>
          <w:lang w:val="hy-AM"/>
        </w:rPr>
        <w:t>։</w:t>
      </w:r>
    </w:p>
    <w:p w14:paraId="6954D41B" w14:textId="77777777" w:rsidR="006B17C8" w:rsidRPr="005B1398" w:rsidRDefault="006B17C8" w:rsidP="006B17C8">
      <w:pPr>
        <w:spacing w:before="0" w:after="0" w:line="360" w:lineRule="auto"/>
        <w:rPr>
          <w:color w:val="000000"/>
          <w:sz w:val="24"/>
          <w:szCs w:val="24"/>
          <w:lang w:val="hy-AM"/>
        </w:rPr>
      </w:pPr>
    </w:p>
    <w:p w14:paraId="7659EFCA" w14:textId="77777777" w:rsidR="006B17C8" w:rsidRDefault="006B17C8" w:rsidP="006B17C8">
      <w:pPr>
        <w:spacing w:before="0" w:after="0"/>
        <w:rPr>
          <w:b/>
          <w:color w:val="000000"/>
          <w:sz w:val="24"/>
          <w:szCs w:val="24"/>
          <w:lang w:val="hy-AM"/>
        </w:rPr>
      </w:pPr>
      <w:r>
        <w:rPr>
          <w:b/>
          <w:color w:val="000000"/>
          <w:sz w:val="24"/>
          <w:szCs w:val="24"/>
          <w:lang w:val="hy-AM"/>
        </w:rPr>
        <w:lastRenderedPageBreak/>
        <w:t xml:space="preserve">        </w:t>
      </w:r>
      <w:r w:rsidRPr="00BA4948">
        <w:rPr>
          <w:b/>
          <w:color w:val="000000"/>
          <w:sz w:val="24"/>
          <w:szCs w:val="24"/>
          <w:lang w:val="hy-AM"/>
        </w:rPr>
        <w:t>4. Ակնկալվող արդյունքը</w:t>
      </w:r>
    </w:p>
    <w:p w14:paraId="73510C5E" w14:textId="77777777" w:rsidR="006B17C8" w:rsidRPr="00E63C37" w:rsidRDefault="006B17C8" w:rsidP="006B17C8">
      <w:pPr>
        <w:spacing w:before="0" w:after="0"/>
        <w:rPr>
          <w:b/>
          <w:color w:val="000000"/>
          <w:sz w:val="24"/>
          <w:szCs w:val="24"/>
          <w:lang w:val="hy-AM"/>
        </w:rPr>
      </w:pPr>
    </w:p>
    <w:p w14:paraId="0754793F" w14:textId="77777777" w:rsidR="006B17C8" w:rsidRPr="005B1398" w:rsidRDefault="006B17C8" w:rsidP="006B17C8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Իրավական ակտերի փաթեթի կիրառման դեպքում կապահովվի համայնքների միավորման գործընթացի իրավական բազան: </w:t>
      </w:r>
    </w:p>
    <w:p w14:paraId="4EBC2C8B" w14:textId="77777777" w:rsidR="006B17C8" w:rsidRPr="00DA1D16" w:rsidRDefault="006B17C8" w:rsidP="006B17C8">
      <w:pPr>
        <w:spacing w:after="0" w:line="360" w:lineRule="auto"/>
        <w:ind w:firstLine="567"/>
        <w:jc w:val="left"/>
        <w:rPr>
          <w:b/>
          <w:sz w:val="24"/>
          <w:szCs w:val="24"/>
          <w:lang w:val="hy-AM"/>
        </w:rPr>
      </w:pPr>
      <w:r w:rsidRPr="00BA4948">
        <w:rPr>
          <w:b/>
          <w:sz w:val="24"/>
          <w:szCs w:val="24"/>
          <w:lang w:val="hy-AM"/>
        </w:rPr>
        <w:t xml:space="preserve">5. </w:t>
      </w:r>
      <w:r w:rsidRPr="00DA1D16">
        <w:rPr>
          <w:b/>
          <w:sz w:val="24"/>
          <w:szCs w:val="24"/>
          <w:lang w:val="hy-AM"/>
        </w:rPr>
        <w:t xml:space="preserve">ՀՀ </w:t>
      </w:r>
      <w:r w:rsidRPr="00DA1D16">
        <w:rPr>
          <w:b/>
          <w:color w:val="000000"/>
          <w:sz w:val="24"/>
          <w:szCs w:val="24"/>
          <w:lang w:val="hy-AM"/>
        </w:rPr>
        <w:t xml:space="preserve">օրենքների </w:t>
      </w:r>
      <w:r w:rsidRPr="00DA1D16">
        <w:rPr>
          <w:b/>
          <w:sz w:val="24"/>
          <w:szCs w:val="24"/>
          <w:lang w:val="hy-AM"/>
        </w:rPr>
        <w:t>ընդունման կապակցությամբ պետական բյուջեում եկամուտների և ծախսերի ավելացման կամ նվազեցման մասին</w:t>
      </w:r>
    </w:p>
    <w:p w14:paraId="2405B55A" w14:textId="77777777" w:rsidR="006B17C8" w:rsidRDefault="006B17C8" w:rsidP="006B17C8">
      <w:pPr>
        <w:spacing w:after="0" w:line="360" w:lineRule="auto"/>
        <w:ind w:firstLine="567"/>
        <w:rPr>
          <w:sz w:val="24"/>
          <w:szCs w:val="24"/>
          <w:lang w:val="hy-AM"/>
        </w:rPr>
      </w:pPr>
      <w:r w:rsidRPr="005B1398">
        <w:rPr>
          <w:sz w:val="24"/>
          <w:szCs w:val="24"/>
          <w:lang w:val="hy-AM"/>
        </w:rPr>
        <w:t>«Հայաստանի Հանրապետության վարչատարածքային բաժանման մասին» օրենքում փոփոխություններ կատարելու մասին», «Տեղական ինքնակառավարման մասին» օրենքում  լրացում</w:t>
      </w:r>
      <w:r>
        <w:rPr>
          <w:sz w:val="24"/>
          <w:szCs w:val="24"/>
          <w:lang w:val="hy-AM"/>
        </w:rPr>
        <w:t>ներ</w:t>
      </w:r>
      <w:r w:rsidRPr="005B1398">
        <w:rPr>
          <w:sz w:val="24"/>
          <w:szCs w:val="24"/>
          <w:lang w:val="hy-AM"/>
        </w:rPr>
        <w:t xml:space="preserve"> կատարելու մասին» օրենքների ընդունման կապակցությամբ լրացուցիչ ֆինանսական միջոցների պահանջ չի առաջանում, իսկ Հայաստանի Հանրապետության պետական բյուջեի ծախսերում փոփոխություններ</w:t>
      </w:r>
      <w:r>
        <w:rPr>
          <w:sz w:val="24"/>
          <w:szCs w:val="24"/>
          <w:lang w:val="hy-AM"/>
        </w:rPr>
        <w:t xml:space="preserve"> հնարավոր է առաջանա կապված տեղական ինքնակառավարման մարմինների նոր ընտրությունների կազմակերպման և անցկացման հետ</w:t>
      </w:r>
      <w:r w:rsidRPr="005B1398">
        <w:rPr>
          <w:sz w:val="24"/>
          <w:szCs w:val="24"/>
          <w:lang w:val="hy-AM"/>
        </w:rPr>
        <w:t>:</w:t>
      </w:r>
    </w:p>
    <w:p w14:paraId="0A0B03E8" w14:textId="77777777" w:rsidR="006B17C8" w:rsidRPr="00BA4948" w:rsidRDefault="006B17C8" w:rsidP="006B17C8">
      <w:pPr>
        <w:spacing w:after="0" w:line="360" w:lineRule="auto"/>
        <w:jc w:val="left"/>
        <w:rPr>
          <w:sz w:val="24"/>
          <w:szCs w:val="24"/>
          <w:lang w:val="hy-AM"/>
        </w:rPr>
      </w:pPr>
      <w:r>
        <w:rPr>
          <w:b/>
          <w:sz w:val="24"/>
          <w:szCs w:val="24"/>
          <w:lang w:val="hy-AM"/>
        </w:rPr>
        <w:t xml:space="preserve">     </w:t>
      </w:r>
      <w:r w:rsidRPr="00BA4948">
        <w:rPr>
          <w:b/>
          <w:sz w:val="24"/>
          <w:szCs w:val="24"/>
          <w:lang w:val="hy-AM"/>
        </w:rPr>
        <w:t>6. «Կապը ռազմավարական փաստաթղթերի հետ. Կառավարության 2021</w:t>
      </w:r>
      <w:r>
        <w:rPr>
          <w:b/>
          <w:sz w:val="24"/>
          <w:szCs w:val="24"/>
          <w:lang w:val="hy-AM"/>
        </w:rPr>
        <w:t>-</w:t>
      </w:r>
      <w:r w:rsidRPr="00BA4948">
        <w:rPr>
          <w:b/>
          <w:sz w:val="24"/>
          <w:szCs w:val="24"/>
          <w:lang w:val="hy-AM"/>
        </w:rPr>
        <w:t xml:space="preserve">2026թթ. ծրագիր, ոլորտային և/կամ այլ </w:t>
      </w:r>
      <w:proofErr w:type="spellStart"/>
      <w:r w:rsidRPr="00BA4948">
        <w:rPr>
          <w:b/>
          <w:sz w:val="24"/>
          <w:szCs w:val="24"/>
          <w:lang w:val="hy-AM"/>
        </w:rPr>
        <w:t>ռազմավարություններ</w:t>
      </w:r>
      <w:proofErr w:type="spellEnd"/>
      <w:r w:rsidRPr="00BA4948">
        <w:rPr>
          <w:b/>
          <w:sz w:val="24"/>
          <w:szCs w:val="24"/>
          <w:lang w:val="hy-AM"/>
        </w:rPr>
        <w:t xml:space="preserve">». </w:t>
      </w:r>
      <w:r w:rsidRPr="00BA4948">
        <w:rPr>
          <w:b/>
          <w:sz w:val="24"/>
          <w:szCs w:val="24"/>
          <w:lang w:val="hy-AM"/>
        </w:rPr>
        <w:tab/>
      </w:r>
    </w:p>
    <w:p w14:paraId="63A19653" w14:textId="77777777" w:rsidR="006B17C8" w:rsidRDefault="006B17C8" w:rsidP="006B17C8">
      <w:pPr>
        <w:spacing w:before="0" w:after="0" w:line="360" w:lineRule="auto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</w:t>
      </w:r>
      <w:r w:rsidRPr="00C37D27">
        <w:rPr>
          <w:sz w:val="24"/>
          <w:szCs w:val="24"/>
          <w:lang w:val="hy-AM"/>
        </w:rPr>
        <w:t xml:space="preserve">Նախագիծը բխում է </w:t>
      </w:r>
      <w:r>
        <w:rPr>
          <w:sz w:val="24"/>
          <w:szCs w:val="24"/>
          <w:lang w:val="hy-AM"/>
        </w:rPr>
        <w:t>Հայաստանի Հանրապետության կ</w:t>
      </w:r>
      <w:r w:rsidRPr="00C37D27">
        <w:rPr>
          <w:sz w:val="24"/>
          <w:szCs w:val="24"/>
          <w:lang w:val="hy-AM"/>
        </w:rPr>
        <w:t>առավարության 2021</w:t>
      </w:r>
      <w:r>
        <w:rPr>
          <w:sz w:val="24"/>
          <w:szCs w:val="24"/>
          <w:lang w:val="hy-AM"/>
        </w:rPr>
        <w:t xml:space="preserve"> </w:t>
      </w:r>
      <w:r w:rsidRPr="00C37D27">
        <w:rPr>
          <w:sz w:val="24"/>
          <w:szCs w:val="24"/>
          <w:lang w:val="hy-AM"/>
        </w:rPr>
        <w:t>թ</w:t>
      </w:r>
      <w:r>
        <w:rPr>
          <w:sz w:val="24"/>
          <w:szCs w:val="24"/>
          <w:lang w:val="hy-AM"/>
        </w:rPr>
        <w:t>վականի օգոստոսի 18-ի թիվ</w:t>
      </w:r>
      <w:r w:rsidRPr="00C37D27">
        <w:rPr>
          <w:sz w:val="24"/>
          <w:szCs w:val="24"/>
          <w:lang w:val="hy-AM"/>
        </w:rPr>
        <w:t xml:space="preserve"> №1363-Ա որոշմամբ հաստատված </w:t>
      </w:r>
      <w:r>
        <w:rPr>
          <w:sz w:val="24"/>
          <w:szCs w:val="24"/>
          <w:lang w:val="hy-AM"/>
        </w:rPr>
        <w:t>և Ազգային ժողովի 26.08.2021թ. №</w:t>
      </w:r>
      <w:r w:rsidRPr="00C37D27">
        <w:rPr>
          <w:sz w:val="24"/>
          <w:szCs w:val="24"/>
          <w:lang w:val="hy-AM"/>
        </w:rPr>
        <w:t xml:space="preserve">ԱԺՈ-002-Ն որոշմամբ հավանության արժանացած Հայաստանի Հանրապետության </w:t>
      </w:r>
      <w:r>
        <w:rPr>
          <w:sz w:val="24"/>
          <w:szCs w:val="24"/>
          <w:lang w:val="hy-AM"/>
        </w:rPr>
        <w:t xml:space="preserve">կառավարության </w:t>
      </w:r>
      <w:r w:rsidRPr="00C37D27">
        <w:rPr>
          <w:sz w:val="24"/>
          <w:szCs w:val="24"/>
          <w:lang w:val="hy-AM"/>
        </w:rPr>
        <w:t xml:space="preserve">ծրագրի (2021-2026թթ.) </w:t>
      </w:r>
      <w:r>
        <w:rPr>
          <w:sz w:val="24"/>
          <w:szCs w:val="24"/>
          <w:lang w:val="hy-AM"/>
        </w:rPr>
        <w:t xml:space="preserve">հավելվածի </w:t>
      </w:r>
      <w:r w:rsidRPr="00CE37AB">
        <w:rPr>
          <w:sz w:val="24"/>
          <w:szCs w:val="24"/>
          <w:lang w:val="hy-AM"/>
        </w:rPr>
        <w:t>6.6-րդ կետից</w:t>
      </w:r>
      <w:r>
        <w:rPr>
          <w:sz w:val="24"/>
          <w:szCs w:val="24"/>
          <w:lang w:val="hy-AM"/>
        </w:rPr>
        <w:t xml:space="preserve">, ըստ որի՝ Կառավարությունը շարունակելու է ջանքեր գործադրել </w:t>
      </w:r>
      <w:proofErr w:type="spellStart"/>
      <w:r>
        <w:rPr>
          <w:sz w:val="24"/>
          <w:szCs w:val="24"/>
          <w:lang w:val="hy-AM"/>
        </w:rPr>
        <w:t>հետևյալ</w:t>
      </w:r>
      <w:proofErr w:type="spellEnd"/>
      <w:r>
        <w:rPr>
          <w:sz w:val="24"/>
          <w:szCs w:val="24"/>
          <w:lang w:val="hy-AM"/>
        </w:rPr>
        <w:t xml:space="preserve"> </w:t>
      </w:r>
      <w:proofErr w:type="spellStart"/>
      <w:r>
        <w:rPr>
          <w:sz w:val="24"/>
          <w:szCs w:val="24"/>
          <w:lang w:val="hy-AM"/>
        </w:rPr>
        <w:t>թիրախների</w:t>
      </w:r>
      <w:proofErr w:type="spellEnd"/>
      <w:r>
        <w:rPr>
          <w:sz w:val="24"/>
          <w:szCs w:val="24"/>
          <w:lang w:val="hy-AM"/>
        </w:rPr>
        <w:t xml:space="preserve"> ուղղությամբ՝ </w:t>
      </w:r>
    </w:p>
    <w:p w14:paraId="4910CD16" w14:textId="77777777" w:rsidR="006B17C8" w:rsidRPr="00AB1F95" w:rsidRDefault="006B17C8" w:rsidP="006B17C8">
      <w:pPr>
        <w:pStyle w:val="ListParagraph"/>
        <w:numPr>
          <w:ilvl w:val="0"/>
          <w:numId w:val="1"/>
        </w:numPr>
        <w:spacing w:before="0" w:after="0" w:line="360" w:lineRule="auto"/>
        <w:rPr>
          <w:color w:val="000000"/>
          <w:sz w:val="24"/>
          <w:szCs w:val="24"/>
          <w:lang w:val="hy-AM"/>
        </w:rPr>
      </w:pPr>
      <w:proofErr w:type="spellStart"/>
      <w:r w:rsidRPr="00AB1F95">
        <w:rPr>
          <w:sz w:val="24"/>
          <w:szCs w:val="24"/>
          <w:lang w:val="hy-AM"/>
        </w:rPr>
        <w:t>Վարչատաչածքային</w:t>
      </w:r>
      <w:proofErr w:type="spellEnd"/>
      <w:r w:rsidRPr="00AB1F95">
        <w:rPr>
          <w:sz w:val="24"/>
          <w:szCs w:val="24"/>
          <w:lang w:val="hy-AM"/>
        </w:rPr>
        <w:t xml:space="preserve"> բարեփոխումների և տարածքային զարգացման գործընթացների ինտեգրում՝ տեղական ու տարածքային գերակայությունների շուրջ սոցիալ-տնտեսական զարգացում և ամուր համագործակցության </w:t>
      </w:r>
      <w:proofErr w:type="spellStart"/>
      <w:r w:rsidRPr="00AB1F95">
        <w:rPr>
          <w:sz w:val="24"/>
          <w:szCs w:val="24"/>
          <w:lang w:val="hy-AM"/>
        </w:rPr>
        <w:t>ձևավորում</w:t>
      </w:r>
      <w:proofErr w:type="spellEnd"/>
      <w:r w:rsidRPr="00AB1F95">
        <w:rPr>
          <w:sz w:val="24"/>
          <w:szCs w:val="24"/>
          <w:lang w:val="hy-AM"/>
        </w:rPr>
        <w:t xml:space="preserve">, տարածքային և տեղական </w:t>
      </w:r>
      <w:proofErr w:type="spellStart"/>
      <w:r w:rsidRPr="00AB1F95">
        <w:rPr>
          <w:sz w:val="24"/>
          <w:szCs w:val="24"/>
          <w:lang w:val="hy-AM"/>
        </w:rPr>
        <w:t>դերակատարների</w:t>
      </w:r>
      <w:proofErr w:type="spellEnd"/>
      <w:r w:rsidRPr="00AB1F95">
        <w:rPr>
          <w:sz w:val="24"/>
          <w:szCs w:val="24"/>
          <w:lang w:val="hy-AM"/>
        </w:rPr>
        <w:t xml:space="preserve"> կարողությունների բարձրացում։ </w:t>
      </w:r>
    </w:p>
    <w:p w14:paraId="2498A427" w14:textId="77777777" w:rsidR="006B17C8" w:rsidRPr="00AB1F95" w:rsidRDefault="006B17C8" w:rsidP="006B17C8">
      <w:pPr>
        <w:pStyle w:val="ListParagraph"/>
        <w:numPr>
          <w:ilvl w:val="0"/>
          <w:numId w:val="2"/>
        </w:numPr>
        <w:spacing w:after="0" w:line="360" w:lineRule="auto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Շարունակվելու է համայնքների միավորման գործընթացը։</w:t>
      </w:r>
    </w:p>
    <w:p w14:paraId="20E402BD" w14:textId="44DEC9BE" w:rsidR="005B1398" w:rsidRPr="006B17C8" w:rsidRDefault="005B1398" w:rsidP="006B17C8">
      <w:pPr>
        <w:rPr>
          <w:lang w:val="hy-AM"/>
        </w:rPr>
      </w:pPr>
      <w:bookmarkStart w:id="0" w:name="_GoBack"/>
      <w:bookmarkEnd w:id="0"/>
    </w:p>
    <w:sectPr w:rsidR="005B1398" w:rsidRPr="006B17C8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75BB"/>
    <w:multiLevelType w:val="hybridMultilevel"/>
    <w:tmpl w:val="CFCC5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EA7124"/>
    <w:multiLevelType w:val="hybridMultilevel"/>
    <w:tmpl w:val="6D6C23E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34"/>
    <w:rsid w:val="00005C18"/>
    <w:rsid w:val="00011770"/>
    <w:rsid w:val="00015947"/>
    <w:rsid w:val="000239E1"/>
    <w:rsid w:val="00027288"/>
    <w:rsid w:val="000362FD"/>
    <w:rsid w:val="00037354"/>
    <w:rsid w:val="00040A87"/>
    <w:rsid w:val="0004267B"/>
    <w:rsid w:val="00042A79"/>
    <w:rsid w:val="0004558B"/>
    <w:rsid w:val="00053AAD"/>
    <w:rsid w:val="00053D63"/>
    <w:rsid w:val="00057EAA"/>
    <w:rsid w:val="00060452"/>
    <w:rsid w:val="00060CE7"/>
    <w:rsid w:val="000634E9"/>
    <w:rsid w:val="00070D3C"/>
    <w:rsid w:val="00073E37"/>
    <w:rsid w:val="00075F42"/>
    <w:rsid w:val="0008005C"/>
    <w:rsid w:val="00080E78"/>
    <w:rsid w:val="00085B91"/>
    <w:rsid w:val="0008733D"/>
    <w:rsid w:val="0009350B"/>
    <w:rsid w:val="000978C6"/>
    <w:rsid w:val="000A5865"/>
    <w:rsid w:val="000B1675"/>
    <w:rsid w:val="000C03D3"/>
    <w:rsid w:val="000C7F91"/>
    <w:rsid w:val="000D593F"/>
    <w:rsid w:val="0012698B"/>
    <w:rsid w:val="00134C85"/>
    <w:rsid w:val="0013681A"/>
    <w:rsid w:val="001478C7"/>
    <w:rsid w:val="0016268B"/>
    <w:rsid w:val="00162755"/>
    <w:rsid w:val="001636DE"/>
    <w:rsid w:val="0016577A"/>
    <w:rsid w:val="00165DF9"/>
    <w:rsid w:val="00182557"/>
    <w:rsid w:val="00182887"/>
    <w:rsid w:val="00182CAF"/>
    <w:rsid w:val="001A0519"/>
    <w:rsid w:val="001A7D77"/>
    <w:rsid w:val="001B6A96"/>
    <w:rsid w:val="001C08C0"/>
    <w:rsid w:val="001D07B3"/>
    <w:rsid w:val="001D1692"/>
    <w:rsid w:val="001E3AA9"/>
    <w:rsid w:val="001F26F2"/>
    <w:rsid w:val="002040C9"/>
    <w:rsid w:val="00210691"/>
    <w:rsid w:val="00210C62"/>
    <w:rsid w:val="0023267F"/>
    <w:rsid w:val="00241112"/>
    <w:rsid w:val="002605F8"/>
    <w:rsid w:val="00265A54"/>
    <w:rsid w:val="00267DF5"/>
    <w:rsid w:val="00276C9B"/>
    <w:rsid w:val="00286050"/>
    <w:rsid w:val="00290501"/>
    <w:rsid w:val="00295F3A"/>
    <w:rsid w:val="002A2EC4"/>
    <w:rsid w:val="002C4C54"/>
    <w:rsid w:val="002E0B09"/>
    <w:rsid w:val="002E1208"/>
    <w:rsid w:val="002E7043"/>
    <w:rsid w:val="002F7901"/>
    <w:rsid w:val="00306990"/>
    <w:rsid w:val="0030758C"/>
    <w:rsid w:val="003104B1"/>
    <w:rsid w:val="00327D69"/>
    <w:rsid w:val="00335F9B"/>
    <w:rsid w:val="003552E7"/>
    <w:rsid w:val="0035589F"/>
    <w:rsid w:val="003659B6"/>
    <w:rsid w:val="0038319A"/>
    <w:rsid w:val="0038625B"/>
    <w:rsid w:val="0039442F"/>
    <w:rsid w:val="003944DA"/>
    <w:rsid w:val="00395B52"/>
    <w:rsid w:val="003A1F43"/>
    <w:rsid w:val="003B7984"/>
    <w:rsid w:val="003C34D6"/>
    <w:rsid w:val="003E70B2"/>
    <w:rsid w:val="003E755B"/>
    <w:rsid w:val="00402C19"/>
    <w:rsid w:val="00402F7B"/>
    <w:rsid w:val="0040369B"/>
    <w:rsid w:val="00411817"/>
    <w:rsid w:val="004121CD"/>
    <w:rsid w:val="004234A3"/>
    <w:rsid w:val="00434C37"/>
    <w:rsid w:val="00452E76"/>
    <w:rsid w:val="00453472"/>
    <w:rsid w:val="00453F84"/>
    <w:rsid w:val="0045568B"/>
    <w:rsid w:val="0046482E"/>
    <w:rsid w:val="004660B3"/>
    <w:rsid w:val="00491A2E"/>
    <w:rsid w:val="004923D3"/>
    <w:rsid w:val="004A5320"/>
    <w:rsid w:val="004A5BAD"/>
    <w:rsid w:val="004B58CA"/>
    <w:rsid w:val="004D1983"/>
    <w:rsid w:val="004D70F8"/>
    <w:rsid w:val="004E0684"/>
    <w:rsid w:val="004E64F7"/>
    <w:rsid w:val="004F05EF"/>
    <w:rsid w:val="004F156D"/>
    <w:rsid w:val="004F5416"/>
    <w:rsid w:val="00512E14"/>
    <w:rsid w:val="005243D3"/>
    <w:rsid w:val="00525064"/>
    <w:rsid w:val="005320F7"/>
    <w:rsid w:val="0056301E"/>
    <w:rsid w:val="00571607"/>
    <w:rsid w:val="00577A56"/>
    <w:rsid w:val="0058597E"/>
    <w:rsid w:val="00587588"/>
    <w:rsid w:val="005A78B4"/>
    <w:rsid w:val="005B1398"/>
    <w:rsid w:val="005B443F"/>
    <w:rsid w:val="005C483E"/>
    <w:rsid w:val="005C4F56"/>
    <w:rsid w:val="005E0095"/>
    <w:rsid w:val="005E423A"/>
    <w:rsid w:val="005F219F"/>
    <w:rsid w:val="005F5430"/>
    <w:rsid w:val="00614582"/>
    <w:rsid w:val="00626079"/>
    <w:rsid w:val="0062653D"/>
    <w:rsid w:val="00627AA3"/>
    <w:rsid w:val="00630442"/>
    <w:rsid w:val="00636544"/>
    <w:rsid w:val="006449FD"/>
    <w:rsid w:val="0064505B"/>
    <w:rsid w:val="006527A9"/>
    <w:rsid w:val="00673BB5"/>
    <w:rsid w:val="00680F14"/>
    <w:rsid w:val="006847CB"/>
    <w:rsid w:val="00686588"/>
    <w:rsid w:val="00693257"/>
    <w:rsid w:val="006A0D81"/>
    <w:rsid w:val="006A1A32"/>
    <w:rsid w:val="006A57C9"/>
    <w:rsid w:val="006B17C8"/>
    <w:rsid w:val="006B2EAF"/>
    <w:rsid w:val="006B6FA0"/>
    <w:rsid w:val="006D000A"/>
    <w:rsid w:val="006E2710"/>
    <w:rsid w:val="006E4604"/>
    <w:rsid w:val="0071013F"/>
    <w:rsid w:val="0071115D"/>
    <w:rsid w:val="0071462C"/>
    <w:rsid w:val="007205B2"/>
    <w:rsid w:val="0072240E"/>
    <w:rsid w:val="007257C4"/>
    <w:rsid w:val="0073098C"/>
    <w:rsid w:val="00732C6A"/>
    <w:rsid w:val="007362D3"/>
    <w:rsid w:val="00767DD1"/>
    <w:rsid w:val="00777125"/>
    <w:rsid w:val="007803F2"/>
    <w:rsid w:val="00794661"/>
    <w:rsid w:val="00796B6C"/>
    <w:rsid w:val="007A6042"/>
    <w:rsid w:val="007B5F1F"/>
    <w:rsid w:val="007C6025"/>
    <w:rsid w:val="008040E9"/>
    <w:rsid w:val="008112B9"/>
    <w:rsid w:val="00815518"/>
    <w:rsid w:val="008218AE"/>
    <w:rsid w:val="00824575"/>
    <w:rsid w:val="00826E9A"/>
    <w:rsid w:val="008326A8"/>
    <w:rsid w:val="008361E4"/>
    <w:rsid w:val="008377DC"/>
    <w:rsid w:val="00850805"/>
    <w:rsid w:val="0085169F"/>
    <w:rsid w:val="00852DF6"/>
    <w:rsid w:val="00853D1D"/>
    <w:rsid w:val="00854534"/>
    <w:rsid w:val="00854B8B"/>
    <w:rsid w:val="00863216"/>
    <w:rsid w:val="008852D1"/>
    <w:rsid w:val="0089654A"/>
    <w:rsid w:val="008A012B"/>
    <w:rsid w:val="008A3DAE"/>
    <w:rsid w:val="008A59B3"/>
    <w:rsid w:val="008A6184"/>
    <w:rsid w:val="008A7EC5"/>
    <w:rsid w:val="008A7FFB"/>
    <w:rsid w:val="008B6EDA"/>
    <w:rsid w:val="008C413E"/>
    <w:rsid w:val="008D7FAF"/>
    <w:rsid w:val="008E0EA7"/>
    <w:rsid w:val="008E2749"/>
    <w:rsid w:val="008E27FA"/>
    <w:rsid w:val="008F101F"/>
    <w:rsid w:val="00900D1C"/>
    <w:rsid w:val="00906D09"/>
    <w:rsid w:val="00924C5D"/>
    <w:rsid w:val="009265A9"/>
    <w:rsid w:val="00936014"/>
    <w:rsid w:val="00936386"/>
    <w:rsid w:val="0094691B"/>
    <w:rsid w:val="0095057E"/>
    <w:rsid w:val="009508B6"/>
    <w:rsid w:val="0097014F"/>
    <w:rsid w:val="00974E34"/>
    <w:rsid w:val="009825AE"/>
    <w:rsid w:val="00991266"/>
    <w:rsid w:val="009B0C55"/>
    <w:rsid w:val="009B26D6"/>
    <w:rsid w:val="009B4E31"/>
    <w:rsid w:val="009C305D"/>
    <w:rsid w:val="009D467B"/>
    <w:rsid w:val="009D5AFC"/>
    <w:rsid w:val="009D635D"/>
    <w:rsid w:val="009D7E0A"/>
    <w:rsid w:val="009E02C9"/>
    <w:rsid w:val="009E3169"/>
    <w:rsid w:val="00A03DFE"/>
    <w:rsid w:val="00A06C68"/>
    <w:rsid w:val="00A25AD3"/>
    <w:rsid w:val="00A266C2"/>
    <w:rsid w:val="00A30870"/>
    <w:rsid w:val="00A32583"/>
    <w:rsid w:val="00A42928"/>
    <w:rsid w:val="00A51D9D"/>
    <w:rsid w:val="00A543A3"/>
    <w:rsid w:val="00A72525"/>
    <w:rsid w:val="00A90C71"/>
    <w:rsid w:val="00A94313"/>
    <w:rsid w:val="00A956D6"/>
    <w:rsid w:val="00A979C2"/>
    <w:rsid w:val="00AA3C5D"/>
    <w:rsid w:val="00AB0B9D"/>
    <w:rsid w:val="00AB10D2"/>
    <w:rsid w:val="00AB2C32"/>
    <w:rsid w:val="00AC028B"/>
    <w:rsid w:val="00AC2872"/>
    <w:rsid w:val="00AC5ADA"/>
    <w:rsid w:val="00AC7349"/>
    <w:rsid w:val="00AD206F"/>
    <w:rsid w:val="00AD5B08"/>
    <w:rsid w:val="00AE0D49"/>
    <w:rsid w:val="00AE3AD8"/>
    <w:rsid w:val="00AF097E"/>
    <w:rsid w:val="00AF7736"/>
    <w:rsid w:val="00B02269"/>
    <w:rsid w:val="00B12A61"/>
    <w:rsid w:val="00B135F0"/>
    <w:rsid w:val="00B23E50"/>
    <w:rsid w:val="00B244B1"/>
    <w:rsid w:val="00B26F6C"/>
    <w:rsid w:val="00B326B9"/>
    <w:rsid w:val="00B3628E"/>
    <w:rsid w:val="00B37C36"/>
    <w:rsid w:val="00B4607A"/>
    <w:rsid w:val="00B512E1"/>
    <w:rsid w:val="00B55C71"/>
    <w:rsid w:val="00B634A5"/>
    <w:rsid w:val="00B678F0"/>
    <w:rsid w:val="00B82B8F"/>
    <w:rsid w:val="00B855E2"/>
    <w:rsid w:val="00BA4948"/>
    <w:rsid w:val="00BB74A2"/>
    <w:rsid w:val="00BC4A3D"/>
    <w:rsid w:val="00BC7A1A"/>
    <w:rsid w:val="00BD7290"/>
    <w:rsid w:val="00BE098F"/>
    <w:rsid w:val="00BE4D2B"/>
    <w:rsid w:val="00BF01D3"/>
    <w:rsid w:val="00BF4254"/>
    <w:rsid w:val="00C06770"/>
    <w:rsid w:val="00C14E10"/>
    <w:rsid w:val="00C16C14"/>
    <w:rsid w:val="00C20953"/>
    <w:rsid w:val="00C22B19"/>
    <w:rsid w:val="00C23C37"/>
    <w:rsid w:val="00C25987"/>
    <w:rsid w:val="00C2657E"/>
    <w:rsid w:val="00C37D27"/>
    <w:rsid w:val="00C451CD"/>
    <w:rsid w:val="00C553CF"/>
    <w:rsid w:val="00C6179E"/>
    <w:rsid w:val="00C64F49"/>
    <w:rsid w:val="00C7391F"/>
    <w:rsid w:val="00C76C9C"/>
    <w:rsid w:val="00C85C7F"/>
    <w:rsid w:val="00C92190"/>
    <w:rsid w:val="00CA600A"/>
    <w:rsid w:val="00CA73C3"/>
    <w:rsid w:val="00CB6875"/>
    <w:rsid w:val="00CC57A9"/>
    <w:rsid w:val="00CC5B12"/>
    <w:rsid w:val="00CC6397"/>
    <w:rsid w:val="00CD5AC1"/>
    <w:rsid w:val="00CE37AB"/>
    <w:rsid w:val="00CF3336"/>
    <w:rsid w:val="00CF4F0D"/>
    <w:rsid w:val="00CF79A2"/>
    <w:rsid w:val="00D00701"/>
    <w:rsid w:val="00D06341"/>
    <w:rsid w:val="00D07728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87A22"/>
    <w:rsid w:val="00D92474"/>
    <w:rsid w:val="00D975E6"/>
    <w:rsid w:val="00DA19D3"/>
    <w:rsid w:val="00DA1D16"/>
    <w:rsid w:val="00DA398D"/>
    <w:rsid w:val="00DA5B86"/>
    <w:rsid w:val="00DB4C78"/>
    <w:rsid w:val="00DB7F6F"/>
    <w:rsid w:val="00DC18C2"/>
    <w:rsid w:val="00DE01B7"/>
    <w:rsid w:val="00DE1897"/>
    <w:rsid w:val="00DE3E37"/>
    <w:rsid w:val="00DF5CB4"/>
    <w:rsid w:val="00E006A5"/>
    <w:rsid w:val="00E01E98"/>
    <w:rsid w:val="00E14027"/>
    <w:rsid w:val="00E210FE"/>
    <w:rsid w:val="00E30091"/>
    <w:rsid w:val="00E316F8"/>
    <w:rsid w:val="00E43EA9"/>
    <w:rsid w:val="00E512EA"/>
    <w:rsid w:val="00E62453"/>
    <w:rsid w:val="00E63C37"/>
    <w:rsid w:val="00E86A11"/>
    <w:rsid w:val="00E95BD8"/>
    <w:rsid w:val="00E95E91"/>
    <w:rsid w:val="00E97D46"/>
    <w:rsid w:val="00EA14A7"/>
    <w:rsid w:val="00EA68AC"/>
    <w:rsid w:val="00EB71A8"/>
    <w:rsid w:val="00EC1689"/>
    <w:rsid w:val="00ED3ACE"/>
    <w:rsid w:val="00EF3E81"/>
    <w:rsid w:val="00EF7C78"/>
    <w:rsid w:val="00F0057C"/>
    <w:rsid w:val="00F17F51"/>
    <w:rsid w:val="00F262E9"/>
    <w:rsid w:val="00F44E8F"/>
    <w:rsid w:val="00F66A34"/>
    <w:rsid w:val="00F762C9"/>
    <w:rsid w:val="00F91C13"/>
    <w:rsid w:val="00F9699C"/>
    <w:rsid w:val="00FA6A16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64A9F"/>
  <w15:docId w15:val="{34ED167A-D2BC-45AF-B74C-7FCD5DFC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  <w:style w:type="character" w:customStyle="1" w:styleId="mw-reflink-text">
    <w:name w:val="mw-reflink-text"/>
    <w:basedOn w:val="DefaultParagraphFont"/>
    <w:rsid w:val="00AB0B9D"/>
  </w:style>
  <w:style w:type="character" w:customStyle="1" w:styleId="cite-bracket">
    <w:name w:val="cite-bracket"/>
    <w:basedOn w:val="DefaultParagraphFont"/>
    <w:rsid w:val="00AB0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7D7B4-F2FB-49FC-A5EB-C73D1B75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1111</Words>
  <Characters>8677</Characters>
  <Application>Microsoft Office Word</Application>
  <DocSecurity>0</DocSecurity>
  <Lines>167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https://mul2.gov.am/tasks/1361710/oneclick?token=8ef51dfa1bd9949861cc1c786d585a6b</cp:keywords>
  <cp:lastModifiedBy>Hovhannes Apresyan</cp:lastModifiedBy>
  <cp:revision>50</cp:revision>
  <cp:lastPrinted>2020-11-19T12:17:00Z</cp:lastPrinted>
  <dcterms:created xsi:type="dcterms:W3CDTF">2021-08-16T10:54:00Z</dcterms:created>
  <dcterms:modified xsi:type="dcterms:W3CDTF">2026-08-19T13:48:00Z</dcterms:modified>
</cp:coreProperties>
</file>