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1C36A5" w:rsidRPr="001C36A5" w:rsidRDefault="009968C3" w:rsidP="001C36A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C36A5" w:rsidRPr="001C36A5">
        <w:rPr>
          <w:rFonts w:ascii="GHEA Mariam" w:hAnsi="GHEA Mariam"/>
          <w:sz w:val="24"/>
          <w:szCs w:val="24"/>
          <w:lang w:val="hy-AM"/>
        </w:rPr>
        <w:t>Ա</w:t>
      </w:r>
    </w:p>
    <w:p w:rsidR="001C36A5" w:rsidRPr="001C36A5" w:rsidRDefault="001C36A5" w:rsidP="001C36A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C36A5" w:rsidRDefault="001C36A5" w:rsidP="001C36A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>ԻՐԱԿԱՆԱՑՎՈՂ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</w:t>
      </w:r>
    </w:p>
    <w:p w:rsidR="001C36A5" w:rsidRDefault="001C36A5" w:rsidP="001C36A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 ԾՐԱԳՐԻ ՇՐՋԱՆԱԿՆԵՐՈՒՄ ՆԵՐՄՈՒԾՎՈՂ ՏԵԽՆՈԼՈԳԻԱԿԱՆ </w:t>
      </w:r>
      <w:r w:rsidRPr="001C36A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 ՀԱՄԱԼՐՈՂ ՄԱՍԵՐԻ,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 ՀՈՒՄՔԻ ԵՎ (ԿԱՄ) ՆՅՈՒԹԵՐԻ ՆԿԱՏՄԱՄԲ ՍԱԿԱԳՆԱՅԻՆ, ՄԱՍՆԱՎՈՐԱՊԵՍ, ՆԵՐՄՈՒԾՄԱՆ ՄԱՔՍԱՏՈՒՐՔԻՑ ԱԶԱՏԵԼՈՒ ԱՐՏՈՆՈՒԹՅՈՒՆԻՑ ՕԳՏՎԵԼՈՒ ՀԱՄԱՐ «</w:t>
      </w:r>
      <w:r w:rsidRPr="001C36A5">
        <w:rPr>
          <w:rFonts w:ascii="GHEA Mariam" w:hAnsi="GHEA Mariam"/>
          <w:bCs/>
          <w:caps/>
          <w:sz w:val="24"/>
          <w:szCs w:val="24"/>
          <w:lang w:val="vi-VN"/>
        </w:rPr>
        <w:t>Սարգսյան Սամվել Ծերունի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» ԱՆՀԱՏ ՁԵՌՆԱՐԿԱՏԻՐՈՋ ԿՈՂՄԻՑ ներկայացված </w:t>
      </w:r>
    </w:p>
    <w:p w:rsidR="001C36A5" w:rsidRDefault="001C36A5" w:rsidP="001C36A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C36A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«</w:t>
      </w:r>
      <w:r w:rsidRPr="001C36A5">
        <w:rPr>
          <w:rFonts w:ascii="GHEA Mariam" w:hAnsi="GHEA Mariam"/>
          <w:bCs/>
          <w:caps/>
          <w:spacing w:val="-8"/>
          <w:sz w:val="24"/>
          <w:szCs w:val="24"/>
          <w:lang w:val="vi-VN"/>
        </w:rPr>
        <w:t>Սարգսյան Սամվել Ծերունի</w:t>
      </w:r>
      <w:r w:rsidRPr="001C36A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» անհատ</w:t>
      </w:r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 ձեռնարկատիրոջ, «</w:t>
      </w:r>
      <w:bookmarkStart w:id="0" w:name="_Hlk220686719"/>
      <w:r w:rsidRPr="001C36A5">
        <w:rPr>
          <w:rFonts w:ascii="GHEA Mariam" w:hAnsi="GHEA Mariam"/>
          <w:bCs/>
          <w:caps/>
          <w:sz w:val="24"/>
          <w:szCs w:val="24"/>
          <w:lang w:val="hy-AM"/>
        </w:rPr>
        <w:t>ԱԿԲԱ ԼԻԶԻՆԳ</w:t>
      </w:r>
      <w:bookmarkEnd w:id="0"/>
      <w:r w:rsidRPr="001C36A5">
        <w:rPr>
          <w:rFonts w:ascii="GHEA Mariam" w:hAnsi="GHEA Mariam"/>
          <w:bCs/>
          <w:caps/>
          <w:sz w:val="24"/>
          <w:szCs w:val="24"/>
          <w:lang w:val="hy-AM"/>
        </w:rPr>
        <w:t xml:space="preserve">» ՎԿ փակ բաժնետիրական </w:t>
      </w:r>
      <w:r w:rsidRPr="001C36A5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ընկերության նկատմամբ ԱՐՏՈՆՈՒԹՅՈՒՆԸ ԿԻՐԱՌԵԼՈՒ մասին</w:t>
      </w:r>
    </w:p>
    <w:p w:rsidR="001C36A5" w:rsidRPr="001C36A5" w:rsidRDefault="001C36A5" w:rsidP="001C36A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C36A5" w:rsidRPr="0002380A" w:rsidRDefault="001C36A5" w:rsidP="001C36A5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1C36A5" w:rsidRPr="001C36A5" w:rsidRDefault="001C36A5" w:rsidP="001C36A5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6A5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1C36A5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1C36A5">
        <w:rPr>
          <w:rFonts w:ascii="GHEA Mariam" w:hAnsi="GHEA Mariam"/>
          <w:sz w:val="24"/>
          <w:szCs w:val="24"/>
          <w:lang w:val="hy-AM"/>
        </w:rPr>
        <w:t>1118-Ն որոշման (այսուհետ՝ որոշում) 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ներով` Հայաստանի Հանրապետության կառավարությունը    ո ր ո շ ու մ    է.</w:t>
      </w:r>
    </w:p>
    <w:p w:rsidR="001C36A5" w:rsidRPr="001C36A5" w:rsidRDefault="001C36A5" w:rsidP="001C36A5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6A5">
        <w:rPr>
          <w:rFonts w:ascii="GHEA Mariam" w:hAnsi="GHEA Mariam"/>
          <w:sz w:val="24"/>
          <w:szCs w:val="24"/>
          <w:lang w:val="hy-AM"/>
        </w:rPr>
        <w:t>Բավարարել «</w:t>
      </w:r>
      <w:r w:rsidRPr="001C36A5">
        <w:rPr>
          <w:rFonts w:ascii="GHEA Mariam" w:hAnsi="GHEA Mariam"/>
          <w:sz w:val="24"/>
          <w:szCs w:val="24"/>
          <w:lang w:val="vi-VN"/>
        </w:rPr>
        <w:t>ՍԱՐԳՍՅԱՆ ՍԱՄՎԵԼ ԾԵՐՈՒՆ</w:t>
      </w:r>
      <w:r w:rsidRPr="001C36A5">
        <w:rPr>
          <w:rFonts w:ascii="GHEA Mariam" w:hAnsi="GHEA Mariam"/>
          <w:sz w:val="24"/>
          <w:szCs w:val="24"/>
          <w:lang w:val="hy-AM"/>
        </w:rPr>
        <w:t>Ի» անհատ ձեռնար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տիրոջ կողմից ներկայացված հայտը գերակա ոլորտում իրականացվող ներդրու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1C36A5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1C36A5" w:rsidRPr="001C36A5" w:rsidRDefault="001C36A5" w:rsidP="001C36A5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6A5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582617" w:rsidRPr="00582617">
        <w:rPr>
          <w:rFonts w:ascii="GHEA Mariam" w:hAnsi="GHEA Mariam"/>
          <w:sz w:val="24"/>
          <w:szCs w:val="24"/>
          <w:lang w:val="hy-AM"/>
        </w:rPr>
        <w:t xml:space="preserve"> </w:t>
      </w:r>
      <w:r w:rsidRPr="001C36A5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ազատման արտոնություն տրամադրվում է 2025 թվականի դեկտեմբերի 18-ի </w:t>
      </w:r>
      <w:bookmarkStart w:id="1" w:name="_Hlk224898596"/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1C36A5">
        <w:rPr>
          <w:rFonts w:ascii="GHEA Mariam" w:hAnsi="GHEA Mariam"/>
          <w:sz w:val="24"/>
          <w:szCs w:val="24"/>
          <w:lang w:val="hy-AM" w:eastAsia="en-US"/>
        </w:rPr>
        <w:t>N</w:t>
      </w:r>
      <w:r w:rsidRPr="001C36A5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1C36A5">
        <w:rPr>
          <w:rFonts w:ascii="GHEA Mariam" w:hAnsi="GHEA Mariam"/>
          <w:sz w:val="24"/>
          <w:szCs w:val="24"/>
          <w:lang w:val="hy-AM"/>
        </w:rPr>
        <w:t>2512 727 լիզինգի գլխավոր պայմանագրով սահմանված «ԱԿԲԱ ԼԻԶԻՆԳ» ՎԿ փակ բաժնետիրական ընկերությանը (այսուհետ՝ լիզինգատու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թյուն)՝ պայմանով, որ ապրանքները ներմուծելուց հետո դրանք հանձնվելու են «</w:t>
      </w:r>
      <w:r w:rsidRPr="001C36A5">
        <w:rPr>
          <w:rFonts w:ascii="GHEA Mariam" w:hAnsi="GHEA Mariam"/>
          <w:sz w:val="24"/>
          <w:szCs w:val="24"/>
          <w:lang w:val="vi-VN"/>
        </w:rPr>
        <w:t>ՍԱՐԳՍՅԱՆ ՍԱՄՎԵԼ ԾԵՐՈՒՆԻ</w:t>
      </w:r>
      <w:r w:rsidRPr="001C36A5">
        <w:rPr>
          <w:rFonts w:ascii="GHEA Mariam" w:hAnsi="GHEA Mariam"/>
          <w:sz w:val="24"/>
          <w:szCs w:val="24"/>
          <w:lang w:val="hy-AM"/>
        </w:rPr>
        <w:t>» անհատ ձեռնարկատիրոջը</w:t>
      </w:r>
      <w:r w:rsidR="00582617" w:rsidRPr="00582617">
        <w:rPr>
          <w:rFonts w:ascii="GHEA Mariam" w:hAnsi="GHEA Mariam"/>
          <w:sz w:val="24"/>
          <w:szCs w:val="24"/>
          <w:lang w:val="hy-AM"/>
        </w:rPr>
        <w:t>`</w:t>
      </w:r>
      <w:r w:rsidRPr="001C36A5">
        <w:rPr>
          <w:rFonts w:ascii="GHEA Mariam" w:hAnsi="GHEA Mariam"/>
          <w:sz w:val="24"/>
          <w:szCs w:val="24"/>
          <w:lang w:val="hy-AM"/>
        </w:rPr>
        <w:t xml:space="preserve"> ներդրումային ծրագրի իրականացման համար։</w:t>
      </w:r>
    </w:p>
    <w:p w:rsidR="001C36A5" w:rsidRPr="001C36A5" w:rsidRDefault="001C36A5" w:rsidP="001C36A5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C36A5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մա</w:t>
      </w:r>
      <w:r w:rsidR="00867ED8"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նագիրը լուծվելու դեպքում լիզինգատու կազմակերպությունը ներմուծված ապ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րանքները կարող է օտարել այլ անձանց՝ արտոնությամբ տրամադրված մաք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C36A5">
        <w:rPr>
          <w:rFonts w:ascii="GHEA Mariam" w:hAnsi="GHEA Mariam"/>
          <w:sz w:val="24"/>
          <w:szCs w:val="24"/>
          <w:lang w:val="hy-AM"/>
        </w:rPr>
        <w:t>սատուրքերը վճարելուց հետո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1C36A5" w:rsidRPr="001C36A5" w:rsidRDefault="001C36A5" w:rsidP="001C36A5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6A5">
        <w:rPr>
          <w:rFonts w:ascii="GHEA Mariam" w:hAnsi="GHEA Mariam"/>
          <w:lang w:val="hy-AM"/>
        </w:rPr>
        <w:t xml:space="preserve">Սահմանել, որ՝ </w:t>
      </w:r>
    </w:p>
    <w:p w:rsidR="001C36A5" w:rsidRPr="001C36A5" w:rsidRDefault="001C36A5" w:rsidP="001C36A5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6A5">
        <w:rPr>
          <w:rFonts w:ascii="GHEA Mariam" w:hAnsi="GHEA Mariam"/>
          <w:lang w:val="hy-AM"/>
        </w:rPr>
        <w:t xml:space="preserve">ներդրումային ծրագրի շրջանակներում ներմուծված ապրանքների, այդ </w:t>
      </w:r>
      <w:r w:rsidRPr="001C36A5">
        <w:rPr>
          <w:rFonts w:ascii="GHEA Mariam" w:hAnsi="GHEA Mariam"/>
          <w:spacing w:val="-6"/>
          <w:lang w:val="hy-AM"/>
        </w:rPr>
        <w:t>թվում՝  լիզինգատու կազմակերպության կողմից «</w:t>
      </w:r>
      <w:r w:rsidRPr="001C36A5">
        <w:rPr>
          <w:rFonts w:ascii="GHEA Mariam" w:hAnsi="GHEA Mariam"/>
          <w:spacing w:val="-6"/>
          <w:lang w:val="vi-VN"/>
        </w:rPr>
        <w:t>ՍԱՐԳՍՅԱՆ ՍԱՄՎԵԼ ԾԵՐՈՒՆԻ</w:t>
      </w:r>
      <w:r w:rsidRPr="001C36A5">
        <w:rPr>
          <w:rFonts w:ascii="GHEA Mariam" w:hAnsi="GHEA Mariam"/>
          <w:spacing w:val="-6"/>
          <w:lang w:val="hy-AM"/>
        </w:rPr>
        <w:t>»</w:t>
      </w:r>
      <w:r w:rsidRPr="001C36A5">
        <w:rPr>
          <w:rFonts w:ascii="GHEA Mariam" w:hAnsi="GHEA Mariam"/>
          <w:lang w:val="hy-AM"/>
        </w:rPr>
        <w:t xml:space="preserve"> անհատ ձեռնարկատիրոջը հանձն</w:t>
      </w:r>
      <w:r w:rsidR="00582617">
        <w:rPr>
          <w:rFonts w:ascii="GHEA Mariam" w:hAnsi="GHEA Mariam"/>
          <w:lang w:val="hy-AM"/>
        </w:rPr>
        <w:t>վ</w:t>
      </w:r>
      <w:r w:rsidRPr="001C36A5">
        <w:rPr>
          <w:rFonts w:ascii="GHEA Mariam" w:hAnsi="GHEA Mariam"/>
          <w:lang w:val="hy-AM"/>
        </w:rPr>
        <w:t xml:space="preserve">ած ապրանքների նկատմամբ կիրառվում </w:t>
      </w:r>
      <w:r w:rsidR="00582617">
        <w:rPr>
          <w:rFonts w:ascii="GHEA Mariam" w:hAnsi="GHEA Mariam"/>
          <w:lang w:val="hy-AM"/>
        </w:rPr>
        <w:t>են</w:t>
      </w:r>
      <w:bookmarkStart w:id="2" w:name="_GoBack"/>
      <w:bookmarkEnd w:id="2"/>
      <w:r w:rsidRPr="001C36A5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1C36A5">
        <w:rPr>
          <w:rFonts w:ascii="GHEA Mariam" w:hAnsi="GHEA Mariam"/>
          <w:b/>
          <w:bCs/>
          <w:lang w:val="hy-AM"/>
        </w:rPr>
        <w:t xml:space="preserve"> </w:t>
      </w:r>
      <w:r w:rsidRPr="001C36A5">
        <w:rPr>
          <w:rFonts w:ascii="GHEA Mariam" w:hAnsi="GHEA Mariam"/>
          <w:lang w:val="hy-AM"/>
        </w:rPr>
        <w:t>և որոշմամբ սահ</w:t>
      </w:r>
      <w:r>
        <w:rPr>
          <w:rFonts w:ascii="GHEA Mariam" w:hAnsi="GHEA Mariam"/>
          <w:lang w:val="hy-AM"/>
        </w:rPr>
        <w:softHyphen/>
      </w:r>
      <w:r w:rsidRPr="001C36A5">
        <w:rPr>
          <w:rFonts w:ascii="GHEA Mariam" w:hAnsi="GHEA Mariam"/>
          <w:lang w:val="hy-AM"/>
        </w:rPr>
        <w:t>մանված սահմանափակումները</w:t>
      </w:r>
      <w:r w:rsidRPr="001C36A5">
        <w:rPr>
          <w:rFonts w:ascii="Tahoma" w:hAnsi="Tahoma" w:cs="Tahoma"/>
          <w:lang w:val="hy-AM"/>
        </w:rPr>
        <w:t>․</w:t>
      </w:r>
    </w:p>
    <w:p w:rsidR="001C36A5" w:rsidRPr="001C36A5" w:rsidRDefault="001C36A5" w:rsidP="001C36A5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6A5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C36A5">
        <w:rPr>
          <w:rFonts w:ascii="Tahoma" w:hAnsi="Tahoma" w:cs="Tahoma"/>
          <w:lang w:val="hy-AM"/>
        </w:rPr>
        <w:t>․</w:t>
      </w:r>
    </w:p>
    <w:p w:rsidR="001C36A5" w:rsidRPr="001C36A5" w:rsidRDefault="001C36A5" w:rsidP="001C36A5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6A5">
        <w:rPr>
          <w:rFonts w:ascii="GHEA Mariam" w:hAnsi="GHEA Mariam"/>
          <w:lang w:val="hy-AM"/>
        </w:rPr>
        <w:t>ներդրումային ծրագրի շրջանակներում տեխնոլոգիական սարքավո</w:t>
      </w:r>
      <w:r>
        <w:rPr>
          <w:rFonts w:ascii="GHEA Mariam" w:hAnsi="GHEA Mariam"/>
          <w:lang w:val="hy-AM"/>
        </w:rPr>
        <w:softHyphen/>
      </w:r>
      <w:r w:rsidRPr="001C36A5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1C36A5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Pr="001C36A5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3" w:name="_Hlk107399191"/>
      <w:r w:rsidRPr="001C36A5">
        <w:rPr>
          <w:rFonts w:ascii="GHEA Mariam" w:hAnsi="GHEA Mariam"/>
          <w:lang w:val="hy-AM"/>
        </w:rPr>
        <w:t xml:space="preserve">է 2026 թվականի </w:t>
      </w:r>
      <w:r w:rsidRPr="001C36A5">
        <w:rPr>
          <w:rFonts w:ascii="GHEA Mariam" w:hAnsi="GHEA Mariam" w:cs="GHEA Grapalat"/>
          <w:lang w:val="hy-AM"/>
        </w:rPr>
        <w:t>հուլիսի 2</w:t>
      </w:r>
      <w:r w:rsidRPr="001C36A5">
        <w:rPr>
          <w:rFonts w:ascii="GHEA Mariam" w:hAnsi="GHEA Mariam"/>
          <w:lang w:val="hy-AM"/>
        </w:rPr>
        <w:t>-ից մինչև 2027 թվականի հուլիսի 1-ը ներառյա</w:t>
      </w:r>
      <w:bookmarkEnd w:id="3"/>
      <w:r w:rsidRPr="001C36A5">
        <w:rPr>
          <w:rFonts w:ascii="GHEA Mariam" w:hAnsi="GHEA Mariam"/>
          <w:lang w:val="hy-AM"/>
        </w:rPr>
        <w:t>լ</w:t>
      </w:r>
      <w:r w:rsidRPr="001C36A5">
        <w:rPr>
          <w:rFonts w:ascii="Tahoma" w:hAnsi="Tahoma" w:cs="Tahoma"/>
          <w:lang w:val="hy-AM"/>
        </w:rPr>
        <w:t>․</w:t>
      </w:r>
    </w:p>
    <w:p w:rsidR="001C36A5" w:rsidRPr="001C36A5" w:rsidRDefault="001C36A5" w:rsidP="001C36A5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C36A5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C36A5" w:rsidRDefault="001C36A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9968C3" w:rsidRDefault="001F225D">
      <w:pPr>
        <w:pStyle w:val="mechtex"/>
        <w:rPr>
          <w:lang w:val="hy-AM"/>
        </w:rPr>
      </w:pPr>
    </w:p>
    <w:sectPr w:rsidR="001F225D" w:rsidRPr="009968C3" w:rsidSect="001C36A5">
      <w:headerReference w:type="even" r:id="rId8"/>
      <w:headerReference w:type="default" r:id="rId9"/>
      <w:footerReference w:type="even" r:id="rId10"/>
      <w:pgSz w:w="11909" w:h="16834" w:code="9"/>
      <w:pgMar w:top="18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A78" w:rsidRDefault="00871A78">
      <w:r>
        <w:separator/>
      </w:r>
    </w:p>
  </w:endnote>
  <w:endnote w:type="continuationSeparator" w:id="0">
    <w:p w:rsidR="00871A78" w:rsidRDefault="0087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A78" w:rsidRDefault="00871A78">
      <w:r>
        <w:separator/>
      </w:r>
    </w:p>
  </w:footnote>
  <w:footnote w:type="continuationSeparator" w:id="0">
    <w:p w:rsidR="00871A78" w:rsidRDefault="0087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61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E98A088"/>
    <w:lvl w:ilvl="0" w:tplc="1348267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6EE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6A5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617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645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ED8"/>
    <w:rsid w:val="0087001E"/>
    <w:rsid w:val="008700AB"/>
    <w:rsid w:val="00870132"/>
    <w:rsid w:val="00870569"/>
    <w:rsid w:val="008716DB"/>
    <w:rsid w:val="00871A78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C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B3E5E8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C36A5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2026-08-10T05:10:00Z</dcterms:created>
  <dcterms:modified xsi:type="dcterms:W3CDTF">2026-08-19T04:52:00Z</dcterms:modified>
</cp:coreProperties>
</file>