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912" w:rsidRDefault="002E6912" w:rsidP="002E6912">
      <w:pPr>
        <w:jc w:val="center"/>
      </w:pPr>
      <w:r>
        <w:rPr>
          <w:noProof/>
          <w:lang w:eastAsia="en-US"/>
        </w:rPr>
        <w:drawing>
          <wp:inline distT="0" distB="0" distL="0" distR="0" wp14:anchorId="205E3665" wp14:editId="59597D4F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912" w:rsidRDefault="002E6912" w:rsidP="002E6912">
      <w:pPr>
        <w:jc w:val="center"/>
      </w:pPr>
    </w:p>
    <w:p w:rsidR="002E6912" w:rsidRDefault="002E6912" w:rsidP="002E69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6912" w:rsidRDefault="002E6912" w:rsidP="002E6912">
      <w:pPr>
        <w:pStyle w:val="mechtex"/>
        <w:rPr>
          <w:rFonts w:ascii="GHEA Mariam" w:hAnsi="GHEA Mariam"/>
          <w:b/>
        </w:rPr>
      </w:pPr>
    </w:p>
    <w:p w:rsidR="002E6912" w:rsidRDefault="002E6912" w:rsidP="002E6912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912" w:rsidRDefault="002E6912" w:rsidP="002E6912">
      <w:pPr>
        <w:rPr>
          <w:rFonts w:ascii="GHEA Mariam" w:hAnsi="GHEA Mariam"/>
          <w:sz w:val="12"/>
          <w:szCs w:val="24"/>
        </w:rPr>
      </w:pPr>
    </w:p>
    <w:p w:rsidR="002E6912" w:rsidRDefault="002E6912" w:rsidP="002E6912">
      <w:pPr>
        <w:jc w:val="center"/>
        <w:rPr>
          <w:rFonts w:ascii="GHEA Mariam" w:hAnsi="GHEA Mariam"/>
          <w:sz w:val="10"/>
          <w:szCs w:val="18"/>
        </w:rPr>
      </w:pPr>
    </w:p>
    <w:p w:rsidR="002E6912" w:rsidRDefault="002E6912" w:rsidP="002E6912">
      <w:pPr>
        <w:jc w:val="center"/>
        <w:rPr>
          <w:rFonts w:ascii="GHEA Mariam" w:hAnsi="GHEA Mariam"/>
          <w:sz w:val="8"/>
          <w:szCs w:val="18"/>
        </w:rPr>
      </w:pPr>
    </w:p>
    <w:p w:rsidR="002E6912" w:rsidRDefault="002E6912" w:rsidP="002E6912">
      <w:pPr>
        <w:jc w:val="center"/>
        <w:rPr>
          <w:rFonts w:ascii="GHEA Mariam" w:hAnsi="GHEA Mariam"/>
          <w:sz w:val="2"/>
          <w:szCs w:val="18"/>
        </w:rPr>
      </w:pPr>
    </w:p>
    <w:p w:rsidR="002E6912" w:rsidRDefault="002E6912" w:rsidP="002E6912">
      <w:pPr>
        <w:jc w:val="center"/>
        <w:rPr>
          <w:rFonts w:ascii="GHEA Mariam" w:hAnsi="GHEA Mariam"/>
          <w:sz w:val="18"/>
          <w:szCs w:val="18"/>
        </w:rPr>
      </w:pPr>
    </w:p>
    <w:p w:rsidR="002E6912" w:rsidRDefault="002E6912" w:rsidP="002E6912">
      <w:pPr>
        <w:jc w:val="center"/>
        <w:rPr>
          <w:rFonts w:ascii="GHEA Mariam" w:hAnsi="GHEA Mariam"/>
          <w:sz w:val="18"/>
          <w:szCs w:val="18"/>
        </w:rPr>
      </w:pPr>
    </w:p>
    <w:p w:rsidR="00A53185" w:rsidRPr="00A53185" w:rsidRDefault="002E6912" w:rsidP="00A53185">
      <w:pPr>
        <w:spacing w:line="360" w:lineRule="auto"/>
        <w:jc w:val="center"/>
        <w:rPr>
          <w:rFonts w:ascii="GHEA Mariam" w:hAnsi="GHEA Mariam" w:cs="Arial Armenian"/>
          <w:szCs w:val="24"/>
          <w:lang w:val="hy-AM"/>
        </w:rPr>
      </w:pPr>
      <w:r w:rsidRPr="00A53185">
        <w:rPr>
          <w:rFonts w:ascii="GHEA Mariam" w:hAnsi="GHEA Mariam" w:cs="Sylfaen"/>
          <w:spacing w:val="-4"/>
          <w:sz w:val="24"/>
        </w:rPr>
        <w:t>13</w:t>
      </w:r>
      <w:r w:rsidRPr="00A53185">
        <w:rPr>
          <w:rFonts w:ascii="GHEA Mariam" w:hAnsi="GHEA Mariam" w:cs="Sylfaen"/>
          <w:spacing w:val="-4"/>
          <w:sz w:val="24"/>
          <w:lang w:val="fr-FR"/>
        </w:rPr>
        <w:t xml:space="preserve"> </w:t>
      </w:r>
      <w:r w:rsidRPr="00A53185">
        <w:rPr>
          <w:rFonts w:ascii="GHEA Mariam" w:hAnsi="GHEA Mariam" w:cs="Sylfaen"/>
          <w:spacing w:val="-4"/>
          <w:sz w:val="24"/>
        </w:rPr>
        <w:t>օգոստոսի</w:t>
      </w:r>
      <w:r w:rsidRPr="00A53185">
        <w:rPr>
          <w:rFonts w:ascii="GHEA Mariam" w:hAnsi="GHEA Mariam"/>
          <w:sz w:val="24"/>
          <w:lang w:val="fr-FR"/>
        </w:rPr>
        <w:t xml:space="preserve"> 202</w:t>
      </w:r>
      <w:r w:rsidRPr="00A53185">
        <w:rPr>
          <w:rFonts w:ascii="GHEA Mariam" w:hAnsi="GHEA Mariam"/>
          <w:sz w:val="24"/>
        </w:rPr>
        <w:t>6</w:t>
      </w:r>
      <w:r w:rsidRPr="00A53185">
        <w:rPr>
          <w:rFonts w:ascii="GHEA Mariam" w:hAnsi="GHEA Mariam"/>
          <w:sz w:val="24"/>
          <w:lang w:val="fr-FR"/>
        </w:rPr>
        <w:t xml:space="preserve"> </w:t>
      </w:r>
      <w:r w:rsidRPr="00A53185">
        <w:rPr>
          <w:rFonts w:ascii="GHEA Mariam" w:hAnsi="GHEA Mariam" w:cs="Sylfaen"/>
          <w:sz w:val="24"/>
        </w:rPr>
        <w:t>թվականի</w:t>
      </w:r>
      <w:r w:rsidRPr="00A53185">
        <w:rPr>
          <w:rFonts w:ascii="GHEA Mariam" w:hAnsi="GHEA Mariam"/>
          <w:sz w:val="24"/>
          <w:lang w:val="fr-FR"/>
        </w:rPr>
        <w:t xml:space="preserve">  N</w:t>
      </w:r>
      <w:r w:rsidRPr="00A53185">
        <w:rPr>
          <w:rFonts w:ascii="GHEA Mariam" w:hAnsi="GHEA Mariam"/>
          <w:sz w:val="24"/>
        </w:rPr>
        <w:t xml:space="preserve">  </w:t>
      </w:r>
      <w:r w:rsidRPr="00A53185">
        <w:rPr>
          <w:rFonts w:ascii="GHEA Mariam" w:hAnsi="GHEA Mariam"/>
          <w:sz w:val="24"/>
          <w:lang w:val="fr-FR"/>
        </w:rPr>
        <w:t xml:space="preserve">- </w:t>
      </w:r>
      <w:r w:rsidR="00A53185" w:rsidRPr="00A53185">
        <w:rPr>
          <w:rFonts w:ascii="GHEA Mariam" w:hAnsi="GHEA Mariam" w:cs="Sylfaen"/>
          <w:sz w:val="24"/>
          <w:szCs w:val="24"/>
          <w:lang w:val="hy-AM"/>
        </w:rPr>
        <w:t>Ա</w:t>
      </w:r>
    </w:p>
    <w:p w:rsidR="00A53185" w:rsidRPr="00A53185" w:rsidRDefault="00A53185" w:rsidP="00A53185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Mariam" w:hAnsi="GHEA Mariam"/>
          <w:sz w:val="6"/>
          <w:lang w:val="hy-AM"/>
        </w:rPr>
      </w:pPr>
    </w:p>
    <w:p w:rsidR="00A53185" w:rsidRPr="00A53185" w:rsidRDefault="00A53185" w:rsidP="00A53185">
      <w:pPr>
        <w:pStyle w:val="dec-name"/>
        <w:spacing w:before="0" w:beforeAutospacing="0" w:after="0" w:afterAutospacing="0" w:line="360" w:lineRule="auto"/>
        <w:ind w:right="-421"/>
        <w:rPr>
          <w:rFonts w:ascii="GHEA Mariam" w:hAnsi="GHEA Mariam"/>
          <w:lang w:val="hy-AM"/>
        </w:rPr>
      </w:pPr>
    </w:p>
    <w:p w:rsidR="00A53185" w:rsidRPr="00A53185" w:rsidRDefault="00A53185" w:rsidP="00A53185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A53185">
        <w:rPr>
          <w:rFonts w:ascii="GHEA Mariam" w:hAnsi="GHEA Mariam"/>
          <w:szCs w:val="22"/>
          <w:lang w:val="hy-AM"/>
        </w:rPr>
        <w:t xml:space="preserve">ՀԱՅԿ ՂԱԼՈՒՄՅԱՆԻՆ ՀԱՅԱՍՏԱՆԻ ՀԱՆՐԱՊԵՏՈՒԹՅԱՆ </w:t>
      </w:r>
    </w:p>
    <w:p w:rsidR="00A53185" w:rsidRPr="00A53185" w:rsidRDefault="00A53185" w:rsidP="00A53185">
      <w:pPr>
        <w:pStyle w:val="dec-name"/>
        <w:spacing w:before="0" w:beforeAutospacing="0" w:after="0" w:afterAutospacing="0"/>
        <w:ind w:right="-421"/>
        <w:jc w:val="center"/>
        <w:rPr>
          <w:rFonts w:ascii="GHEA Mariam" w:hAnsi="GHEA Mariam"/>
          <w:szCs w:val="22"/>
          <w:lang w:val="hy-AM"/>
        </w:rPr>
      </w:pPr>
      <w:r w:rsidRPr="00A53185">
        <w:rPr>
          <w:rFonts w:ascii="GHEA Mariam" w:hAnsi="GHEA Mariam"/>
          <w:szCs w:val="22"/>
          <w:lang w:val="hy-AM"/>
        </w:rPr>
        <w:t xml:space="preserve">ՏԱՎՈՒՇԻ ՄԱՐԶՊԵՏԻ ՊԱՇՏՈՆՈՒՄ ՎԵՐԱՆՇԱՆԱԿԵԼՈՒ </w:t>
      </w:r>
      <w:r>
        <w:rPr>
          <w:rFonts w:ascii="GHEA Mariam" w:hAnsi="GHEA Mariam"/>
          <w:szCs w:val="22"/>
          <w:lang w:val="hy-AM"/>
        </w:rPr>
        <w:br/>
      </w:r>
      <w:r w:rsidRPr="00A53185">
        <w:rPr>
          <w:rFonts w:ascii="GHEA Mariam" w:hAnsi="GHEA Mariam"/>
          <w:szCs w:val="22"/>
          <w:lang w:val="hy-AM"/>
        </w:rPr>
        <w:t>ՄԱՍԻՆ</w:t>
      </w:r>
    </w:p>
    <w:p w:rsidR="00A53185" w:rsidRPr="00A53185" w:rsidRDefault="00A53185" w:rsidP="00A53185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Mariam" w:hAnsi="GHEA Mariam"/>
          <w:szCs w:val="22"/>
          <w:lang w:val="hy-AM"/>
        </w:rPr>
      </w:pPr>
      <w:r w:rsidRPr="00A53185">
        <w:rPr>
          <w:rFonts w:ascii="GHEA Mariam" w:hAnsi="GHEA Mariam"/>
          <w:szCs w:val="22"/>
          <w:lang w:val="hy-AM"/>
        </w:rPr>
        <w:t>--------------------------------------------------------------------------------------</w:t>
      </w:r>
    </w:p>
    <w:p w:rsidR="00A53185" w:rsidRPr="00A53185" w:rsidRDefault="00A53185" w:rsidP="00A53185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Mariam" w:hAnsi="GHEA Mariam"/>
          <w:sz w:val="14"/>
          <w:lang w:val="hy-AM"/>
        </w:rPr>
      </w:pPr>
    </w:p>
    <w:p w:rsidR="00A53185" w:rsidRPr="00A53185" w:rsidRDefault="00A53185" w:rsidP="00A53185">
      <w:pPr>
        <w:pStyle w:val="NormalWeb"/>
        <w:spacing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</w:rPr>
      </w:pPr>
      <w:r w:rsidRPr="00A53185">
        <w:rPr>
          <w:rFonts w:ascii="GHEA Mariam" w:hAnsi="GHEA Mariam"/>
          <w:color w:val="000000"/>
          <w:szCs w:val="20"/>
          <w:shd w:val="clear" w:color="auto" w:fill="FFFFFF"/>
        </w:rPr>
        <w:t xml:space="preserve">Ղեկավարվելով Հայաստանի Հանրապետության Սահմանադրության </w:t>
      </w:r>
      <w:r>
        <w:rPr>
          <w:rFonts w:ascii="GHEA Mariam" w:hAnsi="GHEA Mariam"/>
          <w:color w:val="000000"/>
          <w:szCs w:val="20"/>
          <w:shd w:val="clear" w:color="auto" w:fill="FFFFFF"/>
        </w:rPr>
        <w:br/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 xml:space="preserve">160-րդ հոդվածի 2-րդ մասով և «Տարածքային կառավարման մասին» օրենքի 6-րդ հոդվածի 1-ին մասով և «Հանրային ծառայության մասին» օրենքի  6-րդ հոդվածի 3.1-ին մասով՝ Հայաստանի Հանրապետության կառավարությունը 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>ո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>ր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>ո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>շ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>ու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</w:t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>մ</w:t>
      </w:r>
      <w:r>
        <w:rPr>
          <w:rFonts w:ascii="GHEA Mariam" w:hAnsi="GHEA Mariam"/>
          <w:color w:val="000000"/>
          <w:szCs w:val="20"/>
          <w:shd w:val="clear" w:color="auto" w:fill="FFFFFF"/>
        </w:rPr>
        <w:t xml:space="preserve">  </w:t>
      </w:r>
      <w:r w:rsidRPr="00A53185">
        <w:rPr>
          <w:rFonts w:ascii="GHEA Mariam" w:hAnsi="GHEA Mariam"/>
          <w:color w:val="000000"/>
          <w:szCs w:val="20"/>
          <w:shd w:val="clear" w:color="auto" w:fill="FFFFFF"/>
        </w:rPr>
        <w:t xml:space="preserve"> է.</w:t>
      </w:r>
    </w:p>
    <w:p w:rsidR="002E6912" w:rsidRDefault="00A53185" w:rsidP="00A53185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zCs w:val="20"/>
          <w:shd w:val="clear" w:color="auto" w:fill="FFFFFF"/>
          <w:lang w:val="hy-AM"/>
        </w:rPr>
      </w:pPr>
      <w:r w:rsidRPr="00A53185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Հայաստանի Հանրապետության Տավուշի մարզպետի ժամանակավոր պաշ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A53185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տո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A53185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նակատար Հայկ Ղալումյանին վերանշանակել Հայաստանի Հանրա</w:t>
      </w:r>
      <w:r w:rsidRPr="00A53185"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A53185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պե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A53185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տու</w:t>
      </w:r>
      <w:r>
        <w:rPr>
          <w:rFonts w:ascii="GHEA Mariam" w:hAnsi="GHEA Mariam"/>
          <w:color w:val="000000"/>
          <w:szCs w:val="20"/>
          <w:shd w:val="clear" w:color="auto" w:fill="FFFFFF"/>
          <w:lang w:val="hy-AM"/>
        </w:rPr>
        <w:softHyphen/>
      </w:r>
      <w:r w:rsidRPr="00A53185">
        <w:rPr>
          <w:rFonts w:ascii="GHEA Mariam" w:hAnsi="GHEA Mariam"/>
          <w:color w:val="000000"/>
          <w:szCs w:val="20"/>
          <w:shd w:val="clear" w:color="auto" w:fill="FFFFFF"/>
          <w:lang w:val="hy-AM"/>
        </w:rPr>
        <w:t>թյան Տավուշի մարզպետի պաշտոնում:</w:t>
      </w:r>
    </w:p>
    <w:p w:rsidR="00A53185" w:rsidRPr="00A53185" w:rsidRDefault="00A53185" w:rsidP="00A53185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sz w:val="22"/>
          <w:lang w:val="hy-AM"/>
        </w:rPr>
      </w:pPr>
    </w:p>
    <w:p w:rsidR="002E6912" w:rsidRDefault="002E6912" w:rsidP="002E6912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2E6912" w:rsidRDefault="002E6912" w:rsidP="002E691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912" w:rsidRDefault="002E6912" w:rsidP="002E691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2E6912" w:rsidRDefault="002E6912" w:rsidP="002E6912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2E6912" w:rsidRDefault="002E6912" w:rsidP="002E6912">
      <w:pPr>
        <w:pStyle w:val="mechtex"/>
        <w:rPr>
          <w:lang w:val="hy-AM"/>
        </w:rPr>
      </w:pPr>
      <w:bookmarkStart w:id="0" w:name="_GoBack"/>
      <w:bookmarkEnd w:id="0"/>
    </w:p>
    <w:p w:rsidR="002E6912" w:rsidRDefault="002E6912" w:rsidP="002E6912">
      <w:pPr>
        <w:pStyle w:val="mechtex"/>
        <w:rPr>
          <w:lang w:val="hy-AM"/>
        </w:rPr>
      </w:pPr>
    </w:p>
    <w:p w:rsidR="002E6912" w:rsidRDefault="002E6912" w:rsidP="002E6912">
      <w:pPr>
        <w:pStyle w:val="mechtex"/>
        <w:rPr>
          <w:lang w:val="hy-AM"/>
        </w:rPr>
      </w:pPr>
    </w:p>
    <w:p w:rsidR="002E6912" w:rsidRDefault="002E6912" w:rsidP="002E6912">
      <w:pPr>
        <w:pStyle w:val="mechtex"/>
      </w:pPr>
    </w:p>
    <w:p w:rsidR="002E6912" w:rsidRDefault="002E6912" w:rsidP="002E6912">
      <w:pPr>
        <w:pStyle w:val="mechtex"/>
      </w:pPr>
    </w:p>
    <w:p w:rsidR="002E6912" w:rsidRDefault="002E6912" w:rsidP="002E6912">
      <w:pPr>
        <w:pStyle w:val="mechtex"/>
      </w:pPr>
    </w:p>
    <w:p w:rsidR="002E6912" w:rsidRDefault="002E6912" w:rsidP="002E6912">
      <w:pPr>
        <w:pStyle w:val="mechtex"/>
      </w:pPr>
    </w:p>
    <w:p w:rsidR="002E6912" w:rsidRDefault="002E6912" w:rsidP="002E6912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026" w:rsidRDefault="00E31026">
      <w:r>
        <w:separator/>
      </w:r>
    </w:p>
  </w:endnote>
  <w:endnote w:type="continuationSeparator" w:id="0">
    <w:p w:rsidR="00E31026" w:rsidRDefault="00E3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3185">
      <w:rPr>
        <w:noProof/>
        <w:sz w:val="18"/>
      </w:rPr>
      <w:t>129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53185">
      <w:rPr>
        <w:noProof/>
        <w:sz w:val="18"/>
      </w:rPr>
      <w:t>129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026" w:rsidRDefault="00E31026">
      <w:r>
        <w:separator/>
      </w:r>
    </w:p>
  </w:footnote>
  <w:footnote w:type="continuationSeparator" w:id="0">
    <w:p w:rsidR="00E31026" w:rsidRDefault="00E31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31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93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938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1C22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12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185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26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1C4C5C"/>
  <w15:chartTrackingRefBased/>
  <w15:docId w15:val="{A98FD3BC-89EB-4F04-82FA-EF96E26BD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912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E6912"/>
    <w:rPr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E6912"/>
    <w:pPr>
      <w:tabs>
        <w:tab w:val="clear" w:pos="720"/>
        <w:tab w:val="center" w:pos="4320"/>
        <w:tab w:val="right" w:pos="8640"/>
      </w:tabs>
    </w:pPr>
    <w:rPr>
      <w:rFonts w:ascii="Times New Roman" w:hAnsi="Times New Roman"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2E691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2E6912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A53185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A531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5318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2026-08-12T13:43:00Z</cp:lastPrinted>
  <dcterms:created xsi:type="dcterms:W3CDTF">2026-08-12T13:35:00Z</dcterms:created>
  <dcterms:modified xsi:type="dcterms:W3CDTF">2026-08-12T13:44:00Z</dcterms:modified>
</cp:coreProperties>
</file>