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68BC2347" w:rsidR="00F13122" w:rsidRDefault="00382131" w:rsidP="001E62E0">
      <w:pPr>
        <w:spacing w:after="0" w:line="240" w:lineRule="auto"/>
        <w:jc w:val="center"/>
        <w:rPr>
          <w:rFonts w:ascii="GHEA Grapalat" w:hAnsi="GHEA Grapalat" w:cs="Arial Unicode"/>
          <w:b/>
          <w:bCs/>
          <w:sz w:val="24"/>
          <w:szCs w:val="24"/>
          <w:lang w:val="hy-AM"/>
        </w:rPr>
      </w:pPr>
      <w:r w:rsidRPr="00EC573B">
        <w:rPr>
          <w:rFonts w:ascii="GHEA Grapalat" w:hAnsi="GHEA Grapalat" w:cs="Sylfaen"/>
          <w:b/>
          <w:sz w:val="24"/>
          <w:szCs w:val="24"/>
          <w:lang w:val="hy-AM"/>
        </w:rPr>
        <w:t xml:space="preserve">«ՀԱՅԱՍՏԱՆԻ ՀԱՆՐԱՊԵՏՈՒԹՅԱՆ 2026 ԹՎԱԿԱՆԻ ՊԵՏԱԿԱՆ ԲՅՈՒՋԵԻ ՄԱՍԻՆ» ՀԱՅԱՍՏԱՆԻ ՀԱՆՐԱՊԵՏՈՒԹՅԱՆ ՕՐԵՆՔՈՒՄ </w:t>
      </w:r>
      <w:r>
        <w:rPr>
          <w:rFonts w:ascii="GHEA Grapalat" w:hAnsi="GHEA Grapalat" w:cs="Sylfaen"/>
          <w:b/>
          <w:sz w:val="24"/>
          <w:szCs w:val="24"/>
          <w:lang w:val="hy-AM"/>
        </w:rPr>
        <w:t xml:space="preserve">ՎԵՐԱԲԱՇԽՈՒՄ </w:t>
      </w:r>
      <w:r w:rsidRPr="00EC573B">
        <w:rPr>
          <w:rFonts w:ascii="GHEA Grapalat" w:hAnsi="GHEA Grapalat" w:cs="Sylfaen"/>
          <w:b/>
          <w:sz w:val="24"/>
          <w:szCs w:val="24"/>
          <w:lang w:val="hy-AM"/>
        </w:rPr>
        <w:t>ԵՎ ՀԱՅԱՍՏԱՆԻ ՀԱՆՐԱՊԵՏՈՒԹՅԱՆ ԿԱՌԱՎԱՐՈՒԹՅԱՆ 2025 ԹՎԱԿԱՆԻ ԴԵԿՏԵՄԲԵՐԻ 25-Ի N 1910-Ն ՈՐՈՇՄԱՆ ՄԵՋ ՓՈՓՈԽՈՒԹՅՈՒՆՆԵՐ</w:t>
      </w:r>
      <w:r>
        <w:rPr>
          <w:rFonts w:ascii="GHEA Grapalat" w:hAnsi="GHEA Grapalat" w:cs="Sylfaen"/>
          <w:b/>
          <w:sz w:val="24"/>
          <w:szCs w:val="24"/>
          <w:lang w:val="hy-AM"/>
        </w:rPr>
        <w:t xml:space="preserve"> </w:t>
      </w:r>
      <w:r w:rsidRPr="00EC573B">
        <w:rPr>
          <w:rFonts w:ascii="GHEA Grapalat" w:hAnsi="GHEA Grapalat" w:cs="Sylfaen"/>
          <w:b/>
          <w:sz w:val="24"/>
          <w:szCs w:val="24"/>
          <w:lang w:val="hy-AM"/>
        </w:rPr>
        <w:t>ԿԱՏԱՐԵԼՈՒ</w:t>
      </w:r>
      <w:r w:rsidRPr="0073268D">
        <w:rPr>
          <w:rFonts w:ascii="GHEA Grapalat" w:hAnsi="GHEA Grapalat" w:cs="Sylfaen"/>
          <w:b/>
          <w:sz w:val="24"/>
          <w:szCs w:val="24"/>
          <w:lang w:val="hy-AM"/>
        </w:rPr>
        <w:t xml:space="preserve"> </w:t>
      </w:r>
      <w:r>
        <w:rPr>
          <w:rFonts w:ascii="GHEA Grapalat" w:hAnsi="GHEA Grapalat" w:cs="Sylfaen"/>
          <w:b/>
          <w:sz w:val="24"/>
          <w:szCs w:val="24"/>
          <w:lang w:val="hy-AM"/>
        </w:rPr>
        <w:t>ԵՎ</w:t>
      </w:r>
      <w:r w:rsidRPr="00E70D91">
        <w:rPr>
          <w:rFonts w:ascii="GHEA Grapalat" w:hAnsi="GHEA Grapalat"/>
          <w:b/>
          <w:sz w:val="24"/>
          <w:szCs w:val="24"/>
          <w:lang w:val="hy-AM"/>
        </w:rPr>
        <w:t xml:space="preserve"> ՇՐՋԱԿԱ ՄԻՋԱՎԱՅՐԻ ՆԱԽԱՐԱՐՈՒԹՅԱՆԸ ԳՈՒՄԱՐ ՀԱՏԿԱՑՆԵԼՈՒ </w:t>
      </w:r>
      <w:r w:rsidRPr="00EC573B">
        <w:rPr>
          <w:rFonts w:ascii="GHEA Grapalat" w:hAnsi="GHEA Grapalat" w:cs="Sylfaen"/>
          <w:b/>
          <w:sz w:val="24"/>
          <w:szCs w:val="24"/>
          <w:lang w:val="hy-AM"/>
        </w:rPr>
        <w:t>ՄԱՍԻՆ</w:t>
      </w:r>
      <w:r w:rsidR="00EA1DEE">
        <w:rPr>
          <w:rFonts w:ascii="GHEA Grapalat" w:hAnsi="GHEA Grapalat" w:cs="Sylfaen"/>
          <w:b/>
          <w:sz w:val="24"/>
          <w:szCs w:val="24"/>
          <w:lang w:val="hy-AM"/>
        </w:rPr>
        <w:t>»</w:t>
      </w:r>
      <w:r w:rsidR="00B73378" w:rsidRPr="00B73378">
        <w:rPr>
          <w:rFonts w:ascii="GHEA Grapalat" w:hAnsi="GHEA Grapalat" w:cs="Sylfaen"/>
          <w:b/>
          <w:sz w:val="24"/>
          <w:szCs w:val="24"/>
          <w:lang w:val="ru-RU"/>
        </w:rPr>
        <w:t xml:space="preserve"> </w:t>
      </w:r>
      <w:r w:rsidR="004052F6"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ՈՐՈՇՄԱՆ ՆԱԽԱԳԾԻ</w:t>
      </w:r>
    </w:p>
    <w:p w14:paraId="3CF3E2C1" w14:textId="77777777" w:rsidR="001E62E0" w:rsidRPr="00F744EF" w:rsidRDefault="001E62E0" w:rsidP="001E62E0">
      <w:pPr>
        <w:spacing w:after="0" w:line="240" w:lineRule="auto"/>
        <w:jc w:val="center"/>
        <w:rPr>
          <w:rFonts w:ascii="GHEA Grapalat" w:hAnsi="GHEA Grapalat"/>
          <w:b/>
          <w:sz w:val="24"/>
          <w:szCs w:val="24"/>
          <w:lang w:val="hy-AM"/>
        </w:rPr>
      </w:pPr>
    </w:p>
    <w:tbl>
      <w:tblPr>
        <w:tblStyle w:val="TableGrid"/>
        <w:tblpPr w:leftFromText="180" w:rightFromText="180" w:vertAnchor="text" w:tblpX="-311" w:tblpY="1"/>
        <w:tblOverlap w:val="never"/>
        <w:tblW w:w="14170" w:type="dxa"/>
        <w:tblLayout w:type="fixed"/>
        <w:tblLook w:val="04A0" w:firstRow="1" w:lastRow="0" w:firstColumn="1" w:lastColumn="0" w:noHBand="0" w:noVBand="1"/>
      </w:tblPr>
      <w:tblGrid>
        <w:gridCol w:w="7366"/>
        <w:gridCol w:w="6804"/>
      </w:tblGrid>
      <w:tr w:rsidR="006E4A0C" w:rsidRPr="006A4996" w14:paraId="6F6D88D4" w14:textId="77777777" w:rsidTr="00CA37A0">
        <w:trPr>
          <w:trHeight w:val="533"/>
        </w:trPr>
        <w:tc>
          <w:tcPr>
            <w:tcW w:w="7366"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804" w:type="dxa"/>
            <w:shd w:val="clear" w:color="auto" w:fill="BFBFBF" w:themeFill="background1" w:themeFillShade="BF"/>
          </w:tcPr>
          <w:p w14:paraId="184C9C89" w14:textId="32DA729E" w:rsidR="006E4A0C" w:rsidRPr="00EA1DEE" w:rsidRDefault="00382131"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1</w:t>
            </w:r>
            <w:r w:rsidR="006E4A0C">
              <w:rPr>
                <w:rFonts w:ascii="GHEA Grapalat" w:eastAsia="Times New Roman" w:hAnsi="GHEA Grapalat" w:cs="Sylfaen"/>
                <w:b/>
                <w:color w:val="000000"/>
                <w:sz w:val="24"/>
                <w:szCs w:val="24"/>
              </w:rPr>
              <w:t>2</w:t>
            </w:r>
            <w:r w:rsidR="006E4A0C" w:rsidRPr="00EA1DEE">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8</w:t>
            </w:r>
            <w:r w:rsidR="006E4A0C" w:rsidRPr="00EA1DEE">
              <w:rPr>
                <w:rFonts w:ascii="GHEA Grapalat" w:eastAsia="Times New Roman" w:hAnsi="GHEA Grapalat" w:cs="Sylfaen"/>
                <w:b/>
                <w:color w:val="000000"/>
                <w:sz w:val="24"/>
                <w:szCs w:val="24"/>
              </w:rPr>
              <w:t>.2026թ.</w:t>
            </w:r>
          </w:p>
          <w:p w14:paraId="4E1DFC86" w14:textId="56BF8B0D" w:rsidR="006E4A0C" w:rsidRPr="00EA1DEE" w:rsidRDefault="006E4A0C" w:rsidP="00CA37A0">
            <w:pPr>
              <w:tabs>
                <w:tab w:val="left" w:pos="-3261"/>
              </w:tabs>
              <w:ind w:left="40"/>
              <w:jc w:val="center"/>
              <w:rPr>
                <w:rFonts w:ascii="GHEA Grapalat" w:eastAsia="Times New Roman" w:hAnsi="GHEA Grapalat" w:cs="Sylfaen"/>
                <w:b/>
                <w:color w:val="000000"/>
                <w:sz w:val="24"/>
                <w:szCs w:val="24"/>
              </w:rPr>
            </w:pPr>
            <w:r w:rsidRPr="00EA1DEE">
              <w:rPr>
                <w:rFonts w:ascii="GHEA Grapalat" w:eastAsia="Times New Roman" w:hAnsi="GHEA Grapalat" w:cs="Sylfaen"/>
                <w:b/>
                <w:color w:val="000000"/>
                <w:sz w:val="24"/>
                <w:szCs w:val="24"/>
              </w:rPr>
              <w:t xml:space="preserve">N </w:t>
            </w:r>
            <w:r w:rsidR="00382131" w:rsidRPr="00382131">
              <w:rPr>
                <w:rFonts w:ascii="GHEA Grapalat" w:eastAsia="Times New Roman" w:hAnsi="GHEA Grapalat" w:cs="Sylfaen"/>
                <w:b/>
                <w:color w:val="000000"/>
                <w:sz w:val="24"/>
                <w:szCs w:val="24"/>
              </w:rPr>
              <w:t xml:space="preserve"> 01/9-2/21571-2026</w:t>
            </w:r>
          </w:p>
        </w:tc>
      </w:tr>
      <w:tr w:rsidR="006E4A0C" w:rsidRPr="00866DAB" w14:paraId="1F528C9D" w14:textId="77777777" w:rsidTr="00CA37A0">
        <w:trPr>
          <w:trHeight w:val="620"/>
        </w:trPr>
        <w:tc>
          <w:tcPr>
            <w:tcW w:w="7366" w:type="dxa"/>
          </w:tcPr>
          <w:p w14:paraId="410A93BA" w14:textId="77777777" w:rsidR="00382131" w:rsidRDefault="00382131" w:rsidP="00382131">
            <w:pPr>
              <w:shd w:val="clear" w:color="auto" w:fill="FFFFFF"/>
              <w:ind w:firstLine="510"/>
              <w:jc w:val="both"/>
              <w:textAlignment w:val="baseline"/>
              <w:rPr>
                <w:rFonts w:ascii="GHEA Grapalat" w:hAnsi="GHEA Grapalat" w:cs="Sylfaen"/>
                <w:sz w:val="24"/>
                <w:szCs w:val="24"/>
                <w:lang w:val="hy-AM"/>
              </w:rPr>
            </w:pPr>
            <w:r w:rsidRPr="00382131">
              <w:rPr>
                <w:rFonts w:ascii="GHEA Grapalat" w:hAnsi="GHEA Grapalat" w:cs="Sylfaen"/>
                <w:sz w:val="24"/>
                <w:szCs w:val="24"/>
                <w:lang w:val="hy-AM"/>
              </w:rPr>
              <w:t>Նախագծի հիմնավորման համաձայն նախագիծը հանդիսանում է ի հավելումն ՀՀ կառավարության 02.07.2026թ. N981-Ն որոշման, որով շուրջ 3.5 մլրդ դրամ է հատկացվել միջոցառման կազմակերպման համար։</w:t>
            </w:r>
          </w:p>
          <w:p w14:paraId="4CF56735" w14:textId="77777777" w:rsidR="00382131" w:rsidRDefault="00382131" w:rsidP="00382131">
            <w:pPr>
              <w:shd w:val="clear" w:color="auto" w:fill="FFFFFF"/>
              <w:ind w:firstLine="510"/>
              <w:jc w:val="both"/>
              <w:textAlignment w:val="baseline"/>
              <w:rPr>
                <w:rFonts w:ascii="GHEA Grapalat" w:hAnsi="GHEA Grapalat" w:cs="Sylfaen"/>
                <w:sz w:val="24"/>
                <w:szCs w:val="24"/>
                <w:lang w:val="hy-AM"/>
              </w:rPr>
            </w:pPr>
            <w:r w:rsidRPr="00382131">
              <w:rPr>
                <w:rFonts w:ascii="GHEA Grapalat" w:hAnsi="GHEA Grapalat" w:cs="Sylfaen"/>
                <w:sz w:val="24"/>
                <w:szCs w:val="24"/>
                <w:lang w:val="hy-AM"/>
              </w:rPr>
              <w:t>Այդ կապակցությամբ, ինչպես և ՀՀ կառավարության 02.07.2026թ. N981-Ն որոշման նախագծային տարբերակի քննարկման ժամանակ, կրկին անգամ հայտնում ենք, որ Նախագծի շրջանակներում որևէ համադրելի տվյալ և աղբյուր ներկայացված չէ, ինչը հնարավորություն կտար գնահատել այդ ծախսերի մեծության չափի հիմնավորվածությունը։</w:t>
            </w:r>
          </w:p>
          <w:p w14:paraId="4B060F21" w14:textId="77777777" w:rsidR="00382131" w:rsidRDefault="00382131" w:rsidP="00382131">
            <w:pPr>
              <w:shd w:val="clear" w:color="auto" w:fill="FFFFFF"/>
              <w:ind w:firstLine="510"/>
              <w:jc w:val="both"/>
              <w:textAlignment w:val="baseline"/>
              <w:rPr>
                <w:rFonts w:ascii="GHEA Grapalat" w:hAnsi="GHEA Grapalat" w:cs="Sylfaen"/>
                <w:sz w:val="24"/>
                <w:szCs w:val="24"/>
                <w:lang w:val="hy-AM"/>
              </w:rPr>
            </w:pPr>
            <w:r w:rsidRPr="00382131">
              <w:rPr>
                <w:rFonts w:ascii="GHEA Grapalat" w:hAnsi="GHEA Grapalat" w:cs="Sylfaen"/>
                <w:sz w:val="24"/>
                <w:szCs w:val="24"/>
                <w:lang w:val="hy-AM"/>
              </w:rPr>
              <w:t>Ուստի անհրաժեշտ է Նախագծի հիմնավորման մեջ ներկայացնել, թե COP17 համաժողովի կազմակերպման ծառայությունների մատուցման նպատակով 23.02.2026թ. կնքված N ՇՄՆ-COP17-26/01 համաձայնագրի փոփոխությունների շրջանակում առաջարկվող նախահաշվային արժեքներն ինչքանով են համարժեք նախկինում այլ միջոցառումների շրջանակներում մատուցված նմանատիպ ծառայությունների գներին:</w:t>
            </w:r>
          </w:p>
          <w:p w14:paraId="1067F1A7" w14:textId="7C61B267" w:rsidR="006E4A0C" w:rsidRPr="006E4A0C" w:rsidRDefault="00382131" w:rsidP="00382131">
            <w:pPr>
              <w:shd w:val="clear" w:color="auto" w:fill="FFFFFF"/>
              <w:ind w:firstLine="510"/>
              <w:jc w:val="both"/>
              <w:textAlignment w:val="baseline"/>
              <w:rPr>
                <w:rFonts w:ascii="GHEA Grapalat" w:hAnsi="GHEA Grapalat" w:cs="Sylfaen"/>
                <w:sz w:val="24"/>
                <w:szCs w:val="24"/>
                <w:lang w:val="hy-AM"/>
              </w:rPr>
            </w:pPr>
            <w:r w:rsidRPr="00382131">
              <w:rPr>
                <w:rFonts w:ascii="GHEA Grapalat" w:hAnsi="GHEA Grapalat" w:cs="Sylfaen"/>
                <w:sz w:val="24"/>
                <w:szCs w:val="24"/>
                <w:lang w:val="hy-AM"/>
              </w:rPr>
              <w:t>Հետևաբար Նախագծով հատկացվող գումարի չափի վերաբերյալ դիրքորոշում ներկայացնել չենք կարող։</w:t>
            </w:r>
          </w:p>
        </w:tc>
        <w:tc>
          <w:tcPr>
            <w:tcW w:w="6804" w:type="dxa"/>
          </w:tcPr>
          <w:p w14:paraId="7EAE4977" w14:textId="6968A08C" w:rsidR="006E4A0C" w:rsidRPr="006A4996" w:rsidRDefault="00382131" w:rsidP="006E4A0C">
            <w:pPr>
              <w:ind w:firstLine="406"/>
              <w:jc w:val="both"/>
              <w:rPr>
                <w:rFonts w:ascii="GHEA Grapalat" w:hAnsi="GHEA Grapalat"/>
                <w:sz w:val="24"/>
                <w:szCs w:val="24"/>
                <w:lang w:val="hy-AM"/>
              </w:rPr>
            </w:pPr>
            <w:r w:rsidRPr="006A4996">
              <w:rPr>
                <w:rFonts w:ascii="GHEA Grapalat" w:hAnsi="GHEA Grapalat"/>
                <w:b/>
                <w:sz w:val="24"/>
                <w:szCs w:val="24"/>
                <w:lang w:val="hy-AM"/>
              </w:rPr>
              <w:t>Պարզաբանում</w:t>
            </w:r>
            <w:r w:rsidRPr="006A4996">
              <w:rPr>
                <w:rFonts w:ascii="GHEA Grapalat" w:hAnsi="GHEA Grapalat" w:cs="Sylfaen"/>
                <w:b/>
                <w:sz w:val="24"/>
                <w:szCs w:val="24"/>
                <w:lang w:val="hy-AM"/>
              </w:rPr>
              <w:t>։</w:t>
            </w:r>
            <w:r w:rsidRPr="006A4996">
              <w:rPr>
                <w:rFonts w:ascii="GHEA Grapalat" w:hAnsi="GHEA Grapalat" w:cs="Sylfaen"/>
                <w:sz w:val="24"/>
                <w:szCs w:val="24"/>
                <w:lang w:val="hy-AM"/>
              </w:rPr>
              <w:t xml:space="preserve"> Նման մասշտաբի միջոցառում Հայաստանում երբևէ չի կազմակերպվել և նախկինում մատուցված նմանատիպ ծառայությունների արժեքներն ընդունել որպես նախադեպային և գնահատել դրանց համարժեքությունը հնարավոր չէ, ինչը պայմանավորված է մատուցվող ծառայությունների ծավալներով, ժամկետներով, լոգիստիկ և ստեղծված տարածաշրջանային ու աշխարհաքաղաքական խնդիրներով։</w:t>
            </w:r>
            <w:r w:rsidR="006E4A0C" w:rsidRPr="006A4996">
              <w:rPr>
                <w:rFonts w:ascii="GHEA Grapalat" w:hAnsi="GHEA Grapalat"/>
                <w:b/>
                <w:sz w:val="24"/>
                <w:szCs w:val="24"/>
                <w:lang w:val="hy-AM"/>
              </w:rPr>
              <w:t xml:space="preserve"> </w:t>
            </w:r>
          </w:p>
          <w:p w14:paraId="7F45441A" w14:textId="387C3668" w:rsidR="006E4A0C" w:rsidRPr="006A4996" w:rsidRDefault="006E4A0C" w:rsidP="00CA37A0">
            <w:pPr>
              <w:ind w:firstLine="406"/>
              <w:jc w:val="both"/>
              <w:rPr>
                <w:rFonts w:ascii="GHEA Grapalat" w:hAnsi="GHEA Grapalat"/>
                <w:sz w:val="24"/>
                <w:szCs w:val="24"/>
                <w:lang w:val="hy-AM"/>
              </w:rPr>
            </w:pPr>
          </w:p>
        </w:tc>
      </w:tr>
      <w:tr w:rsidR="00F23154" w:rsidRPr="00F23154" w14:paraId="2418E503" w14:textId="77777777" w:rsidTr="00936510">
        <w:trPr>
          <w:trHeight w:val="533"/>
        </w:trPr>
        <w:tc>
          <w:tcPr>
            <w:tcW w:w="7366" w:type="dxa"/>
            <w:shd w:val="clear" w:color="auto" w:fill="BFBFBF" w:themeFill="background1" w:themeFillShade="BF"/>
          </w:tcPr>
          <w:p w14:paraId="7571C71F" w14:textId="4D477435" w:rsidR="00F23154" w:rsidRPr="00EA1DEE" w:rsidRDefault="00F23154" w:rsidP="00F23154">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804" w:type="dxa"/>
            <w:shd w:val="clear" w:color="auto" w:fill="BFBFBF" w:themeFill="background1" w:themeFillShade="BF"/>
          </w:tcPr>
          <w:p w14:paraId="0B0036D9" w14:textId="77777777" w:rsidR="00866DAB" w:rsidRDefault="00866DAB" w:rsidP="00F23154">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12</w:t>
            </w:r>
            <w:r w:rsidRPr="00EA1DEE">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8</w:t>
            </w:r>
            <w:r w:rsidRPr="00EA1DEE">
              <w:rPr>
                <w:rFonts w:ascii="GHEA Grapalat" w:eastAsia="Times New Roman" w:hAnsi="GHEA Grapalat" w:cs="Sylfaen"/>
                <w:b/>
                <w:color w:val="000000"/>
                <w:sz w:val="24"/>
                <w:szCs w:val="24"/>
              </w:rPr>
              <w:t>.2026թ.</w:t>
            </w:r>
          </w:p>
          <w:p w14:paraId="3E823430" w14:textId="21AD28BA" w:rsidR="00F23154" w:rsidRPr="00F23154" w:rsidRDefault="00866DAB" w:rsidP="00F23154">
            <w:pPr>
              <w:tabs>
                <w:tab w:val="left" w:pos="-3261"/>
              </w:tabs>
              <w:ind w:left="40"/>
              <w:jc w:val="center"/>
              <w:rPr>
                <w:rFonts w:ascii="GHEA Grapalat" w:eastAsia="Times New Roman" w:hAnsi="GHEA Grapalat" w:cs="Sylfaen"/>
                <w:b/>
                <w:color w:val="000000"/>
                <w:sz w:val="24"/>
                <w:szCs w:val="24"/>
                <w:lang w:val="hy-AM"/>
              </w:rPr>
            </w:pPr>
            <w:r>
              <w:rPr>
                <w:rFonts w:ascii="GHEA Grapalat" w:hAnsi="GHEA Grapalat" w:cs="GHEA Grapalat"/>
                <w:b/>
                <w:lang w:val="hy-AM"/>
              </w:rPr>
              <w:t>ԴԽ//30535-2026</w:t>
            </w:r>
          </w:p>
        </w:tc>
      </w:tr>
      <w:tr w:rsidR="00866DAB" w:rsidRPr="00866DAB" w14:paraId="5FDF2910" w14:textId="77777777" w:rsidTr="00866DAB">
        <w:trPr>
          <w:trHeight w:val="533"/>
        </w:trPr>
        <w:tc>
          <w:tcPr>
            <w:tcW w:w="7366" w:type="dxa"/>
            <w:shd w:val="clear" w:color="auto" w:fill="FFFFFF" w:themeFill="background1"/>
          </w:tcPr>
          <w:p w14:paraId="2334CCE9" w14:textId="1141A51F" w:rsidR="00866DAB" w:rsidRPr="00866DAB" w:rsidRDefault="00866DAB" w:rsidP="00866DAB">
            <w:pPr>
              <w:shd w:val="clear" w:color="auto" w:fill="FFFFFF"/>
              <w:ind w:firstLine="510"/>
              <w:jc w:val="both"/>
              <w:textAlignment w:val="baseline"/>
              <w:rPr>
                <w:rFonts w:ascii="GHEA Grapalat" w:hAnsi="GHEA Grapalat" w:cs="Sylfaen"/>
                <w:sz w:val="24"/>
                <w:szCs w:val="24"/>
                <w:lang w:val="hy-AM"/>
              </w:rPr>
            </w:pPr>
            <w:r w:rsidRPr="00866DAB">
              <w:rPr>
                <w:rFonts w:ascii="GHEA Grapalat" w:hAnsi="GHEA Grapalat" w:cs="Sylfaen"/>
                <w:sz w:val="24"/>
                <w:szCs w:val="24"/>
                <w:lang w:val="hy-AM"/>
              </w:rPr>
              <w:lastRenderedPageBreak/>
              <w:t>Հայտնում ենք, որ «Հայաստանի Հանրապետության 2026 թվականի պետական բյուջեի մասին» Հայաստանի Հանրապետության օրենքում, Հայաստանի Հանրապետության կառավարության 2025 թվականի դեկտեմբերի 25-ի N 1910-Ն որոշման մեջ փոփոխություններ կատարելու և Հայաստանի Հանրապետության պետական բյուջեից բյուջետային վարկ տրամադրելու մասին» ՀՀ կառավարության որոշման նախագծի վերաբերյալ 2026 թվականի օգոստոսի 10-ի թիվ ԴԽ//30528-2026 գրությամբ ներկայացվել է ՀՀ ՏԿԵ նախարարության դիրքորոշումը։</w:t>
            </w:r>
          </w:p>
        </w:tc>
        <w:tc>
          <w:tcPr>
            <w:tcW w:w="6804" w:type="dxa"/>
            <w:shd w:val="clear" w:color="auto" w:fill="FFFFFF" w:themeFill="background1"/>
          </w:tcPr>
          <w:p w14:paraId="3BA5BA0C" w14:textId="64EEF5BA" w:rsidR="00866DAB" w:rsidRPr="00866DAB" w:rsidRDefault="00866DAB" w:rsidP="00866DAB">
            <w:pPr>
              <w:ind w:firstLine="406"/>
              <w:jc w:val="both"/>
              <w:rPr>
                <w:rFonts w:ascii="GHEA Grapalat" w:hAnsi="GHEA Grapalat"/>
                <w:b/>
                <w:sz w:val="24"/>
                <w:szCs w:val="24"/>
                <w:lang w:val="hy-AM"/>
              </w:rPr>
            </w:pPr>
            <w:r w:rsidRPr="006A4996">
              <w:rPr>
                <w:rFonts w:ascii="GHEA Grapalat" w:hAnsi="GHEA Grapalat"/>
                <w:b/>
                <w:sz w:val="24"/>
                <w:szCs w:val="24"/>
                <w:lang w:val="hy-AM"/>
              </w:rPr>
              <w:t>Պարզաբանում</w:t>
            </w:r>
            <w:r w:rsidRPr="00866DAB">
              <w:rPr>
                <w:rFonts w:ascii="GHEA Grapalat" w:hAnsi="GHEA Grapalat"/>
                <w:b/>
                <w:sz w:val="24"/>
                <w:szCs w:val="24"/>
                <w:lang w:val="hy-AM"/>
              </w:rPr>
              <w:t>։</w:t>
            </w:r>
            <w:r w:rsidRPr="00866DAB">
              <w:rPr>
                <w:rFonts w:ascii="GHEA Grapalat" w:hAnsi="GHEA Grapalat"/>
                <w:b/>
                <w:sz w:val="24"/>
                <w:szCs w:val="24"/>
                <w:lang w:val="hy-AM"/>
              </w:rPr>
              <w:t xml:space="preserve"> </w:t>
            </w:r>
            <w:r>
              <w:rPr>
                <w:rFonts w:ascii="GHEA Grapalat" w:hAnsi="GHEA Grapalat" w:cs="Sylfaen"/>
                <w:b/>
                <w:sz w:val="24"/>
                <w:szCs w:val="24"/>
                <w:lang w:val="hy-AM"/>
              </w:rPr>
              <w:t xml:space="preserve"> </w:t>
            </w:r>
            <w:r w:rsidRPr="00866DAB">
              <w:rPr>
                <w:rFonts w:ascii="GHEA Grapalat" w:hAnsi="GHEA Grapalat" w:cs="Sylfaen"/>
                <w:sz w:val="24"/>
                <w:szCs w:val="24"/>
                <w:lang w:val="hy-AM"/>
              </w:rPr>
              <w:t xml:space="preserve">Տարածքային կառավարման և ենթակառուցվածքների </w:t>
            </w:r>
            <w:r w:rsidRPr="00866DAB">
              <w:rPr>
                <w:rFonts w:ascii="GHEA Grapalat" w:hAnsi="GHEA Grapalat" w:cs="Sylfaen"/>
                <w:sz w:val="24"/>
                <w:szCs w:val="24"/>
                <w:lang w:val="hy-AM"/>
              </w:rPr>
              <w:t>նախարարությա</w:t>
            </w:r>
            <w:r w:rsidRPr="00866DAB">
              <w:rPr>
                <w:rFonts w:ascii="GHEA Grapalat" w:hAnsi="GHEA Grapalat" w:cs="Sylfaen"/>
                <w:sz w:val="24"/>
                <w:szCs w:val="24"/>
                <w:lang w:val="hy-AM"/>
              </w:rPr>
              <w:t>ն</w:t>
            </w:r>
            <w:r w:rsidRPr="00866DAB">
              <w:rPr>
                <w:rFonts w:ascii="GHEA Grapalat" w:hAnsi="GHEA Grapalat"/>
                <w:sz w:val="24"/>
                <w:szCs w:val="24"/>
                <w:lang w:val="hy-AM"/>
              </w:rPr>
              <w:t xml:space="preserve"> </w:t>
            </w:r>
            <w:r w:rsidRPr="00866DAB">
              <w:rPr>
                <w:rFonts w:ascii="GHEA Grapalat" w:hAnsi="GHEA Grapalat"/>
                <w:sz w:val="24"/>
                <w:szCs w:val="24"/>
                <w:lang w:val="hy-AM"/>
              </w:rPr>
              <w:t>2026 թվականի օգոստոսի 10-ի թիվ ԴԽ//30528-2026 գրությամբ</w:t>
            </w:r>
            <w:r>
              <w:rPr>
                <w:rFonts w:ascii="GHEA Grapalat" w:hAnsi="GHEA Grapalat"/>
                <w:sz w:val="24"/>
                <w:szCs w:val="24"/>
                <w:lang w:val="hy-AM"/>
              </w:rPr>
              <w:t xml:space="preserve"> </w:t>
            </w:r>
            <w:r w:rsidRPr="00866DAB">
              <w:rPr>
                <w:rFonts w:ascii="GHEA Grapalat" w:hAnsi="GHEA Grapalat"/>
                <w:sz w:val="24"/>
                <w:szCs w:val="24"/>
                <w:lang w:val="hy-AM"/>
              </w:rPr>
              <w:t>(</w:t>
            </w:r>
            <w:r>
              <w:rPr>
                <w:rFonts w:ascii="GHEA Grapalat" w:hAnsi="GHEA Grapalat"/>
                <w:sz w:val="24"/>
                <w:szCs w:val="24"/>
                <w:lang w:val="hy-AM"/>
              </w:rPr>
              <w:t>կցվում է</w:t>
            </w:r>
            <w:bookmarkStart w:id="0" w:name="_GoBack"/>
            <w:bookmarkEnd w:id="0"/>
            <w:r w:rsidRPr="00866DAB">
              <w:rPr>
                <w:rFonts w:ascii="GHEA Grapalat" w:hAnsi="GHEA Grapalat"/>
                <w:sz w:val="24"/>
                <w:szCs w:val="24"/>
                <w:lang w:val="hy-AM"/>
              </w:rPr>
              <w:t>)</w:t>
            </w:r>
            <w:r w:rsidRPr="00866DAB">
              <w:rPr>
                <w:rFonts w:ascii="GHEA Grapalat" w:hAnsi="GHEA Grapalat"/>
                <w:sz w:val="24"/>
                <w:szCs w:val="24"/>
                <w:lang w:val="hy-AM"/>
              </w:rPr>
              <w:t xml:space="preserve"> ներկայացվ</w:t>
            </w:r>
            <w:r w:rsidRPr="00866DAB">
              <w:rPr>
                <w:rFonts w:ascii="GHEA Grapalat" w:hAnsi="GHEA Grapalat"/>
                <w:sz w:val="24"/>
                <w:szCs w:val="24"/>
                <w:lang w:val="hy-AM"/>
              </w:rPr>
              <w:t>ած դիրքորոշումը ներկայացված որոշման նախագծին վերաբերելի չէ</w:t>
            </w:r>
          </w:p>
        </w:tc>
      </w:tr>
    </w:tbl>
    <w:p w14:paraId="2EC16F9E" w14:textId="77777777" w:rsidR="00F744EF" w:rsidRPr="00F744EF" w:rsidRDefault="00F744EF" w:rsidP="00F23154">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D174C" w14:textId="77777777" w:rsidR="009873F4" w:rsidRDefault="009873F4" w:rsidP="00D44734">
      <w:pPr>
        <w:spacing w:after="0" w:line="240" w:lineRule="auto"/>
      </w:pPr>
      <w:r>
        <w:separator/>
      </w:r>
    </w:p>
  </w:endnote>
  <w:endnote w:type="continuationSeparator" w:id="0">
    <w:p w14:paraId="6EF9D78D" w14:textId="77777777" w:rsidR="009873F4" w:rsidRDefault="009873F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898EC" w14:textId="77777777" w:rsidR="009873F4" w:rsidRDefault="009873F4" w:rsidP="00D44734">
      <w:pPr>
        <w:spacing w:after="0" w:line="240" w:lineRule="auto"/>
      </w:pPr>
      <w:r>
        <w:separator/>
      </w:r>
    </w:p>
  </w:footnote>
  <w:footnote w:type="continuationSeparator" w:id="0">
    <w:p w14:paraId="3B7246F9" w14:textId="77777777" w:rsidR="009873F4" w:rsidRDefault="009873F4"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131"/>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6DAB"/>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23154"/>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5E719-053D-4C04-A904-868D785F9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266</Words>
  <Characters>2130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12</cp:revision>
  <cp:lastPrinted>2025-04-21T09:30:00Z</cp:lastPrinted>
  <dcterms:created xsi:type="dcterms:W3CDTF">2026-06-24T17:41:00Z</dcterms:created>
  <dcterms:modified xsi:type="dcterms:W3CDTF">2026-08-12T07:48:00Z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