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035CBA" w:rsidRPr="00035CBA" w:rsidRDefault="00E65215" w:rsidP="00035CBA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13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Pr="000F4671">
        <w:rPr>
          <w:rFonts w:ascii="GHEA Mariam" w:hAnsi="GHEA Mariam"/>
          <w:sz w:val="24"/>
          <w:szCs w:val="24"/>
          <w:lang w:val="fr-FR"/>
        </w:rPr>
        <w:t>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035CBA" w:rsidRPr="00035CBA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035CBA" w:rsidRPr="00035CBA" w:rsidRDefault="00035CBA" w:rsidP="00035CBA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035CBA" w:rsidRPr="00035CBA" w:rsidRDefault="00035CBA" w:rsidP="00035CBA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035CBA" w:rsidRDefault="00035CBA" w:rsidP="00035CBA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035CBA">
        <w:rPr>
          <w:rFonts w:ascii="GHEA Mariam" w:hAnsi="GHEA Mariam"/>
          <w:caps/>
          <w:sz w:val="24"/>
          <w:szCs w:val="24"/>
          <w:lang w:val="hy-AM"/>
        </w:rPr>
        <w:t xml:space="preserve">«ՀԱՅԱՍՏԱՆԻ ՀԱՆՐԱՊԵՏՈՒԹՅԱՆ եվ ՎԵՐԱԿԱՆԳՆՄԱՆ </w:t>
      </w:r>
    </w:p>
    <w:p w:rsidR="00035CBA" w:rsidRPr="00035CBA" w:rsidRDefault="00035CBA" w:rsidP="00035CBA">
      <w:pPr>
        <w:ind w:right="96"/>
        <w:jc w:val="center"/>
        <w:rPr>
          <w:rFonts w:ascii="GHEA Mariam" w:hAnsi="GHEA Mariam"/>
          <w:caps/>
          <w:spacing w:val="-8"/>
          <w:sz w:val="24"/>
          <w:szCs w:val="24"/>
          <w:lang w:val="hy-AM"/>
        </w:rPr>
      </w:pPr>
      <w:r w:rsidRPr="00035CBA">
        <w:rPr>
          <w:rFonts w:ascii="GHEA Mariam" w:hAnsi="GHEA Mariam"/>
          <w:caps/>
          <w:spacing w:val="-8"/>
          <w:sz w:val="24"/>
          <w:szCs w:val="24"/>
          <w:lang w:val="hy-AM"/>
        </w:rPr>
        <w:t>ՎԱՐԿԵՐԻ ԲԱՆԿԻ ՄԻՋԵՎ «ԿՈՎԿԱՍՅԱՆ ԷԼԵԿՏՐԱՀԱՂՈՐԴՄԱՆ</w:t>
      </w:r>
    </w:p>
    <w:p w:rsidR="00035CBA" w:rsidRDefault="00035CBA" w:rsidP="00035CBA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035CBA">
        <w:rPr>
          <w:rFonts w:ascii="GHEA Mariam" w:hAnsi="GHEA Mariam"/>
          <w:caps/>
          <w:sz w:val="24"/>
          <w:szCs w:val="24"/>
          <w:lang w:val="hy-AM"/>
        </w:rPr>
        <w:t xml:space="preserve"> ՑԱՆՑ IV» ՎԱՐԿԱՅԻՆ ՀԱՄԱՁԱՅՆԱԳԻՐԸ» ՎԱՎԵՐԱՑՆԵԼՈՒ </w:t>
      </w:r>
    </w:p>
    <w:p w:rsidR="00035CBA" w:rsidRPr="00035CBA" w:rsidRDefault="00035CBA" w:rsidP="00035CBA">
      <w:pPr>
        <w:ind w:right="96"/>
        <w:jc w:val="center"/>
        <w:rPr>
          <w:rFonts w:ascii="GHEA Mariam" w:eastAsia="Batang" w:hAnsi="GHEA Mariam" w:cs="Sylfaen"/>
          <w:caps/>
          <w:spacing w:val="-8"/>
          <w:sz w:val="24"/>
          <w:szCs w:val="24"/>
          <w:lang w:val="hy-AM"/>
        </w:rPr>
      </w:pPr>
      <w:r w:rsidRPr="00035CBA">
        <w:rPr>
          <w:rFonts w:ascii="GHEA Mariam" w:hAnsi="GHEA Mariam"/>
          <w:caps/>
          <w:spacing w:val="-8"/>
          <w:sz w:val="24"/>
          <w:szCs w:val="24"/>
          <w:lang w:val="hy-AM"/>
        </w:rPr>
        <w:t>ՄԱՍԻՆ»</w:t>
      </w:r>
      <w:r w:rsidRPr="00035CBA">
        <w:rPr>
          <w:rStyle w:val="Strong"/>
          <w:rFonts w:ascii="GHEA Mariam" w:hAnsi="GHEA Mariam"/>
          <w:caps/>
          <w:spacing w:val="-8"/>
          <w:sz w:val="24"/>
          <w:szCs w:val="24"/>
          <w:lang w:val="hy-AM"/>
        </w:rPr>
        <w:t xml:space="preserve"> </w:t>
      </w:r>
      <w:r w:rsidRPr="00035CBA">
        <w:rPr>
          <w:rFonts w:ascii="GHEA Mariam" w:eastAsia="Batang" w:hAnsi="GHEA Mariam" w:cs="Sylfaen"/>
          <w:caps/>
          <w:spacing w:val="-8"/>
          <w:sz w:val="24"/>
          <w:szCs w:val="24"/>
          <w:lang w:val="hy-AM"/>
        </w:rPr>
        <w:t xml:space="preserve">ՀԱՅԱՍՏԱՆԻ ՀԱՆՐԱՊԵՏՈՒԹՅԱՆ ՕՐԵՆՔԻ ՆԱԽԱԳԾԻ </w:t>
      </w:r>
    </w:p>
    <w:p w:rsidR="00035CBA" w:rsidRDefault="00035CBA" w:rsidP="00035CBA">
      <w:pPr>
        <w:ind w:right="96"/>
        <w:jc w:val="center"/>
        <w:rPr>
          <w:rFonts w:ascii="GHEA Mariam" w:eastAsia="Batang" w:hAnsi="GHEA Mariam" w:cs="Sylfaen"/>
          <w:caps/>
          <w:sz w:val="24"/>
          <w:szCs w:val="24"/>
          <w:lang w:val="hy-AM"/>
        </w:rPr>
      </w:pPr>
      <w:r w:rsidRPr="00035CBA">
        <w:rPr>
          <w:rFonts w:ascii="GHEA Mariam" w:eastAsia="Batang" w:hAnsi="GHEA Mariam" w:cs="Sylfaen"/>
          <w:caps/>
          <w:sz w:val="24"/>
          <w:szCs w:val="24"/>
          <w:lang w:val="hy-AM"/>
        </w:rPr>
        <w:t>Մ</w:t>
      </w:r>
      <w:r w:rsidRPr="003F588F">
        <w:rPr>
          <w:rFonts w:ascii="GHEA Mariam" w:eastAsia="Batang" w:hAnsi="GHEA Mariam" w:cs="Sylfaen"/>
          <w:caps/>
          <w:sz w:val="24"/>
          <w:szCs w:val="24"/>
          <w:lang w:val="hy-AM"/>
        </w:rPr>
        <w:t xml:space="preserve"> </w:t>
      </w:r>
      <w:r w:rsidRPr="00035CBA">
        <w:rPr>
          <w:rFonts w:ascii="GHEA Mariam" w:eastAsia="Batang" w:hAnsi="GHEA Mariam" w:cs="Sylfaen"/>
          <w:caps/>
          <w:sz w:val="24"/>
          <w:szCs w:val="24"/>
          <w:lang w:val="hy-AM"/>
        </w:rPr>
        <w:t>Ա</w:t>
      </w:r>
      <w:r w:rsidRPr="003F588F">
        <w:rPr>
          <w:rFonts w:ascii="GHEA Mariam" w:eastAsia="Batang" w:hAnsi="GHEA Mariam" w:cs="Sylfaen"/>
          <w:caps/>
          <w:sz w:val="24"/>
          <w:szCs w:val="24"/>
          <w:lang w:val="hy-AM"/>
        </w:rPr>
        <w:t xml:space="preserve"> </w:t>
      </w:r>
      <w:r w:rsidRPr="00035CBA">
        <w:rPr>
          <w:rFonts w:ascii="GHEA Mariam" w:eastAsia="Batang" w:hAnsi="GHEA Mariam" w:cs="Sylfaen"/>
          <w:caps/>
          <w:sz w:val="24"/>
          <w:szCs w:val="24"/>
          <w:lang w:val="hy-AM"/>
        </w:rPr>
        <w:t>Ս</w:t>
      </w:r>
      <w:r w:rsidRPr="003F588F">
        <w:rPr>
          <w:rFonts w:ascii="GHEA Mariam" w:eastAsia="Batang" w:hAnsi="GHEA Mariam" w:cs="Sylfaen"/>
          <w:caps/>
          <w:sz w:val="24"/>
          <w:szCs w:val="24"/>
          <w:lang w:val="hy-AM"/>
        </w:rPr>
        <w:t xml:space="preserve"> </w:t>
      </w:r>
      <w:r w:rsidRPr="00035CBA">
        <w:rPr>
          <w:rFonts w:ascii="GHEA Mariam" w:eastAsia="Batang" w:hAnsi="GHEA Mariam" w:cs="Sylfaen"/>
          <w:caps/>
          <w:sz w:val="24"/>
          <w:szCs w:val="24"/>
          <w:lang w:val="hy-AM"/>
        </w:rPr>
        <w:t>Ի</w:t>
      </w:r>
      <w:r w:rsidRPr="003F588F">
        <w:rPr>
          <w:rFonts w:ascii="GHEA Mariam" w:eastAsia="Batang" w:hAnsi="GHEA Mariam" w:cs="Sylfaen"/>
          <w:caps/>
          <w:sz w:val="24"/>
          <w:szCs w:val="24"/>
          <w:lang w:val="hy-AM"/>
        </w:rPr>
        <w:t xml:space="preserve"> </w:t>
      </w:r>
      <w:r w:rsidRPr="00035CBA">
        <w:rPr>
          <w:rFonts w:ascii="GHEA Mariam" w:eastAsia="Batang" w:hAnsi="GHEA Mariam" w:cs="Sylfaen"/>
          <w:caps/>
          <w:sz w:val="24"/>
          <w:szCs w:val="24"/>
          <w:lang w:val="hy-AM"/>
        </w:rPr>
        <w:t>Ն</w:t>
      </w:r>
    </w:p>
    <w:p w:rsidR="00035CBA" w:rsidRPr="00035CBA" w:rsidRDefault="00035CBA" w:rsidP="00035CBA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035CBA">
        <w:rPr>
          <w:rFonts w:ascii="GHEA Mariam" w:eastAsia="Batang" w:hAnsi="GHEA Mariam" w:cs="Sylfaen"/>
          <w:caps/>
          <w:sz w:val="24"/>
          <w:szCs w:val="24"/>
          <w:lang w:val="hy-AM"/>
        </w:rPr>
        <w:t>----------------------------------------------------------------------------------------------</w:t>
      </w:r>
    </w:p>
    <w:p w:rsidR="00035CBA" w:rsidRDefault="00035CBA" w:rsidP="00035CBA">
      <w:pPr>
        <w:ind w:right="96"/>
        <w:jc w:val="both"/>
        <w:rPr>
          <w:bCs/>
          <w:sz w:val="24"/>
          <w:szCs w:val="24"/>
          <w:lang w:val="hy-AM"/>
        </w:rPr>
      </w:pPr>
    </w:p>
    <w:p w:rsidR="00035CBA" w:rsidRPr="00A350CB" w:rsidRDefault="00035CBA" w:rsidP="00035CBA">
      <w:pPr>
        <w:ind w:right="96"/>
        <w:jc w:val="both"/>
        <w:rPr>
          <w:bCs/>
          <w:sz w:val="24"/>
          <w:szCs w:val="24"/>
          <w:lang w:val="hy-AM"/>
        </w:rPr>
      </w:pPr>
    </w:p>
    <w:p w:rsidR="00035CBA" w:rsidRPr="00035CBA" w:rsidRDefault="00035CBA" w:rsidP="00035CBA">
      <w:pPr>
        <w:spacing w:line="360" w:lineRule="auto"/>
        <w:ind w:right="96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035CBA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035CBA">
        <w:rPr>
          <w:rFonts w:ascii="GHEA Mariam" w:hAnsi="GHEA Mariam" w:cs="Sylfaen"/>
          <w:sz w:val="24"/>
          <w:szCs w:val="24"/>
          <w:lang w:val="hy-AM"/>
        </w:rPr>
        <w:t>«</w:t>
      </w:r>
      <w:r w:rsidRPr="00035CBA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035CBA">
        <w:rPr>
          <w:rFonts w:ascii="GHEA Mariam" w:hAnsi="GHEA Mariam" w:cs="Tahoma"/>
          <w:sz w:val="24"/>
          <w:szCs w:val="24"/>
          <w:lang w:val="hy-AM"/>
        </w:rPr>
        <w:t xml:space="preserve">պետության սահմանադրական օրենքի 65-րդ հոդվածի 3-րդ մասը և </w:t>
      </w:r>
      <w:r w:rsidRPr="00035CBA">
        <w:rPr>
          <w:rFonts w:ascii="GHEA Mariam" w:hAnsi="GHEA Mariam" w:cs="Sylfaen"/>
          <w:sz w:val="24"/>
          <w:szCs w:val="24"/>
          <w:lang w:val="hy-AM"/>
        </w:rPr>
        <w:t>«</w:t>
      </w:r>
      <w:r w:rsidRPr="00035CBA">
        <w:rPr>
          <w:rFonts w:ascii="GHEA Mariam" w:hAnsi="GHEA Mariam" w:cs="Tahoma"/>
          <w:sz w:val="24"/>
          <w:szCs w:val="24"/>
          <w:lang w:val="hy-AM"/>
        </w:rPr>
        <w:t>Միջազ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035CBA">
        <w:rPr>
          <w:rFonts w:ascii="GHEA Mariam" w:hAnsi="GHEA Mariam" w:cs="Tahoma"/>
          <w:sz w:val="24"/>
          <w:szCs w:val="24"/>
          <w:lang w:val="hy-AM"/>
        </w:rPr>
        <w:t>գային պայմանագրերի մասին» Հայաստանի Հանրա</w:t>
      </w:r>
      <w:r w:rsidRPr="00035CBA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035CBA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Pr="00035CB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  <w:r w:rsidRPr="00035CBA"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035CBA">
        <w:rPr>
          <w:rFonts w:ascii="GHEA Mariam" w:hAnsi="GHEA Mariam" w:cs="Sylfaen"/>
          <w:sz w:val="24"/>
          <w:szCs w:val="24"/>
          <w:lang w:val="hy-AM"/>
        </w:rPr>
        <w:t xml:space="preserve">առավարությունը                </w:t>
      </w:r>
      <w:r w:rsidRPr="00035CBA">
        <w:rPr>
          <w:rFonts w:ascii="GHEA Mariam" w:hAnsi="GHEA Mariam"/>
          <w:color w:val="000000"/>
          <w:sz w:val="24"/>
          <w:szCs w:val="24"/>
          <w:lang w:val="hy-AM" w:eastAsia="fr-FR"/>
        </w:rPr>
        <w:t>ո ր ո շ ու մ   է.</w:t>
      </w:r>
    </w:p>
    <w:p w:rsidR="00035CBA" w:rsidRPr="00035CBA" w:rsidRDefault="00035CBA" w:rsidP="00035CBA">
      <w:pPr>
        <w:spacing w:line="360" w:lineRule="auto"/>
        <w:ind w:right="-31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35CBA">
        <w:rPr>
          <w:rFonts w:ascii="GHEA Mariam" w:hAnsi="GHEA Mariam" w:cs="Sylfaen"/>
          <w:sz w:val="24"/>
          <w:szCs w:val="24"/>
          <w:lang w:val="hy-AM"/>
        </w:rPr>
        <w:t xml:space="preserve">1.  Հավանություն տալ «Հայաստանի Հանրապետության և Վերականգնման վարկերի բանկի միջև «Կովկասյան էլեկտրահաղորդման ցանց </w:t>
      </w:r>
      <w:r w:rsidRPr="00035CBA">
        <w:rPr>
          <w:rFonts w:ascii="GHEA Mariam" w:hAnsi="GHEA Mariam"/>
          <w:caps/>
          <w:sz w:val="24"/>
          <w:szCs w:val="24"/>
          <w:lang w:val="hy-AM"/>
        </w:rPr>
        <w:t>IV</w:t>
      </w:r>
      <w:r w:rsidR="003F588F" w:rsidRPr="00035CBA">
        <w:rPr>
          <w:rFonts w:ascii="GHEA Mariam" w:hAnsi="GHEA Mariam" w:cs="Sylfaen"/>
          <w:sz w:val="24"/>
          <w:szCs w:val="24"/>
          <w:lang w:val="hy-AM"/>
        </w:rPr>
        <w:t>»</w:t>
      </w:r>
      <w:r w:rsidRPr="00035CBA">
        <w:rPr>
          <w:rFonts w:ascii="GHEA Mariam" w:hAnsi="GHEA Mariam" w:cs="Sylfaen"/>
          <w:sz w:val="24"/>
          <w:szCs w:val="24"/>
          <w:lang w:val="hy-AM"/>
        </w:rPr>
        <w:t xml:space="preserve"> վարկային հա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35CBA">
        <w:rPr>
          <w:rFonts w:ascii="GHEA Mariam" w:hAnsi="GHEA Mariam" w:cs="Sylfaen"/>
          <w:sz w:val="24"/>
          <w:szCs w:val="24"/>
          <w:lang w:val="hy-AM"/>
        </w:rPr>
        <w:t>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35CBA">
        <w:rPr>
          <w:rFonts w:ascii="GHEA Mariam" w:hAnsi="GHEA Mariam" w:cs="Sylfaen"/>
          <w:sz w:val="24"/>
          <w:szCs w:val="24"/>
          <w:lang w:val="hy-AM"/>
        </w:rPr>
        <w:t xml:space="preserve">ձայնագիրը վավերացնելու մասին» Հայաստանի Հանրապետության օրենքի </w:t>
      </w:r>
      <w:r w:rsidRPr="00035CBA">
        <w:rPr>
          <w:rFonts w:ascii="GHEA Mariam" w:hAnsi="GHEA Mariam" w:cs="Sylfaen"/>
          <w:spacing w:val="-6"/>
          <w:sz w:val="24"/>
          <w:szCs w:val="24"/>
          <w:lang w:val="hy-AM"/>
        </w:rPr>
        <w:t>նախագծի վերաբերյալ Հայաստանի Հանրապետության կառավարության օրենսդրա</w:t>
      </w:r>
      <w:r w:rsidRPr="00035CBA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կան</w:t>
      </w:r>
      <w:r w:rsidRPr="00035CBA">
        <w:rPr>
          <w:rFonts w:ascii="GHEA Mariam" w:hAnsi="GHEA Mariam" w:cs="Sylfaen"/>
          <w:sz w:val="24"/>
          <w:szCs w:val="24"/>
          <w:lang w:val="hy-AM"/>
        </w:rPr>
        <w:t xml:space="preserve"> նախաձեռնությանը:</w:t>
      </w:r>
      <w:bookmarkStart w:id="0" w:name="_GoBack"/>
      <w:bookmarkEnd w:id="0"/>
    </w:p>
    <w:p w:rsidR="00035CBA" w:rsidRPr="00035CBA" w:rsidRDefault="00035CBA" w:rsidP="00035CBA">
      <w:pPr>
        <w:spacing w:line="360" w:lineRule="auto"/>
        <w:ind w:right="-31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35CBA">
        <w:rPr>
          <w:rFonts w:ascii="GHEA Mariam" w:hAnsi="GHEA Mariam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Pr="00413831">
        <w:rPr>
          <w:rFonts w:ascii="GHEA Mariam" w:hAnsi="GHEA Mariam" w:cs="Sylfaen"/>
          <w:spacing w:val="-2"/>
          <w:sz w:val="24"/>
          <w:szCs w:val="24"/>
          <w:lang w:val="hy-AM"/>
        </w:rPr>
        <w:t>Հայաստանի Հանրապետության Սահմանադրությանը համապատասխա</w:t>
      </w:r>
      <w:r w:rsidRPr="00413831">
        <w:rPr>
          <w:rFonts w:ascii="GHEA Mariam" w:hAnsi="GHEA Mariam" w:cs="Sylfaen"/>
          <w:spacing w:val="-2"/>
          <w:sz w:val="24"/>
          <w:szCs w:val="24"/>
          <w:lang w:val="hy-AM"/>
        </w:rPr>
        <w:softHyphen/>
        <w:t>նու</w:t>
      </w:r>
      <w:r w:rsidRPr="00413831">
        <w:rPr>
          <w:rFonts w:ascii="GHEA Mariam" w:hAnsi="GHEA Mariam" w:cs="Sylfaen"/>
          <w:spacing w:val="-2"/>
          <w:sz w:val="24"/>
          <w:szCs w:val="24"/>
          <w:lang w:val="hy-AM"/>
        </w:rPr>
        <w:softHyphen/>
        <w:t>թյունը</w:t>
      </w:r>
      <w:r w:rsidRPr="00035CBA">
        <w:rPr>
          <w:rFonts w:ascii="GHEA Mariam" w:hAnsi="GHEA Mariam" w:cs="Sylfaen"/>
          <w:sz w:val="24"/>
          <w:szCs w:val="24"/>
          <w:lang w:val="hy-AM"/>
        </w:rPr>
        <w:t xml:space="preserve"> որոշելու նպատակով դիմել Հայաստանի Հանրապետության սահմա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35CBA">
        <w:rPr>
          <w:rFonts w:ascii="GHEA Mariam" w:hAnsi="GHEA Mariam" w:cs="Sylfaen"/>
          <w:sz w:val="24"/>
          <w:szCs w:val="24"/>
          <w:lang w:val="hy-AM"/>
        </w:rPr>
        <w:t>նադրական դատարան:</w:t>
      </w:r>
    </w:p>
    <w:p w:rsidR="00035CBA" w:rsidRPr="00035CBA" w:rsidRDefault="00035CBA" w:rsidP="00035CBA">
      <w:pPr>
        <w:spacing w:line="360" w:lineRule="auto"/>
        <w:ind w:right="-31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35CBA">
        <w:rPr>
          <w:rFonts w:ascii="GHEA Mariam" w:hAnsi="GHEA Mariam" w:cs="Sylfaen"/>
          <w:sz w:val="24"/>
          <w:szCs w:val="24"/>
          <w:lang w:val="hy-AM"/>
        </w:rPr>
        <w:lastRenderedPageBreak/>
        <w:t>3. Հայաստանի Հանրապետության սահմանադրական դատարանի կողմից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 դեպքում Հայաստանի Հանրապետության 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35CBA">
        <w:rPr>
          <w:rFonts w:ascii="GHEA Mariam" w:hAnsi="GHEA Mariam" w:cs="Sylfaen"/>
          <w:sz w:val="24"/>
          <w:szCs w:val="24"/>
          <w:lang w:val="hy-AM"/>
        </w:rPr>
        <w:t>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35CBA">
        <w:rPr>
          <w:rFonts w:ascii="GHEA Mariam" w:hAnsi="GHEA Mariam" w:cs="Sylfaen"/>
          <w:sz w:val="24"/>
          <w:szCs w:val="24"/>
          <w:lang w:val="hy-AM"/>
        </w:rPr>
        <w:t>թյան օրենսդրական նախաձեռնությունը սահմանված կարգով ներկայացնել Հայաստանի Հանրապետության Ազգային ժողով:</w:t>
      </w:r>
    </w:p>
    <w:p w:rsidR="00035CBA" w:rsidRPr="00035CBA" w:rsidRDefault="00035CBA" w:rsidP="00035CBA">
      <w:pPr>
        <w:spacing w:line="360" w:lineRule="auto"/>
        <w:ind w:right="-31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35CBA">
        <w:rPr>
          <w:rFonts w:ascii="GHEA Mariam" w:hAnsi="GHEA Mariam" w:cs="Sylfaen"/>
          <w:sz w:val="24"/>
          <w:szCs w:val="24"/>
          <w:lang w:val="hy-AM"/>
        </w:rPr>
        <w:t>4. Հայաստանի Հանրապետության սահմանադրական դատարանում Հայաստանի Հանրապետության կառավարության ներկայացուցիչ նշանակել Հայաստանի Հանրապետության տարածքային կառավարման և ենթակառուց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35CBA">
        <w:rPr>
          <w:rFonts w:ascii="GHEA Mariam" w:hAnsi="GHEA Mariam" w:cs="Sylfaen"/>
          <w:sz w:val="24"/>
          <w:szCs w:val="24"/>
          <w:lang w:val="hy-AM"/>
        </w:rPr>
        <w:t>վածք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35CBA">
        <w:rPr>
          <w:rFonts w:ascii="GHEA Mariam" w:hAnsi="GHEA Mariam" w:cs="Sylfaen"/>
          <w:sz w:val="24"/>
          <w:szCs w:val="24"/>
          <w:lang w:val="hy-AM"/>
        </w:rPr>
        <w:t xml:space="preserve">ների նախարարի տեղակալ Նարեկ Ապիտոնյանին՝ նրան վերապահելով </w:t>
      </w:r>
      <w:r w:rsidRPr="00035CBA">
        <w:rPr>
          <w:rFonts w:ascii="GHEA Mariam" w:hAnsi="GHEA Mariam"/>
          <w:sz w:val="24"/>
          <w:szCs w:val="24"/>
          <w:lang w:val="hy-AM"/>
        </w:rPr>
        <w:t>«</w:t>
      </w:r>
      <w:r w:rsidRPr="00035CBA">
        <w:rPr>
          <w:rFonts w:ascii="GHEA Mariam" w:hAnsi="GHEA Mariam" w:cs="Sylfaen"/>
          <w:sz w:val="24"/>
          <w:szCs w:val="24"/>
          <w:lang w:val="hy-AM"/>
        </w:rPr>
        <w:t>Սահմանադրական</w:t>
      </w:r>
      <w:r w:rsidRPr="00035CBA">
        <w:rPr>
          <w:rFonts w:ascii="GHEA Mariam" w:hAnsi="GHEA Mariam"/>
          <w:sz w:val="24"/>
          <w:szCs w:val="24"/>
          <w:lang w:val="hy-AM"/>
        </w:rPr>
        <w:t xml:space="preserve"> </w:t>
      </w:r>
      <w:r w:rsidRPr="00035CBA">
        <w:rPr>
          <w:rFonts w:ascii="GHEA Mariam" w:hAnsi="GHEA Mariam" w:cs="Sylfaen"/>
          <w:sz w:val="24"/>
          <w:szCs w:val="24"/>
          <w:lang w:val="hy-AM"/>
        </w:rPr>
        <w:t>դատարանի</w:t>
      </w:r>
      <w:r w:rsidRPr="00035CBA">
        <w:rPr>
          <w:rFonts w:ascii="GHEA Mariam" w:hAnsi="GHEA Mariam"/>
          <w:sz w:val="24"/>
          <w:szCs w:val="24"/>
          <w:lang w:val="hy-AM"/>
        </w:rPr>
        <w:t xml:space="preserve"> </w:t>
      </w:r>
      <w:r w:rsidRPr="00035CBA">
        <w:rPr>
          <w:rFonts w:ascii="GHEA Mariam" w:hAnsi="GHEA Mariam" w:cs="Sylfaen"/>
          <w:sz w:val="24"/>
          <w:szCs w:val="24"/>
          <w:lang w:val="hy-AM"/>
        </w:rPr>
        <w:t>մասին</w:t>
      </w:r>
      <w:r w:rsidRPr="00035CBA">
        <w:rPr>
          <w:rFonts w:ascii="GHEA Mariam" w:hAnsi="GHEA Mariam"/>
          <w:sz w:val="24"/>
          <w:szCs w:val="24"/>
          <w:lang w:val="hy-AM"/>
        </w:rPr>
        <w:t xml:space="preserve">» </w:t>
      </w:r>
      <w:r w:rsidRPr="00035CB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35CBA">
        <w:rPr>
          <w:rFonts w:ascii="GHEA Mariam" w:hAnsi="GHEA Mariam"/>
          <w:sz w:val="24"/>
          <w:szCs w:val="24"/>
          <w:lang w:val="hy-AM"/>
        </w:rPr>
        <w:t xml:space="preserve"> </w:t>
      </w:r>
      <w:r w:rsidRPr="00035CB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35CBA">
        <w:rPr>
          <w:rFonts w:ascii="GHEA Mariam" w:hAnsi="GHEA Mariam"/>
          <w:sz w:val="24"/>
          <w:szCs w:val="24"/>
          <w:lang w:val="hy-AM"/>
        </w:rPr>
        <w:t xml:space="preserve"> </w:t>
      </w:r>
      <w:r w:rsidRPr="00035CBA">
        <w:rPr>
          <w:rFonts w:ascii="GHEA Mariam" w:hAnsi="GHEA Mariam" w:cs="Sylfaen"/>
          <w:sz w:val="24"/>
          <w:szCs w:val="24"/>
          <w:lang w:val="hy-AM"/>
        </w:rPr>
        <w:t>սահ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35CBA">
        <w:rPr>
          <w:rFonts w:ascii="GHEA Mariam" w:hAnsi="GHEA Mariam" w:cs="Sylfaen"/>
          <w:sz w:val="24"/>
          <w:szCs w:val="24"/>
          <w:lang w:val="hy-AM"/>
        </w:rPr>
        <w:t>մանադրական</w:t>
      </w:r>
      <w:r w:rsidRPr="00035CBA">
        <w:rPr>
          <w:rFonts w:ascii="GHEA Mariam" w:hAnsi="GHEA Mariam"/>
          <w:sz w:val="24"/>
          <w:szCs w:val="24"/>
          <w:lang w:val="hy-AM"/>
        </w:rPr>
        <w:t xml:space="preserve"> </w:t>
      </w:r>
      <w:r w:rsidRPr="00035CBA">
        <w:rPr>
          <w:rFonts w:ascii="GHEA Mariam" w:hAnsi="GHEA Mariam" w:cs="Sylfaen"/>
          <w:sz w:val="24"/>
          <w:szCs w:val="24"/>
          <w:lang w:val="hy-AM"/>
        </w:rPr>
        <w:t>օրենքով</w:t>
      </w:r>
      <w:r w:rsidRPr="00035CBA">
        <w:rPr>
          <w:rFonts w:ascii="GHEA Mariam" w:hAnsi="GHEA Mariam"/>
          <w:sz w:val="24"/>
          <w:szCs w:val="24"/>
          <w:lang w:val="hy-AM"/>
        </w:rPr>
        <w:t xml:space="preserve"> </w:t>
      </w:r>
      <w:r w:rsidRPr="00035CBA">
        <w:rPr>
          <w:rFonts w:ascii="GHEA Mariam" w:hAnsi="GHEA Mariam" w:cs="Sylfaen"/>
          <w:sz w:val="24"/>
          <w:szCs w:val="24"/>
          <w:lang w:val="hy-AM"/>
        </w:rPr>
        <w:t>կողմին</w:t>
      </w:r>
      <w:r w:rsidRPr="00035CBA">
        <w:rPr>
          <w:rFonts w:ascii="GHEA Mariam" w:hAnsi="GHEA Mariam"/>
          <w:sz w:val="24"/>
          <w:szCs w:val="24"/>
          <w:lang w:val="hy-AM"/>
        </w:rPr>
        <w:t xml:space="preserve"> </w:t>
      </w:r>
      <w:r w:rsidRPr="00035CBA">
        <w:rPr>
          <w:rFonts w:ascii="GHEA Mariam" w:hAnsi="GHEA Mariam" w:cs="Sylfaen"/>
          <w:sz w:val="24"/>
          <w:szCs w:val="24"/>
          <w:lang w:val="hy-AM"/>
        </w:rPr>
        <w:t>վերապահված</w:t>
      </w:r>
      <w:r w:rsidRPr="00035CBA">
        <w:rPr>
          <w:rFonts w:ascii="GHEA Mariam" w:hAnsi="GHEA Mariam"/>
          <w:sz w:val="24"/>
          <w:szCs w:val="24"/>
          <w:lang w:val="hy-AM"/>
        </w:rPr>
        <w:t xml:space="preserve"> </w:t>
      </w:r>
      <w:r w:rsidRPr="00035CBA">
        <w:rPr>
          <w:rFonts w:ascii="GHEA Mariam" w:hAnsi="GHEA Mariam" w:cs="Sylfaen"/>
          <w:sz w:val="24"/>
          <w:szCs w:val="24"/>
          <w:lang w:val="hy-AM"/>
        </w:rPr>
        <w:t>բոլոր</w:t>
      </w:r>
      <w:r w:rsidRPr="00035CBA">
        <w:rPr>
          <w:rFonts w:ascii="GHEA Mariam" w:hAnsi="GHEA Mariam"/>
          <w:sz w:val="24"/>
          <w:szCs w:val="24"/>
          <w:lang w:val="hy-AM"/>
        </w:rPr>
        <w:t xml:space="preserve"> </w:t>
      </w:r>
      <w:r w:rsidRPr="00035CBA">
        <w:rPr>
          <w:rFonts w:ascii="GHEA Mariam" w:hAnsi="GHEA Mariam" w:cs="Sylfaen"/>
          <w:sz w:val="24"/>
          <w:szCs w:val="24"/>
          <w:lang w:val="hy-AM"/>
        </w:rPr>
        <w:t>իրավունքները:</w:t>
      </w:r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035CBA" w:rsidRDefault="001F225D">
      <w:pPr>
        <w:pStyle w:val="mechtex"/>
        <w:rPr>
          <w:lang w:val="hy-AM"/>
        </w:rPr>
      </w:pPr>
    </w:p>
    <w:sectPr w:rsidR="001F225D" w:rsidRPr="00035CBA" w:rsidSect="00413831">
      <w:headerReference w:type="even" r:id="rId7"/>
      <w:headerReference w:type="default" r:id="rId8"/>
      <w:footerReference w:type="even" r:id="rId9"/>
      <w:pgSz w:w="11909" w:h="16834" w:code="9"/>
      <w:pgMar w:top="1440" w:right="1440" w:bottom="90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6EB" w:rsidRDefault="00CC26EB">
      <w:r>
        <w:separator/>
      </w:r>
    </w:p>
  </w:endnote>
  <w:endnote w:type="continuationSeparator" w:id="0">
    <w:p w:rsidR="00CC26EB" w:rsidRDefault="00CC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6EB" w:rsidRDefault="00CC26EB">
      <w:r>
        <w:separator/>
      </w:r>
    </w:p>
  </w:footnote>
  <w:footnote w:type="continuationSeparator" w:id="0">
    <w:p w:rsidR="00CC26EB" w:rsidRDefault="00CC2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588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CBA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8F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831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4A6F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1FE6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6EB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035C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291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</cp:revision>
  <dcterms:created xsi:type="dcterms:W3CDTF">2026-08-10T05:10:00Z</dcterms:created>
  <dcterms:modified xsi:type="dcterms:W3CDTF">2026-08-11T06:27:00Z</dcterms:modified>
</cp:coreProperties>
</file>