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215" w:rsidRDefault="00E65215" w:rsidP="00E65215">
      <w:pPr>
        <w:jc w:val="center"/>
      </w:pPr>
      <w:r>
        <w:rPr>
          <w:noProof/>
          <w:lang w:eastAsia="en-US"/>
        </w:rPr>
        <w:drawing>
          <wp:inline distT="0" distB="0" distL="0" distR="0" wp14:anchorId="66D4F88C" wp14:editId="13500401">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65215" w:rsidRDefault="00E65215" w:rsidP="00E65215">
      <w:pPr>
        <w:jc w:val="center"/>
      </w:pPr>
    </w:p>
    <w:p w:rsidR="00E65215" w:rsidRDefault="00E65215" w:rsidP="00E6521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65215" w:rsidRDefault="00E65215" w:rsidP="00E65215">
      <w:pPr>
        <w:pStyle w:val="mechtex"/>
        <w:rPr>
          <w:rFonts w:ascii="GHEA Mariam" w:hAnsi="GHEA Mariam"/>
          <w:b/>
        </w:rPr>
      </w:pPr>
    </w:p>
    <w:p w:rsidR="00E65215" w:rsidRDefault="00E65215" w:rsidP="00E6521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65215" w:rsidRPr="008E1B5A" w:rsidRDefault="00E65215" w:rsidP="00E65215">
      <w:pPr>
        <w:jc w:val="center"/>
        <w:rPr>
          <w:rFonts w:ascii="GHEA Mariam" w:hAnsi="GHEA Mariam"/>
          <w:sz w:val="24"/>
          <w:szCs w:val="24"/>
        </w:rPr>
      </w:pPr>
    </w:p>
    <w:p w:rsidR="00E65215" w:rsidRPr="00691610" w:rsidRDefault="00E65215" w:rsidP="00E65215">
      <w:pPr>
        <w:jc w:val="center"/>
        <w:rPr>
          <w:rFonts w:ascii="GHEA Mariam" w:hAnsi="GHEA Mariam"/>
          <w:sz w:val="12"/>
          <w:szCs w:val="24"/>
        </w:rPr>
      </w:pPr>
    </w:p>
    <w:p w:rsidR="00E65215" w:rsidRPr="008E1B5A" w:rsidRDefault="00E65215" w:rsidP="00E65215">
      <w:pPr>
        <w:jc w:val="center"/>
        <w:rPr>
          <w:rFonts w:ascii="GHEA Mariam" w:hAnsi="GHEA Mariam"/>
          <w:sz w:val="24"/>
          <w:szCs w:val="24"/>
        </w:rPr>
      </w:pPr>
    </w:p>
    <w:p w:rsidR="00775AB2" w:rsidRPr="00775AB2" w:rsidRDefault="00775AB2" w:rsidP="00775AB2">
      <w:pPr>
        <w:spacing w:line="360" w:lineRule="auto"/>
        <w:jc w:val="center"/>
        <w:rPr>
          <w:rFonts w:ascii="GHEA Mariam" w:hAnsi="GHEA Mariam"/>
          <w:bCs/>
          <w:sz w:val="24"/>
          <w:szCs w:val="24"/>
          <w:lang w:val="hy-AM"/>
        </w:rPr>
      </w:pPr>
      <w:r>
        <w:rPr>
          <w:rFonts w:ascii="GHEA Mariam" w:hAnsi="GHEA Mariam" w:cs="Sylfaen"/>
          <w:spacing w:val="-4"/>
          <w:sz w:val="24"/>
          <w:szCs w:val="24"/>
          <w:lang w:val="hy-AM"/>
        </w:rPr>
        <w:t xml:space="preserve"> </w:t>
      </w:r>
      <w:r w:rsidR="00E65215">
        <w:rPr>
          <w:rFonts w:ascii="GHEA Mariam" w:hAnsi="GHEA Mariam" w:cs="Sylfaen"/>
          <w:spacing w:val="-4"/>
          <w:sz w:val="24"/>
          <w:szCs w:val="24"/>
          <w:lang w:val="hy-AM"/>
        </w:rPr>
        <w:t>13</w:t>
      </w:r>
      <w:r w:rsidR="00E65215" w:rsidRPr="002F42F4">
        <w:rPr>
          <w:rFonts w:ascii="GHEA Mariam" w:hAnsi="GHEA Mariam" w:cs="Sylfaen"/>
          <w:spacing w:val="-4"/>
          <w:sz w:val="24"/>
          <w:szCs w:val="24"/>
          <w:lang w:val="hy-AM"/>
        </w:rPr>
        <w:t xml:space="preserve"> </w:t>
      </w:r>
      <w:r w:rsidR="00E65215">
        <w:rPr>
          <w:rFonts w:ascii="GHEA Mariam" w:hAnsi="GHEA Mariam" w:cs="Sylfaen"/>
          <w:spacing w:val="-4"/>
          <w:sz w:val="24"/>
          <w:szCs w:val="24"/>
          <w:lang w:val="hy-AM"/>
        </w:rPr>
        <w:t>օգոստոս</w:t>
      </w:r>
      <w:r w:rsidR="00E65215" w:rsidRPr="002F42F4">
        <w:rPr>
          <w:rFonts w:ascii="GHEA Mariam" w:hAnsi="GHEA Mariam" w:cs="Sylfaen"/>
          <w:spacing w:val="-4"/>
          <w:sz w:val="24"/>
          <w:szCs w:val="24"/>
          <w:lang w:val="hy-AM"/>
        </w:rPr>
        <w:t xml:space="preserve">ի </w:t>
      </w:r>
      <w:r w:rsidR="00E65215" w:rsidRPr="000F4671">
        <w:rPr>
          <w:rFonts w:ascii="GHEA Mariam" w:hAnsi="GHEA Mariam"/>
          <w:sz w:val="24"/>
          <w:szCs w:val="24"/>
          <w:lang w:val="fr-FR"/>
        </w:rPr>
        <w:t>202</w:t>
      </w:r>
      <w:r w:rsidR="00E65215">
        <w:rPr>
          <w:rFonts w:ascii="GHEA Mariam" w:hAnsi="GHEA Mariam"/>
          <w:sz w:val="24"/>
          <w:szCs w:val="24"/>
          <w:lang w:val="hy-AM"/>
        </w:rPr>
        <w:t>6</w:t>
      </w:r>
      <w:r w:rsidR="00E65215" w:rsidRPr="000F4671">
        <w:rPr>
          <w:rFonts w:ascii="GHEA Mariam" w:hAnsi="GHEA Mariam"/>
          <w:sz w:val="24"/>
          <w:szCs w:val="24"/>
          <w:lang w:val="fr-FR"/>
        </w:rPr>
        <w:t xml:space="preserve"> </w:t>
      </w:r>
      <w:r w:rsidR="00E65215" w:rsidRPr="002F42F4">
        <w:rPr>
          <w:rFonts w:ascii="GHEA Mariam" w:hAnsi="GHEA Mariam" w:cs="Sylfaen"/>
          <w:sz w:val="24"/>
          <w:szCs w:val="24"/>
          <w:lang w:val="hy-AM"/>
        </w:rPr>
        <w:t>թվականի</w:t>
      </w:r>
      <w:r>
        <w:rPr>
          <w:rFonts w:ascii="GHEA Mariam" w:hAnsi="GHEA Mariam" w:cs="Sylfaen"/>
          <w:sz w:val="24"/>
          <w:szCs w:val="24"/>
          <w:lang w:val="hy-AM"/>
        </w:rPr>
        <w:t xml:space="preserve"> </w:t>
      </w:r>
      <w:r w:rsidRPr="00775AB2">
        <w:rPr>
          <w:rFonts w:ascii="GHEA Mariam" w:hAnsi="GHEA Mariam" w:cs="Sylfaen"/>
          <w:sz w:val="24"/>
          <w:szCs w:val="24"/>
          <w:lang w:val="hy-AM" w:eastAsia="en-US"/>
        </w:rPr>
        <w:t>N</w:t>
      </w:r>
      <w:r>
        <w:rPr>
          <w:rFonts w:ascii="GHEA Mariam" w:hAnsi="GHEA Mariam" w:cs="Sylfaen"/>
          <w:sz w:val="24"/>
          <w:szCs w:val="24"/>
          <w:lang w:val="hy-AM"/>
        </w:rPr>
        <w:t xml:space="preserve">        - </w:t>
      </w:r>
      <w:r w:rsidRPr="00775AB2">
        <w:rPr>
          <w:rFonts w:ascii="GHEA Mariam" w:hAnsi="GHEA Mariam"/>
          <w:bCs/>
          <w:sz w:val="24"/>
          <w:szCs w:val="24"/>
          <w:lang w:val="hy-AM"/>
        </w:rPr>
        <w:t>Ա</w:t>
      </w:r>
    </w:p>
    <w:p w:rsidR="00775AB2" w:rsidRPr="00775AB2" w:rsidRDefault="00775AB2" w:rsidP="00775AB2">
      <w:pPr>
        <w:spacing w:line="360" w:lineRule="auto"/>
        <w:jc w:val="center"/>
        <w:rPr>
          <w:rFonts w:ascii="GHEA Mariam" w:hAnsi="GHEA Mariam"/>
          <w:caps/>
          <w:sz w:val="24"/>
          <w:szCs w:val="24"/>
          <w:lang w:val="hy-AM"/>
        </w:rPr>
      </w:pPr>
    </w:p>
    <w:p w:rsidR="00775AB2" w:rsidRPr="00775AB2" w:rsidRDefault="00775AB2" w:rsidP="00775AB2">
      <w:pPr>
        <w:spacing w:line="360" w:lineRule="auto"/>
        <w:jc w:val="center"/>
        <w:rPr>
          <w:rFonts w:ascii="GHEA Mariam" w:hAnsi="GHEA Mariam"/>
          <w:caps/>
          <w:sz w:val="24"/>
          <w:szCs w:val="24"/>
          <w:lang w:val="hy-AM"/>
        </w:rPr>
      </w:pPr>
    </w:p>
    <w:p w:rsidR="00775AB2" w:rsidRDefault="00775AB2" w:rsidP="00775AB2">
      <w:pPr>
        <w:jc w:val="center"/>
        <w:rPr>
          <w:rFonts w:ascii="GHEA Mariam" w:hAnsi="GHEA Mariam"/>
          <w:caps/>
          <w:sz w:val="24"/>
          <w:szCs w:val="24"/>
          <w:lang w:val="hy-AM"/>
        </w:rPr>
      </w:pPr>
      <w:r w:rsidRPr="00775AB2">
        <w:rPr>
          <w:rFonts w:ascii="GHEA Mariam" w:hAnsi="GHEA Mariam"/>
          <w:caps/>
          <w:sz w:val="24"/>
          <w:szCs w:val="24"/>
          <w:lang w:val="hy-AM"/>
        </w:rPr>
        <w:t>Հայաստանի Հանրապետության կառավարության 2025 թվականի ԴԵԿՏԵՄԲԵՐԻ 11-Ի N 1817-Ա որոշման մեջ լրացումներ ԵՎ ՓՈՓՈԽՈՒԹՅՈՒՆներ կատարելու մասին</w:t>
      </w:r>
    </w:p>
    <w:p w:rsidR="00775AB2" w:rsidRPr="00775AB2" w:rsidRDefault="00775AB2" w:rsidP="00775AB2">
      <w:pPr>
        <w:jc w:val="center"/>
        <w:rPr>
          <w:rFonts w:ascii="GHEA Mariam" w:hAnsi="GHEA Mariam"/>
          <w:caps/>
          <w:sz w:val="24"/>
          <w:szCs w:val="24"/>
          <w:lang w:val="hy-AM"/>
        </w:rPr>
      </w:pPr>
      <w:r>
        <w:rPr>
          <w:rFonts w:ascii="GHEA Mariam" w:hAnsi="GHEA Mariam"/>
          <w:caps/>
          <w:sz w:val="24"/>
          <w:szCs w:val="24"/>
          <w:lang w:val="hy-AM"/>
        </w:rPr>
        <w:t>-------------------------------------------------------------------------------------------------</w:t>
      </w:r>
      <w:r w:rsidR="002F42F4">
        <w:rPr>
          <w:rFonts w:ascii="GHEA Mariam" w:hAnsi="GHEA Mariam"/>
          <w:caps/>
          <w:sz w:val="24"/>
          <w:szCs w:val="24"/>
          <w:lang w:val="hy-AM"/>
        </w:rPr>
        <w:t>-----</w:t>
      </w:r>
      <w:r>
        <w:rPr>
          <w:rFonts w:ascii="GHEA Mariam" w:hAnsi="GHEA Mariam"/>
          <w:caps/>
          <w:sz w:val="24"/>
          <w:szCs w:val="24"/>
          <w:lang w:val="hy-AM"/>
        </w:rPr>
        <w:t>------</w:t>
      </w:r>
    </w:p>
    <w:p w:rsidR="00775AB2" w:rsidRDefault="00775AB2" w:rsidP="00775AB2">
      <w:pPr>
        <w:pStyle w:val="norm"/>
        <w:spacing w:line="360" w:lineRule="auto"/>
        <w:rPr>
          <w:rFonts w:ascii="GHEA Grapalat" w:hAnsi="GHEA Grapalat" w:cs="Arial"/>
          <w:sz w:val="24"/>
          <w:szCs w:val="24"/>
          <w:lang w:val="hy-AM"/>
        </w:rPr>
      </w:pPr>
    </w:p>
    <w:p w:rsidR="00775AB2" w:rsidRPr="00775AB2" w:rsidRDefault="00775AB2" w:rsidP="00775AB2">
      <w:pPr>
        <w:pStyle w:val="norm"/>
        <w:tabs>
          <w:tab w:val="left" w:pos="1170"/>
        </w:tabs>
        <w:spacing w:line="360" w:lineRule="auto"/>
        <w:rPr>
          <w:rFonts w:ascii="GHEA Mariam" w:hAnsi="GHEA Mariam" w:cs="Arial"/>
          <w:sz w:val="24"/>
          <w:szCs w:val="24"/>
          <w:lang w:val="hy-AM"/>
        </w:rPr>
      </w:pPr>
      <w:r w:rsidRPr="00775AB2">
        <w:rPr>
          <w:rFonts w:ascii="GHEA Mariam" w:hAnsi="GHEA Mariam" w:cs="Arial"/>
          <w:sz w:val="24"/>
          <w:szCs w:val="24"/>
          <w:lang w:val="hy-AM"/>
        </w:rPr>
        <w:t xml:space="preserve">Հիմք ընդունելով «Նորմատիվ իրավական ակտերի մասին» օրենքի 34-րդ հոդվածը` Հայաստանի Հանրապետության կառավարությունը </w:t>
      </w:r>
      <w:r>
        <w:rPr>
          <w:rFonts w:ascii="GHEA Mariam" w:hAnsi="GHEA Mariam" w:cs="Arial"/>
          <w:sz w:val="24"/>
          <w:szCs w:val="24"/>
          <w:lang w:val="hy-AM"/>
        </w:rPr>
        <w:t xml:space="preserve"> </w:t>
      </w:r>
      <w:r w:rsidRPr="00775AB2">
        <w:rPr>
          <w:rFonts w:ascii="GHEA Mariam" w:hAnsi="GHEA Mariam" w:cs="Arial"/>
          <w:sz w:val="24"/>
          <w:szCs w:val="24"/>
          <w:lang w:val="hy-AM"/>
        </w:rPr>
        <w:t xml:space="preserve"> ո ր ո շ ու մ    է.</w:t>
      </w:r>
    </w:p>
    <w:p w:rsidR="00775AB2" w:rsidRPr="0048038F" w:rsidRDefault="00775AB2" w:rsidP="00775AB2">
      <w:pPr>
        <w:pStyle w:val="norm"/>
        <w:tabs>
          <w:tab w:val="left" w:pos="1170"/>
        </w:tabs>
        <w:spacing w:line="360" w:lineRule="auto"/>
        <w:rPr>
          <w:rFonts w:ascii="GHEA Mariam" w:hAnsi="GHEA Mariam" w:cs="Arial"/>
          <w:sz w:val="24"/>
          <w:szCs w:val="24"/>
          <w:lang w:val="hy-AM"/>
        </w:rPr>
      </w:pPr>
      <w:r w:rsidRPr="00775AB2">
        <w:rPr>
          <w:rFonts w:ascii="GHEA Mariam" w:hAnsi="GHEA Mariam" w:cs="Arial"/>
          <w:sz w:val="24"/>
          <w:szCs w:val="24"/>
          <w:lang w:val="hy-AM"/>
        </w:rPr>
        <w:t>1</w:t>
      </w:r>
      <w:r w:rsidRPr="00775AB2">
        <w:rPr>
          <w:rFonts w:ascii="Tahoma" w:hAnsi="Tahoma" w:cs="Tahoma"/>
          <w:sz w:val="24"/>
          <w:szCs w:val="24"/>
          <w:lang w:val="hy-AM"/>
        </w:rPr>
        <w:t>․</w:t>
      </w:r>
      <w:r w:rsidRPr="00775AB2">
        <w:rPr>
          <w:rFonts w:ascii="GHEA Mariam" w:hAnsi="GHEA Mariam" w:cs="Arial"/>
          <w:sz w:val="24"/>
          <w:szCs w:val="24"/>
          <w:lang w:val="hy-AM"/>
        </w:rPr>
        <w:t xml:space="preserve"> Հայաստանի Հանրապետության կառավարության 2025 թվականի դեկ</w:t>
      </w:r>
      <w:r>
        <w:rPr>
          <w:rFonts w:ascii="GHEA Mariam" w:hAnsi="GHEA Mariam" w:cs="Arial"/>
          <w:sz w:val="24"/>
          <w:szCs w:val="24"/>
          <w:lang w:val="hy-AM"/>
        </w:rPr>
        <w:softHyphen/>
      </w:r>
      <w:r w:rsidRPr="00775AB2">
        <w:rPr>
          <w:rFonts w:ascii="GHEA Mariam" w:hAnsi="GHEA Mariam" w:cs="Arial"/>
          <w:sz w:val="24"/>
          <w:szCs w:val="24"/>
          <w:lang w:val="hy-AM"/>
        </w:rPr>
        <w:t>տեմբերի 11-ի «Գերակա ոլորտում իրականացվող ներդրումային ծրագրի շրջա</w:t>
      </w:r>
      <w:r>
        <w:rPr>
          <w:rFonts w:ascii="GHEA Mariam" w:hAnsi="GHEA Mariam" w:cs="Arial"/>
          <w:sz w:val="24"/>
          <w:szCs w:val="24"/>
          <w:lang w:val="hy-AM"/>
        </w:rPr>
        <w:softHyphen/>
      </w:r>
      <w:r w:rsidRPr="00775AB2">
        <w:rPr>
          <w:rFonts w:ascii="GHEA Mariam" w:hAnsi="GHEA Mariam" w:cs="Arial"/>
          <w:sz w:val="24"/>
          <w:szCs w:val="24"/>
          <w:lang w:val="hy-AM"/>
        </w:rPr>
        <w:t>նակներում ներմուծվող տեխնոլոգիական սարքավորումների, դրանց բաղկա</w:t>
      </w:r>
      <w:r>
        <w:rPr>
          <w:rFonts w:ascii="GHEA Mariam" w:hAnsi="GHEA Mariam" w:cs="Arial"/>
          <w:sz w:val="24"/>
          <w:szCs w:val="24"/>
          <w:lang w:val="hy-AM"/>
        </w:rPr>
        <w:softHyphen/>
      </w:r>
      <w:r w:rsidRPr="00775AB2">
        <w:rPr>
          <w:rFonts w:ascii="GHEA Mariam" w:hAnsi="GHEA Mariam" w:cs="Arial"/>
          <w:sz w:val="24"/>
          <w:szCs w:val="24"/>
          <w:lang w:val="hy-AM"/>
        </w:rPr>
        <w:t>ցու</w:t>
      </w:r>
      <w:r>
        <w:rPr>
          <w:rFonts w:ascii="GHEA Mariam" w:hAnsi="GHEA Mariam" w:cs="Arial"/>
          <w:sz w:val="24"/>
          <w:szCs w:val="24"/>
          <w:lang w:val="hy-AM"/>
        </w:rPr>
        <w:softHyphen/>
      </w:r>
      <w:r w:rsidRPr="00775AB2">
        <w:rPr>
          <w:rFonts w:ascii="GHEA Mariam" w:hAnsi="GHEA Mariam" w:cs="Arial"/>
          <w:sz w:val="24"/>
          <w:szCs w:val="24"/>
          <w:lang w:val="hy-AM"/>
        </w:rPr>
        <w:t>ցիչ ու համալրող մասերի, հումքի և (կամ) նյութերի նկատմամբ սակագնային, մասնավորապես, ներմուծման մաքսատուրքից ազատելու արտոնությունից օգտվելու համար «ԱԼԵՔՍ ՏԵՔՍՏԻԼ» սահմանափակ պատասխանատվությամբ ընկերության կողմից ներկայացված հայտը բավարարելու և արտոնությունը կիրառելու մասին» N 1817-Ա որոշման hավելվածում կատարել հետևյալ լրա</w:t>
      </w:r>
      <w:r>
        <w:rPr>
          <w:rFonts w:ascii="GHEA Mariam" w:hAnsi="GHEA Mariam" w:cs="Arial"/>
          <w:sz w:val="24"/>
          <w:szCs w:val="24"/>
          <w:lang w:val="hy-AM"/>
        </w:rPr>
        <w:softHyphen/>
      </w:r>
      <w:r w:rsidRPr="00775AB2">
        <w:rPr>
          <w:rFonts w:ascii="GHEA Mariam" w:hAnsi="GHEA Mariam" w:cs="Arial"/>
          <w:sz w:val="24"/>
          <w:szCs w:val="24"/>
          <w:lang w:val="hy-AM"/>
        </w:rPr>
        <w:t>ցումները և փոփոխությունները</w:t>
      </w:r>
      <w:r w:rsidR="00BB6DD8">
        <w:rPr>
          <w:rFonts w:ascii="GHEA Mariam" w:hAnsi="GHEA Mariam" w:cs="Arial"/>
          <w:sz w:val="24"/>
          <w:szCs w:val="24"/>
          <w:lang w:val="hy-AM"/>
        </w:rPr>
        <w:t>՝</w:t>
      </w:r>
    </w:p>
    <w:p w:rsidR="00775AB2" w:rsidRPr="00775AB2" w:rsidRDefault="00775AB2" w:rsidP="0048038F">
      <w:pPr>
        <w:pStyle w:val="norm"/>
        <w:numPr>
          <w:ilvl w:val="0"/>
          <w:numId w:val="1"/>
        </w:numPr>
        <w:tabs>
          <w:tab w:val="left" w:pos="990"/>
        </w:tabs>
        <w:spacing w:line="360" w:lineRule="auto"/>
        <w:ind w:left="0" w:firstLine="709"/>
        <w:rPr>
          <w:rFonts w:ascii="GHEA Mariam" w:hAnsi="GHEA Mariam" w:cs="Arial"/>
          <w:sz w:val="24"/>
          <w:szCs w:val="24"/>
          <w:lang w:val="hy-AM"/>
        </w:rPr>
      </w:pPr>
      <w:bookmarkStart w:id="0" w:name="_Hlk234503950"/>
      <w:r w:rsidRPr="00775AB2">
        <w:rPr>
          <w:rFonts w:ascii="GHEA Mariam" w:hAnsi="GHEA Mariam" w:cs="Arial"/>
          <w:sz w:val="24"/>
          <w:szCs w:val="24"/>
          <w:lang w:val="hy-AM"/>
        </w:rPr>
        <w:t>ցանկի 36-րդ կետի «Տեխնիկական բնութագիրը» սյունակի «Բամբակե ման</w:t>
      </w:r>
      <w:r w:rsidR="0048038F">
        <w:rPr>
          <w:rFonts w:ascii="GHEA Mariam" w:hAnsi="GHEA Mariam" w:cs="Arial"/>
          <w:sz w:val="24"/>
          <w:szCs w:val="24"/>
          <w:lang w:val="hy-AM"/>
        </w:rPr>
        <w:softHyphen/>
      </w:r>
      <w:r>
        <w:rPr>
          <w:rFonts w:ascii="GHEA Mariam" w:hAnsi="GHEA Mariam" w:cs="Arial"/>
          <w:sz w:val="24"/>
          <w:szCs w:val="24"/>
          <w:lang w:val="hy-AM"/>
        </w:rPr>
        <w:softHyphen/>
      </w:r>
      <w:r w:rsidRPr="00775AB2">
        <w:rPr>
          <w:rFonts w:ascii="GHEA Mariam" w:hAnsi="GHEA Mariam" w:cs="Arial"/>
          <w:sz w:val="24"/>
          <w:szCs w:val="24"/>
          <w:lang w:val="hy-AM"/>
        </w:rPr>
        <w:t xml:space="preserve">վածք (բացի կարի թելերից)՝ բամբակի մանրաթելերի 85 % զանգվածային </w:t>
      </w:r>
      <w:r w:rsidRPr="00775AB2">
        <w:rPr>
          <w:rFonts w:ascii="GHEA Mariam" w:hAnsi="GHEA Mariam" w:cs="Arial"/>
          <w:sz w:val="24"/>
          <w:szCs w:val="24"/>
          <w:lang w:val="hy-AM"/>
        </w:rPr>
        <w:lastRenderedPageBreak/>
        <w:t>բաժին կամ դրանից ավելի պարունակությամբ, մանրածախ վաճառքի համար չբաժնեծրարած. միաթել մանվածք՝ սանրագզման չենթարկված մանրաթելերից» բառերը փոխարինել «Բամբակե մանվածք (բացի կարի թելերից)՝ բամբակի ման</w:t>
      </w:r>
      <w:r w:rsidR="0048038F">
        <w:rPr>
          <w:rFonts w:ascii="GHEA Mariam" w:hAnsi="GHEA Mariam" w:cs="Arial"/>
          <w:sz w:val="24"/>
          <w:szCs w:val="24"/>
          <w:lang w:val="hy-AM"/>
        </w:rPr>
        <w:softHyphen/>
      </w:r>
      <w:r w:rsidRPr="00775AB2">
        <w:rPr>
          <w:rFonts w:ascii="GHEA Mariam" w:hAnsi="GHEA Mariam" w:cs="Arial"/>
          <w:sz w:val="24"/>
          <w:szCs w:val="24"/>
          <w:lang w:val="hy-AM"/>
        </w:rPr>
        <w:t>րաթելերի 85 % զանգվածային բաժին կամ դրանից ավելի պարունակությամբ, մանրածախ վաճառքի համար չբաժնեծրարած.</w:t>
      </w:r>
      <w:r w:rsidR="0048038F" w:rsidRPr="0048038F">
        <w:rPr>
          <w:rFonts w:ascii="GHEA Mariam" w:hAnsi="GHEA Mariam" w:cs="Arial"/>
          <w:sz w:val="24"/>
          <w:szCs w:val="24"/>
          <w:lang w:val="hy-AM"/>
        </w:rPr>
        <w:t xml:space="preserve"> </w:t>
      </w:r>
      <w:r w:rsidRPr="00775AB2">
        <w:rPr>
          <w:rFonts w:ascii="GHEA Mariam" w:hAnsi="GHEA Mariam" w:cs="Arial"/>
          <w:sz w:val="24"/>
          <w:szCs w:val="24"/>
          <w:lang w:val="hy-AM"/>
        </w:rPr>
        <w:t>բազմաոլոր (ոլորուն) կամ միաոլոր մանվածք՝</w:t>
      </w:r>
      <w:r w:rsidR="00BB6DD8">
        <w:rPr>
          <w:rFonts w:ascii="GHEA Mariam" w:hAnsi="GHEA Mariam" w:cs="Arial"/>
          <w:sz w:val="24"/>
          <w:szCs w:val="24"/>
          <w:lang w:val="hy-AM"/>
        </w:rPr>
        <w:t xml:space="preserve"> </w:t>
      </w:r>
      <w:r w:rsidRPr="00775AB2">
        <w:rPr>
          <w:rFonts w:ascii="GHEA Mariam" w:hAnsi="GHEA Mariam" w:cs="Arial"/>
          <w:sz w:val="24"/>
          <w:szCs w:val="24"/>
          <w:lang w:val="hy-AM"/>
        </w:rPr>
        <w:t>սանրագզման ենթարկված մանրաթելերից» բառերով</w:t>
      </w:r>
      <w:r w:rsidR="00BB6DD8">
        <w:rPr>
          <w:rFonts w:ascii="GHEA Mariam" w:hAnsi="GHEA Mariam" w:cs="Arial"/>
          <w:sz w:val="24"/>
          <w:szCs w:val="24"/>
          <w:lang w:val="hy-AM"/>
        </w:rPr>
        <w:t>.</w:t>
      </w:r>
      <w:bookmarkEnd w:id="0"/>
    </w:p>
    <w:p w:rsidR="00775AB2" w:rsidRPr="00775AB2" w:rsidRDefault="00775AB2" w:rsidP="00775AB2">
      <w:pPr>
        <w:pStyle w:val="norm"/>
        <w:numPr>
          <w:ilvl w:val="0"/>
          <w:numId w:val="1"/>
        </w:numPr>
        <w:tabs>
          <w:tab w:val="left" w:pos="1170"/>
        </w:tabs>
        <w:spacing w:line="360" w:lineRule="auto"/>
        <w:ind w:left="0" w:firstLine="709"/>
        <w:rPr>
          <w:rFonts w:ascii="GHEA Mariam" w:hAnsi="GHEA Mariam" w:cs="Arial"/>
          <w:sz w:val="24"/>
          <w:szCs w:val="24"/>
          <w:lang w:val="hy-AM"/>
        </w:rPr>
      </w:pPr>
      <w:r w:rsidRPr="00775AB2">
        <w:rPr>
          <w:rFonts w:ascii="GHEA Mariam" w:hAnsi="GHEA Mariam" w:cs="Arial"/>
          <w:sz w:val="24"/>
          <w:szCs w:val="24"/>
          <w:lang w:val="hy-AM"/>
        </w:rPr>
        <w:t>ցանկի 37-րդ կետի «Տեխնիկական բնութագիրը» սյունակի «Բամբակե մանվածք (բացի կարի թելերից)՝ բամբակի մանրաթելերի 85 % զանգվածային բաժին կամ դրանից ավելի պարունակությամբ մանրածախ վաճառքի համար չբաժնեծրարած միաթել մանվածք՝ սանրագզման չենթարկված մանրաթելերից միաթել մանվածքի համար 83,33 դեցիտեքսից պակաս գծային խտությամբ (միա</w:t>
      </w:r>
      <w:r w:rsidR="0048038F">
        <w:rPr>
          <w:rFonts w:ascii="GHEA Mariam" w:hAnsi="GHEA Mariam" w:cs="Arial"/>
          <w:sz w:val="24"/>
          <w:szCs w:val="24"/>
          <w:lang w:val="hy-AM"/>
        </w:rPr>
        <w:softHyphen/>
      </w:r>
      <w:r w:rsidRPr="00775AB2">
        <w:rPr>
          <w:rFonts w:ascii="GHEA Mariam" w:hAnsi="GHEA Mariam" w:cs="Arial"/>
          <w:sz w:val="24"/>
          <w:szCs w:val="24"/>
          <w:lang w:val="hy-AM"/>
        </w:rPr>
        <w:t>թել մանվածքի համար մետրական 120 համարից բարձր)» բառերը փոխա</w:t>
      </w:r>
      <w:r>
        <w:rPr>
          <w:rFonts w:ascii="GHEA Mariam" w:hAnsi="GHEA Mariam" w:cs="Arial"/>
          <w:sz w:val="24"/>
          <w:szCs w:val="24"/>
          <w:lang w:val="hy-AM"/>
        </w:rPr>
        <w:softHyphen/>
      </w:r>
      <w:r w:rsidRPr="00775AB2">
        <w:rPr>
          <w:rFonts w:ascii="GHEA Mariam" w:hAnsi="GHEA Mariam" w:cs="Arial"/>
          <w:sz w:val="24"/>
          <w:szCs w:val="24"/>
          <w:lang w:val="hy-AM"/>
        </w:rPr>
        <w:t>րինել «Բամբակե մանվածք (բացի կարի թելերից)՝ բամբակի մանրաթելերի 85% զանգ</w:t>
      </w:r>
      <w:r w:rsidR="0048038F">
        <w:rPr>
          <w:rFonts w:ascii="GHEA Mariam" w:hAnsi="GHEA Mariam" w:cs="Arial"/>
          <w:sz w:val="24"/>
          <w:szCs w:val="24"/>
          <w:lang w:val="hy-AM"/>
        </w:rPr>
        <w:softHyphen/>
      </w:r>
      <w:r w:rsidRPr="00775AB2">
        <w:rPr>
          <w:rFonts w:ascii="GHEA Mariam" w:hAnsi="GHEA Mariam" w:cs="Arial"/>
          <w:sz w:val="24"/>
          <w:szCs w:val="24"/>
          <w:lang w:val="hy-AM"/>
        </w:rPr>
        <w:t>վածային բաժին կամ դրանից ավելի պարունակությամբ, մանրածախ վա</w:t>
      </w:r>
      <w:r>
        <w:rPr>
          <w:rFonts w:ascii="GHEA Mariam" w:hAnsi="GHEA Mariam" w:cs="Arial"/>
          <w:sz w:val="24"/>
          <w:szCs w:val="24"/>
          <w:lang w:val="hy-AM"/>
        </w:rPr>
        <w:softHyphen/>
      </w:r>
      <w:r w:rsidRPr="00775AB2">
        <w:rPr>
          <w:rFonts w:ascii="GHEA Mariam" w:hAnsi="GHEA Mariam" w:cs="Arial"/>
          <w:sz w:val="24"/>
          <w:szCs w:val="24"/>
          <w:lang w:val="hy-AM"/>
        </w:rPr>
        <w:t>ճառքի համար չբաժնեծրարած. բազմաոլոր (ոլորուն) կամ միաոլոր ման</w:t>
      </w:r>
      <w:r>
        <w:rPr>
          <w:rFonts w:ascii="GHEA Mariam" w:hAnsi="GHEA Mariam" w:cs="Arial"/>
          <w:sz w:val="24"/>
          <w:szCs w:val="24"/>
          <w:lang w:val="hy-AM"/>
        </w:rPr>
        <w:softHyphen/>
      </w:r>
      <w:r w:rsidRPr="00775AB2">
        <w:rPr>
          <w:rFonts w:ascii="GHEA Mariam" w:hAnsi="GHEA Mariam" w:cs="Arial"/>
          <w:sz w:val="24"/>
          <w:szCs w:val="24"/>
          <w:lang w:val="hy-AM"/>
        </w:rPr>
        <w:t>վածք՝</w:t>
      </w:r>
      <w:r w:rsidR="0048038F" w:rsidRPr="0048038F">
        <w:rPr>
          <w:rFonts w:ascii="GHEA Mariam" w:hAnsi="GHEA Mariam" w:cs="Arial"/>
          <w:sz w:val="24"/>
          <w:szCs w:val="24"/>
          <w:lang w:val="hy-AM"/>
        </w:rPr>
        <w:t xml:space="preserve"> </w:t>
      </w:r>
      <w:r w:rsidRPr="00775AB2">
        <w:rPr>
          <w:rFonts w:ascii="GHEA Mariam" w:hAnsi="GHEA Mariam" w:cs="Arial"/>
          <w:sz w:val="24"/>
          <w:szCs w:val="24"/>
          <w:lang w:val="hy-AM"/>
        </w:rPr>
        <w:t>սան</w:t>
      </w:r>
      <w:r w:rsidR="0048038F">
        <w:rPr>
          <w:rFonts w:ascii="GHEA Mariam" w:hAnsi="GHEA Mariam" w:cs="Arial"/>
          <w:sz w:val="24"/>
          <w:szCs w:val="24"/>
          <w:lang w:val="hy-AM"/>
        </w:rPr>
        <w:softHyphen/>
      </w:r>
      <w:r w:rsidRPr="00775AB2">
        <w:rPr>
          <w:rFonts w:ascii="GHEA Mariam" w:hAnsi="GHEA Mariam" w:cs="Arial"/>
          <w:sz w:val="24"/>
          <w:szCs w:val="24"/>
          <w:lang w:val="hy-AM"/>
        </w:rPr>
        <w:t>րագզման ենթարկված մանրաթելերից» բառերով</w:t>
      </w:r>
      <w:r w:rsidR="000F3550">
        <w:rPr>
          <w:rFonts w:ascii="GHEA Mariam" w:hAnsi="GHEA Mariam" w:cs="Arial"/>
          <w:sz w:val="24"/>
          <w:szCs w:val="24"/>
          <w:lang w:val="hy-AM"/>
        </w:rPr>
        <w:t>.</w:t>
      </w:r>
    </w:p>
    <w:p w:rsidR="00775AB2" w:rsidRPr="00775AB2" w:rsidRDefault="00775AB2" w:rsidP="00775AB2">
      <w:pPr>
        <w:pStyle w:val="ListParagraph"/>
        <w:numPr>
          <w:ilvl w:val="0"/>
          <w:numId w:val="1"/>
        </w:numPr>
        <w:tabs>
          <w:tab w:val="left" w:pos="1170"/>
        </w:tabs>
        <w:spacing w:line="360" w:lineRule="auto"/>
        <w:ind w:left="0" w:firstLine="709"/>
        <w:jc w:val="both"/>
        <w:rPr>
          <w:rFonts w:ascii="GHEA Mariam" w:hAnsi="GHEA Mariam" w:cs="Arial"/>
          <w:sz w:val="24"/>
          <w:szCs w:val="24"/>
          <w:lang w:val="hy-AM"/>
        </w:rPr>
      </w:pPr>
      <w:r w:rsidRPr="00775AB2">
        <w:rPr>
          <w:rFonts w:ascii="GHEA Mariam" w:hAnsi="GHEA Mariam" w:cs="Arial"/>
          <w:sz w:val="24"/>
          <w:szCs w:val="24"/>
          <w:lang w:val="hy-AM"/>
        </w:rPr>
        <w:t>ցանկի 40-րդ կետի «Անվանումը» սյունակի «</w:t>
      </w:r>
      <w:r w:rsidRPr="00775AB2">
        <w:rPr>
          <w:rFonts w:ascii="GHEA Mariam" w:eastAsia="Times New Roman" w:hAnsi="GHEA Mariam" w:cs="Arial"/>
          <w:sz w:val="24"/>
          <w:szCs w:val="24"/>
          <w:lang w:val="hy-AM" w:eastAsia="ru-RU"/>
        </w:rPr>
        <w:t>32,56</w:t>
      </w:r>
      <w:r w:rsidRPr="00775AB2">
        <w:rPr>
          <w:rFonts w:ascii="GHEA Mariam" w:hAnsi="GHEA Mariam" w:cs="Arial"/>
          <w:sz w:val="24"/>
          <w:szCs w:val="24"/>
          <w:lang w:val="hy-AM"/>
        </w:rPr>
        <w:t>» թիվը փոխարինել «232,56» թվով</w:t>
      </w:r>
      <w:r w:rsidR="000F3550">
        <w:rPr>
          <w:rFonts w:ascii="GHEA Mariam" w:hAnsi="GHEA Mariam" w:cs="Arial"/>
          <w:sz w:val="24"/>
          <w:szCs w:val="24"/>
          <w:lang w:val="hy-AM"/>
        </w:rPr>
        <w:t>.</w:t>
      </w:r>
    </w:p>
    <w:p w:rsidR="00775AB2" w:rsidRPr="00775AB2" w:rsidRDefault="00775AB2" w:rsidP="00775AB2">
      <w:pPr>
        <w:pStyle w:val="ListParagraph"/>
        <w:numPr>
          <w:ilvl w:val="0"/>
          <w:numId w:val="1"/>
        </w:numPr>
        <w:tabs>
          <w:tab w:val="left" w:pos="1170"/>
        </w:tabs>
        <w:spacing w:line="360" w:lineRule="auto"/>
        <w:ind w:left="0" w:firstLine="709"/>
        <w:jc w:val="both"/>
        <w:rPr>
          <w:rFonts w:ascii="GHEA Mariam" w:hAnsi="GHEA Mariam" w:cs="Cambria Math"/>
          <w:sz w:val="24"/>
          <w:szCs w:val="24"/>
          <w:lang w:val="hy-AM"/>
        </w:rPr>
      </w:pPr>
      <w:bookmarkStart w:id="1" w:name="_Hlk229146961"/>
      <w:r w:rsidRPr="00775AB2">
        <w:rPr>
          <w:rFonts w:ascii="GHEA Mariam" w:hAnsi="GHEA Mariam" w:cs="Cambria Math"/>
          <w:sz w:val="24"/>
          <w:szCs w:val="24"/>
          <w:lang w:val="hy-AM"/>
        </w:rPr>
        <w:t>ցանկի 40-րդ կետի «Տեխնիկական բնութագիրը» սյունակի «100% օրգա</w:t>
      </w:r>
      <w:r w:rsidR="000F3550">
        <w:rPr>
          <w:rFonts w:ascii="GHEA Mariam" w:hAnsi="GHEA Mariam" w:cs="Cambria Math"/>
          <w:sz w:val="24"/>
          <w:szCs w:val="24"/>
          <w:lang w:val="hy-AM"/>
        </w:rPr>
        <w:softHyphen/>
      </w:r>
      <w:r w:rsidRPr="00775AB2">
        <w:rPr>
          <w:rFonts w:ascii="GHEA Mariam" w:hAnsi="GHEA Mariam" w:cs="Cambria Math"/>
          <w:sz w:val="24"/>
          <w:szCs w:val="24"/>
          <w:lang w:val="hy-AM"/>
        </w:rPr>
        <w:t>նական սանրած բամբակյա թելեր գուլպաների արտադրության համար» բառերը փոխարինել «Միաթել մանվածք՝ սանրագզման չենթարկված ման</w:t>
      </w:r>
      <w:r>
        <w:rPr>
          <w:rFonts w:ascii="GHEA Mariam" w:hAnsi="GHEA Mariam" w:cs="Cambria Math"/>
          <w:sz w:val="24"/>
          <w:szCs w:val="24"/>
          <w:lang w:val="hy-AM"/>
        </w:rPr>
        <w:softHyphen/>
      </w:r>
      <w:r w:rsidRPr="00775AB2">
        <w:rPr>
          <w:rFonts w:ascii="GHEA Mariam" w:hAnsi="GHEA Mariam" w:cs="Cambria Math"/>
          <w:sz w:val="24"/>
          <w:szCs w:val="24"/>
          <w:lang w:val="hy-AM"/>
        </w:rPr>
        <w:t>րա</w:t>
      </w:r>
      <w:r w:rsidR="0048038F">
        <w:rPr>
          <w:rFonts w:ascii="GHEA Mariam" w:hAnsi="GHEA Mariam" w:cs="Cambria Math"/>
          <w:sz w:val="24"/>
          <w:szCs w:val="24"/>
          <w:lang w:val="hy-AM"/>
        </w:rPr>
        <w:softHyphen/>
      </w:r>
      <w:r w:rsidRPr="00775AB2">
        <w:rPr>
          <w:rFonts w:ascii="GHEA Mariam" w:hAnsi="GHEA Mariam" w:cs="Cambria Math"/>
          <w:sz w:val="24"/>
          <w:szCs w:val="24"/>
          <w:lang w:val="hy-AM"/>
        </w:rPr>
        <w:t>թելերից, բամբակե մանվածք գուլպաների արտադրության համար» բառերով</w:t>
      </w:r>
      <w:r w:rsidR="000F3550">
        <w:rPr>
          <w:rFonts w:ascii="GHEA Mariam" w:hAnsi="GHEA Mariam" w:cs="Cambria Math"/>
          <w:sz w:val="24"/>
          <w:szCs w:val="24"/>
          <w:lang w:val="hy-AM"/>
        </w:rPr>
        <w:t>.</w:t>
      </w:r>
    </w:p>
    <w:p w:rsidR="00775AB2" w:rsidRPr="00775AB2" w:rsidRDefault="00775AB2" w:rsidP="00775AB2">
      <w:pPr>
        <w:pStyle w:val="ListParagraph"/>
        <w:numPr>
          <w:ilvl w:val="0"/>
          <w:numId w:val="1"/>
        </w:numPr>
        <w:tabs>
          <w:tab w:val="left" w:pos="1170"/>
        </w:tabs>
        <w:spacing w:line="360" w:lineRule="auto"/>
        <w:ind w:left="0" w:firstLine="709"/>
        <w:jc w:val="both"/>
        <w:rPr>
          <w:rFonts w:ascii="GHEA Mariam" w:hAnsi="GHEA Mariam" w:cs="Cambria Math"/>
          <w:sz w:val="24"/>
          <w:szCs w:val="24"/>
          <w:lang w:val="hy-AM"/>
        </w:rPr>
      </w:pPr>
      <w:r w:rsidRPr="00775AB2">
        <w:rPr>
          <w:rFonts w:ascii="GHEA Mariam" w:hAnsi="GHEA Mariam" w:cs="Cambria Math"/>
          <w:sz w:val="24"/>
          <w:szCs w:val="24"/>
          <w:lang w:val="hy-AM"/>
        </w:rPr>
        <w:t>ցանկի 41-րդ կետի «Տեխնիկական բնութագիրը» սյունակի «Սինթետիկ համալիր թելեր (բացի կարի թելերից)՝ մանրածախ վաճառքի համար չբաժ</w:t>
      </w:r>
      <w:r>
        <w:rPr>
          <w:rFonts w:ascii="GHEA Mariam" w:hAnsi="GHEA Mariam" w:cs="Cambria Math"/>
          <w:sz w:val="24"/>
          <w:szCs w:val="24"/>
          <w:lang w:val="hy-AM"/>
        </w:rPr>
        <w:softHyphen/>
      </w:r>
      <w:r w:rsidRPr="00775AB2">
        <w:rPr>
          <w:rFonts w:ascii="GHEA Mariam" w:hAnsi="GHEA Mariam" w:cs="Cambria Math"/>
          <w:sz w:val="24"/>
          <w:szCs w:val="24"/>
          <w:lang w:val="hy-AM"/>
        </w:rPr>
        <w:t xml:space="preserve">նեծրարած՝ ներառյալ 67 դեցիտեքսից պակաս գծային խտությամբ սինթետիկ միաթելերը. նայլոնից կամ այլ պոլիամիդներից, միաթելի գծային խտությունը՝ 50 տեքսից ավելի» բառերը փոխարինել «Սինթետիկ համալիր թելեր (բացի կարի </w:t>
      </w:r>
      <w:r w:rsidRPr="00775AB2">
        <w:rPr>
          <w:rFonts w:ascii="GHEA Mariam" w:hAnsi="GHEA Mariam" w:cs="Cambria Math"/>
          <w:sz w:val="24"/>
          <w:szCs w:val="24"/>
          <w:lang w:val="hy-AM"/>
        </w:rPr>
        <w:lastRenderedPageBreak/>
        <w:t>թելերից)՝ մանրածախ վաճառքի համար չբաժնեծրարած՝ ներառյալ 67 դեցի</w:t>
      </w:r>
      <w:r>
        <w:rPr>
          <w:rFonts w:ascii="GHEA Mariam" w:hAnsi="GHEA Mariam" w:cs="Cambria Math"/>
          <w:sz w:val="24"/>
          <w:szCs w:val="24"/>
          <w:lang w:val="hy-AM"/>
        </w:rPr>
        <w:softHyphen/>
      </w:r>
      <w:r w:rsidRPr="00775AB2">
        <w:rPr>
          <w:rFonts w:ascii="GHEA Mariam" w:hAnsi="GHEA Mariam" w:cs="Cambria Math"/>
          <w:sz w:val="24"/>
          <w:szCs w:val="24"/>
          <w:lang w:val="hy-AM"/>
        </w:rPr>
        <w:t>տեք</w:t>
      </w:r>
      <w:r w:rsidR="000F3550">
        <w:rPr>
          <w:rFonts w:ascii="GHEA Mariam" w:hAnsi="GHEA Mariam" w:cs="Cambria Math"/>
          <w:sz w:val="24"/>
          <w:szCs w:val="24"/>
          <w:lang w:val="hy-AM"/>
        </w:rPr>
        <w:softHyphen/>
      </w:r>
      <w:r w:rsidRPr="00775AB2">
        <w:rPr>
          <w:rFonts w:ascii="GHEA Mariam" w:hAnsi="GHEA Mariam" w:cs="Cambria Math"/>
          <w:sz w:val="24"/>
          <w:szCs w:val="24"/>
          <w:lang w:val="hy-AM"/>
        </w:rPr>
        <w:t>սից պակաս գծային խտությամբ սինթետիկ միաթելերը. տեքստուրավորած թե</w:t>
      </w:r>
      <w:r w:rsidR="000F3550">
        <w:rPr>
          <w:rFonts w:ascii="GHEA Mariam" w:hAnsi="GHEA Mariam" w:cs="Cambria Math"/>
          <w:sz w:val="24"/>
          <w:szCs w:val="24"/>
          <w:lang w:val="hy-AM"/>
        </w:rPr>
        <w:softHyphen/>
      </w:r>
      <w:r w:rsidRPr="00775AB2">
        <w:rPr>
          <w:rFonts w:ascii="GHEA Mariam" w:hAnsi="GHEA Mariam" w:cs="Cambria Math"/>
          <w:sz w:val="24"/>
          <w:szCs w:val="24"/>
          <w:lang w:val="hy-AM"/>
        </w:rPr>
        <w:t>լեր» բառերով</w:t>
      </w:r>
      <w:r w:rsidR="000F3550">
        <w:rPr>
          <w:rFonts w:ascii="GHEA Mariam" w:hAnsi="GHEA Mariam" w:cs="Cambria Math"/>
          <w:sz w:val="24"/>
          <w:szCs w:val="24"/>
          <w:lang w:val="hy-AM"/>
        </w:rPr>
        <w:t>.</w:t>
      </w:r>
    </w:p>
    <w:p w:rsidR="00775AB2" w:rsidRPr="00775AB2" w:rsidRDefault="00775AB2" w:rsidP="000F3550">
      <w:pPr>
        <w:pStyle w:val="ListParagraph"/>
        <w:numPr>
          <w:ilvl w:val="0"/>
          <w:numId w:val="1"/>
        </w:numPr>
        <w:tabs>
          <w:tab w:val="left" w:pos="990"/>
          <w:tab w:val="left" w:pos="1170"/>
        </w:tabs>
        <w:spacing w:line="360" w:lineRule="auto"/>
        <w:ind w:left="0" w:firstLine="709"/>
        <w:jc w:val="both"/>
        <w:rPr>
          <w:rFonts w:ascii="GHEA Mariam" w:hAnsi="GHEA Mariam" w:cs="Cambria Math"/>
          <w:sz w:val="24"/>
          <w:szCs w:val="24"/>
          <w:lang w:val="hy-AM"/>
        </w:rPr>
      </w:pPr>
      <w:r w:rsidRPr="00775AB2">
        <w:rPr>
          <w:rFonts w:ascii="GHEA Mariam" w:hAnsi="GHEA Mariam" w:cs="Cambria Math"/>
          <w:sz w:val="24"/>
          <w:szCs w:val="24"/>
          <w:lang w:val="hy-AM"/>
        </w:rPr>
        <w:t>ցանկի 45-րդ կետի «Տեխնիկական բնութագիրը» սյունակի «100% էքստրա</w:t>
      </w:r>
      <w:r w:rsidR="000F3550">
        <w:rPr>
          <w:rFonts w:ascii="GHEA Mariam" w:hAnsi="GHEA Mariam" w:cs="Cambria Math"/>
          <w:sz w:val="24"/>
          <w:szCs w:val="24"/>
          <w:lang w:val="hy-AM"/>
        </w:rPr>
        <w:softHyphen/>
      </w:r>
      <w:r w:rsidRPr="00775AB2">
        <w:rPr>
          <w:rFonts w:ascii="GHEA Mariam" w:hAnsi="GHEA Mariam" w:cs="Cambria Math"/>
          <w:sz w:val="24"/>
          <w:szCs w:val="24"/>
          <w:lang w:val="hy-AM"/>
        </w:rPr>
        <w:t>ֆայն մերինոս բրդյա թելեր գուլպաների արտադրության համար» բա</w:t>
      </w:r>
      <w:r w:rsidR="000F3550">
        <w:rPr>
          <w:rFonts w:ascii="GHEA Mariam" w:hAnsi="GHEA Mariam" w:cs="Cambria Math"/>
          <w:sz w:val="24"/>
          <w:szCs w:val="24"/>
          <w:lang w:val="hy-AM"/>
        </w:rPr>
        <w:softHyphen/>
      </w:r>
      <w:r w:rsidRPr="00775AB2">
        <w:rPr>
          <w:rFonts w:ascii="GHEA Mariam" w:hAnsi="GHEA Mariam" w:cs="Cambria Math"/>
          <w:sz w:val="24"/>
          <w:szCs w:val="24"/>
          <w:lang w:val="hy-AM"/>
        </w:rPr>
        <w:t>ռերը փոխարինել</w:t>
      </w:r>
      <w:r w:rsidR="00B41F01">
        <w:rPr>
          <w:rFonts w:ascii="GHEA Mariam" w:hAnsi="GHEA Mariam" w:cs="Cambria Math"/>
          <w:sz w:val="24"/>
          <w:szCs w:val="24"/>
          <w:lang w:val="hy-AM"/>
        </w:rPr>
        <w:t xml:space="preserve"> «</w:t>
      </w:r>
      <w:r w:rsidRPr="00775AB2">
        <w:rPr>
          <w:rFonts w:ascii="GHEA Mariam" w:hAnsi="GHEA Mariam" w:cs="Cambria Math"/>
          <w:sz w:val="24"/>
          <w:szCs w:val="24"/>
          <w:lang w:val="hy-AM"/>
        </w:rPr>
        <w:t>85 % զանգվածային բաժին կամ ավելի բրդի պարու</w:t>
      </w:r>
      <w:r>
        <w:rPr>
          <w:rFonts w:ascii="GHEA Mariam" w:hAnsi="GHEA Mariam" w:cs="Cambria Math"/>
          <w:sz w:val="24"/>
          <w:szCs w:val="24"/>
          <w:lang w:val="hy-AM"/>
        </w:rPr>
        <w:softHyphen/>
      </w:r>
      <w:r w:rsidRPr="00775AB2">
        <w:rPr>
          <w:rFonts w:ascii="GHEA Mariam" w:hAnsi="GHEA Mariam" w:cs="Cambria Math"/>
          <w:sz w:val="24"/>
          <w:szCs w:val="24"/>
          <w:lang w:val="hy-AM"/>
        </w:rPr>
        <w:t>նա</w:t>
      </w:r>
      <w:r w:rsidR="000F3550">
        <w:rPr>
          <w:rFonts w:ascii="GHEA Mariam" w:hAnsi="GHEA Mariam" w:cs="Cambria Math"/>
          <w:sz w:val="24"/>
          <w:szCs w:val="24"/>
          <w:lang w:val="hy-AM"/>
        </w:rPr>
        <w:softHyphen/>
      </w:r>
      <w:r w:rsidRPr="00775AB2">
        <w:rPr>
          <w:rFonts w:ascii="GHEA Mariam" w:hAnsi="GHEA Mariam" w:cs="Cambria Math"/>
          <w:sz w:val="24"/>
          <w:szCs w:val="24"/>
          <w:lang w:val="hy-AM"/>
        </w:rPr>
        <w:t>կու</w:t>
      </w:r>
      <w:r w:rsidR="00B41F01">
        <w:rPr>
          <w:rFonts w:ascii="GHEA Mariam" w:hAnsi="GHEA Mariam" w:cs="Cambria Math"/>
          <w:sz w:val="24"/>
          <w:szCs w:val="24"/>
          <w:lang w:val="hy-AM"/>
        </w:rPr>
        <w:softHyphen/>
      </w:r>
      <w:r w:rsidRPr="00775AB2">
        <w:rPr>
          <w:rFonts w:ascii="GHEA Mariam" w:hAnsi="GHEA Mariam" w:cs="Cambria Math"/>
          <w:sz w:val="24"/>
          <w:szCs w:val="24"/>
          <w:lang w:val="hy-AM"/>
        </w:rPr>
        <w:t>թյամբ» բառերով</w:t>
      </w:r>
      <w:r w:rsidR="000F3550">
        <w:rPr>
          <w:rFonts w:ascii="GHEA Mariam" w:hAnsi="GHEA Mariam" w:cs="Cambria Math"/>
          <w:sz w:val="24"/>
          <w:szCs w:val="24"/>
          <w:lang w:val="hy-AM"/>
        </w:rPr>
        <w:t>.</w:t>
      </w:r>
    </w:p>
    <w:p w:rsidR="00775AB2" w:rsidRPr="00775AB2" w:rsidRDefault="00775AB2" w:rsidP="000F3550">
      <w:pPr>
        <w:pStyle w:val="ListParagraph"/>
        <w:numPr>
          <w:ilvl w:val="0"/>
          <w:numId w:val="1"/>
        </w:numPr>
        <w:tabs>
          <w:tab w:val="left" w:pos="990"/>
          <w:tab w:val="left" w:pos="1170"/>
        </w:tabs>
        <w:spacing w:line="360" w:lineRule="auto"/>
        <w:ind w:left="0" w:firstLine="709"/>
        <w:jc w:val="both"/>
        <w:rPr>
          <w:rFonts w:ascii="GHEA Mariam" w:hAnsi="GHEA Mariam" w:cs="Cambria Math"/>
          <w:sz w:val="24"/>
          <w:szCs w:val="24"/>
          <w:lang w:val="hy-AM"/>
        </w:rPr>
      </w:pPr>
      <w:r w:rsidRPr="00775AB2">
        <w:rPr>
          <w:rFonts w:ascii="GHEA Mariam" w:hAnsi="GHEA Mariam" w:cs="Cambria Math"/>
          <w:sz w:val="24"/>
          <w:szCs w:val="24"/>
          <w:lang w:val="hy-AM"/>
        </w:rPr>
        <w:t>ցանկի 55-րդ կետի «Անվանումը» սյունակի «Սինթետիկ համալիր թելեր (բացի կարի թելերից)՝ մանրածախ վաճառքի համար չբաժնեծրարած՝ ներառյալ 67 դեցիտեքսից պակաս գծային խտությամբ սինթետիկ միաթելերը. բարձր ամրության թելեր նայլոնից կամ այլ պոլիամիդներից, պոլիպրոպիլենային» բառերը փոխարինել «Սինթետիկ համալիր թելեր (բացի կարի թելերից)՝ ման</w:t>
      </w:r>
      <w:r>
        <w:rPr>
          <w:rFonts w:ascii="GHEA Mariam" w:hAnsi="GHEA Mariam" w:cs="Cambria Math"/>
          <w:sz w:val="24"/>
          <w:szCs w:val="24"/>
          <w:lang w:val="hy-AM"/>
        </w:rPr>
        <w:softHyphen/>
      </w:r>
      <w:r w:rsidRPr="00775AB2">
        <w:rPr>
          <w:rFonts w:ascii="GHEA Mariam" w:hAnsi="GHEA Mariam" w:cs="Cambria Math"/>
          <w:sz w:val="24"/>
          <w:szCs w:val="24"/>
          <w:lang w:val="hy-AM"/>
        </w:rPr>
        <w:t>րածախ վաճառքի համար չբաժնեծրարած՝ ներառյալ 67 դեցիտեքսից պակաս գծային խտությամբ սինթետիկ միաթելերը» բառերով</w:t>
      </w:r>
      <w:r w:rsidR="003F47B4">
        <w:rPr>
          <w:rFonts w:ascii="GHEA Mariam" w:hAnsi="GHEA Mariam" w:cs="Cambria Math"/>
          <w:sz w:val="24"/>
          <w:szCs w:val="24"/>
          <w:lang w:val="hy-AM"/>
        </w:rPr>
        <w:t>.</w:t>
      </w:r>
    </w:p>
    <w:p w:rsidR="00775AB2" w:rsidRPr="00775AB2" w:rsidRDefault="00775AB2" w:rsidP="00775AB2">
      <w:pPr>
        <w:pStyle w:val="ListParagraph"/>
        <w:numPr>
          <w:ilvl w:val="0"/>
          <w:numId w:val="1"/>
        </w:numPr>
        <w:tabs>
          <w:tab w:val="left" w:pos="1170"/>
        </w:tabs>
        <w:spacing w:line="360" w:lineRule="auto"/>
        <w:ind w:left="0" w:firstLine="709"/>
        <w:jc w:val="both"/>
        <w:rPr>
          <w:rFonts w:ascii="GHEA Mariam" w:hAnsi="GHEA Mariam" w:cs="Cambria Math"/>
          <w:sz w:val="24"/>
          <w:szCs w:val="24"/>
          <w:lang w:val="hy-AM"/>
        </w:rPr>
      </w:pPr>
      <w:r w:rsidRPr="00775AB2">
        <w:rPr>
          <w:rFonts w:ascii="GHEA Mariam" w:hAnsi="GHEA Mariam" w:cs="Cambria Math"/>
          <w:sz w:val="24"/>
          <w:szCs w:val="24"/>
          <w:lang w:val="hy-AM"/>
        </w:rPr>
        <w:t>ցանկի 55-րդ կետի «Տեխնիկական բնութագիրը» սյունակի «Սինթետիկ համալիր թելեր (բացի կարի թելերից)՝ մանրածախ վաճառքի համար չբաժ</w:t>
      </w:r>
      <w:r>
        <w:rPr>
          <w:rFonts w:ascii="GHEA Mariam" w:hAnsi="GHEA Mariam" w:cs="Cambria Math"/>
          <w:sz w:val="24"/>
          <w:szCs w:val="24"/>
          <w:lang w:val="hy-AM"/>
        </w:rPr>
        <w:softHyphen/>
      </w:r>
      <w:r w:rsidRPr="00775AB2">
        <w:rPr>
          <w:rFonts w:ascii="GHEA Mariam" w:hAnsi="GHEA Mariam" w:cs="Cambria Math"/>
          <w:sz w:val="24"/>
          <w:szCs w:val="24"/>
          <w:lang w:val="hy-AM"/>
        </w:rPr>
        <w:t>նեծրարած՝ ներառյալ 67 դեցիտեքսից պակաս գծային խտությամբ սինթետիկ միաթելերը. բարձր ամրության թելեր նայլոնից կամ այլ պոլիամիդներից, պոլի</w:t>
      </w:r>
      <w:r>
        <w:rPr>
          <w:rFonts w:ascii="GHEA Mariam" w:hAnsi="GHEA Mariam" w:cs="Cambria Math"/>
          <w:sz w:val="24"/>
          <w:szCs w:val="24"/>
          <w:lang w:val="hy-AM"/>
        </w:rPr>
        <w:softHyphen/>
      </w:r>
      <w:r w:rsidRPr="00775AB2">
        <w:rPr>
          <w:rFonts w:ascii="GHEA Mariam" w:hAnsi="GHEA Mariam" w:cs="Cambria Math"/>
          <w:sz w:val="24"/>
          <w:szCs w:val="24"/>
          <w:lang w:val="hy-AM"/>
        </w:rPr>
        <w:t>պրոպիլենային» բառերը փոխարինել «Տեքստուրավորած թելեր`</w:t>
      </w:r>
      <w:r>
        <w:rPr>
          <w:rFonts w:ascii="GHEA Mariam" w:hAnsi="GHEA Mariam" w:cs="Cambria Math"/>
          <w:sz w:val="24"/>
          <w:szCs w:val="24"/>
          <w:lang w:val="hy-AM"/>
        </w:rPr>
        <w:t xml:space="preserve"> </w:t>
      </w:r>
      <w:r w:rsidRPr="00775AB2">
        <w:rPr>
          <w:rFonts w:ascii="GHEA Mariam" w:hAnsi="GHEA Mariam" w:cs="Cambria Math"/>
          <w:sz w:val="24"/>
          <w:szCs w:val="24"/>
          <w:lang w:val="hy-AM"/>
        </w:rPr>
        <w:t>պոլիպրո</w:t>
      </w:r>
      <w:r>
        <w:rPr>
          <w:rFonts w:ascii="GHEA Mariam" w:hAnsi="GHEA Mariam" w:cs="Cambria Math"/>
          <w:sz w:val="24"/>
          <w:szCs w:val="24"/>
          <w:lang w:val="hy-AM"/>
        </w:rPr>
        <w:softHyphen/>
      </w:r>
      <w:r w:rsidRPr="00775AB2">
        <w:rPr>
          <w:rFonts w:ascii="GHEA Mariam" w:hAnsi="GHEA Mariam" w:cs="Cambria Math"/>
          <w:sz w:val="24"/>
          <w:szCs w:val="24"/>
          <w:lang w:val="hy-AM"/>
        </w:rPr>
        <w:t>պի</w:t>
      </w:r>
      <w:r>
        <w:rPr>
          <w:rFonts w:ascii="GHEA Mariam" w:hAnsi="GHEA Mariam" w:cs="Cambria Math"/>
          <w:sz w:val="24"/>
          <w:szCs w:val="24"/>
          <w:lang w:val="hy-AM"/>
        </w:rPr>
        <w:softHyphen/>
      </w:r>
      <w:r w:rsidRPr="00775AB2">
        <w:rPr>
          <w:rFonts w:ascii="GHEA Mariam" w:hAnsi="GHEA Mariam" w:cs="Cambria Math"/>
          <w:sz w:val="24"/>
          <w:szCs w:val="24"/>
          <w:lang w:val="hy-AM"/>
        </w:rPr>
        <w:t>լենային» բառերով</w:t>
      </w:r>
      <w:r w:rsidR="003F47B4">
        <w:rPr>
          <w:rFonts w:ascii="GHEA Mariam" w:hAnsi="GHEA Mariam" w:cs="Cambria Math"/>
          <w:sz w:val="24"/>
          <w:szCs w:val="24"/>
          <w:lang w:val="hy-AM"/>
        </w:rPr>
        <w:t>.</w:t>
      </w:r>
    </w:p>
    <w:p w:rsidR="00775AB2" w:rsidRPr="00775AB2" w:rsidRDefault="00775AB2" w:rsidP="00775AB2">
      <w:pPr>
        <w:pStyle w:val="ListParagraph"/>
        <w:numPr>
          <w:ilvl w:val="0"/>
          <w:numId w:val="1"/>
        </w:numPr>
        <w:tabs>
          <w:tab w:val="left" w:pos="1170"/>
        </w:tabs>
        <w:spacing w:line="360" w:lineRule="auto"/>
        <w:ind w:left="0" w:firstLine="709"/>
        <w:jc w:val="both"/>
        <w:rPr>
          <w:rFonts w:ascii="GHEA Mariam" w:hAnsi="GHEA Mariam" w:cs="Cambria Math"/>
          <w:sz w:val="24"/>
          <w:szCs w:val="24"/>
          <w:lang w:val="hy-AM"/>
        </w:rPr>
      </w:pPr>
      <w:r w:rsidRPr="00775AB2">
        <w:rPr>
          <w:rFonts w:ascii="GHEA Mariam" w:hAnsi="GHEA Mariam" w:cs="Cambria Math"/>
          <w:sz w:val="24"/>
          <w:szCs w:val="24"/>
          <w:lang w:val="hy-AM"/>
        </w:rPr>
        <w:t>ցանկի 56-րդ կետի «Անվանումը» սյունակի «Սանրագզած բրդյա ման</w:t>
      </w:r>
      <w:r w:rsidR="0048038F">
        <w:rPr>
          <w:rFonts w:ascii="GHEA Mariam" w:hAnsi="GHEA Mariam" w:cs="Cambria Math"/>
          <w:sz w:val="24"/>
          <w:szCs w:val="24"/>
          <w:lang w:val="hy-AM"/>
        </w:rPr>
        <w:softHyphen/>
      </w:r>
      <w:r w:rsidRPr="00775AB2">
        <w:rPr>
          <w:rFonts w:ascii="GHEA Mariam" w:hAnsi="GHEA Mariam" w:cs="Cambria Math"/>
          <w:sz w:val="24"/>
          <w:szCs w:val="24"/>
          <w:lang w:val="hy-AM"/>
        </w:rPr>
        <w:t>վածք՝ մանրածախ առևտրի համար չբաժնեծրարված՝ չսպիտակեցրած» բառերը փոխարինել «Սանրագզած բրդյա մանվածք՝ մանրածախ առեւտրի համար չբաժնեծրարված» բառերով</w:t>
      </w:r>
      <w:r w:rsidR="003F47B4">
        <w:rPr>
          <w:rFonts w:ascii="GHEA Mariam" w:hAnsi="GHEA Mariam" w:cs="Cambria Math"/>
          <w:sz w:val="24"/>
          <w:szCs w:val="24"/>
          <w:lang w:val="hy-AM"/>
        </w:rPr>
        <w:t>.</w:t>
      </w:r>
    </w:p>
    <w:p w:rsidR="00775AB2" w:rsidRPr="00775AB2" w:rsidRDefault="00775AB2" w:rsidP="00775AB2">
      <w:pPr>
        <w:pStyle w:val="ListParagraph"/>
        <w:numPr>
          <w:ilvl w:val="0"/>
          <w:numId w:val="1"/>
        </w:numPr>
        <w:tabs>
          <w:tab w:val="left" w:pos="1170"/>
        </w:tabs>
        <w:spacing w:line="360" w:lineRule="auto"/>
        <w:ind w:left="0" w:firstLine="709"/>
        <w:jc w:val="both"/>
        <w:rPr>
          <w:rFonts w:ascii="GHEA Mariam" w:hAnsi="GHEA Mariam" w:cs="Cambria Math"/>
          <w:sz w:val="24"/>
          <w:szCs w:val="24"/>
          <w:lang w:val="hy-AM"/>
        </w:rPr>
      </w:pPr>
      <w:r w:rsidRPr="00775AB2">
        <w:rPr>
          <w:rFonts w:ascii="GHEA Mariam" w:hAnsi="GHEA Mariam" w:cs="Cambria Math"/>
          <w:sz w:val="24"/>
          <w:szCs w:val="24"/>
          <w:lang w:val="hy-AM"/>
        </w:rPr>
        <w:t>ցանկի 56-րդ կետի «Տեխնիկական բնութագիրը» սյունակի «Սան</w:t>
      </w:r>
      <w:r w:rsidR="0048038F">
        <w:rPr>
          <w:rFonts w:ascii="GHEA Mariam" w:hAnsi="GHEA Mariam" w:cs="Cambria Math"/>
          <w:sz w:val="24"/>
          <w:szCs w:val="24"/>
          <w:lang w:val="hy-AM"/>
        </w:rPr>
        <w:softHyphen/>
      </w:r>
      <w:r w:rsidRPr="00775AB2">
        <w:rPr>
          <w:rFonts w:ascii="GHEA Mariam" w:hAnsi="GHEA Mariam" w:cs="Cambria Math"/>
          <w:sz w:val="24"/>
          <w:szCs w:val="24"/>
          <w:lang w:val="hy-AM"/>
        </w:rPr>
        <w:t>րագզած բրդյա մանվածք՝ մանրածախ առևտրի համար չբաժնեծրարված՝ չսպի</w:t>
      </w:r>
      <w:r w:rsidR="0048038F">
        <w:rPr>
          <w:rFonts w:ascii="GHEA Mariam" w:hAnsi="GHEA Mariam" w:cs="Cambria Math"/>
          <w:sz w:val="24"/>
          <w:szCs w:val="24"/>
          <w:lang w:val="hy-AM"/>
        </w:rPr>
        <w:softHyphen/>
      </w:r>
      <w:r w:rsidRPr="00775AB2">
        <w:rPr>
          <w:rFonts w:ascii="GHEA Mariam" w:hAnsi="GHEA Mariam" w:cs="Cambria Math"/>
          <w:sz w:val="24"/>
          <w:szCs w:val="24"/>
          <w:lang w:val="hy-AM"/>
        </w:rPr>
        <w:t>տակեցրած» բառերը փոխարինել «Այլ խառնած՝ չսպիտակեցրած» բառերով</w:t>
      </w:r>
      <w:r w:rsidR="0048038F" w:rsidRPr="0048038F">
        <w:rPr>
          <w:rFonts w:ascii="GHEA Mariam" w:hAnsi="GHEA Mariam" w:cs="Cambria Math"/>
          <w:sz w:val="24"/>
          <w:szCs w:val="24"/>
          <w:lang w:val="hy-AM"/>
        </w:rPr>
        <w:t>.</w:t>
      </w:r>
    </w:p>
    <w:p w:rsidR="00775AB2" w:rsidRDefault="00775AB2" w:rsidP="00922209">
      <w:pPr>
        <w:pStyle w:val="ListParagraph"/>
        <w:numPr>
          <w:ilvl w:val="0"/>
          <w:numId w:val="1"/>
        </w:numPr>
        <w:tabs>
          <w:tab w:val="left" w:pos="1170"/>
        </w:tabs>
        <w:spacing w:line="360" w:lineRule="auto"/>
        <w:ind w:left="0" w:firstLine="720"/>
        <w:rPr>
          <w:rFonts w:ascii="GHEA Mariam" w:hAnsi="GHEA Mariam" w:cs="Cambria Math"/>
          <w:sz w:val="24"/>
          <w:szCs w:val="24"/>
          <w:lang w:val="hy-AM"/>
        </w:rPr>
        <w:sectPr w:rsidR="00775AB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775AB2">
        <w:rPr>
          <w:rFonts w:ascii="GHEA Mariam" w:hAnsi="GHEA Mariam" w:cs="Cambria Math"/>
          <w:sz w:val="24"/>
          <w:szCs w:val="24"/>
          <w:lang w:val="hy-AM"/>
        </w:rPr>
        <w:t>հավելվածը 56-րդ կետից հետո լրացնել 57-60-րդ կետերով՝</w:t>
      </w:r>
      <w:bookmarkEnd w:id="1"/>
    </w:p>
    <w:p w:rsidR="00775AB2" w:rsidRPr="00775AB2" w:rsidRDefault="00775AB2" w:rsidP="00775AB2">
      <w:pPr>
        <w:spacing w:line="360" w:lineRule="auto"/>
        <w:jc w:val="both"/>
        <w:rPr>
          <w:rFonts w:ascii="GHEA Grapalat" w:hAnsi="GHEA Grapalat" w:cs="Tahoma"/>
          <w:sz w:val="24"/>
          <w:szCs w:val="24"/>
          <w:lang w:val="hy-AM"/>
        </w:rPr>
      </w:pPr>
      <w:r w:rsidRPr="00775AB2">
        <w:rPr>
          <w:rFonts w:ascii="GHEA Grapalat" w:hAnsi="GHEA Grapalat" w:cs="Tahoma"/>
          <w:sz w:val="24"/>
          <w:szCs w:val="24"/>
          <w:lang w:val="hy-AM"/>
        </w:rPr>
        <w:lastRenderedPageBreak/>
        <w:t>«</w:t>
      </w:r>
    </w:p>
    <w:tbl>
      <w:tblPr>
        <w:tblW w:w="15120" w:type="dxa"/>
        <w:tblCellSpacing w:w="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6"/>
        <w:gridCol w:w="1527"/>
        <w:gridCol w:w="2344"/>
        <w:gridCol w:w="2878"/>
        <w:gridCol w:w="723"/>
        <w:gridCol w:w="902"/>
        <w:gridCol w:w="1984"/>
        <w:gridCol w:w="1440"/>
        <w:gridCol w:w="1616"/>
        <w:gridCol w:w="1170"/>
      </w:tblGrid>
      <w:tr w:rsidR="00775AB2" w:rsidRPr="00775AB2" w:rsidTr="00775AB2">
        <w:trPr>
          <w:tblCellSpacing w:w="0" w:type="dxa"/>
        </w:trPr>
        <w:tc>
          <w:tcPr>
            <w:tcW w:w="536" w:type="dxa"/>
            <w:shd w:val="clear" w:color="auto" w:fill="FFFFFF"/>
            <w:vAlign w:val="center"/>
          </w:tcPr>
          <w:p w:rsidR="00775AB2" w:rsidRPr="00775AB2" w:rsidRDefault="00775AB2" w:rsidP="00775AB2">
            <w:pPr>
              <w:jc w:val="center"/>
              <w:rPr>
                <w:rFonts w:ascii="GHEA Mariam" w:eastAsia="Calibri" w:hAnsi="GHEA Mariam" w:cs="Tahoma"/>
                <w:sz w:val="22"/>
                <w:szCs w:val="22"/>
              </w:rPr>
            </w:pPr>
            <w:r w:rsidRPr="00775AB2">
              <w:rPr>
                <w:rFonts w:ascii="GHEA Mariam" w:eastAsia="Calibri" w:hAnsi="GHEA Mariam" w:cs="Tahoma"/>
                <w:sz w:val="22"/>
                <w:szCs w:val="22"/>
              </w:rPr>
              <w:t>57.</w:t>
            </w:r>
          </w:p>
        </w:tc>
        <w:tc>
          <w:tcPr>
            <w:tcW w:w="1527"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color w:val="000000"/>
                <w:sz w:val="22"/>
                <w:szCs w:val="22"/>
              </w:rPr>
              <w:t>5205270000</w:t>
            </w:r>
          </w:p>
        </w:tc>
        <w:tc>
          <w:tcPr>
            <w:tcW w:w="2344"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color w:val="000000"/>
                <w:sz w:val="22"/>
                <w:szCs w:val="22"/>
                <w:lang w:val="hy-AM"/>
              </w:rPr>
              <w:t>106,38 դեցիտեքսից պակաս, բայց 83,33 դեցիտեքսից ոչ պակաս գծային խտությամբ (մետրական 94 համարից բարձր, բայց 120 համարից ոչ բարձր)</w:t>
            </w:r>
          </w:p>
        </w:tc>
        <w:tc>
          <w:tcPr>
            <w:tcW w:w="2878"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color w:val="000000"/>
                <w:sz w:val="22"/>
                <w:szCs w:val="22"/>
                <w:lang w:val="hy-AM"/>
              </w:rPr>
              <w:t>100% երկարաթել օրգանական բամբակյա  թելեր գուլպաների արտադրության համար</w:t>
            </w:r>
          </w:p>
        </w:tc>
        <w:tc>
          <w:tcPr>
            <w:tcW w:w="723"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color w:val="000000"/>
                <w:sz w:val="22"/>
                <w:szCs w:val="22"/>
              </w:rPr>
              <w:t>կգ</w:t>
            </w:r>
          </w:p>
        </w:tc>
        <w:tc>
          <w:tcPr>
            <w:tcW w:w="902"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sz w:val="22"/>
                <w:szCs w:val="22"/>
              </w:rPr>
              <w:t>3 000</w:t>
            </w:r>
          </w:p>
        </w:tc>
        <w:tc>
          <w:tcPr>
            <w:tcW w:w="1984"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color w:val="000000"/>
                <w:sz w:val="22"/>
                <w:szCs w:val="22"/>
                <w:lang w:val="hy-AM"/>
              </w:rPr>
              <w:t>Թուրքիա, Չինաստան, Լեհաստան, Իտալիա, Սլովենիա</w:t>
            </w:r>
          </w:p>
        </w:tc>
        <w:tc>
          <w:tcPr>
            <w:tcW w:w="1440"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color w:val="000000"/>
                <w:sz w:val="22"/>
                <w:szCs w:val="22"/>
                <w:lang w:val="hy-AM"/>
              </w:rPr>
              <w:t>Թուրքիա, Չինաստան, Լեհաստան, Իտալիա, Սլովենիա, Վրաստան</w:t>
            </w:r>
          </w:p>
        </w:tc>
        <w:tc>
          <w:tcPr>
            <w:tcW w:w="1616" w:type="dxa"/>
            <w:shd w:val="clear" w:color="000000" w:fill="FFFFFF"/>
            <w:vAlign w:val="center"/>
          </w:tcPr>
          <w:p w:rsidR="00775AB2" w:rsidRPr="00775AB2" w:rsidRDefault="00775AB2" w:rsidP="00775AB2">
            <w:pPr>
              <w:jc w:val="center"/>
              <w:rPr>
                <w:rFonts w:ascii="GHEA Mariam" w:eastAsia="Calibri" w:hAnsi="GHEA Mariam" w:cs="Tahoma"/>
                <w:sz w:val="22"/>
                <w:szCs w:val="22"/>
                <w:lang w:val="hy-AM"/>
              </w:rPr>
            </w:pPr>
            <w:r w:rsidRPr="00775AB2">
              <w:rPr>
                <w:rFonts w:ascii="GHEA Mariam" w:hAnsi="GHEA Mariam" w:cs="Calibri"/>
                <w:sz w:val="22"/>
                <w:szCs w:val="22"/>
              </w:rPr>
              <w:t>40 000 000</w:t>
            </w:r>
          </w:p>
        </w:tc>
        <w:tc>
          <w:tcPr>
            <w:tcW w:w="1170" w:type="dxa"/>
            <w:shd w:val="clear" w:color="auto" w:fill="FFFFFF"/>
            <w:vAlign w:val="center"/>
          </w:tcPr>
          <w:p w:rsidR="00775AB2" w:rsidRPr="00775AB2" w:rsidRDefault="00775AB2" w:rsidP="00775AB2">
            <w:pPr>
              <w:jc w:val="center"/>
              <w:rPr>
                <w:rFonts w:ascii="GHEA Mariam" w:eastAsia="Calibri" w:hAnsi="GHEA Mariam" w:cs="Tahoma"/>
                <w:sz w:val="22"/>
                <w:szCs w:val="22"/>
                <w:lang w:val="hy-AM"/>
              </w:rPr>
            </w:pPr>
          </w:p>
        </w:tc>
      </w:tr>
      <w:tr w:rsidR="00775AB2" w:rsidRPr="00775AB2" w:rsidTr="00775AB2">
        <w:trPr>
          <w:tblCellSpacing w:w="0" w:type="dxa"/>
        </w:trPr>
        <w:tc>
          <w:tcPr>
            <w:tcW w:w="536" w:type="dxa"/>
            <w:shd w:val="clear" w:color="auto" w:fill="FFFFFF"/>
            <w:vAlign w:val="center"/>
          </w:tcPr>
          <w:p w:rsidR="00775AB2" w:rsidRPr="00775AB2" w:rsidRDefault="00775AB2" w:rsidP="00775AB2">
            <w:pPr>
              <w:jc w:val="center"/>
              <w:rPr>
                <w:rFonts w:ascii="GHEA Mariam" w:eastAsia="Calibri" w:hAnsi="GHEA Mariam" w:cs="Tahoma"/>
                <w:sz w:val="22"/>
                <w:szCs w:val="22"/>
              </w:rPr>
            </w:pPr>
            <w:r w:rsidRPr="00775AB2">
              <w:rPr>
                <w:rFonts w:ascii="GHEA Mariam" w:eastAsia="Calibri" w:hAnsi="GHEA Mariam" w:cs="Tahoma"/>
                <w:sz w:val="22"/>
                <w:szCs w:val="22"/>
              </w:rPr>
              <w:t>58.</w:t>
            </w:r>
          </w:p>
        </w:tc>
        <w:tc>
          <w:tcPr>
            <w:tcW w:w="1527"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color w:val="000000"/>
                <w:sz w:val="22"/>
                <w:szCs w:val="22"/>
              </w:rPr>
              <w:t>5509410000</w:t>
            </w:r>
          </w:p>
        </w:tc>
        <w:tc>
          <w:tcPr>
            <w:tcW w:w="2344" w:type="dxa"/>
            <w:shd w:val="clear" w:color="000000" w:fill="FFFFFF"/>
            <w:vAlign w:val="center"/>
          </w:tcPr>
          <w:p w:rsidR="00775AB2" w:rsidRPr="00775AB2" w:rsidRDefault="00775AB2" w:rsidP="00B91ED7">
            <w:pPr>
              <w:jc w:val="center"/>
              <w:rPr>
                <w:rFonts w:ascii="GHEA Mariam" w:hAnsi="GHEA Mariam" w:cs="Calibri"/>
                <w:color w:val="000000"/>
                <w:sz w:val="22"/>
                <w:szCs w:val="22"/>
                <w:lang w:val="hy-AM"/>
              </w:rPr>
            </w:pPr>
            <w:r w:rsidRPr="00775AB2">
              <w:rPr>
                <w:rFonts w:ascii="GHEA Mariam" w:hAnsi="GHEA Mariam" w:cs="Calibri"/>
                <w:color w:val="000000"/>
                <w:sz w:val="22"/>
                <w:szCs w:val="22"/>
              </w:rPr>
              <w:t>Մանվածք սինթետիկ մանրաթելերից (բացի կարի</w:t>
            </w:r>
            <w:r w:rsidR="00B91ED7">
              <w:rPr>
                <w:rFonts w:ascii="GHEA Mariam" w:hAnsi="GHEA Mariam" w:cs="Calibri"/>
                <w:color w:val="000000"/>
                <w:sz w:val="22"/>
                <w:szCs w:val="22"/>
                <w:lang w:val="hy-AM"/>
              </w:rPr>
              <w:t xml:space="preserve"> </w:t>
            </w:r>
            <w:r w:rsidRPr="00775AB2">
              <w:rPr>
                <w:rFonts w:ascii="GHEA Mariam" w:hAnsi="GHEA Mariam" w:cs="Calibri"/>
                <w:color w:val="000000"/>
                <w:sz w:val="22"/>
                <w:szCs w:val="22"/>
              </w:rPr>
              <w:t>թելերից)՝ մանրածախ վաճառքի համար</w:t>
            </w:r>
            <w:r w:rsidRPr="00775AB2">
              <w:rPr>
                <w:rFonts w:ascii="GHEA Mariam" w:hAnsi="GHEA Mariam" w:cs="Calibri"/>
                <w:color w:val="000000"/>
                <w:sz w:val="22"/>
                <w:szCs w:val="22"/>
              </w:rPr>
              <w:br/>
              <w:t xml:space="preserve">չբաժնեծրարած </w:t>
            </w:r>
          </w:p>
        </w:tc>
        <w:tc>
          <w:tcPr>
            <w:tcW w:w="2878" w:type="dxa"/>
            <w:shd w:val="clear" w:color="000000" w:fill="FFFFFF"/>
            <w:vAlign w:val="center"/>
          </w:tcPr>
          <w:p w:rsidR="00B91ED7"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lang w:val="hy-AM"/>
              </w:rPr>
              <w:t>Սինթետիկ մանրաթելերի 85 % զանգվածային բաժին</w:t>
            </w:r>
            <w:r w:rsidRPr="00775AB2">
              <w:rPr>
                <w:rFonts w:ascii="GHEA Mariam" w:hAnsi="GHEA Mariam" w:cs="Calibri"/>
                <w:color w:val="000000"/>
                <w:sz w:val="22"/>
                <w:szCs w:val="22"/>
                <w:lang w:val="hy-AM"/>
              </w:rPr>
              <w:br/>
              <w:t>կամ դրանից ավելի պարունակությա</w:t>
            </w:r>
            <w:r w:rsidR="00B91ED7">
              <w:rPr>
                <w:rFonts w:ascii="GHEA Mariam" w:hAnsi="GHEA Mariam" w:cs="Calibri"/>
                <w:color w:val="000000"/>
                <w:sz w:val="22"/>
                <w:szCs w:val="22"/>
                <w:lang w:val="hy-AM"/>
              </w:rPr>
              <w:t xml:space="preserve">մբ այլ մանվածք՝ միաթել մանվածք </w:t>
            </w:r>
          </w:p>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lang w:val="hy-AM"/>
              </w:rPr>
              <w:t>ձևափոխված պոլիպրոպիլենային մանրաթել՝  խոնավահեռացման, ջերմամեկուսացման և թեթևության հատկություններով</w:t>
            </w:r>
          </w:p>
        </w:tc>
        <w:tc>
          <w:tcPr>
            <w:tcW w:w="723"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color w:val="000000"/>
                <w:sz w:val="22"/>
                <w:szCs w:val="22"/>
              </w:rPr>
              <w:t>կգ</w:t>
            </w:r>
          </w:p>
        </w:tc>
        <w:tc>
          <w:tcPr>
            <w:tcW w:w="902"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sz w:val="22"/>
                <w:szCs w:val="22"/>
              </w:rPr>
              <w:t>2 000</w:t>
            </w:r>
          </w:p>
        </w:tc>
        <w:tc>
          <w:tcPr>
            <w:tcW w:w="1984" w:type="dxa"/>
            <w:shd w:val="clear" w:color="000000" w:fill="FFFFFF"/>
            <w:vAlign w:val="center"/>
          </w:tcPr>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rPr>
              <w:t>Թուրքիա, Չինաստան, Լեհաստան, Իտալիա, Սլովենիա</w:t>
            </w:r>
          </w:p>
        </w:tc>
        <w:tc>
          <w:tcPr>
            <w:tcW w:w="1440" w:type="dxa"/>
            <w:shd w:val="clear" w:color="000000" w:fill="FFFFFF"/>
            <w:vAlign w:val="center"/>
          </w:tcPr>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lang w:val="hy-AM"/>
              </w:rPr>
              <w:t>Թուրքիա, Չինաստան, Լեհաստան, Իտալիա, Սլովենիա, Վրաստան</w:t>
            </w:r>
          </w:p>
        </w:tc>
        <w:tc>
          <w:tcPr>
            <w:tcW w:w="1616"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sz w:val="22"/>
                <w:szCs w:val="22"/>
              </w:rPr>
              <w:t>14 000 000</w:t>
            </w:r>
          </w:p>
        </w:tc>
        <w:tc>
          <w:tcPr>
            <w:tcW w:w="1170" w:type="dxa"/>
            <w:shd w:val="clear" w:color="auto" w:fill="FFFFFF"/>
            <w:vAlign w:val="center"/>
          </w:tcPr>
          <w:p w:rsidR="00775AB2" w:rsidRPr="00775AB2" w:rsidRDefault="00775AB2" w:rsidP="00775AB2">
            <w:pPr>
              <w:jc w:val="center"/>
              <w:rPr>
                <w:rFonts w:ascii="GHEA Mariam" w:eastAsia="Calibri" w:hAnsi="GHEA Mariam" w:cs="Tahoma"/>
                <w:sz w:val="22"/>
                <w:szCs w:val="22"/>
                <w:lang w:val="hy-AM"/>
              </w:rPr>
            </w:pPr>
          </w:p>
        </w:tc>
      </w:tr>
      <w:tr w:rsidR="00775AB2" w:rsidRPr="00775AB2" w:rsidTr="00775AB2">
        <w:trPr>
          <w:tblCellSpacing w:w="0" w:type="dxa"/>
        </w:trPr>
        <w:tc>
          <w:tcPr>
            <w:tcW w:w="536" w:type="dxa"/>
            <w:shd w:val="clear" w:color="auto" w:fill="FFFFFF"/>
            <w:vAlign w:val="center"/>
          </w:tcPr>
          <w:p w:rsidR="00775AB2" w:rsidRPr="00775AB2" w:rsidRDefault="00775AB2" w:rsidP="00775AB2">
            <w:pPr>
              <w:jc w:val="center"/>
              <w:rPr>
                <w:rFonts w:ascii="GHEA Mariam" w:eastAsia="Calibri" w:hAnsi="GHEA Mariam" w:cs="Tahoma"/>
                <w:sz w:val="22"/>
                <w:szCs w:val="22"/>
              </w:rPr>
            </w:pPr>
            <w:r w:rsidRPr="00775AB2">
              <w:rPr>
                <w:rFonts w:ascii="GHEA Mariam" w:eastAsia="Calibri" w:hAnsi="GHEA Mariam" w:cs="Tahoma"/>
                <w:sz w:val="22"/>
                <w:szCs w:val="22"/>
              </w:rPr>
              <w:t>59.</w:t>
            </w:r>
          </w:p>
        </w:tc>
        <w:tc>
          <w:tcPr>
            <w:tcW w:w="1527"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color w:val="000000"/>
                <w:sz w:val="22"/>
                <w:szCs w:val="22"/>
              </w:rPr>
              <w:t>5509420000</w:t>
            </w:r>
          </w:p>
        </w:tc>
        <w:tc>
          <w:tcPr>
            <w:tcW w:w="2344" w:type="dxa"/>
            <w:shd w:val="clear" w:color="000000" w:fill="FFFFFF"/>
            <w:vAlign w:val="center"/>
          </w:tcPr>
          <w:p w:rsidR="00775AB2" w:rsidRPr="00775AB2" w:rsidRDefault="00775AB2" w:rsidP="00B91ED7">
            <w:pPr>
              <w:jc w:val="center"/>
              <w:rPr>
                <w:rFonts w:ascii="GHEA Mariam" w:hAnsi="GHEA Mariam" w:cs="Calibri"/>
                <w:color w:val="000000"/>
                <w:sz w:val="22"/>
                <w:szCs w:val="22"/>
                <w:lang w:val="hy-AM"/>
              </w:rPr>
            </w:pPr>
            <w:r w:rsidRPr="00775AB2">
              <w:rPr>
                <w:rFonts w:ascii="GHEA Mariam" w:hAnsi="GHEA Mariam" w:cs="Calibri"/>
                <w:color w:val="000000"/>
                <w:sz w:val="22"/>
                <w:szCs w:val="22"/>
              </w:rPr>
              <w:t>Մանվածք սինթետիկ մանրաթելերից (բացի կարի</w:t>
            </w:r>
            <w:r w:rsidR="00B91ED7">
              <w:rPr>
                <w:rFonts w:ascii="GHEA Mariam" w:hAnsi="GHEA Mariam" w:cs="Calibri"/>
                <w:color w:val="000000"/>
                <w:sz w:val="22"/>
                <w:szCs w:val="22"/>
                <w:lang w:val="hy-AM"/>
              </w:rPr>
              <w:t xml:space="preserve"> </w:t>
            </w:r>
            <w:r w:rsidRPr="00775AB2">
              <w:rPr>
                <w:rFonts w:ascii="GHEA Mariam" w:hAnsi="GHEA Mariam" w:cs="Calibri"/>
                <w:color w:val="000000"/>
                <w:sz w:val="22"/>
                <w:szCs w:val="22"/>
              </w:rPr>
              <w:t xml:space="preserve">թելերից)՝ մանրածախ վաճառքի </w:t>
            </w:r>
            <w:r w:rsidRPr="00775AB2">
              <w:rPr>
                <w:rFonts w:ascii="GHEA Mariam" w:hAnsi="GHEA Mariam" w:cs="Calibri"/>
                <w:color w:val="000000"/>
                <w:sz w:val="22"/>
                <w:szCs w:val="22"/>
              </w:rPr>
              <w:lastRenderedPageBreak/>
              <w:t>համար</w:t>
            </w:r>
            <w:r w:rsidRPr="00775AB2">
              <w:rPr>
                <w:rFonts w:ascii="GHEA Mariam" w:hAnsi="GHEA Mariam" w:cs="Calibri"/>
                <w:color w:val="000000"/>
                <w:sz w:val="22"/>
                <w:szCs w:val="22"/>
              </w:rPr>
              <w:br/>
              <w:t xml:space="preserve">չբաժնեծրարած </w:t>
            </w:r>
          </w:p>
        </w:tc>
        <w:tc>
          <w:tcPr>
            <w:tcW w:w="2878" w:type="dxa"/>
            <w:shd w:val="clear" w:color="000000" w:fill="FFFFFF"/>
            <w:vAlign w:val="center"/>
          </w:tcPr>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lang w:val="hy-AM"/>
              </w:rPr>
              <w:lastRenderedPageBreak/>
              <w:t>Սինթետիկ մանրաթելերի 85 % զանգվածային բաժին</w:t>
            </w:r>
            <w:r w:rsidRPr="00775AB2">
              <w:rPr>
                <w:rFonts w:ascii="GHEA Mariam" w:hAnsi="GHEA Mariam" w:cs="Calibri"/>
                <w:color w:val="000000"/>
                <w:sz w:val="22"/>
                <w:szCs w:val="22"/>
                <w:lang w:val="hy-AM"/>
              </w:rPr>
              <w:br/>
              <w:t>կամ դրանից ավելի պարունակությամբ այլ մանվածք՝</w:t>
            </w:r>
            <w:r w:rsidR="00B91ED7">
              <w:rPr>
                <w:rFonts w:ascii="GHEA Mariam" w:hAnsi="GHEA Mariam" w:cs="Calibri"/>
                <w:color w:val="000000"/>
                <w:sz w:val="22"/>
                <w:szCs w:val="22"/>
                <w:lang w:val="hy-AM"/>
              </w:rPr>
              <w:t xml:space="preserve"> </w:t>
            </w:r>
            <w:r w:rsidRPr="00775AB2">
              <w:rPr>
                <w:rFonts w:ascii="GHEA Mariam" w:hAnsi="GHEA Mariam" w:cs="Calibri"/>
                <w:color w:val="000000"/>
                <w:sz w:val="22"/>
                <w:szCs w:val="22"/>
                <w:lang w:val="hy-AM"/>
              </w:rPr>
              <w:t xml:space="preserve">բազմաոլոր </w:t>
            </w:r>
            <w:r w:rsidRPr="00775AB2">
              <w:rPr>
                <w:rFonts w:ascii="GHEA Mariam" w:hAnsi="GHEA Mariam" w:cs="Calibri"/>
                <w:color w:val="000000"/>
                <w:sz w:val="22"/>
                <w:szCs w:val="22"/>
                <w:lang w:val="hy-AM"/>
              </w:rPr>
              <w:lastRenderedPageBreak/>
              <w:t>(ոլորուն) կամ միաոլոր մանվածք ձևափոխված պոլիպրոպիլենային մանրաթել՝  խոնավահեռացման, ջերմամեկուսացման և թեթևության հատկություններով</w:t>
            </w:r>
          </w:p>
        </w:tc>
        <w:tc>
          <w:tcPr>
            <w:tcW w:w="723"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color w:val="000000"/>
                <w:sz w:val="22"/>
                <w:szCs w:val="22"/>
              </w:rPr>
              <w:lastRenderedPageBreak/>
              <w:t>կգ</w:t>
            </w:r>
          </w:p>
        </w:tc>
        <w:tc>
          <w:tcPr>
            <w:tcW w:w="902"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sz w:val="22"/>
                <w:szCs w:val="22"/>
              </w:rPr>
              <w:t>2 000</w:t>
            </w:r>
          </w:p>
        </w:tc>
        <w:tc>
          <w:tcPr>
            <w:tcW w:w="1984" w:type="dxa"/>
            <w:shd w:val="clear" w:color="000000" w:fill="FFFFFF"/>
            <w:vAlign w:val="center"/>
          </w:tcPr>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rPr>
              <w:t>Թուրքիա, Չինաստան, Լեհաստան, Իտալիա, Սլովենիա</w:t>
            </w:r>
          </w:p>
        </w:tc>
        <w:tc>
          <w:tcPr>
            <w:tcW w:w="1440" w:type="dxa"/>
            <w:shd w:val="clear" w:color="000000" w:fill="FFFFFF"/>
            <w:vAlign w:val="center"/>
          </w:tcPr>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lang w:val="hy-AM"/>
              </w:rPr>
              <w:t xml:space="preserve">Թուրքիա, Չինաստան, Լեհաստան, Իտալիա, </w:t>
            </w:r>
            <w:r w:rsidRPr="00775AB2">
              <w:rPr>
                <w:rFonts w:ascii="GHEA Mariam" w:hAnsi="GHEA Mariam" w:cs="Calibri"/>
                <w:color w:val="000000"/>
                <w:sz w:val="22"/>
                <w:szCs w:val="22"/>
                <w:lang w:val="hy-AM"/>
              </w:rPr>
              <w:lastRenderedPageBreak/>
              <w:t>Սլովենիա, Վրաստան</w:t>
            </w:r>
          </w:p>
        </w:tc>
        <w:tc>
          <w:tcPr>
            <w:tcW w:w="1616"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sz w:val="22"/>
                <w:szCs w:val="22"/>
              </w:rPr>
              <w:lastRenderedPageBreak/>
              <w:t>16 000 000</w:t>
            </w:r>
          </w:p>
        </w:tc>
        <w:tc>
          <w:tcPr>
            <w:tcW w:w="1170" w:type="dxa"/>
            <w:shd w:val="clear" w:color="auto" w:fill="FFFFFF"/>
            <w:vAlign w:val="center"/>
          </w:tcPr>
          <w:p w:rsidR="00775AB2" w:rsidRPr="00775AB2" w:rsidRDefault="00775AB2" w:rsidP="00775AB2">
            <w:pPr>
              <w:jc w:val="center"/>
              <w:rPr>
                <w:rFonts w:ascii="GHEA Mariam" w:eastAsia="Calibri" w:hAnsi="GHEA Mariam" w:cs="Tahoma"/>
                <w:sz w:val="22"/>
                <w:szCs w:val="22"/>
                <w:lang w:val="hy-AM"/>
              </w:rPr>
            </w:pPr>
          </w:p>
        </w:tc>
      </w:tr>
      <w:tr w:rsidR="00775AB2" w:rsidRPr="00775AB2" w:rsidTr="00775AB2">
        <w:trPr>
          <w:tblCellSpacing w:w="0" w:type="dxa"/>
        </w:trPr>
        <w:tc>
          <w:tcPr>
            <w:tcW w:w="536" w:type="dxa"/>
            <w:shd w:val="clear" w:color="auto" w:fill="FFFFFF"/>
            <w:vAlign w:val="center"/>
          </w:tcPr>
          <w:p w:rsidR="00775AB2" w:rsidRPr="00775AB2" w:rsidRDefault="00775AB2" w:rsidP="00775AB2">
            <w:pPr>
              <w:jc w:val="center"/>
              <w:rPr>
                <w:rFonts w:ascii="GHEA Mariam" w:eastAsia="Calibri" w:hAnsi="GHEA Mariam" w:cs="Tahoma"/>
                <w:sz w:val="22"/>
                <w:szCs w:val="22"/>
              </w:rPr>
            </w:pPr>
            <w:r w:rsidRPr="00775AB2">
              <w:rPr>
                <w:rFonts w:ascii="GHEA Mariam" w:eastAsia="Calibri" w:hAnsi="GHEA Mariam" w:cs="Tahoma"/>
                <w:sz w:val="22"/>
                <w:szCs w:val="22"/>
              </w:rPr>
              <w:lastRenderedPageBreak/>
              <w:t>60.</w:t>
            </w:r>
          </w:p>
        </w:tc>
        <w:tc>
          <w:tcPr>
            <w:tcW w:w="1527"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color w:val="000000"/>
                <w:sz w:val="22"/>
                <w:szCs w:val="22"/>
              </w:rPr>
              <w:t>5108109000</w:t>
            </w:r>
          </w:p>
        </w:tc>
        <w:tc>
          <w:tcPr>
            <w:tcW w:w="2344" w:type="dxa"/>
            <w:shd w:val="clear" w:color="000000" w:fill="FFFFFF"/>
            <w:vAlign w:val="center"/>
          </w:tcPr>
          <w:p w:rsidR="00775AB2" w:rsidRPr="00775AB2" w:rsidRDefault="00B91ED7"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rPr>
              <w:t>մ</w:t>
            </w:r>
            <w:r w:rsidR="00775AB2" w:rsidRPr="00775AB2">
              <w:rPr>
                <w:rFonts w:ascii="GHEA Mariam" w:hAnsi="GHEA Mariam" w:cs="Calibri"/>
                <w:color w:val="000000"/>
                <w:sz w:val="22"/>
                <w:szCs w:val="22"/>
              </w:rPr>
              <w:t>անվածք կենդանիների բարակ մազից</w:t>
            </w:r>
            <w:bookmarkStart w:id="2" w:name="_GoBack"/>
            <w:bookmarkEnd w:id="2"/>
            <w:r w:rsidR="00775AB2" w:rsidRPr="00775AB2">
              <w:rPr>
                <w:rFonts w:ascii="GHEA Mariam" w:hAnsi="GHEA Mariam" w:cs="Calibri"/>
                <w:color w:val="000000"/>
                <w:sz w:val="22"/>
                <w:szCs w:val="22"/>
              </w:rPr>
              <w:br/>
              <w:t>(ապարատային մանվածքի կամ սանրագզած)</w:t>
            </w:r>
            <w:r w:rsidR="00775AB2" w:rsidRPr="00775AB2">
              <w:rPr>
                <w:rFonts w:ascii="GHEA Mariam" w:hAnsi="GHEA Mariam" w:cs="Calibri"/>
                <w:color w:val="000000"/>
                <w:sz w:val="22"/>
                <w:szCs w:val="22"/>
              </w:rPr>
              <w:br/>
              <w:t>չբաժնեծրարած մանրածախ առևտրի համար</w:t>
            </w:r>
          </w:p>
        </w:tc>
        <w:tc>
          <w:tcPr>
            <w:tcW w:w="2878" w:type="dxa"/>
            <w:shd w:val="clear" w:color="000000" w:fill="FFFFFF"/>
            <w:vAlign w:val="center"/>
          </w:tcPr>
          <w:p w:rsidR="00775AB2" w:rsidRPr="00775AB2" w:rsidRDefault="00775AB2" w:rsidP="0048038F">
            <w:pPr>
              <w:jc w:val="center"/>
              <w:rPr>
                <w:rFonts w:ascii="GHEA Mariam" w:hAnsi="GHEA Mariam" w:cs="Calibri"/>
                <w:color w:val="000000"/>
                <w:sz w:val="22"/>
                <w:szCs w:val="22"/>
                <w:lang w:val="hy-AM"/>
              </w:rPr>
            </w:pPr>
            <w:r w:rsidRPr="00775AB2">
              <w:rPr>
                <w:rFonts w:ascii="GHEA Mariam" w:hAnsi="GHEA Mariam" w:cs="Calibri"/>
                <w:color w:val="000000"/>
                <w:sz w:val="22"/>
                <w:szCs w:val="22"/>
                <w:lang w:val="hy-AM"/>
              </w:rPr>
              <w:t>Բնական կաշմիրե մանրաթելից պատրաստված թել՝ բարձր փափկության, ջերմամեկուսացման և թեթևության հատկություններով</w:t>
            </w:r>
          </w:p>
        </w:tc>
        <w:tc>
          <w:tcPr>
            <w:tcW w:w="723"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color w:val="000000"/>
                <w:sz w:val="22"/>
                <w:szCs w:val="22"/>
              </w:rPr>
              <w:t>կգ</w:t>
            </w:r>
          </w:p>
        </w:tc>
        <w:tc>
          <w:tcPr>
            <w:tcW w:w="902"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sz w:val="22"/>
                <w:szCs w:val="22"/>
              </w:rPr>
              <w:t>200</w:t>
            </w:r>
          </w:p>
        </w:tc>
        <w:tc>
          <w:tcPr>
            <w:tcW w:w="1984" w:type="dxa"/>
            <w:shd w:val="clear" w:color="000000" w:fill="FFFFFF"/>
            <w:vAlign w:val="center"/>
          </w:tcPr>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rPr>
              <w:t>Թուրքիա, Չինաստան, Լեհաստան, Իտալիա, Սլովենիա</w:t>
            </w:r>
          </w:p>
        </w:tc>
        <w:tc>
          <w:tcPr>
            <w:tcW w:w="1440" w:type="dxa"/>
            <w:shd w:val="clear" w:color="000000" w:fill="FFFFFF"/>
            <w:vAlign w:val="center"/>
          </w:tcPr>
          <w:p w:rsidR="00775AB2" w:rsidRPr="00775AB2" w:rsidRDefault="00775AB2" w:rsidP="00775AB2">
            <w:pPr>
              <w:jc w:val="center"/>
              <w:rPr>
                <w:rFonts w:ascii="GHEA Mariam" w:hAnsi="GHEA Mariam" w:cs="Calibri"/>
                <w:color w:val="000000"/>
                <w:sz w:val="22"/>
                <w:szCs w:val="22"/>
                <w:lang w:val="hy-AM"/>
              </w:rPr>
            </w:pPr>
            <w:r w:rsidRPr="00775AB2">
              <w:rPr>
                <w:rFonts w:ascii="GHEA Mariam" w:hAnsi="GHEA Mariam" w:cs="Calibri"/>
                <w:color w:val="000000"/>
                <w:sz w:val="22"/>
                <w:szCs w:val="22"/>
                <w:lang w:val="hy-AM"/>
              </w:rPr>
              <w:t>Թուրքիա, Չինաստան, Լեհաստան, Իտալիա, Սլովենիա, Վրաստան</w:t>
            </w:r>
          </w:p>
        </w:tc>
        <w:tc>
          <w:tcPr>
            <w:tcW w:w="1616" w:type="dxa"/>
            <w:shd w:val="clear" w:color="000000" w:fill="FFFFFF"/>
            <w:vAlign w:val="center"/>
          </w:tcPr>
          <w:p w:rsidR="00775AB2" w:rsidRPr="00775AB2" w:rsidRDefault="00775AB2" w:rsidP="00775AB2">
            <w:pPr>
              <w:jc w:val="center"/>
              <w:rPr>
                <w:rFonts w:ascii="GHEA Mariam" w:hAnsi="GHEA Mariam" w:cs="Calibri"/>
                <w:color w:val="000000"/>
                <w:sz w:val="22"/>
                <w:szCs w:val="22"/>
              </w:rPr>
            </w:pPr>
            <w:r w:rsidRPr="00775AB2">
              <w:rPr>
                <w:rFonts w:ascii="GHEA Mariam" w:hAnsi="GHEA Mariam" w:cs="Calibri"/>
                <w:sz w:val="22"/>
                <w:szCs w:val="22"/>
              </w:rPr>
              <w:t>15 408 000</w:t>
            </w:r>
          </w:p>
        </w:tc>
        <w:tc>
          <w:tcPr>
            <w:tcW w:w="1170" w:type="dxa"/>
            <w:shd w:val="clear" w:color="auto" w:fill="FFFFFF"/>
            <w:vAlign w:val="center"/>
          </w:tcPr>
          <w:p w:rsidR="00775AB2" w:rsidRPr="00775AB2" w:rsidRDefault="00775AB2" w:rsidP="00775AB2">
            <w:pPr>
              <w:jc w:val="center"/>
              <w:rPr>
                <w:rFonts w:ascii="GHEA Mariam" w:eastAsia="Calibri" w:hAnsi="GHEA Mariam" w:cs="Tahoma"/>
                <w:sz w:val="22"/>
                <w:szCs w:val="22"/>
                <w:lang w:val="hy-AM"/>
              </w:rPr>
            </w:pPr>
          </w:p>
        </w:tc>
      </w:tr>
    </w:tbl>
    <w:p w:rsidR="00775AB2" w:rsidRPr="00775AB2" w:rsidRDefault="00775AB2" w:rsidP="00775AB2">
      <w:pPr>
        <w:ind w:right="-1017"/>
        <w:jc w:val="right"/>
        <w:rPr>
          <w:rFonts w:ascii="GHEA Mariam" w:hAnsi="GHEA Mariam" w:cs="Tahoma"/>
          <w:sz w:val="24"/>
          <w:szCs w:val="24"/>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sidRPr="00775AB2">
        <w:rPr>
          <w:rFonts w:ascii="GHEA Mariam" w:hAnsi="GHEA Mariam" w:cs="Tahoma"/>
          <w:sz w:val="24"/>
          <w:szCs w:val="24"/>
          <w:lang w:val="hy-AM"/>
        </w:rPr>
        <w:t>».</w:t>
      </w:r>
    </w:p>
    <w:p w:rsidR="00775AB2" w:rsidRPr="00775AB2" w:rsidRDefault="009F4CB4" w:rsidP="009F4CB4">
      <w:pPr>
        <w:pStyle w:val="ListParagraph"/>
        <w:spacing w:line="360" w:lineRule="auto"/>
        <w:ind w:left="1080"/>
        <w:jc w:val="both"/>
        <w:rPr>
          <w:rFonts w:ascii="GHEA Grapalat" w:hAnsi="GHEA Grapalat" w:cs="Tahoma"/>
          <w:sz w:val="24"/>
          <w:szCs w:val="24"/>
          <w:lang w:val="hy-AM"/>
        </w:rPr>
      </w:pPr>
      <w:r w:rsidRPr="009F4CB4">
        <w:rPr>
          <w:rFonts w:ascii="GHEA Mariam" w:hAnsi="GHEA Mariam" w:cs="Tahoma"/>
          <w:sz w:val="24"/>
          <w:szCs w:val="24"/>
          <w:lang w:val="hy-AM"/>
        </w:rPr>
        <w:t xml:space="preserve">12) </w:t>
      </w:r>
      <w:r w:rsidR="00775AB2" w:rsidRPr="00775AB2">
        <w:rPr>
          <w:rFonts w:ascii="GHEA Mariam" w:hAnsi="GHEA Mariam" w:cs="Tahoma"/>
          <w:sz w:val="24"/>
          <w:szCs w:val="24"/>
          <w:lang w:val="hy-AM"/>
        </w:rPr>
        <w:t>hավելվածի ցանկի «ԸՆԴԱՄԵՆԸ» պարբերությունում «1 647 985 000» թիվը փոխարինել «1 733 393 000» թվով</w:t>
      </w:r>
      <w:r w:rsidR="00775AB2" w:rsidRPr="00775AB2">
        <w:rPr>
          <w:rFonts w:ascii="GHEA Grapalat" w:hAnsi="GHEA Grapalat" w:cs="Tahoma"/>
          <w:sz w:val="24"/>
          <w:szCs w:val="24"/>
          <w:lang w:val="hy-AM"/>
        </w:rPr>
        <w:t>։</w:t>
      </w:r>
    </w:p>
    <w:p w:rsidR="00E65215" w:rsidRPr="00775AB2" w:rsidRDefault="00E65215" w:rsidP="00775AB2">
      <w:pPr>
        <w:tabs>
          <w:tab w:val="left" w:pos="1170"/>
        </w:tabs>
        <w:spacing w:line="360" w:lineRule="auto"/>
        <w:rPr>
          <w:rFonts w:ascii="GHEA Mariam" w:hAnsi="GHEA Mariam" w:cs="Sylfaen"/>
          <w:sz w:val="24"/>
          <w:szCs w:val="24"/>
          <w:lang w:val="hy-AM"/>
        </w:rPr>
      </w:pPr>
    </w:p>
    <w:p w:rsidR="00E65215" w:rsidRPr="00B43FC1" w:rsidRDefault="00775AB2" w:rsidP="00E65215">
      <w:pPr>
        <w:pStyle w:val="mechtex"/>
        <w:ind w:firstLine="720"/>
        <w:jc w:val="left"/>
        <w:rPr>
          <w:rFonts w:ascii="GHEA Mariam" w:hAnsi="GHEA Mariam" w:cs="Arial Armenian"/>
          <w:sz w:val="24"/>
          <w:szCs w:val="24"/>
          <w:lang w:val="hy-AM"/>
        </w:rPr>
      </w:pPr>
      <w:r w:rsidRPr="00775AB2">
        <w:rPr>
          <w:rFonts w:ascii="GHEA Mariam" w:hAnsi="GHEA Mariam" w:cs="Sylfaen"/>
          <w:sz w:val="24"/>
          <w:szCs w:val="24"/>
          <w:lang w:val="hy-AM"/>
        </w:rPr>
        <w:t xml:space="preserve">                                 </w:t>
      </w:r>
      <w:r w:rsidR="00E65215">
        <w:rPr>
          <w:rFonts w:ascii="GHEA Mariam" w:hAnsi="GHEA Mariam" w:cs="Sylfaen"/>
          <w:sz w:val="24"/>
          <w:szCs w:val="24"/>
          <w:lang w:val="hy-AM"/>
        </w:rPr>
        <w:t xml:space="preserve">  </w:t>
      </w:r>
      <w:r w:rsidR="00E65215" w:rsidRPr="00B43FC1">
        <w:rPr>
          <w:rFonts w:ascii="GHEA Mariam" w:hAnsi="GHEA Mariam" w:cs="Sylfaen"/>
          <w:sz w:val="24"/>
          <w:szCs w:val="24"/>
          <w:lang w:val="hy-AM"/>
        </w:rPr>
        <w:t>ՀԱՅԱՍՏԱՆԻ</w:t>
      </w:r>
      <w:r w:rsidR="00E65215" w:rsidRPr="00B43FC1">
        <w:rPr>
          <w:rFonts w:ascii="GHEA Mariam" w:hAnsi="GHEA Mariam" w:cs="Arial Armenian"/>
          <w:sz w:val="24"/>
          <w:szCs w:val="24"/>
          <w:lang w:val="hy-AM"/>
        </w:rPr>
        <w:t xml:space="preserve"> </w:t>
      </w:r>
      <w:r w:rsidR="00E65215" w:rsidRPr="00B43FC1">
        <w:rPr>
          <w:rFonts w:ascii="GHEA Mariam" w:hAnsi="GHEA Mariam" w:cs="Sylfaen"/>
          <w:sz w:val="24"/>
          <w:szCs w:val="24"/>
          <w:lang w:val="hy-AM"/>
        </w:rPr>
        <w:t>ՀԱՆՐԱՊԵՏՈՒԹՅԱՆ</w:t>
      </w:r>
    </w:p>
    <w:p w:rsidR="00E65215" w:rsidRDefault="00E65215" w:rsidP="00E65215">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00775AB2" w:rsidRPr="00775AB2">
        <w:rPr>
          <w:rFonts w:ascii="GHEA Mariam" w:hAnsi="GHEA Mariam"/>
          <w:sz w:val="24"/>
          <w:szCs w:val="24"/>
          <w:lang w:val="hy-AM"/>
        </w:rPr>
        <w:t xml:space="preserve">                            </w:t>
      </w:r>
      <w:r w:rsidR="0048038F" w:rsidRPr="002F42F4">
        <w:rPr>
          <w:rFonts w:ascii="GHEA Mariam" w:hAnsi="GHEA Mariam"/>
          <w:sz w:val="24"/>
          <w:szCs w:val="24"/>
          <w:lang w:val="hy-AM"/>
        </w:rPr>
        <w:t xml:space="preserve">   </w:t>
      </w:r>
      <w:r w:rsidR="00775AB2" w:rsidRPr="00775AB2">
        <w:rPr>
          <w:rFonts w:ascii="GHEA Mariam" w:hAnsi="GHEA Mariam"/>
          <w:sz w:val="24"/>
          <w:szCs w:val="24"/>
          <w:lang w:val="hy-AM"/>
        </w:rPr>
        <w:t xml:space="preserve"> </w:t>
      </w:r>
      <w:r w:rsidRPr="00B43FC1">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00775AB2" w:rsidRPr="002F42F4">
        <w:rPr>
          <w:rFonts w:ascii="GHEA Mariam" w:hAnsi="GHEA Mariam" w:cs="Arial Armenian"/>
          <w:sz w:val="24"/>
          <w:szCs w:val="24"/>
          <w:lang w:val="hy-AM"/>
        </w:rPr>
        <w:t xml:space="preserve">    </w:t>
      </w:r>
      <w:r w:rsidR="0048038F" w:rsidRPr="002F42F4">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E65215" w:rsidRDefault="00775AB2" w:rsidP="00E65215">
      <w:pPr>
        <w:pStyle w:val="norm"/>
        <w:spacing w:line="240" w:lineRule="auto"/>
        <w:ind w:firstLine="0"/>
        <w:rPr>
          <w:rFonts w:ascii="GHEA Mariam" w:hAnsi="GHEA Mariam" w:cs="Sylfaen"/>
          <w:sz w:val="24"/>
          <w:szCs w:val="24"/>
          <w:lang w:val="hy-AM"/>
        </w:rPr>
      </w:pPr>
      <w:r w:rsidRPr="00775AB2">
        <w:rPr>
          <w:rFonts w:ascii="GHEA Mariam" w:hAnsi="GHEA Mariam" w:cs="Sylfaen"/>
          <w:sz w:val="24"/>
          <w:szCs w:val="24"/>
          <w:lang w:val="hy-AM"/>
        </w:rPr>
        <w:t xml:space="preserve">             </w:t>
      </w:r>
      <w:r w:rsidR="0048038F" w:rsidRPr="002F42F4">
        <w:rPr>
          <w:rFonts w:ascii="GHEA Mariam" w:hAnsi="GHEA Mariam" w:cs="Sylfaen"/>
          <w:sz w:val="24"/>
          <w:szCs w:val="24"/>
          <w:lang w:val="hy-AM"/>
        </w:rPr>
        <w:t xml:space="preserve">  </w:t>
      </w:r>
      <w:r w:rsidR="00E65215">
        <w:rPr>
          <w:rFonts w:ascii="GHEA Mariam" w:hAnsi="GHEA Mariam" w:cs="Sylfaen"/>
          <w:sz w:val="24"/>
          <w:szCs w:val="24"/>
          <w:lang w:val="hy-AM"/>
        </w:rPr>
        <w:t xml:space="preserve"> Երևան</w:t>
      </w:r>
    </w:p>
    <w:p w:rsidR="001F225D" w:rsidRPr="00775AB2" w:rsidRDefault="001F225D">
      <w:pPr>
        <w:pStyle w:val="mechtex"/>
        <w:rPr>
          <w:lang w:val="hy-AM"/>
        </w:rPr>
      </w:pPr>
    </w:p>
    <w:sectPr w:rsidR="001F225D" w:rsidRPr="00775AB2" w:rsidSect="00775AB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765" w:rsidRDefault="003C3765">
      <w:r>
        <w:separator/>
      </w:r>
    </w:p>
  </w:endnote>
  <w:endnote w:type="continuationSeparator" w:id="0">
    <w:p w:rsidR="003C3765" w:rsidRDefault="003C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038F">
      <w:rPr>
        <w:noProof/>
        <w:sz w:val="18"/>
      </w:rPr>
      <w:t>KA-228-2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765" w:rsidRDefault="003C3765">
      <w:r>
        <w:separator/>
      </w:r>
    </w:p>
  </w:footnote>
  <w:footnote w:type="continuationSeparator" w:id="0">
    <w:p w:rsidR="003C3765" w:rsidRDefault="003C37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1ED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36E"/>
    <w:multiLevelType w:val="hybridMultilevel"/>
    <w:tmpl w:val="014CFD8A"/>
    <w:lvl w:ilvl="0" w:tplc="3A86AA36">
      <w:start w:val="1"/>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F31550"/>
    <w:multiLevelType w:val="hybridMultilevel"/>
    <w:tmpl w:val="E9B41BD8"/>
    <w:lvl w:ilvl="0" w:tplc="6C50C77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563C28"/>
    <w:multiLevelType w:val="hybridMultilevel"/>
    <w:tmpl w:val="A07C6106"/>
    <w:lvl w:ilvl="0" w:tplc="6D2A5AAA">
      <w:start w:val="4"/>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AD1EAC"/>
    <w:multiLevelType w:val="hybridMultilevel"/>
    <w:tmpl w:val="2F58AE2C"/>
    <w:lvl w:ilvl="0" w:tplc="E8F82B86">
      <w:start w:val="12"/>
      <w:numFmt w:val="decimal"/>
      <w:lvlText w:val="%1"/>
      <w:lvlJc w:val="left"/>
      <w:pPr>
        <w:ind w:left="1080" w:hanging="360"/>
      </w:pPr>
      <w:rPr>
        <w:rFonts w:ascii="GHEA Mariam" w:hAnsi="GHEA Mariam"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16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DD"/>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550"/>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226"/>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6F86"/>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3CA"/>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2F4"/>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93"/>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765"/>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B4"/>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38F"/>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AB2"/>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1F0"/>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549"/>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CB4"/>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F01"/>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16D"/>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1ED7"/>
    <w:rsid w:val="00B92183"/>
    <w:rsid w:val="00B9248A"/>
    <w:rsid w:val="00B92AD3"/>
    <w:rsid w:val="00B92FC3"/>
    <w:rsid w:val="00B9313D"/>
    <w:rsid w:val="00B935A8"/>
    <w:rsid w:val="00B93A31"/>
    <w:rsid w:val="00B949B7"/>
    <w:rsid w:val="00B95350"/>
    <w:rsid w:val="00B954B6"/>
    <w:rsid w:val="00B9582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DD8"/>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89B"/>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15"/>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C1F986"/>
  <w15:chartTrackingRefBased/>
  <w15:docId w15:val="{1852C98B-F099-46E6-AD0B-7AEE2D9C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215"/>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65215"/>
    <w:rPr>
      <w:rFonts w:ascii="Arial Armenian" w:hAnsi="Arial Armenian"/>
      <w:sz w:val="22"/>
      <w:lang w:eastAsia="ru-RU"/>
    </w:rPr>
  </w:style>
  <w:style w:type="character" w:customStyle="1" w:styleId="normChar">
    <w:name w:val="norm Char"/>
    <w:link w:val="norm"/>
    <w:rsid w:val="00E65215"/>
    <w:rPr>
      <w:rFonts w:ascii="Arial Armenian" w:hAnsi="Arial Armenian"/>
      <w:sz w:val="22"/>
      <w:lang w:eastAsia="ru-RU"/>
    </w:rPr>
  </w:style>
  <w:style w:type="paragraph" w:styleId="ListParagraph">
    <w:name w:val="List Paragraph"/>
    <w:basedOn w:val="Normal"/>
    <w:uiPriority w:val="34"/>
    <w:qFormat/>
    <w:rsid w:val="00775AB2"/>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rsid w:val="0048038F"/>
    <w:rPr>
      <w:rFonts w:ascii="Segoe UI" w:hAnsi="Segoe UI" w:cs="Segoe UI"/>
      <w:sz w:val="18"/>
      <w:szCs w:val="18"/>
    </w:rPr>
  </w:style>
  <w:style w:type="character" w:customStyle="1" w:styleId="BalloonTextChar">
    <w:name w:val="Balloon Text Char"/>
    <w:basedOn w:val="DefaultParagraphFont"/>
    <w:link w:val="BalloonText"/>
    <w:rsid w:val="0048038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41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05252-0991-47DB-958F-506535BD3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933</Words>
  <Characters>5321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cp:revision>
  <cp:lastPrinted>2026-08-10T05:42:00Z</cp:lastPrinted>
  <dcterms:created xsi:type="dcterms:W3CDTF">2026-08-10T05:10:00Z</dcterms:created>
  <dcterms:modified xsi:type="dcterms:W3CDTF">2026-08-11T06:12:00Z</dcterms:modified>
</cp:coreProperties>
</file>